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2236F6" w:rsidRPr="00B23C8B" w14:paraId="2271CAD8" w14:textId="77777777" w:rsidTr="00B23C8B">
        <w:tc>
          <w:tcPr>
            <w:tcW w:w="4530" w:type="dxa"/>
          </w:tcPr>
          <w:p w14:paraId="55021B52" w14:textId="0CC060DA" w:rsidR="009D7EC7" w:rsidRDefault="009D7EC7" w:rsidP="00B23C8B">
            <w:pPr>
              <w:spacing w:after="0" w:line="240" w:lineRule="auto"/>
              <w:rPr>
                <w:rFonts w:ascii="Times New Roman" w:eastAsiaTheme="majorEastAsia" w:hAnsi="Times New Roman" w:cs="Times New Roman"/>
                <w:bCs/>
                <w:sz w:val="20"/>
                <w:szCs w:val="20"/>
                <w:lang w:val="ru-RU"/>
              </w:rPr>
            </w:pPr>
            <w:r w:rsidRPr="00B23C8B">
              <w:rPr>
                <w:rFonts w:ascii="Times New Roman" w:eastAsiaTheme="majorEastAsia" w:hAnsi="Times New Roman" w:cs="Times New Roman"/>
                <w:bCs/>
                <w:sz w:val="20"/>
                <w:szCs w:val="20"/>
                <w:lang w:val="ru-RU"/>
              </w:rPr>
              <w:t>УДК 004.942; 631.3</w:t>
            </w:r>
          </w:p>
          <w:p w14:paraId="4B503382" w14:textId="77777777" w:rsidR="00B23C8B" w:rsidRPr="00B23C8B" w:rsidRDefault="00B23C8B" w:rsidP="00B23C8B">
            <w:pPr>
              <w:spacing w:after="0" w:line="240" w:lineRule="auto"/>
              <w:rPr>
                <w:rFonts w:ascii="Times New Roman" w:eastAsiaTheme="majorEastAsia" w:hAnsi="Times New Roman" w:cs="Times New Roman"/>
                <w:bCs/>
                <w:sz w:val="20"/>
                <w:szCs w:val="20"/>
                <w:lang w:val="ru-RU"/>
              </w:rPr>
            </w:pPr>
          </w:p>
          <w:p w14:paraId="4CDF0429" w14:textId="77777777" w:rsidR="009D7EC7" w:rsidRPr="00B23C8B" w:rsidRDefault="009D7EC7" w:rsidP="00B23C8B">
            <w:pPr>
              <w:spacing w:after="0" w:line="240" w:lineRule="auto"/>
              <w:rPr>
                <w:rFonts w:ascii="Times New Roman" w:eastAsiaTheme="majorEastAsia" w:hAnsi="Times New Roman" w:cs="Times New Roman"/>
                <w:bCs/>
                <w:sz w:val="20"/>
                <w:szCs w:val="20"/>
                <w:lang w:val="ru-RU"/>
              </w:rPr>
            </w:pPr>
            <w:r w:rsidRPr="00B23C8B">
              <w:rPr>
                <w:rFonts w:ascii="Times New Roman" w:eastAsiaTheme="majorEastAsia" w:hAnsi="Times New Roman" w:cs="Times New Roman"/>
                <w:bCs/>
                <w:sz w:val="20"/>
                <w:szCs w:val="20"/>
                <w:lang w:val="ru-RU"/>
              </w:rPr>
              <w:t>4.3.1. Технологии, машины и оборудование для</w:t>
            </w:r>
          </w:p>
          <w:p w14:paraId="22AF7DE6" w14:textId="77777777" w:rsidR="009D7EC7" w:rsidRPr="00B23C8B" w:rsidRDefault="009D7EC7" w:rsidP="00B23C8B">
            <w:pPr>
              <w:spacing w:after="0" w:line="240" w:lineRule="auto"/>
              <w:rPr>
                <w:rFonts w:ascii="Times New Roman" w:eastAsiaTheme="majorEastAsia" w:hAnsi="Times New Roman" w:cs="Times New Roman"/>
                <w:bCs/>
                <w:sz w:val="20"/>
                <w:szCs w:val="20"/>
                <w:lang w:val="ru-RU"/>
              </w:rPr>
            </w:pPr>
            <w:r w:rsidRPr="00B23C8B">
              <w:rPr>
                <w:rFonts w:ascii="Times New Roman" w:eastAsiaTheme="majorEastAsia" w:hAnsi="Times New Roman" w:cs="Times New Roman"/>
                <w:bCs/>
                <w:sz w:val="20"/>
                <w:szCs w:val="20"/>
                <w:lang w:val="ru-RU"/>
              </w:rPr>
              <w:t>агропромышленного комплекса (технические науки</w:t>
            </w:r>
          </w:p>
          <w:p w14:paraId="417DB4B3" w14:textId="77777777" w:rsidR="00275619" w:rsidRPr="00B23C8B" w:rsidRDefault="00275619" w:rsidP="00B23C8B">
            <w:pPr>
              <w:spacing w:after="0" w:line="240" w:lineRule="auto"/>
              <w:rPr>
                <w:rFonts w:ascii="Times New Roman" w:eastAsiaTheme="majorEastAsia" w:hAnsi="Times New Roman" w:cs="Times New Roman"/>
                <w:bCs/>
                <w:sz w:val="20"/>
                <w:szCs w:val="20"/>
                <w:lang w:val="ru-RU"/>
              </w:rPr>
            </w:pPr>
          </w:p>
          <w:p w14:paraId="0E8A1032" w14:textId="77777777" w:rsidR="009D7EC7" w:rsidRPr="00B23C8B" w:rsidRDefault="009D7EC7" w:rsidP="00B23C8B">
            <w:pPr>
              <w:spacing w:after="0" w:line="240" w:lineRule="auto"/>
              <w:rPr>
                <w:rFonts w:ascii="Times New Roman" w:eastAsiaTheme="majorEastAsia" w:hAnsi="Times New Roman" w:cs="Times New Roman"/>
                <w:b/>
                <w:bCs/>
                <w:sz w:val="20"/>
                <w:szCs w:val="20"/>
                <w:lang w:val="ru-RU"/>
              </w:rPr>
            </w:pPr>
            <w:r w:rsidRPr="00B23C8B">
              <w:rPr>
                <w:rFonts w:ascii="Times New Roman" w:eastAsiaTheme="majorEastAsia" w:hAnsi="Times New Roman" w:cs="Times New Roman"/>
                <w:b/>
                <w:bCs/>
                <w:sz w:val="20"/>
                <w:szCs w:val="20"/>
                <w:lang w:val="ru-RU"/>
              </w:rPr>
              <w:t xml:space="preserve">ОПРЕДЕЛЕНИЕ ФИЗИКО-МЕХАНИЧЕСКИХ ПАРАМЕТРОВ ГРАНУЛИРОВАННЫХ МИНЕРАЛЬНЫХ УДОБРЕНИЙ ДЛЯ ИСПОЛЬЗОВАНИЯ В ЦИФРОВЫХ ДВОЙНИКАХ </w:t>
            </w:r>
          </w:p>
          <w:p w14:paraId="619C077C" w14:textId="77777777" w:rsidR="00275619" w:rsidRPr="00B23C8B" w:rsidRDefault="00275619" w:rsidP="00B23C8B">
            <w:pPr>
              <w:spacing w:after="0" w:line="240" w:lineRule="auto"/>
              <w:rPr>
                <w:rFonts w:ascii="Times New Roman" w:eastAsiaTheme="majorEastAsia" w:hAnsi="Times New Roman" w:cs="Times New Roman"/>
                <w:b/>
                <w:bCs/>
                <w:sz w:val="20"/>
                <w:szCs w:val="20"/>
                <w:lang w:val="ru-RU"/>
              </w:rPr>
            </w:pPr>
          </w:p>
          <w:p w14:paraId="39D7F82A" w14:textId="77777777" w:rsidR="009D7EC7" w:rsidRPr="00B23C8B" w:rsidRDefault="009D7EC7" w:rsidP="00B23C8B">
            <w:pPr>
              <w:spacing w:after="0" w:line="240" w:lineRule="auto"/>
              <w:rPr>
                <w:rFonts w:ascii="Times New Roman" w:hAnsi="Times New Roman" w:cs="Times New Roman"/>
                <w:iCs/>
                <w:sz w:val="20"/>
                <w:szCs w:val="20"/>
                <w:lang w:val="ru-RU"/>
              </w:rPr>
            </w:pPr>
            <w:proofErr w:type="spellStart"/>
            <w:r w:rsidRPr="00B23C8B">
              <w:rPr>
                <w:rFonts w:ascii="Times New Roman" w:hAnsi="Times New Roman" w:cs="Times New Roman"/>
                <w:iCs/>
                <w:sz w:val="20"/>
                <w:szCs w:val="20"/>
                <w:lang w:val="ru-RU"/>
              </w:rPr>
              <w:t>Мударисов</w:t>
            </w:r>
            <w:proofErr w:type="spellEnd"/>
            <w:r w:rsidRPr="00B23C8B">
              <w:rPr>
                <w:rFonts w:ascii="Times New Roman" w:hAnsi="Times New Roman" w:cs="Times New Roman"/>
                <w:iCs/>
                <w:sz w:val="20"/>
                <w:szCs w:val="20"/>
                <w:lang w:val="ru-RU"/>
              </w:rPr>
              <w:t xml:space="preserve"> Салават </w:t>
            </w:r>
            <w:proofErr w:type="spellStart"/>
            <w:r w:rsidRPr="00B23C8B">
              <w:rPr>
                <w:rFonts w:ascii="Times New Roman" w:hAnsi="Times New Roman" w:cs="Times New Roman"/>
                <w:iCs/>
                <w:sz w:val="20"/>
                <w:szCs w:val="20"/>
                <w:lang w:val="ru-RU"/>
              </w:rPr>
              <w:t>Гумерович</w:t>
            </w:r>
            <w:proofErr w:type="spellEnd"/>
            <w:r w:rsidRPr="00B23C8B">
              <w:rPr>
                <w:rFonts w:ascii="Times New Roman" w:hAnsi="Times New Roman" w:cs="Times New Roman"/>
                <w:iCs/>
                <w:sz w:val="20"/>
                <w:szCs w:val="20"/>
                <w:lang w:val="ru-RU"/>
              </w:rPr>
              <w:t xml:space="preserve"> </w:t>
            </w:r>
          </w:p>
          <w:p w14:paraId="4DB0D165" w14:textId="14CF1857" w:rsidR="00B23C8B" w:rsidRPr="00B23C8B" w:rsidRDefault="009D7EC7" w:rsidP="00B23C8B">
            <w:pPr>
              <w:spacing w:after="0" w:line="240" w:lineRule="auto"/>
              <w:rPr>
                <w:rFonts w:ascii="Times New Roman" w:hAnsi="Times New Roman" w:cs="Times New Roman"/>
                <w:iCs/>
                <w:sz w:val="20"/>
                <w:szCs w:val="20"/>
                <w:lang w:val="ru-RU"/>
              </w:rPr>
            </w:pPr>
            <w:r w:rsidRPr="00B23C8B">
              <w:rPr>
                <w:rFonts w:ascii="Times New Roman" w:hAnsi="Times New Roman" w:cs="Times New Roman"/>
                <w:iCs/>
                <w:sz w:val="20"/>
                <w:szCs w:val="20"/>
                <w:lang w:val="ru-RU"/>
              </w:rPr>
              <w:t>доктор технических наук, профессор</w:t>
            </w:r>
            <w:r w:rsidR="00B23C8B" w:rsidRPr="00B23C8B">
              <w:rPr>
                <w:rFonts w:ascii="Times New Roman" w:hAnsi="Times New Roman" w:cs="Times New Roman"/>
                <w:iCs/>
                <w:sz w:val="20"/>
                <w:szCs w:val="20"/>
                <w:lang w:val="ru-RU"/>
              </w:rPr>
              <w:t>,</w:t>
            </w:r>
            <w:r w:rsidRPr="00B23C8B">
              <w:rPr>
                <w:rFonts w:ascii="Times New Roman" w:hAnsi="Times New Roman" w:cs="Times New Roman"/>
                <w:iCs/>
                <w:sz w:val="20"/>
                <w:szCs w:val="20"/>
                <w:lang w:val="ru-RU"/>
              </w:rPr>
              <w:t xml:space="preserve"> </w:t>
            </w:r>
            <w:r w:rsidR="00B23C8B" w:rsidRPr="00B23C8B">
              <w:rPr>
                <w:rFonts w:ascii="Times New Roman" w:hAnsi="Times New Roman" w:cs="Times New Roman"/>
                <w:iCs/>
                <w:sz w:val="20"/>
                <w:szCs w:val="20"/>
                <w:lang w:val="ru-RU"/>
              </w:rPr>
              <w:t xml:space="preserve">заведующий кафедрой </w:t>
            </w:r>
            <w:proofErr w:type="spellStart"/>
            <w:r w:rsidR="00B23C8B" w:rsidRPr="00B23C8B">
              <w:rPr>
                <w:rFonts w:ascii="Times New Roman" w:hAnsi="Times New Roman" w:cs="Times New Roman"/>
                <w:iCs/>
                <w:sz w:val="20"/>
                <w:szCs w:val="20"/>
                <w:lang w:val="ru-RU"/>
              </w:rPr>
              <w:t>мехатронных</w:t>
            </w:r>
            <w:proofErr w:type="spellEnd"/>
            <w:r w:rsidR="00B23C8B" w:rsidRPr="00B23C8B">
              <w:rPr>
                <w:rFonts w:ascii="Times New Roman" w:hAnsi="Times New Roman" w:cs="Times New Roman"/>
                <w:iCs/>
                <w:sz w:val="20"/>
                <w:szCs w:val="20"/>
                <w:lang w:val="ru-RU"/>
              </w:rPr>
              <w:t xml:space="preserve"> систем и машин аграрного производства</w:t>
            </w:r>
          </w:p>
          <w:p w14:paraId="2AEDD39F" w14:textId="77777777" w:rsidR="009D7EC7" w:rsidRPr="00B23C8B" w:rsidRDefault="009D7EC7" w:rsidP="00B23C8B">
            <w:pPr>
              <w:spacing w:after="0" w:line="240" w:lineRule="auto"/>
              <w:rPr>
                <w:rFonts w:ascii="Times New Roman" w:hAnsi="Times New Roman" w:cs="Times New Roman"/>
                <w:iCs/>
                <w:sz w:val="20"/>
                <w:szCs w:val="20"/>
                <w:lang w:val="en-US"/>
              </w:rPr>
            </w:pPr>
            <w:r w:rsidRPr="00B23C8B">
              <w:rPr>
                <w:rFonts w:ascii="Times New Roman" w:hAnsi="Times New Roman" w:cs="Times New Roman"/>
                <w:iCs/>
                <w:sz w:val="20"/>
                <w:szCs w:val="20"/>
              </w:rPr>
              <w:t>РИНЦ</w:t>
            </w:r>
            <w:r w:rsidRPr="00B23C8B">
              <w:rPr>
                <w:rFonts w:ascii="Times New Roman" w:hAnsi="Times New Roman" w:cs="Times New Roman"/>
                <w:iCs/>
                <w:sz w:val="20"/>
                <w:szCs w:val="20"/>
                <w:lang w:val="en-US"/>
              </w:rPr>
              <w:t>: SPIN-</w:t>
            </w:r>
            <w:proofErr w:type="spellStart"/>
            <w:r w:rsidRPr="00B23C8B">
              <w:rPr>
                <w:rFonts w:ascii="Times New Roman" w:hAnsi="Times New Roman" w:cs="Times New Roman"/>
                <w:iCs/>
                <w:sz w:val="20"/>
                <w:szCs w:val="20"/>
              </w:rPr>
              <w:t>код</w:t>
            </w:r>
            <w:proofErr w:type="spellEnd"/>
            <w:r w:rsidRPr="00B23C8B">
              <w:rPr>
                <w:rFonts w:ascii="Times New Roman" w:hAnsi="Times New Roman" w:cs="Times New Roman"/>
                <w:iCs/>
                <w:sz w:val="20"/>
                <w:szCs w:val="20"/>
                <w:lang w:val="en-US"/>
              </w:rPr>
              <w:t>: 6893-9957</w:t>
            </w:r>
          </w:p>
          <w:p w14:paraId="00DC4060" w14:textId="77777777" w:rsidR="009D7EC7" w:rsidRPr="00B23C8B" w:rsidRDefault="009D7EC7" w:rsidP="00B23C8B">
            <w:pPr>
              <w:spacing w:after="0" w:line="240" w:lineRule="auto"/>
              <w:rPr>
                <w:rFonts w:ascii="Times New Roman" w:hAnsi="Times New Roman" w:cs="Times New Roman"/>
                <w:iCs/>
                <w:sz w:val="20"/>
                <w:szCs w:val="20"/>
                <w:lang w:val="en-US"/>
              </w:rPr>
            </w:pPr>
            <w:proofErr w:type="spellStart"/>
            <w:r w:rsidRPr="00B23C8B">
              <w:rPr>
                <w:rFonts w:ascii="Times New Roman" w:hAnsi="Times New Roman" w:cs="Times New Roman"/>
                <w:iCs/>
                <w:sz w:val="20"/>
                <w:szCs w:val="20"/>
                <w:lang w:val="en-US"/>
              </w:rPr>
              <w:t>WoS</w:t>
            </w:r>
            <w:proofErr w:type="spellEnd"/>
            <w:r w:rsidRPr="00B23C8B">
              <w:rPr>
                <w:rFonts w:ascii="Times New Roman" w:hAnsi="Times New Roman" w:cs="Times New Roman"/>
                <w:iCs/>
                <w:sz w:val="20"/>
                <w:szCs w:val="20"/>
                <w:lang w:val="en-US"/>
              </w:rPr>
              <w:t xml:space="preserve"> </w:t>
            </w:r>
            <w:proofErr w:type="spellStart"/>
            <w:r w:rsidRPr="00B23C8B">
              <w:rPr>
                <w:rFonts w:ascii="Times New Roman" w:hAnsi="Times New Roman" w:cs="Times New Roman"/>
                <w:iCs/>
                <w:sz w:val="20"/>
                <w:szCs w:val="20"/>
                <w:lang w:val="en-US"/>
              </w:rPr>
              <w:t>ResearcherID</w:t>
            </w:r>
            <w:proofErr w:type="spellEnd"/>
            <w:r w:rsidRPr="00B23C8B">
              <w:rPr>
                <w:rFonts w:ascii="Times New Roman" w:hAnsi="Times New Roman" w:cs="Times New Roman"/>
                <w:iCs/>
                <w:sz w:val="20"/>
                <w:szCs w:val="20"/>
                <w:lang w:val="en-US"/>
              </w:rPr>
              <w:t>:</w:t>
            </w:r>
            <w:r w:rsidRPr="00B23C8B">
              <w:rPr>
                <w:rFonts w:ascii="Times New Roman" w:hAnsi="Times New Roman" w:cs="Times New Roman"/>
                <w:sz w:val="20"/>
                <w:szCs w:val="20"/>
                <w:lang w:val="en-US"/>
              </w:rPr>
              <w:t xml:space="preserve"> </w:t>
            </w:r>
            <w:r w:rsidRPr="00B23C8B">
              <w:rPr>
                <w:rFonts w:ascii="Times New Roman" w:hAnsi="Times New Roman" w:cs="Times New Roman"/>
                <w:iCs/>
                <w:sz w:val="20"/>
                <w:szCs w:val="20"/>
                <w:lang w:val="en-US"/>
              </w:rPr>
              <w:t>G-2217-2018</w:t>
            </w:r>
          </w:p>
          <w:p w14:paraId="1C9E4C8A" w14:textId="77777777" w:rsidR="009D7EC7" w:rsidRPr="00B23C8B" w:rsidRDefault="009D7EC7" w:rsidP="00B23C8B">
            <w:pPr>
              <w:spacing w:after="0" w:line="240" w:lineRule="auto"/>
              <w:rPr>
                <w:rFonts w:ascii="Times New Roman" w:hAnsi="Times New Roman" w:cs="Times New Roman"/>
                <w:iCs/>
                <w:sz w:val="20"/>
                <w:szCs w:val="20"/>
                <w:lang w:val="en-US"/>
              </w:rPr>
            </w:pPr>
            <w:r w:rsidRPr="00B23C8B">
              <w:rPr>
                <w:rFonts w:ascii="Times New Roman" w:hAnsi="Times New Roman" w:cs="Times New Roman"/>
                <w:iCs/>
                <w:sz w:val="20"/>
                <w:szCs w:val="20"/>
                <w:lang w:val="en-US"/>
              </w:rPr>
              <w:t xml:space="preserve">Scopus </w:t>
            </w:r>
            <w:proofErr w:type="spellStart"/>
            <w:r w:rsidRPr="00B23C8B">
              <w:rPr>
                <w:rFonts w:ascii="Times New Roman" w:hAnsi="Times New Roman" w:cs="Times New Roman"/>
                <w:iCs/>
                <w:sz w:val="20"/>
                <w:szCs w:val="20"/>
                <w:lang w:val="en-US"/>
              </w:rPr>
              <w:t>AuthorID</w:t>
            </w:r>
            <w:proofErr w:type="spellEnd"/>
            <w:r w:rsidRPr="00B23C8B">
              <w:rPr>
                <w:rFonts w:ascii="Times New Roman" w:hAnsi="Times New Roman" w:cs="Times New Roman"/>
                <w:iCs/>
                <w:sz w:val="20"/>
                <w:szCs w:val="20"/>
                <w:lang w:val="en-US"/>
              </w:rPr>
              <w:t>:</w:t>
            </w:r>
            <w:r w:rsidRPr="00B23C8B">
              <w:rPr>
                <w:rFonts w:ascii="Times New Roman" w:hAnsi="Times New Roman" w:cs="Times New Roman"/>
                <w:sz w:val="20"/>
                <w:szCs w:val="20"/>
                <w:lang w:val="en-US"/>
              </w:rPr>
              <w:t xml:space="preserve"> </w:t>
            </w:r>
            <w:r w:rsidRPr="00B23C8B">
              <w:rPr>
                <w:rFonts w:ascii="Times New Roman" w:hAnsi="Times New Roman" w:cs="Times New Roman"/>
                <w:iCs/>
                <w:sz w:val="20"/>
                <w:szCs w:val="20"/>
                <w:lang w:val="en-US"/>
              </w:rPr>
              <w:t>57200284613</w:t>
            </w:r>
          </w:p>
          <w:p w14:paraId="7FEAFD4E" w14:textId="77777777" w:rsidR="009D7EC7" w:rsidRPr="00B23C8B" w:rsidRDefault="009D7EC7" w:rsidP="00B23C8B">
            <w:pPr>
              <w:spacing w:after="0" w:line="240" w:lineRule="auto"/>
              <w:rPr>
                <w:rStyle w:val="Hyperlink"/>
                <w:rFonts w:ascii="Times New Roman" w:hAnsi="Times New Roman" w:cs="Times New Roman"/>
                <w:iCs/>
                <w:color w:val="auto"/>
                <w:sz w:val="20"/>
                <w:szCs w:val="20"/>
                <w:u w:val="none"/>
                <w:lang w:val="en-US"/>
              </w:rPr>
            </w:pPr>
            <w:r w:rsidRPr="00B23C8B">
              <w:rPr>
                <w:rFonts w:ascii="Times New Roman" w:hAnsi="Times New Roman" w:cs="Times New Roman"/>
                <w:iCs/>
                <w:sz w:val="20"/>
                <w:szCs w:val="20"/>
                <w:lang w:val="en-US"/>
              </w:rPr>
              <w:t xml:space="preserve">e-mail: </w:t>
            </w:r>
            <w:hyperlink r:id="rId8" w:history="1">
              <w:r w:rsidRPr="00B23C8B">
                <w:rPr>
                  <w:rStyle w:val="Hyperlink"/>
                  <w:rFonts w:ascii="Times New Roman" w:hAnsi="Times New Roman" w:cs="Times New Roman"/>
                  <w:iCs/>
                  <w:color w:val="auto"/>
                  <w:sz w:val="20"/>
                  <w:szCs w:val="20"/>
                  <w:u w:val="none"/>
                  <w:lang w:val="en-US"/>
                </w:rPr>
                <w:t>salavam@gmail.com</w:t>
              </w:r>
            </w:hyperlink>
          </w:p>
          <w:p w14:paraId="4E956CFB" w14:textId="6780993A" w:rsidR="009D7EC7" w:rsidRPr="00B23C8B" w:rsidRDefault="009D7EC7" w:rsidP="00B23C8B">
            <w:pPr>
              <w:spacing w:after="0" w:line="240" w:lineRule="auto"/>
              <w:rPr>
                <w:rFonts w:ascii="Times New Roman" w:hAnsi="Times New Roman" w:cs="Times New Roman"/>
                <w:i/>
                <w:iCs/>
                <w:sz w:val="20"/>
                <w:szCs w:val="20"/>
                <w:lang w:val="ru-RU"/>
              </w:rPr>
            </w:pPr>
            <w:r w:rsidRPr="00B23C8B">
              <w:rPr>
                <w:rFonts w:ascii="Times New Roman" w:hAnsi="Times New Roman" w:cs="Times New Roman"/>
                <w:i/>
                <w:color w:val="000000" w:themeColor="text1"/>
                <w:sz w:val="20"/>
                <w:szCs w:val="20"/>
                <w:lang w:val="ru-RU"/>
              </w:rPr>
              <w:t>Башкирский государственный аграрный университет,</w:t>
            </w:r>
            <w:r w:rsidRPr="00B23C8B">
              <w:rPr>
                <w:rFonts w:ascii="Times New Roman" w:hAnsi="Times New Roman" w:cs="Times New Roman"/>
                <w:i/>
                <w:sz w:val="20"/>
                <w:szCs w:val="20"/>
                <w:lang w:val="ru-RU"/>
              </w:rPr>
              <w:t xml:space="preserve"> </w:t>
            </w:r>
            <w:r w:rsidRPr="00B23C8B">
              <w:rPr>
                <w:rFonts w:ascii="Times New Roman" w:hAnsi="Times New Roman" w:cs="Times New Roman"/>
                <w:i/>
                <w:color w:val="000000" w:themeColor="text1"/>
                <w:sz w:val="20"/>
                <w:szCs w:val="20"/>
                <w:lang w:val="ru-RU"/>
              </w:rPr>
              <w:t>450001, Россия, Республика Башкортостан, г. Уфа, ул.50-летия Октября,</w:t>
            </w:r>
            <w:r w:rsidR="00B62AF1" w:rsidRPr="00B62AF1">
              <w:rPr>
                <w:rFonts w:ascii="Times New Roman" w:hAnsi="Times New Roman" w:cs="Times New Roman"/>
                <w:i/>
                <w:color w:val="000000" w:themeColor="text1"/>
                <w:sz w:val="20"/>
                <w:szCs w:val="20"/>
                <w:lang w:val="ru-RU"/>
              </w:rPr>
              <w:t xml:space="preserve"> </w:t>
            </w:r>
            <w:r w:rsidRPr="00B23C8B">
              <w:rPr>
                <w:rFonts w:ascii="Times New Roman" w:hAnsi="Times New Roman" w:cs="Times New Roman"/>
                <w:i/>
                <w:color w:val="000000" w:themeColor="text1"/>
                <w:sz w:val="20"/>
                <w:szCs w:val="20"/>
                <w:lang w:val="ru-RU"/>
              </w:rPr>
              <w:t xml:space="preserve">34  </w:t>
            </w:r>
          </w:p>
          <w:p w14:paraId="5582BD10" w14:textId="77777777" w:rsidR="009D7EC7" w:rsidRPr="00B23C8B" w:rsidRDefault="009D7EC7" w:rsidP="00B23C8B">
            <w:pPr>
              <w:spacing w:after="0" w:line="240" w:lineRule="auto"/>
              <w:rPr>
                <w:rStyle w:val="Hyperlink"/>
                <w:rFonts w:ascii="Times New Roman" w:hAnsi="Times New Roman" w:cs="Times New Roman"/>
                <w:iCs/>
                <w:color w:val="auto"/>
                <w:sz w:val="20"/>
                <w:szCs w:val="20"/>
                <w:u w:val="none"/>
                <w:lang w:val="ru-RU"/>
              </w:rPr>
            </w:pPr>
          </w:p>
          <w:p w14:paraId="139BED86" w14:textId="77777777" w:rsidR="009D7EC7" w:rsidRPr="00B23C8B" w:rsidRDefault="009D7EC7" w:rsidP="00B23C8B">
            <w:pPr>
              <w:spacing w:after="0" w:line="240" w:lineRule="auto"/>
              <w:rPr>
                <w:rStyle w:val="Hyperlink"/>
                <w:rFonts w:ascii="Times New Roman" w:hAnsi="Times New Roman" w:cs="Times New Roman"/>
                <w:iCs/>
                <w:color w:val="auto"/>
                <w:sz w:val="20"/>
                <w:szCs w:val="20"/>
                <w:u w:val="none"/>
                <w:lang w:val="ru-RU"/>
              </w:rPr>
            </w:pPr>
            <w:proofErr w:type="spellStart"/>
            <w:r w:rsidRPr="00B23C8B">
              <w:rPr>
                <w:rStyle w:val="Hyperlink"/>
                <w:rFonts w:ascii="Times New Roman" w:hAnsi="Times New Roman" w:cs="Times New Roman"/>
                <w:iCs/>
                <w:color w:val="auto"/>
                <w:sz w:val="20"/>
                <w:szCs w:val="20"/>
                <w:u w:val="none"/>
                <w:lang w:val="ru-RU"/>
              </w:rPr>
              <w:t>Мухаметдинов</w:t>
            </w:r>
            <w:proofErr w:type="spellEnd"/>
            <w:r w:rsidRPr="00B23C8B">
              <w:rPr>
                <w:rStyle w:val="Hyperlink"/>
                <w:rFonts w:ascii="Times New Roman" w:hAnsi="Times New Roman" w:cs="Times New Roman"/>
                <w:iCs/>
                <w:color w:val="auto"/>
                <w:sz w:val="20"/>
                <w:szCs w:val="20"/>
                <w:u w:val="none"/>
                <w:lang w:val="ru-RU"/>
              </w:rPr>
              <w:t xml:space="preserve"> Айрат </w:t>
            </w:r>
            <w:proofErr w:type="spellStart"/>
            <w:r w:rsidRPr="00B23C8B">
              <w:rPr>
                <w:rStyle w:val="Hyperlink"/>
                <w:rFonts w:ascii="Times New Roman" w:hAnsi="Times New Roman" w:cs="Times New Roman"/>
                <w:iCs/>
                <w:color w:val="auto"/>
                <w:sz w:val="20"/>
                <w:szCs w:val="20"/>
                <w:u w:val="none"/>
                <w:lang w:val="ru-RU"/>
              </w:rPr>
              <w:t>Мидхатович</w:t>
            </w:r>
            <w:proofErr w:type="spellEnd"/>
            <w:r w:rsidRPr="00B23C8B">
              <w:rPr>
                <w:rStyle w:val="Hyperlink"/>
                <w:rFonts w:ascii="Times New Roman" w:hAnsi="Times New Roman" w:cs="Times New Roman"/>
                <w:iCs/>
                <w:color w:val="auto"/>
                <w:sz w:val="20"/>
                <w:szCs w:val="20"/>
                <w:u w:val="none"/>
                <w:lang w:val="ru-RU"/>
              </w:rPr>
              <w:t xml:space="preserve"> </w:t>
            </w:r>
          </w:p>
          <w:p w14:paraId="430377AA" w14:textId="0B66C168" w:rsidR="00B23C8B" w:rsidRPr="00B23C8B" w:rsidRDefault="009D7EC7" w:rsidP="00B23C8B">
            <w:pPr>
              <w:spacing w:after="0" w:line="240" w:lineRule="auto"/>
              <w:rPr>
                <w:rStyle w:val="Hyperlink"/>
                <w:rFonts w:ascii="Times New Roman" w:hAnsi="Times New Roman" w:cs="Times New Roman"/>
                <w:iCs/>
                <w:color w:val="auto"/>
                <w:sz w:val="20"/>
                <w:szCs w:val="20"/>
                <w:u w:val="none"/>
                <w:lang w:val="ru-RU"/>
              </w:rPr>
            </w:pPr>
            <w:r w:rsidRPr="00B23C8B">
              <w:rPr>
                <w:rStyle w:val="Hyperlink"/>
                <w:rFonts w:ascii="Times New Roman" w:hAnsi="Times New Roman" w:cs="Times New Roman"/>
                <w:iCs/>
                <w:color w:val="auto"/>
                <w:sz w:val="20"/>
                <w:szCs w:val="20"/>
                <w:u w:val="none"/>
                <w:lang w:val="ru-RU"/>
              </w:rPr>
              <w:t>кандидат технических наук, доцент</w:t>
            </w:r>
            <w:r w:rsidR="00B23C8B" w:rsidRPr="00B23C8B">
              <w:rPr>
                <w:rStyle w:val="Hyperlink"/>
                <w:rFonts w:ascii="Times New Roman" w:hAnsi="Times New Roman" w:cs="Times New Roman"/>
                <w:iCs/>
                <w:color w:val="auto"/>
                <w:sz w:val="20"/>
                <w:szCs w:val="20"/>
                <w:u w:val="none"/>
                <w:lang w:val="ru-RU"/>
              </w:rPr>
              <w:t>, заведующий лабораторией (научно-исследовательской) цифровые двойники и конструирование машин для химической и биологической защиты растений</w:t>
            </w:r>
          </w:p>
          <w:p w14:paraId="2D7B65E4" w14:textId="77777777" w:rsidR="009D7EC7" w:rsidRPr="00B23C8B" w:rsidRDefault="009D7EC7" w:rsidP="00B23C8B">
            <w:pPr>
              <w:spacing w:after="0" w:line="240" w:lineRule="auto"/>
              <w:rPr>
                <w:rFonts w:ascii="Times New Roman" w:hAnsi="Times New Roman" w:cs="Times New Roman"/>
                <w:iCs/>
                <w:sz w:val="20"/>
                <w:szCs w:val="20"/>
                <w:lang w:val="en-US"/>
              </w:rPr>
            </w:pPr>
            <w:r w:rsidRPr="00B23C8B">
              <w:rPr>
                <w:rFonts w:ascii="Times New Roman" w:hAnsi="Times New Roman" w:cs="Times New Roman"/>
                <w:iCs/>
                <w:sz w:val="20"/>
                <w:szCs w:val="20"/>
              </w:rPr>
              <w:t>РИНЦ</w:t>
            </w:r>
            <w:r w:rsidRPr="00B23C8B">
              <w:rPr>
                <w:rFonts w:ascii="Times New Roman" w:hAnsi="Times New Roman" w:cs="Times New Roman"/>
                <w:iCs/>
                <w:sz w:val="20"/>
                <w:szCs w:val="20"/>
                <w:lang w:val="en-US"/>
              </w:rPr>
              <w:t>: SPIN-</w:t>
            </w:r>
            <w:proofErr w:type="spellStart"/>
            <w:r w:rsidRPr="00B23C8B">
              <w:rPr>
                <w:rFonts w:ascii="Times New Roman" w:hAnsi="Times New Roman" w:cs="Times New Roman"/>
                <w:iCs/>
                <w:sz w:val="20"/>
                <w:szCs w:val="20"/>
              </w:rPr>
              <w:t>код</w:t>
            </w:r>
            <w:proofErr w:type="spellEnd"/>
            <w:r w:rsidRPr="00B23C8B">
              <w:rPr>
                <w:rFonts w:ascii="Times New Roman" w:hAnsi="Times New Roman" w:cs="Times New Roman"/>
                <w:iCs/>
                <w:sz w:val="20"/>
                <w:szCs w:val="20"/>
                <w:lang w:val="en-US"/>
              </w:rPr>
              <w:t>: 8297-3621</w:t>
            </w:r>
          </w:p>
          <w:p w14:paraId="72009C0A" w14:textId="77777777" w:rsidR="009D7EC7" w:rsidRPr="00B23C8B" w:rsidRDefault="009D7EC7" w:rsidP="00B23C8B">
            <w:pPr>
              <w:spacing w:after="0" w:line="240" w:lineRule="auto"/>
              <w:rPr>
                <w:rFonts w:ascii="Times New Roman" w:hAnsi="Times New Roman" w:cs="Times New Roman"/>
                <w:iCs/>
                <w:sz w:val="20"/>
                <w:szCs w:val="20"/>
                <w:lang w:val="en-US"/>
              </w:rPr>
            </w:pPr>
            <w:proofErr w:type="spellStart"/>
            <w:r w:rsidRPr="00B23C8B">
              <w:rPr>
                <w:rFonts w:ascii="Times New Roman" w:hAnsi="Times New Roman" w:cs="Times New Roman"/>
                <w:iCs/>
                <w:sz w:val="20"/>
                <w:szCs w:val="20"/>
                <w:lang w:val="en-US"/>
              </w:rPr>
              <w:t>WoS</w:t>
            </w:r>
            <w:proofErr w:type="spellEnd"/>
            <w:r w:rsidRPr="00B23C8B">
              <w:rPr>
                <w:rFonts w:ascii="Times New Roman" w:hAnsi="Times New Roman" w:cs="Times New Roman"/>
                <w:iCs/>
                <w:sz w:val="20"/>
                <w:szCs w:val="20"/>
                <w:lang w:val="en-US"/>
              </w:rPr>
              <w:t xml:space="preserve"> </w:t>
            </w:r>
            <w:proofErr w:type="spellStart"/>
            <w:r w:rsidRPr="00B23C8B">
              <w:rPr>
                <w:rFonts w:ascii="Times New Roman" w:hAnsi="Times New Roman" w:cs="Times New Roman"/>
                <w:iCs/>
                <w:sz w:val="20"/>
                <w:szCs w:val="20"/>
                <w:lang w:val="en-US"/>
              </w:rPr>
              <w:t>ResearcherID</w:t>
            </w:r>
            <w:proofErr w:type="spellEnd"/>
            <w:r w:rsidRPr="00B23C8B">
              <w:rPr>
                <w:rFonts w:ascii="Times New Roman" w:hAnsi="Times New Roman" w:cs="Times New Roman"/>
                <w:iCs/>
                <w:sz w:val="20"/>
                <w:szCs w:val="20"/>
                <w:lang w:val="en-US"/>
              </w:rPr>
              <w:t>:</w:t>
            </w:r>
            <w:r w:rsidRPr="00B23C8B">
              <w:rPr>
                <w:rFonts w:ascii="Times New Roman" w:hAnsi="Times New Roman" w:cs="Times New Roman"/>
                <w:sz w:val="20"/>
                <w:szCs w:val="20"/>
                <w:lang w:val="en-US"/>
              </w:rPr>
              <w:t xml:space="preserve"> </w:t>
            </w:r>
            <w:r w:rsidRPr="00B23C8B">
              <w:rPr>
                <w:rFonts w:ascii="Times New Roman" w:hAnsi="Times New Roman" w:cs="Times New Roman"/>
                <w:iCs/>
                <w:sz w:val="20"/>
                <w:szCs w:val="20"/>
                <w:lang w:val="en-US"/>
              </w:rPr>
              <w:t>G-3461-2018</w:t>
            </w:r>
          </w:p>
          <w:p w14:paraId="1C6F1F06" w14:textId="77777777" w:rsidR="009D7EC7" w:rsidRPr="00B23C8B" w:rsidRDefault="009D7EC7" w:rsidP="00B23C8B">
            <w:pPr>
              <w:spacing w:after="0" w:line="240" w:lineRule="auto"/>
              <w:rPr>
                <w:rFonts w:ascii="Times New Roman" w:hAnsi="Times New Roman" w:cs="Times New Roman"/>
                <w:iCs/>
                <w:sz w:val="20"/>
                <w:szCs w:val="20"/>
                <w:lang w:val="en-US"/>
              </w:rPr>
            </w:pPr>
            <w:r w:rsidRPr="00B23C8B">
              <w:rPr>
                <w:rFonts w:ascii="Times New Roman" w:hAnsi="Times New Roman" w:cs="Times New Roman"/>
                <w:iCs/>
                <w:sz w:val="20"/>
                <w:szCs w:val="20"/>
                <w:lang w:val="en-US"/>
              </w:rPr>
              <w:t xml:space="preserve">Scopus </w:t>
            </w:r>
            <w:proofErr w:type="spellStart"/>
            <w:r w:rsidRPr="00B23C8B">
              <w:rPr>
                <w:rFonts w:ascii="Times New Roman" w:hAnsi="Times New Roman" w:cs="Times New Roman"/>
                <w:iCs/>
                <w:sz w:val="20"/>
                <w:szCs w:val="20"/>
                <w:lang w:val="en-US"/>
              </w:rPr>
              <w:t>AuthorID</w:t>
            </w:r>
            <w:proofErr w:type="spellEnd"/>
            <w:r w:rsidRPr="00B23C8B">
              <w:rPr>
                <w:rFonts w:ascii="Times New Roman" w:hAnsi="Times New Roman" w:cs="Times New Roman"/>
                <w:iCs/>
                <w:sz w:val="20"/>
                <w:szCs w:val="20"/>
                <w:lang w:val="en-US"/>
              </w:rPr>
              <w:t>:</w:t>
            </w:r>
            <w:r w:rsidRPr="00B23C8B">
              <w:rPr>
                <w:rFonts w:ascii="Times New Roman" w:hAnsi="Times New Roman" w:cs="Times New Roman"/>
                <w:sz w:val="20"/>
                <w:szCs w:val="20"/>
                <w:lang w:val="en-US"/>
              </w:rPr>
              <w:t xml:space="preserve"> </w:t>
            </w:r>
            <w:r w:rsidRPr="00B23C8B">
              <w:rPr>
                <w:rFonts w:ascii="Times New Roman" w:hAnsi="Times New Roman" w:cs="Times New Roman"/>
                <w:iCs/>
                <w:sz w:val="20"/>
                <w:szCs w:val="20"/>
                <w:lang w:val="en-US"/>
              </w:rPr>
              <w:t>57204634851</w:t>
            </w:r>
          </w:p>
          <w:p w14:paraId="6E05F887" w14:textId="77777777" w:rsidR="009D7EC7" w:rsidRPr="00B23C8B" w:rsidRDefault="009D7EC7" w:rsidP="00B23C8B">
            <w:pPr>
              <w:spacing w:after="0" w:line="240" w:lineRule="auto"/>
              <w:rPr>
                <w:rStyle w:val="Hyperlink"/>
                <w:rFonts w:ascii="Times New Roman" w:hAnsi="Times New Roman" w:cs="Times New Roman"/>
                <w:iCs/>
                <w:color w:val="auto"/>
                <w:sz w:val="20"/>
                <w:szCs w:val="20"/>
                <w:u w:val="none"/>
                <w:lang w:val="en-US"/>
              </w:rPr>
            </w:pPr>
            <w:r w:rsidRPr="00B23C8B">
              <w:rPr>
                <w:rStyle w:val="Hyperlink"/>
                <w:rFonts w:ascii="Times New Roman" w:hAnsi="Times New Roman" w:cs="Times New Roman"/>
                <w:iCs/>
                <w:color w:val="auto"/>
                <w:sz w:val="20"/>
                <w:szCs w:val="20"/>
                <w:u w:val="none"/>
                <w:lang w:val="en-US"/>
              </w:rPr>
              <w:t>e-mail: airat102@mail.ru</w:t>
            </w:r>
          </w:p>
          <w:p w14:paraId="1A101621" w14:textId="463458F7" w:rsidR="009D7EC7" w:rsidRPr="00B23C8B" w:rsidRDefault="009D7EC7" w:rsidP="00B23C8B">
            <w:pPr>
              <w:spacing w:after="0" w:line="240" w:lineRule="auto"/>
              <w:rPr>
                <w:rStyle w:val="Hyperlink"/>
                <w:rFonts w:ascii="Times New Roman" w:hAnsi="Times New Roman" w:cs="Times New Roman"/>
                <w:i/>
                <w:iCs/>
                <w:color w:val="auto"/>
                <w:sz w:val="20"/>
                <w:szCs w:val="20"/>
                <w:u w:val="none"/>
                <w:lang w:val="ru-RU"/>
              </w:rPr>
            </w:pPr>
            <w:r w:rsidRPr="00B23C8B">
              <w:rPr>
                <w:rStyle w:val="Hyperlink"/>
                <w:rFonts w:ascii="Times New Roman" w:hAnsi="Times New Roman" w:cs="Times New Roman"/>
                <w:i/>
                <w:iCs/>
                <w:color w:val="auto"/>
                <w:sz w:val="20"/>
                <w:szCs w:val="20"/>
                <w:u w:val="none"/>
                <w:lang w:val="ru-RU"/>
              </w:rPr>
              <w:t>Башкирский государственный аграрный университет, 450001, Россия, Республика Башкортостан, г. Уфа, ул.50-летия Октября, 34</w:t>
            </w:r>
          </w:p>
          <w:p w14:paraId="762DB4C5" w14:textId="77777777" w:rsidR="009D7EC7" w:rsidRPr="00B23C8B" w:rsidRDefault="009D7EC7" w:rsidP="00B23C8B">
            <w:pPr>
              <w:spacing w:after="0" w:line="240" w:lineRule="auto"/>
              <w:rPr>
                <w:rStyle w:val="Hyperlink"/>
                <w:rFonts w:ascii="Times New Roman" w:hAnsi="Times New Roman" w:cs="Times New Roman"/>
                <w:iCs/>
                <w:color w:val="auto"/>
                <w:sz w:val="20"/>
                <w:szCs w:val="20"/>
                <w:u w:val="none"/>
                <w:lang w:val="ru-RU"/>
              </w:rPr>
            </w:pPr>
            <w:r w:rsidRPr="00B23C8B">
              <w:rPr>
                <w:rStyle w:val="Hyperlink"/>
                <w:rFonts w:ascii="Times New Roman" w:hAnsi="Times New Roman" w:cs="Times New Roman"/>
                <w:iCs/>
                <w:color w:val="auto"/>
                <w:sz w:val="20"/>
                <w:szCs w:val="20"/>
                <w:u w:val="none"/>
                <w:lang w:val="ru-RU"/>
              </w:rPr>
              <w:t xml:space="preserve"> </w:t>
            </w:r>
          </w:p>
          <w:p w14:paraId="527CE007" w14:textId="77777777" w:rsidR="009D7EC7" w:rsidRPr="00B23C8B" w:rsidRDefault="009D7EC7" w:rsidP="00B23C8B">
            <w:pPr>
              <w:spacing w:after="0" w:line="240" w:lineRule="auto"/>
              <w:rPr>
                <w:rStyle w:val="Hyperlink"/>
                <w:rFonts w:ascii="Times New Roman" w:hAnsi="Times New Roman" w:cs="Times New Roman"/>
                <w:iCs/>
                <w:color w:val="auto"/>
                <w:sz w:val="20"/>
                <w:szCs w:val="20"/>
                <w:u w:val="none"/>
                <w:lang w:val="ru-RU"/>
              </w:rPr>
            </w:pPr>
            <w:r w:rsidRPr="00B23C8B">
              <w:rPr>
                <w:rStyle w:val="Hyperlink"/>
                <w:rFonts w:ascii="Times New Roman" w:hAnsi="Times New Roman" w:cs="Times New Roman"/>
                <w:iCs/>
                <w:color w:val="auto"/>
                <w:sz w:val="20"/>
                <w:szCs w:val="20"/>
                <w:u w:val="none"/>
                <w:lang w:val="ru-RU"/>
              </w:rPr>
              <w:t xml:space="preserve">Фархутдинов Ильдар </w:t>
            </w:r>
            <w:proofErr w:type="spellStart"/>
            <w:r w:rsidRPr="00B23C8B">
              <w:rPr>
                <w:rStyle w:val="Hyperlink"/>
                <w:rFonts w:ascii="Times New Roman" w:hAnsi="Times New Roman" w:cs="Times New Roman"/>
                <w:iCs/>
                <w:color w:val="auto"/>
                <w:sz w:val="20"/>
                <w:szCs w:val="20"/>
                <w:u w:val="none"/>
                <w:lang w:val="ru-RU"/>
              </w:rPr>
              <w:t>Мавлиярович</w:t>
            </w:r>
            <w:proofErr w:type="spellEnd"/>
          </w:p>
          <w:p w14:paraId="0D4C411D" w14:textId="406D611E" w:rsidR="00B23C8B" w:rsidRPr="00B23C8B" w:rsidRDefault="009D7EC7" w:rsidP="00B23C8B">
            <w:pPr>
              <w:spacing w:after="0" w:line="240" w:lineRule="auto"/>
              <w:rPr>
                <w:rStyle w:val="Hyperlink"/>
                <w:rFonts w:ascii="Times New Roman" w:hAnsi="Times New Roman" w:cs="Times New Roman"/>
                <w:iCs/>
                <w:color w:val="auto"/>
                <w:sz w:val="20"/>
                <w:szCs w:val="20"/>
                <w:u w:val="none"/>
                <w:lang w:val="ru-RU"/>
              </w:rPr>
            </w:pPr>
            <w:r w:rsidRPr="00B23C8B">
              <w:rPr>
                <w:rStyle w:val="Hyperlink"/>
                <w:rFonts w:ascii="Times New Roman" w:hAnsi="Times New Roman" w:cs="Times New Roman"/>
                <w:iCs/>
                <w:color w:val="auto"/>
                <w:sz w:val="20"/>
                <w:szCs w:val="20"/>
                <w:u w:val="none"/>
                <w:lang w:val="ru-RU"/>
              </w:rPr>
              <w:t>кандидат технических наук,</w:t>
            </w:r>
            <w:r w:rsidR="00B23C8B" w:rsidRPr="00B23C8B">
              <w:rPr>
                <w:rStyle w:val="Hyperlink"/>
                <w:rFonts w:ascii="Times New Roman" w:hAnsi="Times New Roman" w:cs="Times New Roman"/>
                <w:iCs/>
                <w:color w:val="auto"/>
                <w:sz w:val="20"/>
                <w:szCs w:val="20"/>
                <w:u w:val="none"/>
                <w:lang w:val="ru-RU"/>
              </w:rPr>
              <w:t xml:space="preserve"> доцент кафедры </w:t>
            </w:r>
            <w:proofErr w:type="spellStart"/>
            <w:r w:rsidR="00B23C8B" w:rsidRPr="00B23C8B">
              <w:rPr>
                <w:rStyle w:val="Hyperlink"/>
                <w:rFonts w:ascii="Times New Roman" w:hAnsi="Times New Roman" w:cs="Times New Roman"/>
                <w:iCs/>
                <w:color w:val="auto"/>
                <w:sz w:val="20"/>
                <w:szCs w:val="20"/>
                <w:u w:val="none"/>
                <w:lang w:val="ru-RU"/>
              </w:rPr>
              <w:t>мехатронных</w:t>
            </w:r>
            <w:proofErr w:type="spellEnd"/>
            <w:r w:rsidR="00B23C8B" w:rsidRPr="00B23C8B">
              <w:rPr>
                <w:rStyle w:val="Hyperlink"/>
                <w:rFonts w:ascii="Times New Roman" w:hAnsi="Times New Roman" w:cs="Times New Roman"/>
                <w:iCs/>
                <w:color w:val="auto"/>
                <w:sz w:val="20"/>
                <w:szCs w:val="20"/>
                <w:u w:val="none"/>
                <w:lang w:val="ru-RU"/>
              </w:rPr>
              <w:t xml:space="preserve"> систем и машин аграрного производства</w:t>
            </w:r>
          </w:p>
          <w:p w14:paraId="15BAA3A3" w14:textId="77777777" w:rsidR="009D7EC7" w:rsidRPr="00B23C8B" w:rsidRDefault="009D7EC7" w:rsidP="00B23C8B">
            <w:pPr>
              <w:spacing w:after="0" w:line="240" w:lineRule="auto"/>
              <w:rPr>
                <w:rStyle w:val="Hyperlink"/>
                <w:rFonts w:ascii="Times New Roman" w:hAnsi="Times New Roman" w:cs="Times New Roman"/>
                <w:iCs/>
                <w:color w:val="auto"/>
                <w:sz w:val="20"/>
                <w:szCs w:val="20"/>
                <w:u w:val="none"/>
                <w:lang w:val="en-US"/>
              </w:rPr>
            </w:pPr>
            <w:r w:rsidRPr="00B23C8B">
              <w:rPr>
                <w:rStyle w:val="Hyperlink"/>
                <w:rFonts w:ascii="Times New Roman" w:hAnsi="Times New Roman" w:cs="Times New Roman"/>
                <w:iCs/>
                <w:color w:val="auto"/>
                <w:sz w:val="20"/>
                <w:szCs w:val="20"/>
                <w:u w:val="none"/>
              </w:rPr>
              <w:t>РИНЦ</w:t>
            </w:r>
            <w:r w:rsidRPr="00B23C8B">
              <w:rPr>
                <w:rStyle w:val="Hyperlink"/>
                <w:rFonts w:ascii="Times New Roman" w:hAnsi="Times New Roman" w:cs="Times New Roman"/>
                <w:iCs/>
                <w:color w:val="auto"/>
                <w:sz w:val="20"/>
                <w:szCs w:val="20"/>
                <w:u w:val="none"/>
                <w:lang w:val="en-US"/>
              </w:rPr>
              <w:t>: SPIN-</w:t>
            </w:r>
            <w:proofErr w:type="spellStart"/>
            <w:r w:rsidRPr="00B23C8B">
              <w:rPr>
                <w:rStyle w:val="Hyperlink"/>
                <w:rFonts w:ascii="Times New Roman" w:hAnsi="Times New Roman" w:cs="Times New Roman"/>
                <w:iCs/>
                <w:color w:val="auto"/>
                <w:sz w:val="20"/>
                <w:szCs w:val="20"/>
                <w:u w:val="none"/>
              </w:rPr>
              <w:t>код</w:t>
            </w:r>
            <w:proofErr w:type="spellEnd"/>
            <w:r w:rsidRPr="00B23C8B">
              <w:rPr>
                <w:rStyle w:val="Hyperlink"/>
                <w:rFonts w:ascii="Times New Roman" w:hAnsi="Times New Roman" w:cs="Times New Roman"/>
                <w:iCs/>
                <w:color w:val="auto"/>
                <w:sz w:val="20"/>
                <w:szCs w:val="20"/>
                <w:u w:val="none"/>
                <w:lang w:val="en-US"/>
              </w:rPr>
              <w:t>: 8646-6670</w:t>
            </w:r>
          </w:p>
          <w:p w14:paraId="342463FB" w14:textId="77777777" w:rsidR="009D7EC7" w:rsidRPr="00B23C8B" w:rsidRDefault="009D7EC7" w:rsidP="00B23C8B">
            <w:pPr>
              <w:spacing w:after="0" w:line="240" w:lineRule="auto"/>
              <w:rPr>
                <w:rStyle w:val="Hyperlink"/>
                <w:rFonts w:ascii="Times New Roman" w:hAnsi="Times New Roman" w:cs="Times New Roman"/>
                <w:iCs/>
                <w:color w:val="auto"/>
                <w:sz w:val="20"/>
                <w:szCs w:val="20"/>
                <w:u w:val="none"/>
                <w:lang w:val="en-US"/>
              </w:rPr>
            </w:pPr>
            <w:proofErr w:type="spellStart"/>
            <w:r w:rsidRPr="00B23C8B">
              <w:rPr>
                <w:rStyle w:val="Hyperlink"/>
                <w:rFonts w:ascii="Times New Roman" w:hAnsi="Times New Roman" w:cs="Times New Roman"/>
                <w:iCs/>
                <w:color w:val="auto"/>
                <w:sz w:val="20"/>
                <w:szCs w:val="20"/>
                <w:u w:val="none"/>
                <w:lang w:val="en-US"/>
              </w:rPr>
              <w:t>WoS</w:t>
            </w:r>
            <w:proofErr w:type="spellEnd"/>
            <w:r w:rsidRPr="00B23C8B">
              <w:rPr>
                <w:rStyle w:val="Hyperlink"/>
                <w:rFonts w:ascii="Times New Roman" w:hAnsi="Times New Roman" w:cs="Times New Roman"/>
                <w:iCs/>
                <w:color w:val="auto"/>
                <w:sz w:val="20"/>
                <w:szCs w:val="20"/>
                <w:u w:val="none"/>
                <w:lang w:val="en-US"/>
              </w:rPr>
              <w:t xml:space="preserve"> </w:t>
            </w:r>
            <w:proofErr w:type="spellStart"/>
            <w:r w:rsidRPr="00B23C8B">
              <w:rPr>
                <w:rStyle w:val="Hyperlink"/>
                <w:rFonts w:ascii="Times New Roman" w:hAnsi="Times New Roman" w:cs="Times New Roman"/>
                <w:iCs/>
                <w:color w:val="auto"/>
                <w:sz w:val="20"/>
                <w:szCs w:val="20"/>
                <w:u w:val="none"/>
                <w:lang w:val="en-US"/>
              </w:rPr>
              <w:t>ResearcherID</w:t>
            </w:r>
            <w:proofErr w:type="spellEnd"/>
            <w:r w:rsidRPr="00B23C8B">
              <w:rPr>
                <w:rStyle w:val="Hyperlink"/>
                <w:rFonts w:ascii="Times New Roman" w:hAnsi="Times New Roman" w:cs="Times New Roman"/>
                <w:iCs/>
                <w:color w:val="auto"/>
                <w:sz w:val="20"/>
                <w:szCs w:val="20"/>
                <w:u w:val="none"/>
                <w:lang w:val="en-US"/>
              </w:rPr>
              <w:t>: G- 2816-2018</w:t>
            </w:r>
          </w:p>
          <w:p w14:paraId="731C5DC3" w14:textId="77777777" w:rsidR="009D7EC7" w:rsidRPr="00B23C8B" w:rsidRDefault="009D7EC7" w:rsidP="00B23C8B">
            <w:pPr>
              <w:spacing w:after="0" w:line="240" w:lineRule="auto"/>
              <w:rPr>
                <w:rStyle w:val="Hyperlink"/>
                <w:rFonts w:ascii="Times New Roman" w:hAnsi="Times New Roman" w:cs="Times New Roman"/>
                <w:iCs/>
                <w:color w:val="auto"/>
                <w:sz w:val="20"/>
                <w:szCs w:val="20"/>
                <w:u w:val="none"/>
                <w:lang w:val="en-US"/>
              </w:rPr>
            </w:pPr>
            <w:r w:rsidRPr="00B23C8B">
              <w:rPr>
                <w:rStyle w:val="Hyperlink"/>
                <w:rFonts w:ascii="Times New Roman" w:hAnsi="Times New Roman" w:cs="Times New Roman"/>
                <w:iCs/>
                <w:color w:val="auto"/>
                <w:sz w:val="20"/>
                <w:szCs w:val="20"/>
                <w:u w:val="none"/>
                <w:lang w:val="en-US"/>
              </w:rPr>
              <w:t xml:space="preserve">Scopus </w:t>
            </w:r>
            <w:proofErr w:type="spellStart"/>
            <w:r w:rsidRPr="00B23C8B">
              <w:rPr>
                <w:rStyle w:val="Hyperlink"/>
                <w:rFonts w:ascii="Times New Roman" w:hAnsi="Times New Roman" w:cs="Times New Roman"/>
                <w:iCs/>
                <w:color w:val="auto"/>
                <w:sz w:val="20"/>
                <w:szCs w:val="20"/>
                <w:u w:val="none"/>
                <w:lang w:val="en-US"/>
              </w:rPr>
              <w:t>AuthorID</w:t>
            </w:r>
            <w:proofErr w:type="spellEnd"/>
            <w:r w:rsidRPr="00B23C8B">
              <w:rPr>
                <w:rStyle w:val="Hyperlink"/>
                <w:rFonts w:ascii="Times New Roman" w:hAnsi="Times New Roman" w:cs="Times New Roman"/>
                <w:iCs/>
                <w:color w:val="auto"/>
                <w:sz w:val="20"/>
                <w:szCs w:val="20"/>
                <w:u w:val="none"/>
                <w:lang w:val="en-US"/>
              </w:rPr>
              <w:t>:  57203975237</w:t>
            </w:r>
          </w:p>
          <w:p w14:paraId="2245E9EB" w14:textId="77777777" w:rsidR="009D7EC7" w:rsidRPr="00B23C8B" w:rsidRDefault="009D7EC7" w:rsidP="00B23C8B">
            <w:pPr>
              <w:spacing w:after="0" w:line="240" w:lineRule="auto"/>
              <w:rPr>
                <w:rStyle w:val="Hyperlink"/>
                <w:rFonts w:ascii="Times New Roman" w:hAnsi="Times New Roman" w:cs="Times New Roman"/>
                <w:iCs/>
                <w:color w:val="auto"/>
                <w:sz w:val="20"/>
                <w:szCs w:val="20"/>
                <w:u w:val="none"/>
                <w:lang w:val="en-US"/>
              </w:rPr>
            </w:pPr>
            <w:r w:rsidRPr="00B23C8B">
              <w:rPr>
                <w:rStyle w:val="Hyperlink"/>
                <w:rFonts w:ascii="Times New Roman" w:hAnsi="Times New Roman" w:cs="Times New Roman"/>
                <w:iCs/>
                <w:color w:val="auto"/>
                <w:sz w:val="20"/>
                <w:szCs w:val="20"/>
                <w:u w:val="none"/>
                <w:lang w:val="en-US"/>
              </w:rPr>
              <w:t xml:space="preserve"> e-mail: ildar1702@mail.ru</w:t>
            </w:r>
          </w:p>
          <w:p w14:paraId="76F4F596" w14:textId="4B19E455" w:rsidR="009D7EC7" w:rsidRPr="00B23C8B" w:rsidRDefault="009D7EC7" w:rsidP="00B23C8B">
            <w:pPr>
              <w:spacing w:after="0" w:line="240" w:lineRule="auto"/>
              <w:rPr>
                <w:rStyle w:val="Hyperlink"/>
                <w:rFonts w:ascii="Times New Roman" w:hAnsi="Times New Roman" w:cs="Times New Roman"/>
                <w:i/>
                <w:iCs/>
                <w:color w:val="auto"/>
                <w:sz w:val="20"/>
                <w:szCs w:val="20"/>
                <w:u w:val="none"/>
                <w:lang w:val="ru-RU"/>
              </w:rPr>
            </w:pPr>
            <w:r w:rsidRPr="00B23C8B">
              <w:rPr>
                <w:rStyle w:val="Hyperlink"/>
                <w:rFonts w:ascii="Times New Roman" w:hAnsi="Times New Roman" w:cs="Times New Roman"/>
                <w:i/>
                <w:iCs/>
                <w:color w:val="auto"/>
                <w:sz w:val="20"/>
                <w:szCs w:val="20"/>
                <w:u w:val="none"/>
                <w:lang w:val="ru-RU"/>
              </w:rPr>
              <w:t>Башкирский государственный аграрный университет, 450001, Россия, Республика Башкортостан, г. Уфа, ул.50-летия Октября, 34</w:t>
            </w:r>
          </w:p>
          <w:p w14:paraId="2E7E666B" w14:textId="77777777" w:rsidR="009D7EC7" w:rsidRPr="00B23C8B" w:rsidRDefault="009D7EC7" w:rsidP="00B23C8B">
            <w:pPr>
              <w:spacing w:after="0" w:line="240" w:lineRule="auto"/>
              <w:rPr>
                <w:rStyle w:val="Hyperlink"/>
                <w:rFonts w:ascii="Times New Roman" w:hAnsi="Times New Roman" w:cs="Times New Roman"/>
                <w:iCs/>
                <w:color w:val="auto"/>
                <w:sz w:val="20"/>
                <w:szCs w:val="20"/>
                <w:u w:val="none"/>
                <w:lang w:val="ru-RU"/>
              </w:rPr>
            </w:pPr>
          </w:p>
          <w:p w14:paraId="422BD224" w14:textId="36A5D7A0" w:rsidR="009D7EC7" w:rsidRPr="00B23C8B" w:rsidRDefault="009D7EC7" w:rsidP="00B23C8B">
            <w:pPr>
              <w:spacing w:after="0" w:line="240" w:lineRule="auto"/>
              <w:rPr>
                <w:rStyle w:val="Hyperlink"/>
                <w:rFonts w:ascii="Times New Roman" w:hAnsi="Times New Roman" w:cs="Times New Roman"/>
                <w:iCs/>
                <w:color w:val="auto"/>
                <w:sz w:val="20"/>
                <w:szCs w:val="20"/>
                <w:u w:val="none"/>
                <w:lang w:val="ru-RU"/>
              </w:rPr>
            </w:pPr>
            <w:r w:rsidRPr="00B23C8B">
              <w:rPr>
                <w:rStyle w:val="Hyperlink"/>
                <w:rFonts w:ascii="Times New Roman" w:hAnsi="Times New Roman" w:cs="Times New Roman"/>
                <w:iCs/>
                <w:color w:val="auto"/>
                <w:sz w:val="20"/>
                <w:szCs w:val="20"/>
                <w:u w:val="none"/>
                <w:lang w:val="ru-RU"/>
              </w:rPr>
              <w:t xml:space="preserve">В данной статье были определены физико-механические параметры 5 наименований образцов гранулированных минеральных удобрений для использования в цифровых двойниках. Представлены результаты экспериментальных исследований по определению геометрических размеров, гранулометрического состава, плотности угла естественного откоса, угла обрушения, коэффициента статического трения, </w:t>
            </w:r>
            <w:r w:rsidRPr="00B23C8B">
              <w:rPr>
                <w:rStyle w:val="Hyperlink"/>
                <w:rFonts w:ascii="Times New Roman" w:hAnsi="Times New Roman" w:cs="Times New Roman"/>
                <w:iCs/>
                <w:color w:val="auto"/>
                <w:sz w:val="20"/>
                <w:szCs w:val="20"/>
                <w:u w:val="none"/>
                <w:lang w:val="ru-RU"/>
              </w:rPr>
              <w:lastRenderedPageBreak/>
              <w:t xml:space="preserve">коэффициента восстановления гранулированных минеральных удобрений: В качестве образцов были взяты: нитроаммофоска, карбамид с микроэлементами, </w:t>
            </w:r>
            <w:proofErr w:type="spellStart"/>
            <w:r w:rsidRPr="00B23C8B">
              <w:rPr>
                <w:rStyle w:val="Hyperlink"/>
                <w:rFonts w:ascii="Times New Roman" w:hAnsi="Times New Roman" w:cs="Times New Roman"/>
                <w:iCs/>
                <w:color w:val="auto"/>
                <w:sz w:val="20"/>
                <w:szCs w:val="20"/>
                <w:u w:val="none"/>
                <w:lang w:val="ru-RU"/>
              </w:rPr>
              <w:t>диаммонийфосфат</w:t>
            </w:r>
            <w:proofErr w:type="spellEnd"/>
            <w:r w:rsidRPr="00B23C8B">
              <w:rPr>
                <w:rStyle w:val="Hyperlink"/>
                <w:rFonts w:ascii="Times New Roman" w:hAnsi="Times New Roman" w:cs="Times New Roman"/>
                <w:iCs/>
                <w:color w:val="auto"/>
                <w:sz w:val="20"/>
                <w:szCs w:val="20"/>
                <w:u w:val="none"/>
                <w:lang w:val="ru-RU"/>
              </w:rPr>
              <w:t xml:space="preserve">, азофоска (нитроаммофоска), карбамид (мочевина) </w:t>
            </w:r>
          </w:p>
          <w:p w14:paraId="26297C8E" w14:textId="77777777" w:rsidR="009D7EC7" w:rsidRPr="00B23C8B" w:rsidRDefault="009D7EC7" w:rsidP="00B23C8B">
            <w:pPr>
              <w:spacing w:after="0" w:line="240" w:lineRule="auto"/>
              <w:rPr>
                <w:rStyle w:val="Hyperlink"/>
                <w:rFonts w:ascii="Times New Roman" w:hAnsi="Times New Roman" w:cs="Times New Roman"/>
                <w:iCs/>
                <w:color w:val="auto"/>
                <w:sz w:val="20"/>
                <w:szCs w:val="20"/>
                <w:u w:val="none"/>
                <w:lang w:val="ru-RU"/>
              </w:rPr>
            </w:pPr>
          </w:p>
          <w:p w14:paraId="46C34464" w14:textId="77777777" w:rsidR="00C17059" w:rsidRDefault="009D7EC7" w:rsidP="00B23C8B">
            <w:pPr>
              <w:spacing w:after="0" w:line="240" w:lineRule="auto"/>
              <w:rPr>
                <w:rFonts w:ascii="Times New Roman" w:eastAsiaTheme="majorEastAsia" w:hAnsi="Times New Roman" w:cs="Times New Roman"/>
                <w:bCs/>
                <w:sz w:val="20"/>
                <w:szCs w:val="20"/>
                <w:lang w:val="ru-RU"/>
              </w:rPr>
            </w:pPr>
            <w:r w:rsidRPr="00B23C8B">
              <w:rPr>
                <w:rFonts w:ascii="Times New Roman" w:eastAsiaTheme="majorEastAsia" w:hAnsi="Times New Roman" w:cs="Times New Roman"/>
                <w:bCs/>
                <w:sz w:val="20"/>
                <w:szCs w:val="20"/>
                <w:lang w:val="ru-RU"/>
              </w:rPr>
              <w:t>Ключевые слова: ЦИФРОВОЙ ДВОЙНИК, СИТОВЫЙ КЛАССИФИКАТОР, МЕТОД ДИСКРЕТНЫХ ЭЛЕМЕНТОВ, ФИЗИКО-МЕХАНИЧЕСКИЕ ПАРАМЕТРЫ, КОНТАКТНАЯ МОДЕЛЬ, ГРАНУЛИРОВАННЫЕ МИНЕРАЛЬНЫЕ УДОБРЕНИЯ</w:t>
            </w:r>
          </w:p>
          <w:p w14:paraId="093F1365" w14:textId="77777777" w:rsidR="00B23C8B" w:rsidRDefault="00B23C8B" w:rsidP="00B23C8B">
            <w:pPr>
              <w:spacing w:after="0" w:line="240" w:lineRule="auto"/>
              <w:rPr>
                <w:rFonts w:ascii="Times New Roman" w:eastAsiaTheme="majorEastAsia" w:hAnsi="Times New Roman" w:cs="Times New Roman"/>
                <w:bCs/>
                <w:sz w:val="20"/>
                <w:szCs w:val="20"/>
                <w:lang w:val="ru-RU"/>
              </w:rPr>
            </w:pPr>
          </w:p>
          <w:p w14:paraId="209C2662" w14:textId="4B3D713B" w:rsidR="00B23C8B" w:rsidRPr="00B23C8B" w:rsidRDefault="00675F66" w:rsidP="00B23C8B">
            <w:pPr>
              <w:spacing w:after="0" w:line="240" w:lineRule="auto"/>
              <w:rPr>
                <w:rFonts w:ascii="Times New Roman" w:eastAsiaTheme="majorEastAsia" w:hAnsi="Times New Roman" w:cs="Times New Roman"/>
                <w:bCs/>
                <w:sz w:val="20"/>
                <w:szCs w:val="20"/>
                <w:lang w:val="ru-RU"/>
              </w:rPr>
            </w:pPr>
            <w:hyperlink r:id="rId9" w:history="1">
              <w:r w:rsidR="00B23C8B" w:rsidRPr="00953A00">
                <w:rPr>
                  <w:rStyle w:val="Hyperlink"/>
                  <w:rFonts w:ascii="Times New Roman" w:eastAsiaTheme="majorEastAsia" w:hAnsi="Times New Roman" w:cs="Times New Roman"/>
                  <w:bCs/>
                  <w:sz w:val="20"/>
                  <w:szCs w:val="20"/>
                  <w:lang w:val="ru-RU"/>
                </w:rPr>
                <w:t>http://dx.doi.org/10.21515/1990-4665-204-0</w:t>
              </w:r>
              <w:r w:rsidR="00B23C8B" w:rsidRPr="00953A00">
                <w:rPr>
                  <w:rStyle w:val="Hyperlink"/>
                  <w:rFonts w:ascii="Times New Roman" w:eastAsiaTheme="majorEastAsia" w:hAnsi="Times New Roman" w:cs="Times New Roman"/>
                  <w:bCs/>
                  <w:sz w:val="20"/>
                  <w:szCs w:val="20"/>
                  <w:lang w:val="en-US"/>
                </w:rPr>
                <w:t>50</w:t>
              </w:r>
            </w:hyperlink>
            <w:r w:rsidR="00B23C8B">
              <w:rPr>
                <w:rFonts w:ascii="Times New Roman" w:eastAsiaTheme="majorEastAsia" w:hAnsi="Times New Roman" w:cs="Times New Roman"/>
                <w:bCs/>
                <w:sz w:val="20"/>
                <w:szCs w:val="20"/>
                <w:lang w:val="en-US"/>
              </w:rPr>
              <w:t xml:space="preserve"> </w:t>
            </w:r>
          </w:p>
        </w:tc>
        <w:tc>
          <w:tcPr>
            <w:tcW w:w="4530" w:type="dxa"/>
          </w:tcPr>
          <w:p w14:paraId="21794C6E" w14:textId="0F2DC34C" w:rsidR="002236F6" w:rsidRDefault="002236F6" w:rsidP="00B23C8B">
            <w:pPr>
              <w:spacing w:after="0" w:line="240" w:lineRule="auto"/>
              <w:rPr>
                <w:rFonts w:ascii="Times New Roman" w:eastAsiaTheme="majorEastAsia" w:hAnsi="Times New Roman" w:cs="Times New Roman"/>
                <w:bCs/>
                <w:sz w:val="20"/>
                <w:szCs w:val="20"/>
                <w:lang w:val="en-US"/>
              </w:rPr>
            </w:pPr>
            <w:r w:rsidRPr="00B23C8B">
              <w:rPr>
                <w:rFonts w:ascii="Times New Roman" w:eastAsiaTheme="majorEastAsia" w:hAnsi="Times New Roman" w:cs="Times New Roman"/>
                <w:bCs/>
                <w:sz w:val="20"/>
                <w:szCs w:val="20"/>
                <w:lang w:val="en-US"/>
              </w:rPr>
              <w:lastRenderedPageBreak/>
              <w:t>UDC 004.942;631.3</w:t>
            </w:r>
          </w:p>
          <w:p w14:paraId="69A9EC6F" w14:textId="77777777" w:rsidR="00B23C8B" w:rsidRPr="00B23C8B" w:rsidRDefault="00B23C8B" w:rsidP="00B23C8B">
            <w:pPr>
              <w:spacing w:after="0" w:line="240" w:lineRule="auto"/>
              <w:rPr>
                <w:rFonts w:ascii="Times New Roman" w:eastAsiaTheme="majorEastAsia" w:hAnsi="Times New Roman" w:cs="Times New Roman"/>
                <w:bCs/>
                <w:sz w:val="20"/>
                <w:szCs w:val="20"/>
                <w:lang w:val="en-US"/>
              </w:rPr>
            </w:pPr>
          </w:p>
          <w:p w14:paraId="4575CEBC" w14:textId="77777777" w:rsidR="002236F6" w:rsidRPr="00B23C8B" w:rsidRDefault="002236F6" w:rsidP="00B23C8B">
            <w:pPr>
              <w:spacing w:after="0" w:line="240" w:lineRule="auto"/>
              <w:rPr>
                <w:rFonts w:ascii="Times New Roman" w:eastAsiaTheme="majorEastAsia" w:hAnsi="Times New Roman" w:cs="Times New Roman"/>
                <w:bCs/>
                <w:sz w:val="20"/>
                <w:szCs w:val="20"/>
                <w:lang w:val="en-US"/>
              </w:rPr>
            </w:pPr>
            <w:r w:rsidRPr="00B23C8B">
              <w:rPr>
                <w:rFonts w:ascii="Times New Roman" w:eastAsiaTheme="majorEastAsia" w:hAnsi="Times New Roman" w:cs="Times New Roman"/>
                <w:bCs/>
                <w:sz w:val="20"/>
                <w:szCs w:val="20"/>
                <w:lang w:val="en-US"/>
              </w:rPr>
              <w:t>4.3.1. Technologies, machinery and equipment for the agro-industrial complex (technical sciences)</w:t>
            </w:r>
          </w:p>
          <w:p w14:paraId="5388D3AB" w14:textId="77777777" w:rsidR="00204D45" w:rsidRPr="00B23C8B" w:rsidRDefault="00204D45" w:rsidP="00B23C8B">
            <w:pPr>
              <w:spacing w:after="0" w:line="240" w:lineRule="auto"/>
              <w:rPr>
                <w:rFonts w:ascii="Times New Roman" w:hAnsi="Times New Roman" w:cs="Times New Roman"/>
                <w:b/>
                <w:iCs/>
                <w:sz w:val="20"/>
                <w:szCs w:val="20"/>
                <w:lang w:val="en-US"/>
              </w:rPr>
            </w:pPr>
          </w:p>
          <w:p w14:paraId="432D2B00" w14:textId="77777777" w:rsidR="00275619" w:rsidRPr="00B23C8B" w:rsidRDefault="00275619" w:rsidP="00B23C8B">
            <w:pPr>
              <w:spacing w:after="0" w:line="240" w:lineRule="auto"/>
              <w:rPr>
                <w:rFonts w:ascii="Times New Roman" w:hAnsi="Times New Roman" w:cs="Times New Roman"/>
                <w:b/>
                <w:iCs/>
                <w:sz w:val="20"/>
                <w:szCs w:val="20"/>
                <w:lang w:val="en-US"/>
              </w:rPr>
            </w:pPr>
          </w:p>
          <w:p w14:paraId="36D77DB6" w14:textId="77777777" w:rsidR="00204D45" w:rsidRPr="00B23C8B" w:rsidRDefault="00CC1B03" w:rsidP="00B23C8B">
            <w:pPr>
              <w:spacing w:after="0" w:line="240" w:lineRule="auto"/>
              <w:rPr>
                <w:rFonts w:ascii="Times New Roman" w:eastAsiaTheme="majorEastAsia" w:hAnsi="Times New Roman" w:cs="Times New Roman"/>
                <w:b/>
                <w:bCs/>
                <w:sz w:val="20"/>
                <w:szCs w:val="20"/>
                <w:lang w:val="en-US"/>
              </w:rPr>
            </w:pPr>
            <w:r w:rsidRPr="00B23C8B">
              <w:rPr>
                <w:rFonts w:ascii="Times New Roman" w:eastAsiaTheme="majorEastAsia" w:hAnsi="Times New Roman" w:cs="Times New Roman"/>
                <w:b/>
                <w:bCs/>
                <w:sz w:val="20"/>
                <w:szCs w:val="20"/>
                <w:lang w:val="en-US"/>
              </w:rPr>
              <w:t>DETERMINATION OF PHYSICAL AND MECHANICAL PARAMETERS OF GRANULAR MINERAL FERTILIZERS FOR USE IN DIGITAL TWINS</w:t>
            </w:r>
          </w:p>
          <w:p w14:paraId="03FE7960" w14:textId="77777777" w:rsidR="00CC1B03" w:rsidRPr="00B23C8B" w:rsidRDefault="00CC1B03" w:rsidP="00B23C8B">
            <w:pPr>
              <w:spacing w:after="0" w:line="240" w:lineRule="auto"/>
              <w:rPr>
                <w:rFonts w:ascii="Times New Roman" w:eastAsiaTheme="majorEastAsia" w:hAnsi="Times New Roman" w:cs="Times New Roman"/>
                <w:b/>
                <w:bCs/>
                <w:sz w:val="20"/>
                <w:szCs w:val="20"/>
                <w:lang w:val="en-US"/>
              </w:rPr>
            </w:pPr>
          </w:p>
          <w:p w14:paraId="54830B93" w14:textId="77777777" w:rsidR="00275619" w:rsidRPr="00B23C8B" w:rsidRDefault="00275619" w:rsidP="00B23C8B">
            <w:pPr>
              <w:spacing w:after="0" w:line="240" w:lineRule="auto"/>
              <w:rPr>
                <w:rFonts w:ascii="Times New Roman" w:eastAsiaTheme="majorEastAsia" w:hAnsi="Times New Roman" w:cs="Times New Roman"/>
                <w:b/>
                <w:bCs/>
                <w:sz w:val="20"/>
                <w:szCs w:val="20"/>
                <w:lang w:val="en-US"/>
              </w:rPr>
            </w:pPr>
          </w:p>
          <w:p w14:paraId="425FECFB" w14:textId="77777777" w:rsidR="00C94CC9" w:rsidRPr="00B23C8B" w:rsidRDefault="00C94CC9" w:rsidP="00B23C8B">
            <w:pPr>
              <w:spacing w:after="0" w:line="240" w:lineRule="auto"/>
              <w:rPr>
                <w:rFonts w:ascii="Times New Roman" w:eastAsiaTheme="majorEastAsia" w:hAnsi="Times New Roman" w:cs="Times New Roman"/>
                <w:bCs/>
                <w:sz w:val="20"/>
                <w:szCs w:val="20"/>
                <w:lang w:val="en-US"/>
              </w:rPr>
            </w:pPr>
            <w:proofErr w:type="spellStart"/>
            <w:r w:rsidRPr="00B23C8B">
              <w:rPr>
                <w:rFonts w:ascii="Times New Roman" w:eastAsiaTheme="majorEastAsia" w:hAnsi="Times New Roman" w:cs="Times New Roman"/>
                <w:bCs/>
                <w:sz w:val="20"/>
                <w:szCs w:val="20"/>
                <w:lang w:val="en-US"/>
              </w:rPr>
              <w:t>Mudarisov</w:t>
            </w:r>
            <w:proofErr w:type="spellEnd"/>
            <w:r w:rsidRPr="00B23C8B">
              <w:rPr>
                <w:rFonts w:ascii="Times New Roman" w:eastAsiaTheme="majorEastAsia" w:hAnsi="Times New Roman" w:cs="Times New Roman"/>
                <w:bCs/>
                <w:sz w:val="20"/>
                <w:szCs w:val="20"/>
                <w:lang w:val="en-US"/>
              </w:rPr>
              <w:t xml:space="preserve"> </w:t>
            </w:r>
            <w:proofErr w:type="spellStart"/>
            <w:r w:rsidRPr="00B23C8B">
              <w:rPr>
                <w:rFonts w:ascii="Times New Roman" w:eastAsiaTheme="majorEastAsia" w:hAnsi="Times New Roman" w:cs="Times New Roman"/>
                <w:bCs/>
                <w:sz w:val="20"/>
                <w:szCs w:val="20"/>
                <w:lang w:val="en-US"/>
              </w:rPr>
              <w:t>Salavat</w:t>
            </w:r>
            <w:proofErr w:type="spellEnd"/>
            <w:r w:rsidRPr="00B23C8B">
              <w:rPr>
                <w:rFonts w:ascii="Times New Roman" w:eastAsiaTheme="majorEastAsia" w:hAnsi="Times New Roman" w:cs="Times New Roman"/>
                <w:bCs/>
                <w:sz w:val="20"/>
                <w:szCs w:val="20"/>
                <w:lang w:val="en-US"/>
              </w:rPr>
              <w:t xml:space="preserve"> </w:t>
            </w:r>
            <w:proofErr w:type="spellStart"/>
            <w:r w:rsidRPr="00B23C8B">
              <w:rPr>
                <w:rFonts w:ascii="Times New Roman" w:eastAsiaTheme="majorEastAsia" w:hAnsi="Times New Roman" w:cs="Times New Roman"/>
                <w:bCs/>
                <w:sz w:val="20"/>
                <w:szCs w:val="20"/>
                <w:lang w:val="en-US"/>
              </w:rPr>
              <w:t>Gumerovich</w:t>
            </w:r>
            <w:proofErr w:type="spellEnd"/>
          </w:p>
          <w:p w14:paraId="464FF806" w14:textId="1F744F59" w:rsidR="00B23C8B" w:rsidRPr="00B23C8B" w:rsidRDefault="00C94CC9" w:rsidP="00B23C8B">
            <w:pPr>
              <w:spacing w:after="0" w:line="240" w:lineRule="auto"/>
              <w:rPr>
                <w:rFonts w:ascii="Times New Roman" w:eastAsiaTheme="majorEastAsia" w:hAnsi="Times New Roman" w:cs="Times New Roman"/>
                <w:bCs/>
                <w:sz w:val="20"/>
                <w:szCs w:val="20"/>
                <w:lang w:val="en-US"/>
              </w:rPr>
            </w:pPr>
            <w:r w:rsidRPr="00B23C8B">
              <w:rPr>
                <w:rFonts w:ascii="Times New Roman" w:eastAsiaTheme="majorEastAsia" w:hAnsi="Times New Roman" w:cs="Times New Roman"/>
                <w:bCs/>
                <w:sz w:val="20"/>
                <w:szCs w:val="20"/>
                <w:lang w:val="en-US"/>
              </w:rPr>
              <w:t>Doctor of Technical Sciences, Professor</w:t>
            </w:r>
            <w:r w:rsidR="00B23C8B">
              <w:rPr>
                <w:rFonts w:ascii="Times New Roman" w:eastAsiaTheme="majorEastAsia" w:hAnsi="Times New Roman" w:cs="Times New Roman"/>
                <w:bCs/>
                <w:sz w:val="20"/>
                <w:szCs w:val="20"/>
                <w:lang w:val="en-US"/>
              </w:rPr>
              <w:t>,</w:t>
            </w:r>
            <w:r w:rsidR="00B23C8B" w:rsidRPr="00B23C8B">
              <w:rPr>
                <w:rFonts w:ascii="Times New Roman" w:eastAsiaTheme="majorEastAsia" w:hAnsi="Times New Roman" w:cs="Times New Roman"/>
                <w:bCs/>
                <w:sz w:val="20"/>
                <w:szCs w:val="20"/>
                <w:lang w:val="en-US"/>
              </w:rPr>
              <w:t xml:space="preserve"> head of the department of mechatronic systems and agricultural production machines</w:t>
            </w:r>
          </w:p>
          <w:p w14:paraId="7AADB4F7" w14:textId="24132D92" w:rsidR="00204D45" w:rsidRPr="00B23C8B" w:rsidRDefault="00204D45" w:rsidP="00B23C8B">
            <w:pPr>
              <w:spacing w:after="0" w:line="240" w:lineRule="auto"/>
              <w:rPr>
                <w:rFonts w:ascii="Times New Roman" w:eastAsiaTheme="majorEastAsia" w:hAnsi="Times New Roman" w:cs="Times New Roman"/>
                <w:bCs/>
                <w:sz w:val="20"/>
                <w:szCs w:val="20"/>
                <w:lang w:val="en-US"/>
              </w:rPr>
            </w:pPr>
            <w:r w:rsidRPr="00B23C8B">
              <w:rPr>
                <w:rFonts w:ascii="Times New Roman" w:eastAsiaTheme="majorEastAsia" w:hAnsi="Times New Roman" w:cs="Times New Roman"/>
                <w:bCs/>
                <w:sz w:val="20"/>
                <w:szCs w:val="20"/>
                <w:lang w:val="en-US"/>
              </w:rPr>
              <w:t>RSCI SPIN</w:t>
            </w:r>
            <w:r w:rsidR="00B23C8B">
              <w:rPr>
                <w:rFonts w:ascii="Times New Roman" w:eastAsiaTheme="majorEastAsia" w:hAnsi="Times New Roman" w:cs="Times New Roman"/>
                <w:bCs/>
                <w:sz w:val="20"/>
                <w:szCs w:val="20"/>
                <w:lang w:val="en-US"/>
              </w:rPr>
              <w:t>-</w:t>
            </w:r>
            <w:r w:rsidRPr="00B23C8B">
              <w:rPr>
                <w:rFonts w:ascii="Times New Roman" w:eastAsiaTheme="majorEastAsia" w:hAnsi="Times New Roman" w:cs="Times New Roman"/>
                <w:bCs/>
                <w:sz w:val="20"/>
                <w:szCs w:val="20"/>
                <w:lang w:val="en-US"/>
              </w:rPr>
              <w:t>code: 6893-9957</w:t>
            </w:r>
          </w:p>
          <w:p w14:paraId="75044F5A" w14:textId="77777777" w:rsidR="00204D45" w:rsidRPr="00B23C8B" w:rsidRDefault="00204D45" w:rsidP="00B23C8B">
            <w:pPr>
              <w:spacing w:after="0" w:line="240" w:lineRule="auto"/>
              <w:rPr>
                <w:rFonts w:ascii="Times New Roman" w:eastAsiaTheme="majorEastAsia" w:hAnsi="Times New Roman" w:cs="Times New Roman"/>
                <w:bCs/>
                <w:sz w:val="20"/>
                <w:szCs w:val="20"/>
                <w:lang w:val="en-US"/>
              </w:rPr>
            </w:pPr>
            <w:proofErr w:type="spellStart"/>
            <w:r w:rsidRPr="00B23C8B">
              <w:rPr>
                <w:rFonts w:ascii="Times New Roman" w:eastAsiaTheme="majorEastAsia" w:hAnsi="Times New Roman" w:cs="Times New Roman"/>
                <w:bCs/>
                <w:sz w:val="20"/>
                <w:szCs w:val="20"/>
                <w:lang w:val="en-US"/>
              </w:rPr>
              <w:t>WoS</w:t>
            </w:r>
            <w:proofErr w:type="spellEnd"/>
            <w:r w:rsidRPr="00B23C8B">
              <w:rPr>
                <w:rFonts w:ascii="Times New Roman" w:eastAsiaTheme="majorEastAsia" w:hAnsi="Times New Roman" w:cs="Times New Roman"/>
                <w:bCs/>
                <w:sz w:val="20"/>
                <w:szCs w:val="20"/>
                <w:lang w:val="en-US"/>
              </w:rPr>
              <w:t xml:space="preserve"> </w:t>
            </w:r>
            <w:proofErr w:type="spellStart"/>
            <w:r w:rsidRPr="00B23C8B">
              <w:rPr>
                <w:rFonts w:ascii="Times New Roman" w:eastAsiaTheme="majorEastAsia" w:hAnsi="Times New Roman" w:cs="Times New Roman"/>
                <w:bCs/>
                <w:sz w:val="20"/>
                <w:szCs w:val="20"/>
                <w:lang w:val="en-US"/>
              </w:rPr>
              <w:t>ResearcherID</w:t>
            </w:r>
            <w:proofErr w:type="spellEnd"/>
            <w:r w:rsidRPr="00B23C8B">
              <w:rPr>
                <w:rFonts w:ascii="Times New Roman" w:eastAsiaTheme="majorEastAsia" w:hAnsi="Times New Roman" w:cs="Times New Roman"/>
                <w:bCs/>
                <w:sz w:val="20"/>
                <w:szCs w:val="20"/>
                <w:lang w:val="en-US"/>
              </w:rPr>
              <w:t>: G-2217-2018</w:t>
            </w:r>
          </w:p>
          <w:p w14:paraId="416537FD" w14:textId="77777777" w:rsidR="00204D45" w:rsidRPr="00B23C8B" w:rsidRDefault="00204D45" w:rsidP="00B23C8B">
            <w:pPr>
              <w:spacing w:after="0" w:line="240" w:lineRule="auto"/>
              <w:rPr>
                <w:rFonts w:ascii="Times New Roman" w:eastAsiaTheme="majorEastAsia" w:hAnsi="Times New Roman" w:cs="Times New Roman"/>
                <w:bCs/>
                <w:sz w:val="20"/>
                <w:szCs w:val="20"/>
                <w:lang w:val="en-US"/>
              </w:rPr>
            </w:pPr>
            <w:r w:rsidRPr="00B23C8B">
              <w:rPr>
                <w:rFonts w:ascii="Times New Roman" w:eastAsiaTheme="majorEastAsia" w:hAnsi="Times New Roman" w:cs="Times New Roman"/>
                <w:bCs/>
                <w:sz w:val="20"/>
                <w:szCs w:val="20"/>
                <w:lang w:val="en-US"/>
              </w:rPr>
              <w:t xml:space="preserve">Scopus </w:t>
            </w:r>
            <w:proofErr w:type="spellStart"/>
            <w:r w:rsidRPr="00B23C8B">
              <w:rPr>
                <w:rFonts w:ascii="Times New Roman" w:eastAsiaTheme="majorEastAsia" w:hAnsi="Times New Roman" w:cs="Times New Roman"/>
                <w:bCs/>
                <w:sz w:val="20"/>
                <w:szCs w:val="20"/>
                <w:lang w:val="en-US"/>
              </w:rPr>
              <w:t>AuthorID</w:t>
            </w:r>
            <w:proofErr w:type="spellEnd"/>
            <w:r w:rsidRPr="00B23C8B">
              <w:rPr>
                <w:rFonts w:ascii="Times New Roman" w:eastAsiaTheme="majorEastAsia" w:hAnsi="Times New Roman" w:cs="Times New Roman"/>
                <w:bCs/>
                <w:sz w:val="20"/>
                <w:szCs w:val="20"/>
                <w:lang w:val="en-US"/>
              </w:rPr>
              <w:t>: 57200284613</w:t>
            </w:r>
          </w:p>
          <w:p w14:paraId="6321CE55" w14:textId="77777777" w:rsidR="00C94CC9" w:rsidRPr="00B23C8B" w:rsidRDefault="00204D45" w:rsidP="00B23C8B">
            <w:pPr>
              <w:spacing w:after="0" w:line="240" w:lineRule="auto"/>
              <w:rPr>
                <w:rFonts w:ascii="Times New Roman" w:eastAsiaTheme="majorEastAsia" w:hAnsi="Times New Roman" w:cs="Times New Roman"/>
                <w:bCs/>
                <w:sz w:val="20"/>
                <w:szCs w:val="20"/>
                <w:lang w:val="en-US"/>
              </w:rPr>
            </w:pPr>
            <w:r w:rsidRPr="00B23C8B">
              <w:rPr>
                <w:rFonts w:ascii="Times New Roman" w:eastAsiaTheme="majorEastAsia" w:hAnsi="Times New Roman" w:cs="Times New Roman"/>
                <w:bCs/>
                <w:sz w:val="20"/>
                <w:szCs w:val="20"/>
                <w:lang w:val="en-US"/>
              </w:rPr>
              <w:t>e-mail: salavam@gmail.com</w:t>
            </w:r>
          </w:p>
          <w:p w14:paraId="3F9D1AE2" w14:textId="793D9A9F" w:rsidR="00204D45" w:rsidRPr="00B23C8B" w:rsidRDefault="00204D45" w:rsidP="00B23C8B">
            <w:pPr>
              <w:spacing w:after="0" w:line="240" w:lineRule="auto"/>
              <w:rPr>
                <w:rFonts w:ascii="Times New Roman" w:eastAsiaTheme="majorEastAsia" w:hAnsi="Times New Roman" w:cs="Times New Roman"/>
                <w:bCs/>
                <w:i/>
                <w:sz w:val="20"/>
                <w:szCs w:val="20"/>
                <w:lang w:val="en-US"/>
              </w:rPr>
            </w:pPr>
            <w:r w:rsidRPr="00B23C8B">
              <w:rPr>
                <w:rFonts w:ascii="Times New Roman" w:eastAsiaTheme="majorEastAsia" w:hAnsi="Times New Roman" w:cs="Times New Roman"/>
                <w:bCs/>
                <w:i/>
                <w:sz w:val="20"/>
                <w:szCs w:val="20"/>
                <w:lang w:val="en-US"/>
              </w:rPr>
              <w:t>Bashkir State Agrarian University, 450001, Russia, Republic of Bashkortostan, Ufa, ul.50</w:t>
            </w:r>
            <w:r w:rsidR="00B23C8B">
              <w:rPr>
                <w:rFonts w:ascii="Times New Roman" w:eastAsiaTheme="majorEastAsia" w:hAnsi="Times New Roman" w:cs="Times New Roman"/>
                <w:bCs/>
                <w:i/>
                <w:sz w:val="20"/>
                <w:szCs w:val="20"/>
                <w:lang w:val="en-US"/>
              </w:rPr>
              <w:t>-letiya</w:t>
            </w:r>
            <w:r w:rsidRPr="00B23C8B">
              <w:rPr>
                <w:rFonts w:ascii="Times New Roman" w:eastAsiaTheme="majorEastAsia" w:hAnsi="Times New Roman" w:cs="Times New Roman"/>
                <w:bCs/>
                <w:i/>
                <w:sz w:val="20"/>
                <w:szCs w:val="20"/>
                <w:lang w:val="en-US"/>
              </w:rPr>
              <w:t xml:space="preserve"> </w:t>
            </w:r>
            <w:proofErr w:type="spellStart"/>
            <w:r w:rsidRPr="00B23C8B">
              <w:rPr>
                <w:rFonts w:ascii="Times New Roman" w:eastAsiaTheme="majorEastAsia" w:hAnsi="Times New Roman" w:cs="Times New Roman"/>
                <w:bCs/>
                <w:i/>
                <w:sz w:val="20"/>
                <w:szCs w:val="20"/>
                <w:lang w:val="en-US"/>
              </w:rPr>
              <w:t>O</w:t>
            </w:r>
            <w:r w:rsidR="00B62AF1">
              <w:rPr>
                <w:rFonts w:ascii="Times New Roman" w:eastAsiaTheme="majorEastAsia" w:hAnsi="Times New Roman" w:cs="Times New Roman"/>
                <w:bCs/>
                <w:i/>
                <w:sz w:val="20"/>
                <w:szCs w:val="20"/>
                <w:lang w:val="en-US"/>
              </w:rPr>
              <w:t>ktyabrya</w:t>
            </w:r>
            <w:proofErr w:type="spellEnd"/>
            <w:r w:rsidRPr="00B23C8B">
              <w:rPr>
                <w:rFonts w:ascii="Times New Roman" w:eastAsiaTheme="majorEastAsia" w:hAnsi="Times New Roman" w:cs="Times New Roman"/>
                <w:bCs/>
                <w:i/>
                <w:sz w:val="20"/>
                <w:szCs w:val="20"/>
                <w:lang w:val="en-US"/>
              </w:rPr>
              <w:t>, 34</w:t>
            </w:r>
          </w:p>
          <w:p w14:paraId="091D1F87" w14:textId="77777777" w:rsidR="002236F6" w:rsidRPr="00B23C8B" w:rsidRDefault="002236F6" w:rsidP="00B23C8B">
            <w:pPr>
              <w:spacing w:after="0" w:line="240" w:lineRule="auto"/>
              <w:rPr>
                <w:rFonts w:ascii="Times New Roman" w:eastAsiaTheme="majorEastAsia" w:hAnsi="Times New Roman" w:cs="Times New Roman"/>
                <w:bCs/>
                <w:sz w:val="20"/>
                <w:szCs w:val="20"/>
                <w:lang w:val="en-US"/>
              </w:rPr>
            </w:pPr>
          </w:p>
          <w:p w14:paraId="2544E94C" w14:textId="77777777" w:rsidR="00204D45" w:rsidRPr="00B23C8B" w:rsidRDefault="00204D45" w:rsidP="00B23C8B">
            <w:pPr>
              <w:spacing w:after="0" w:line="240" w:lineRule="auto"/>
              <w:rPr>
                <w:rFonts w:ascii="Times New Roman" w:eastAsiaTheme="majorEastAsia" w:hAnsi="Times New Roman" w:cs="Times New Roman"/>
                <w:bCs/>
                <w:sz w:val="20"/>
                <w:szCs w:val="20"/>
                <w:lang w:val="en-US"/>
              </w:rPr>
            </w:pPr>
            <w:proofErr w:type="spellStart"/>
            <w:r w:rsidRPr="00B23C8B">
              <w:rPr>
                <w:rFonts w:ascii="Times New Roman" w:eastAsiaTheme="majorEastAsia" w:hAnsi="Times New Roman" w:cs="Times New Roman"/>
                <w:bCs/>
                <w:sz w:val="20"/>
                <w:szCs w:val="20"/>
                <w:lang w:val="en-US"/>
              </w:rPr>
              <w:t>Mukhametdinov</w:t>
            </w:r>
            <w:proofErr w:type="spellEnd"/>
            <w:r w:rsidRPr="00B23C8B">
              <w:rPr>
                <w:rFonts w:ascii="Times New Roman" w:eastAsiaTheme="majorEastAsia" w:hAnsi="Times New Roman" w:cs="Times New Roman"/>
                <w:bCs/>
                <w:sz w:val="20"/>
                <w:szCs w:val="20"/>
                <w:lang w:val="en-US"/>
              </w:rPr>
              <w:t xml:space="preserve"> </w:t>
            </w:r>
            <w:proofErr w:type="spellStart"/>
            <w:r w:rsidRPr="00B23C8B">
              <w:rPr>
                <w:rFonts w:ascii="Times New Roman" w:eastAsiaTheme="majorEastAsia" w:hAnsi="Times New Roman" w:cs="Times New Roman"/>
                <w:bCs/>
                <w:sz w:val="20"/>
                <w:szCs w:val="20"/>
                <w:lang w:val="en-US"/>
              </w:rPr>
              <w:t>Airat</w:t>
            </w:r>
            <w:proofErr w:type="spellEnd"/>
            <w:r w:rsidRPr="00B23C8B">
              <w:rPr>
                <w:rFonts w:ascii="Times New Roman" w:eastAsiaTheme="majorEastAsia" w:hAnsi="Times New Roman" w:cs="Times New Roman"/>
                <w:bCs/>
                <w:sz w:val="20"/>
                <w:szCs w:val="20"/>
                <w:lang w:val="en-US"/>
              </w:rPr>
              <w:t xml:space="preserve"> </w:t>
            </w:r>
            <w:proofErr w:type="spellStart"/>
            <w:r w:rsidRPr="00B23C8B">
              <w:rPr>
                <w:rFonts w:ascii="Times New Roman" w:eastAsiaTheme="majorEastAsia" w:hAnsi="Times New Roman" w:cs="Times New Roman"/>
                <w:bCs/>
                <w:sz w:val="20"/>
                <w:szCs w:val="20"/>
                <w:lang w:val="en-US"/>
              </w:rPr>
              <w:t>Midhatovich</w:t>
            </w:r>
            <w:proofErr w:type="spellEnd"/>
          </w:p>
          <w:p w14:paraId="594E21FF" w14:textId="5021F020" w:rsidR="00B62AF1" w:rsidRPr="00B23C8B" w:rsidRDefault="001F47CC" w:rsidP="00B62AF1">
            <w:pPr>
              <w:spacing w:after="0" w:line="240" w:lineRule="auto"/>
              <w:rPr>
                <w:rFonts w:ascii="Times New Roman" w:eastAsiaTheme="majorEastAsia" w:hAnsi="Times New Roman" w:cs="Times New Roman"/>
                <w:bCs/>
                <w:sz w:val="20"/>
                <w:szCs w:val="20"/>
                <w:lang w:val="en-US"/>
              </w:rPr>
            </w:pPr>
            <w:r w:rsidRPr="00B23C8B">
              <w:rPr>
                <w:rFonts w:ascii="Times New Roman" w:eastAsiaTheme="majorEastAsia" w:hAnsi="Times New Roman" w:cs="Times New Roman"/>
                <w:bCs/>
                <w:sz w:val="20"/>
                <w:szCs w:val="20"/>
                <w:lang w:val="en-US"/>
              </w:rPr>
              <w:t>Candidate of Technical Sciences, associate professor</w:t>
            </w:r>
            <w:r w:rsidR="00B62AF1">
              <w:rPr>
                <w:rFonts w:ascii="Times New Roman" w:eastAsiaTheme="majorEastAsia" w:hAnsi="Times New Roman" w:cs="Times New Roman"/>
                <w:bCs/>
                <w:sz w:val="20"/>
                <w:szCs w:val="20"/>
                <w:lang w:val="en-US"/>
              </w:rPr>
              <w:t xml:space="preserve">, </w:t>
            </w:r>
            <w:r w:rsidR="00B62AF1" w:rsidRPr="00B23C8B">
              <w:rPr>
                <w:rFonts w:ascii="Times New Roman" w:eastAsiaTheme="majorEastAsia" w:hAnsi="Times New Roman" w:cs="Times New Roman"/>
                <w:bCs/>
                <w:sz w:val="20"/>
                <w:szCs w:val="20"/>
                <w:lang w:val="en-US"/>
              </w:rPr>
              <w:t>head of the laboratory (research) digital twins and the design of machines for chemical and biological plant protection</w:t>
            </w:r>
          </w:p>
          <w:p w14:paraId="024E932A" w14:textId="25C28ABE" w:rsidR="00204D45" w:rsidRPr="00B23C8B" w:rsidRDefault="00204D45" w:rsidP="00B23C8B">
            <w:pPr>
              <w:spacing w:after="0" w:line="240" w:lineRule="auto"/>
              <w:rPr>
                <w:rFonts w:ascii="Times New Roman" w:eastAsiaTheme="majorEastAsia" w:hAnsi="Times New Roman" w:cs="Times New Roman"/>
                <w:bCs/>
                <w:sz w:val="20"/>
                <w:szCs w:val="20"/>
                <w:lang w:val="en-US"/>
              </w:rPr>
            </w:pPr>
            <w:r w:rsidRPr="00B23C8B">
              <w:rPr>
                <w:rFonts w:ascii="Times New Roman" w:eastAsiaTheme="majorEastAsia" w:hAnsi="Times New Roman" w:cs="Times New Roman"/>
                <w:bCs/>
                <w:sz w:val="20"/>
                <w:szCs w:val="20"/>
                <w:lang w:val="en-US"/>
              </w:rPr>
              <w:t>RSCI SPIN</w:t>
            </w:r>
            <w:r w:rsidR="00B62AF1">
              <w:rPr>
                <w:rFonts w:ascii="Times New Roman" w:eastAsiaTheme="majorEastAsia" w:hAnsi="Times New Roman" w:cs="Times New Roman"/>
                <w:bCs/>
                <w:sz w:val="20"/>
                <w:szCs w:val="20"/>
                <w:lang w:val="en-US"/>
              </w:rPr>
              <w:t>-</w:t>
            </w:r>
            <w:r w:rsidRPr="00B23C8B">
              <w:rPr>
                <w:rFonts w:ascii="Times New Roman" w:eastAsiaTheme="majorEastAsia" w:hAnsi="Times New Roman" w:cs="Times New Roman"/>
                <w:bCs/>
                <w:sz w:val="20"/>
                <w:szCs w:val="20"/>
                <w:lang w:val="en-US"/>
              </w:rPr>
              <w:t>code: 8297-3621</w:t>
            </w:r>
          </w:p>
          <w:p w14:paraId="1B707120" w14:textId="77777777" w:rsidR="00204D45" w:rsidRPr="00B23C8B" w:rsidRDefault="00204D45" w:rsidP="00B23C8B">
            <w:pPr>
              <w:spacing w:after="0" w:line="240" w:lineRule="auto"/>
              <w:rPr>
                <w:rFonts w:ascii="Times New Roman" w:eastAsiaTheme="majorEastAsia" w:hAnsi="Times New Roman" w:cs="Times New Roman"/>
                <w:bCs/>
                <w:sz w:val="20"/>
                <w:szCs w:val="20"/>
                <w:lang w:val="en-US"/>
              </w:rPr>
            </w:pPr>
            <w:proofErr w:type="spellStart"/>
            <w:r w:rsidRPr="00B23C8B">
              <w:rPr>
                <w:rFonts w:ascii="Times New Roman" w:eastAsiaTheme="majorEastAsia" w:hAnsi="Times New Roman" w:cs="Times New Roman"/>
                <w:bCs/>
                <w:sz w:val="20"/>
                <w:szCs w:val="20"/>
                <w:lang w:val="en-US"/>
              </w:rPr>
              <w:t>WoS</w:t>
            </w:r>
            <w:proofErr w:type="spellEnd"/>
            <w:r w:rsidRPr="00B23C8B">
              <w:rPr>
                <w:rFonts w:ascii="Times New Roman" w:eastAsiaTheme="majorEastAsia" w:hAnsi="Times New Roman" w:cs="Times New Roman"/>
                <w:bCs/>
                <w:sz w:val="20"/>
                <w:szCs w:val="20"/>
                <w:lang w:val="en-US"/>
              </w:rPr>
              <w:t xml:space="preserve"> </w:t>
            </w:r>
            <w:proofErr w:type="spellStart"/>
            <w:r w:rsidRPr="00B23C8B">
              <w:rPr>
                <w:rFonts w:ascii="Times New Roman" w:eastAsiaTheme="majorEastAsia" w:hAnsi="Times New Roman" w:cs="Times New Roman"/>
                <w:bCs/>
                <w:sz w:val="20"/>
                <w:szCs w:val="20"/>
                <w:lang w:val="en-US"/>
              </w:rPr>
              <w:t>ResearcherID</w:t>
            </w:r>
            <w:proofErr w:type="spellEnd"/>
            <w:r w:rsidRPr="00B23C8B">
              <w:rPr>
                <w:rFonts w:ascii="Times New Roman" w:eastAsiaTheme="majorEastAsia" w:hAnsi="Times New Roman" w:cs="Times New Roman"/>
                <w:bCs/>
                <w:sz w:val="20"/>
                <w:szCs w:val="20"/>
                <w:lang w:val="en-US"/>
              </w:rPr>
              <w:t>: G-3461-2018</w:t>
            </w:r>
          </w:p>
          <w:p w14:paraId="43B09B50" w14:textId="77777777" w:rsidR="00204D45" w:rsidRPr="00B23C8B" w:rsidRDefault="00204D45" w:rsidP="00B23C8B">
            <w:pPr>
              <w:spacing w:after="0" w:line="240" w:lineRule="auto"/>
              <w:rPr>
                <w:rFonts w:ascii="Times New Roman" w:eastAsiaTheme="majorEastAsia" w:hAnsi="Times New Roman" w:cs="Times New Roman"/>
                <w:bCs/>
                <w:sz w:val="20"/>
                <w:szCs w:val="20"/>
                <w:lang w:val="en-US"/>
              </w:rPr>
            </w:pPr>
            <w:r w:rsidRPr="00B23C8B">
              <w:rPr>
                <w:rFonts w:ascii="Times New Roman" w:eastAsiaTheme="majorEastAsia" w:hAnsi="Times New Roman" w:cs="Times New Roman"/>
                <w:bCs/>
                <w:sz w:val="20"/>
                <w:szCs w:val="20"/>
                <w:lang w:val="en-US"/>
              </w:rPr>
              <w:t xml:space="preserve">Scopus </w:t>
            </w:r>
            <w:proofErr w:type="spellStart"/>
            <w:r w:rsidRPr="00B23C8B">
              <w:rPr>
                <w:rFonts w:ascii="Times New Roman" w:eastAsiaTheme="majorEastAsia" w:hAnsi="Times New Roman" w:cs="Times New Roman"/>
                <w:bCs/>
                <w:sz w:val="20"/>
                <w:szCs w:val="20"/>
                <w:lang w:val="en-US"/>
              </w:rPr>
              <w:t>AuthorID</w:t>
            </w:r>
            <w:proofErr w:type="spellEnd"/>
            <w:r w:rsidRPr="00B23C8B">
              <w:rPr>
                <w:rFonts w:ascii="Times New Roman" w:eastAsiaTheme="majorEastAsia" w:hAnsi="Times New Roman" w:cs="Times New Roman"/>
                <w:bCs/>
                <w:sz w:val="20"/>
                <w:szCs w:val="20"/>
                <w:lang w:val="en-US"/>
              </w:rPr>
              <w:t>: 57204634851</w:t>
            </w:r>
          </w:p>
          <w:p w14:paraId="69432FDD" w14:textId="77777777" w:rsidR="00204D45" w:rsidRPr="00B23C8B" w:rsidRDefault="00204D45" w:rsidP="00B23C8B">
            <w:pPr>
              <w:spacing w:after="0" w:line="240" w:lineRule="auto"/>
              <w:rPr>
                <w:rFonts w:ascii="Times New Roman" w:eastAsiaTheme="majorEastAsia" w:hAnsi="Times New Roman" w:cs="Times New Roman"/>
                <w:bCs/>
                <w:sz w:val="20"/>
                <w:szCs w:val="20"/>
                <w:lang w:val="en-US"/>
              </w:rPr>
            </w:pPr>
            <w:r w:rsidRPr="00B23C8B">
              <w:rPr>
                <w:rFonts w:ascii="Times New Roman" w:eastAsiaTheme="majorEastAsia" w:hAnsi="Times New Roman" w:cs="Times New Roman"/>
                <w:bCs/>
                <w:sz w:val="20"/>
                <w:szCs w:val="20"/>
                <w:lang w:val="en-US"/>
              </w:rPr>
              <w:t>e-mail: airat102@mail.ru</w:t>
            </w:r>
          </w:p>
          <w:p w14:paraId="5E56155D" w14:textId="120254AD" w:rsidR="00204D45" w:rsidRPr="00B23C8B" w:rsidRDefault="00204D45" w:rsidP="00B23C8B">
            <w:pPr>
              <w:spacing w:after="0" w:line="240" w:lineRule="auto"/>
              <w:rPr>
                <w:rFonts w:ascii="Times New Roman" w:eastAsiaTheme="majorEastAsia" w:hAnsi="Times New Roman" w:cs="Times New Roman"/>
                <w:bCs/>
                <w:i/>
                <w:sz w:val="20"/>
                <w:szCs w:val="20"/>
                <w:lang w:val="en-US"/>
              </w:rPr>
            </w:pPr>
            <w:r w:rsidRPr="00B23C8B">
              <w:rPr>
                <w:rFonts w:ascii="Times New Roman" w:eastAsiaTheme="majorEastAsia" w:hAnsi="Times New Roman" w:cs="Times New Roman"/>
                <w:bCs/>
                <w:i/>
                <w:sz w:val="20"/>
                <w:szCs w:val="20"/>
                <w:lang w:val="en-US"/>
              </w:rPr>
              <w:t>Bashkir State Agrarian University, 450001, Russia, Republic of Bashkortostan, Ufa</w:t>
            </w:r>
            <w:r w:rsidR="00B62AF1">
              <w:rPr>
                <w:rFonts w:ascii="Times New Roman" w:eastAsiaTheme="majorEastAsia" w:hAnsi="Times New Roman" w:cs="Times New Roman"/>
                <w:bCs/>
                <w:i/>
                <w:sz w:val="20"/>
                <w:szCs w:val="20"/>
                <w:lang w:val="en-US"/>
              </w:rPr>
              <w:t>,</w:t>
            </w:r>
            <w:r w:rsidRPr="00B23C8B">
              <w:rPr>
                <w:rFonts w:ascii="Times New Roman" w:eastAsiaTheme="majorEastAsia" w:hAnsi="Times New Roman" w:cs="Times New Roman"/>
                <w:bCs/>
                <w:i/>
                <w:sz w:val="20"/>
                <w:szCs w:val="20"/>
                <w:lang w:val="en-US"/>
              </w:rPr>
              <w:t xml:space="preserve"> ul.50</w:t>
            </w:r>
            <w:r w:rsidR="00B62AF1">
              <w:rPr>
                <w:rFonts w:ascii="Times New Roman" w:eastAsiaTheme="majorEastAsia" w:hAnsi="Times New Roman" w:cs="Times New Roman"/>
                <w:bCs/>
                <w:i/>
                <w:sz w:val="20"/>
                <w:szCs w:val="20"/>
                <w:lang w:val="en-US"/>
              </w:rPr>
              <w:t>-letiya</w:t>
            </w:r>
            <w:r w:rsidRPr="00B23C8B">
              <w:rPr>
                <w:rFonts w:ascii="Times New Roman" w:eastAsiaTheme="majorEastAsia" w:hAnsi="Times New Roman" w:cs="Times New Roman"/>
                <w:bCs/>
                <w:i/>
                <w:sz w:val="20"/>
                <w:szCs w:val="20"/>
                <w:lang w:val="en-US"/>
              </w:rPr>
              <w:t xml:space="preserve"> </w:t>
            </w:r>
            <w:proofErr w:type="spellStart"/>
            <w:r w:rsidRPr="00B23C8B">
              <w:rPr>
                <w:rFonts w:ascii="Times New Roman" w:eastAsiaTheme="majorEastAsia" w:hAnsi="Times New Roman" w:cs="Times New Roman"/>
                <w:bCs/>
                <w:i/>
                <w:sz w:val="20"/>
                <w:szCs w:val="20"/>
                <w:lang w:val="en-US"/>
              </w:rPr>
              <w:t>O</w:t>
            </w:r>
            <w:r w:rsidR="00B62AF1">
              <w:rPr>
                <w:rFonts w:ascii="Times New Roman" w:eastAsiaTheme="majorEastAsia" w:hAnsi="Times New Roman" w:cs="Times New Roman"/>
                <w:bCs/>
                <w:i/>
                <w:sz w:val="20"/>
                <w:szCs w:val="20"/>
                <w:lang w:val="en-US"/>
              </w:rPr>
              <w:t>ktyabrya</w:t>
            </w:r>
            <w:proofErr w:type="spellEnd"/>
            <w:r w:rsidRPr="00B23C8B">
              <w:rPr>
                <w:rFonts w:ascii="Times New Roman" w:eastAsiaTheme="majorEastAsia" w:hAnsi="Times New Roman" w:cs="Times New Roman"/>
                <w:bCs/>
                <w:i/>
                <w:sz w:val="20"/>
                <w:szCs w:val="20"/>
                <w:lang w:val="en-US"/>
              </w:rPr>
              <w:t>, 34</w:t>
            </w:r>
          </w:p>
          <w:p w14:paraId="277E726B" w14:textId="77777777" w:rsidR="00204D45" w:rsidRPr="00B23C8B" w:rsidRDefault="00204D45" w:rsidP="00B23C8B">
            <w:pPr>
              <w:spacing w:after="0" w:line="240" w:lineRule="auto"/>
              <w:rPr>
                <w:rFonts w:ascii="Times New Roman" w:eastAsiaTheme="majorEastAsia" w:hAnsi="Times New Roman" w:cs="Times New Roman"/>
                <w:bCs/>
                <w:sz w:val="20"/>
                <w:szCs w:val="20"/>
                <w:lang w:val="en-US"/>
              </w:rPr>
            </w:pPr>
          </w:p>
          <w:p w14:paraId="38F84059" w14:textId="77777777" w:rsidR="00D30F02" w:rsidRPr="00B23C8B" w:rsidRDefault="00D30F02" w:rsidP="00B23C8B">
            <w:pPr>
              <w:spacing w:after="0" w:line="240" w:lineRule="auto"/>
              <w:rPr>
                <w:rFonts w:ascii="Times New Roman" w:eastAsiaTheme="majorEastAsia" w:hAnsi="Times New Roman" w:cs="Times New Roman"/>
                <w:bCs/>
                <w:sz w:val="20"/>
                <w:szCs w:val="20"/>
                <w:lang w:val="en-US"/>
              </w:rPr>
            </w:pPr>
          </w:p>
          <w:p w14:paraId="26C96921" w14:textId="77777777" w:rsidR="001F47CC" w:rsidRPr="00B23C8B" w:rsidRDefault="001F47CC" w:rsidP="00B23C8B">
            <w:pPr>
              <w:spacing w:after="0" w:line="240" w:lineRule="auto"/>
              <w:rPr>
                <w:rFonts w:ascii="Times New Roman" w:eastAsiaTheme="majorEastAsia" w:hAnsi="Times New Roman" w:cs="Times New Roman"/>
                <w:bCs/>
                <w:sz w:val="20"/>
                <w:szCs w:val="20"/>
                <w:lang w:val="en-US"/>
              </w:rPr>
            </w:pPr>
            <w:proofErr w:type="spellStart"/>
            <w:r w:rsidRPr="00B23C8B">
              <w:rPr>
                <w:rFonts w:ascii="Times New Roman" w:eastAsiaTheme="majorEastAsia" w:hAnsi="Times New Roman" w:cs="Times New Roman"/>
                <w:bCs/>
                <w:sz w:val="20"/>
                <w:szCs w:val="20"/>
                <w:lang w:val="en-US"/>
              </w:rPr>
              <w:t>Farkhutdinov</w:t>
            </w:r>
            <w:proofErr w:type="spellEnd"/>
            <w:r w:rsidRPr="00B23C8B">
              <w:rPr>
                <w:rFonts w:ascii="Times New Roman" w:eastAsiaTheme="majorEastAsia" w:hAnsi="Times New Roman" w:cs="Times New Roman"/>
                <w:bCs/>
                <w:sz w:val="20"/>
                <w:szCs w:val="20"/>
                <w:lang w:val="en-US"/>
              </w:rPr>
              <w:t xml:space="preserve"> </w:t>
            </w:r>
            <w:proofErr w:type="spellStart"/>
            <w:r w:rsidRPr="00B23C8B">
              <w:rPr>
                <w:rFonts w:ascii="Times New Roman" w:eastAsiaTheme="majorEastAsia" w:hAnsi="Times New Roman" w:cs="Times New Roman"/>
                <w:bCs/>
                <w:sz w:val="20"/>
                <w:szCs w:val="20"/>
                <w:lang w:val="en-US"/>
              </w:rPr>
              <w:t>Ildar</w:t>
            </w:r>
            <w:proofErr w:type="spellEnd"/>
            <w:r w:rsidRPr="00B23C8B">
              <w:rPr>
                <w:rFonts w:ascii="Times New Roman" w:eastAsiaTheme="majorEastAsia" w:hAnsi="Times New Roman" w:cs="Times New Roman"/>
                <w:bCs/>
                <w:sz w:val="20"/>
                <w:szCs w:val="20"/>
                <w:lang w:val="en-US"/>
              </w:rPr>
              <w:t xml:space="preserve"> </w:t>
            </w:r>
            <w:proofErr w:type="spellStart"/>
            <w:r w:rsidRPr="00B23C8B">
              <w:rPr>
                <w:rFonts w:ascii="Times New Roman" w:eastAsiaTheme="majorEastAsia" w:hAnsi="Times New Roman" w:cs="Times New Roman"/>
                <w:bCs/>
                <w:sz w:val="20"/>
                <w:szCs w:val="20"/>
                <w:lang w:val="en-US"/>
              </w:rPr>
              <w:t>Mavliarovich</w:t>
            </w:r>
            <w:proofErr w:type="spellEnd"/>
          </w:p>
          <w:p w14:paraId="17D2E5D1" w14:textId="0933B2AD" w:rsidR="001F47CC" w:rsidRPr="00B23C8B" w:rsidRDefault="001F47CC" w:rsidP="00B23C8B">
            <w:pPr>
              <w:spacing w:after="0" w:line="240" w:lineRule="auto"/>
              <w:rPr>
                <w:rFonts w:ascii="Times New Roman" w:eastAsiaTheme="majorEastAsia" w:hAnsi="Times New Roman" w:cs="Times New Roman"/>
                <w:bCs/>
                <w:sz w:val="20"/>
                <w:szCs w:val="20"/>
                <w:lang w:val="en-US"/>
              </w:rPr>
            </w:pPr>
            <w:r w:rsidRPr="00B23C8B">
              <w:rPr>
                <w:rFonts w:ascii="Times New Roman" w:eastAsiaTheme="majorEastAsia" w:hAnsi="Times New Roman" w:cs="Times New Roman"/>
                <w:bCs/>
                <w:sz w:val="20"/>
                <w:szCs w:val="20"/>
                <w:lang w:val="en-US"/>
              </w:rPr>
              <w:t>Candidate of Technical Sciences, associate professor</w:t>
            </w:r>
            <w:r w:rsidR="00B62AF1">
              <w:rPr>
                <w:rFonts w:ascii="Times New Roman" w:eastAsiaTheme="majorEastAsia" w:hAnsi="Times New Roman" w:cs="Times New Roman"/>
                <w:bCs/>
                <w:sz w:val="20"/>
                <w:szCs w:val="20"/>
                <w:lang w:val="en-US"/>
              </w:rPr>
              <w:t>,</w:t>
            </w:r>
            <w:r w:rsidR="00B62AF1">
              <w:rPr>
                <w:rFonts w:eastAsiaTheme="majorEastAsia"/>
                <w:bCs/>
                <w:lang w:val="en-US"/>
              </w:rPr>
              <w:t xml:space="preserve"> </w:t>
            </w:r>
            <w:r w:rsidR="00B62AF1" w:rsidRPr="00B23C8B">
              <w:rPr>
                <w:rFonts w:ascii="Times New Roman" w:eastAsiaTheme="majorEastAsia" w:hAnsi="Times New Roman" w:cs="Times New Roman"/>
                <w:bCs/>
                <w:sz w:val="20"/>
                <w:szCs w:val="20"/>
                <w:lang w:val="en-US"/>
              </w:rPr>
              <w:t xml:space="preserve"> associate professor of the department of mechatronic systems and agricultural production machines</w:t>
            </w:r>
          </w:p>
          <w:p w14:paraId="10C739B4" w14:textId="57237AB5" w:rsidR="001F47CC" w:rsidRPr="00B23C8B" w:rsidRDefault="001F47CC" w:rsidP="00B23C8B">
            <w:pPr>
              <w:spacing w:after="0" w:line="240" w:lineRule="auto"/>
              <w:rPr>
                <w:rFonts w:ascii="Times New Roman" w:eastAsiaTheme="majorEastAsia" w:hAnsi="Times New Roman" w:cs="Times New Roman"/>
                <w:bCs/>
                <w:sz w:val="20"/>
                <w:szCs w:val="20"/>
                <w:lang w:val="en-US"/>
              </w:rPr>
            </w:pPr>
            <w:r w:rsidRPr="00B23C8B">
              <w:rPr>
                <w:rFonts w:ascii="Times New Roman" w:eastAsiaTheme="majorEastAsia" w:hAnsi="Times New Roman" w:cs="Times New Roman"/>
                <w:bCs/>
                <w:sz w:val="20"/>
                <w:szCs w:val="20"/>
                <w:lang w:val="en-US"/>
              </w:rPr>
              <w:t>RSCI SPIN</w:t>
            </w:r>
            <w:r w:rsidR="00B62AF1">
              <w:rPr>
                <w:rFonts w:ascii="Times New Roman" w:eastAsiaTheme="majorEastAsia" w:hAnsi="Times New Roman" w:cs="Times New Roman"/>
                <w:bCs/>
                <w:sz w:val="20"/>
                <w:szCs w:val="20"/>
                <w:lang w:val="en-US"/>
              </w:rPr>
              <w:t>-</w:t>
            </w:r>
            <w:r w:rsidRPr="00B23C8B">
              <w:rPr>
                <w:rFonts w:ascii="Times New Roman" w:eastAsiaTheme="majorEastAsia" w:hAnsi="Times New Roman" w:cs="Times New Roman"/>
                <w:bCs/>
                <w:sz w:val="20"/>
                <w:szCs w:val="20"/>
                <w:lang w:val="en-US"/>
              </w:rPr>
              <w:t>code: 8646-6670</w:t>
            </w:r>
          </w:p>
          <w:p w14:paraId="45FD5966" w14:textId="77777777" w:rsidR="001F47CC" w:rsidRPr="00B23C8B" w:rsidRDefault="001F47CC" w:rsidP="00B23C8B">
            <w:pPr>
              <w:spacing w:after="0" w:line="240" w:lineRule="auto"/>
              <w:rPr>
                <w:rFonts w:ascii="Times New Roman" w:eastAsiaTheme="majorEastAsia" w:hAnsi="Times New Roman" w:cs="Times New Roman"/>
                <w:bCs/>
                <w:sz w:val="20"/>
                <w:szCs w:val="20"/>
                <w:lang w:val="en-US"/>
              </w:rPr>
            </w:pPr>
            <w:proofErr w:type="spellStart"/>
            <w:r w:rsidRPr="00B23C8B">
              <w:rPr>
                <w:rFonts w:ascii="Times New Roman" w:eastAsiaTheme="majorEastAsia" w:hAnsi="Times New Roman" w:cs="Times New Roman"/>
                <w:bCs/>
                <w:sz w:val="20"/>
                <w:szCs w:val="20"/>
                <w:lang w:val="en-US"/>
              </w:rPr>
              <w:t>WoS</w:t>
            </w:r>
            <w:proofErr w:type="spellEnd"/>
            <w:r w:rsidRPr="00B23C8B">
              <w:rPr>
                <w:rFonts w:ascii="Times New Roman" w:eastAsiaTheme="majorEastAsia" w:hAnsi="Times New Roman" w:cs="Times New Roman"/>
                <w:bCs/>
                <w:sz w:val="20"/>
                <w:szCs w:val="20"/>
                <w:lang w:val="en-US"/>
              </w:rPr>
              <w:t xml:space="preserve"> </w:t>
            </w:r>
            <w:proofErr w:type="spellStart"/>
            <w:r w:rsidRPr="00B23C8B">
              <w:rPr>
                <w:rFonts w:ascii="Times New Roman" w:eastAsiaTheme="majorEastAsia" w:hAnsi="Times New Roman" w:cs="Times New Roman"/>
                <w:bCs/>
                <w:sz w:val="20"/>
                <w:szCs w:val="20"/>
                <w:lang w:val="en-US"/>
              </w:rPr>
              <w:t>ResearcherID</w:t>
            </w:r>
            <w:proofErr w:type="spellEnd"/>
            <w:r w:rsidRPr="00B23C8B">
              <w:rPr>
                <w:rFonts w:ascii="Times New Roman" w:eastAsiaTheme="majorEastAsia" w:hAnsi="Times New Roman" w:cs="Times New Roman"/>
                <w:bCs/>
                <w:sz w:val="20"/>
                <w:szCs w:val="20"/>
                <w:lang w:val="en-US"/>
              </w:rPr>
              <w:t>: G-2816-2018</w:t>
            </w:r>
          </w:p>
          <w:p w14:paraId="235B81F0" w14:textId="77777777" w:rsidR="001F47CC" w:rsidRPr="00B23C8B" w:rsidRDefault="001F47CC" w:rsidP="00B23C8B">
            <w:pPr>
              <w:spacing w:after="0" w:line="240" w:lineRule="auto"/>
              <w:rPr>
                <w:rFonts w:ascii="Times New Roman" w:eastAsiaTheme="majorEastAsia" w:hAnsi="Times New Roman" w:cs="Times New Roman"/>
                <w:bCs/>
                <w:sz w:val="20"/>
                <w:szCs w:val="20"/>
                <w:lang w:val="en-US"/>
              </w:rPr>
            </w:pPr>
            <w:r w:rsidRPr="00B23C8B">
              <w:rPr>
                <w:rFonts w:ascii="Times New Roman" w:eastAsiaTheme="majorEastAsia" w:hAnsi="Times New Roman" w:cs="Times New Roman"/>
                <w:bCs/>
                <w:sz w:val="20"/>
                <w:szCs w:val="20"/>
                <w:lang w:val="en-US"/>
              </w:rPr>
              <w:t xml:space="preserve">Scopus </w:t>
            </w:r>
            <w:proofErr w:type="spellStart"/>
            <w:r w:rsidRPr="00B23C8B">
              <w:rPr>
                <w:rFonts w:ascii="Times New Roman" w:eastAsiaTheme="majorEastAsia" w:hAnsi="Times New Roman" w:cs="Times New Roman"/>
                <w:bCs/>
                <w:sz w:val="20"/>
                <w:szCs w:val="20"/>
                <w:lang w:val="en-US"/>
              </w:rPr>
              <w:t>AuthorID</w:t>
            </w:r>
            <w:proofErr w:type="spellEnd"/>
            <w:r w:rsidRPr="00B23C8B">
              <w:rPr>
                <w:rFonts w:ascii="Times New Roman" w:eastAsiaTheme="majorEastAsia" w:hAnsi="Times New Roman" w:cs="Times New Roman"/>
                <w:bCs/>
                <w:sz w:val="20"/>
                <w:szCs w:val="20"/>
                <w:lang w:val="en-US"/>
              </w:rPr>
              <w:t>: 57203975237</w:t>
            </w:r>
          </w:p>
          <w:p w14:paraId="08948C8A" w14:textId="77777777" w:rsidR="001F47CC" w:rsidRPr="00B23C8B" w:rsidRDefault="001F47CC" w:rsidP="00B23C8B">
            <w:pPr>
              <w:spacing w:after="0" w:line="240" w:lineRule="auto"/>
              <w:rPr>
                <w:rFonts w:ascii="Times New Roman" w:eastAsiaTheme="majorEastAsia" w:hAnsi="Times New Roman" w:cs="Times New Roman"/>
                <w:bCs/>
                <w:sz w:val="20"/>
                <w:szCs w:val="20"/>
                <w:lang w:val="en-US"/>
              </w:rPr>
            </w:pPr>
            <w:r w:rsidRPr="00B23C8B">
              <w:rPr>
                <w:rFonts w:ascii="Times New Roman" w:eastAsiaTheme="majorEastAsia" w:hAnsi="Times New Roman" w:cs="Times New Roman"/>
                <w:bCs/>
                <w:sz w:val="20"/>
                <w:szCs w:val="20"/>
                <w:lang w:val="en-US"/>
              </w:rPr>
              <w:t>e-mail: ildar1702@mail.ru</w:t>
            </w:r>
          </w:p>
          <w:p w14:paraId="4452763E" w14:textId="33C106E4" w:rsidR="0086135F" w:rsidRPr="00B23C8B" w:rsidRDefault="0086135F" w:rsidP="00B23C8B">
            <w:pPr>
              <w:spacing w:after="0" w:line="240" w:lineRule="auto"/>
              <w:rPr>
                <w:rFonts w:ascii="Times New Roman" w:eastAsiaTheme="majorEastAsia" w:hAnsi="Times New Roman" w:cs="Times New Roman"/>
                <w:bCs/>
                <w:i/>
                <w:sz w:val="20"/>
                <w:szCs w:val="20"/>
                <w:lang w:val="en-US"/>
              </w:rPr>
            </w:pPr>
            <w:r w:rsidRPr="00B23C8B">
              <w:rPr>
                <w:rFonts w:ascii="Times New Roman" w:eastAsiaTheme="majorEastAsia" w:hAnsi="Times New Roman" w:cs="Times New Roman"/>
                <w:bCs/>
                <w:i/>
                <w:sz w:val="20"/>
                <w:szCs w:val="20"/>
                <w:lang w:val="en-US"/>
              </w:rPr>
              <w:t>Bashkir State Agrarian University, 450001, Russia, Republic of Bashkortostan, Ufa, ul.50</w:t>
            </w:r>
            <w:r w:rsidR="00B62AF1">
              <w:rPr>
                <w:rFonts w:ascii="Times New Roman" w:eastAsiaTheme="majorEastAsia" w:hAnsi="Times New Roman" w:cs="Times New Roman"/>
                <w:bCs/>
                <w:i/>
                <w:sz w:val="20"/>
                <w:szCs w:val="20"/>
                <w:lang w:val="en-US"/>
              </w:rPr>
              <w:t xml:space="preserve">-letiya </w:t>
            </w:r>
            <w:proofErr w:type="spellStart"/>
            <w:r w:rsidRPr="00B23C8B">
              <w:rPr>
                <w:rFonts w:ascii="Times New Roman" w:eastAsiaTheme="majorEastAsia" w:hAnsi="Times New Roman" w:cs="Times New Roman"/>
                <w:bCs/>
                <w:i/>
                <w:sz w:val="20"/>
                <w:szCs w:val="20"/>
                <w:lang w:val="en-US"/>
              </w:rPr>
              <w:t>O</w:t>
            </w:r>
            <w:r w:rsidR="00B62AF1">
              <w:rPr>
                <w:rFonts w:ascii="Times New Roman" w:eastAsiaTheme="majorEastAsia" w:hAnsi="Times New Roman" w:cs="Times New Roman"/>
                <w:bCs/>
                <w:i/>
                <w:sz w:val="20"/>
                <w:szCs w:val="20"/>
                <w:lang w:val="en-US"/>
              </w:rPr>
              <w:t>kryabrya</w:t>
            </w:r>
            <w:proofErr w:type="spellEnd"/>
            <w:r w:rsidRPr="00B23C8B">
              <w:rPr>
                <w:rFonts w:ascii="Times New Roman" w:eastAsiaTheme="majorEastAsia" w:hAnsi="Times New Roman" w:cs="Times New Roman"/>
                <w:bCs/>
                <w:i/>
                <w:sz w:val="20"/>
                <w:szCs w:val="20"/>
                <w:lang w:val="en-US"/>
              </w:rPr>
              <w:t>, 34</w:t>
            </w:r>
          </w:p>
          <w:p w14:paraId="2A8F0F1A" w14:textId="77777777" w:rsidR="009D7EC7" w:rsidRPr="00B23C8B" w:rsidRDefault="009D7EC7" w:rsidP="00B23C8B">
            <w:pPr>
              <w:spacing w:after="0" w:line="240" w:lineRule="auto"/>
              <w:rPr>
                <w:rFonts w:ascii="Times New Roman" w:eastAsiaTheme="majorEastAsia" w:hAnsi="Times New Roman" w:cs="Times New Roman"/>
                <w:bCs/>
                <w:sz w:val="20"/>
                <w:szCs w:val="20"/>
                <w:lang w:val="en-US"/>
              </w:rPr>
            </w:pPr>
          </w:p>
          <w:p w14:paraId="2401624F" w14:textId="77777777" w:rsidR="00CC1B03" w:rsidRPr="00B23C8B" w:rsidRDefault="00CC1B03" w:rsidP="00B23C8B">
            <w:pPr>
              <w:spacing w:after="0" w:line="240" w:lineRule="auto"/>
              <w:rPr>
                <w:rFonts w:ascii="Times New Roman" w:eastAsiaTheme="majorEastAsia" w:hAnsi="Times New Roman" w:cs="Times New Roman"/>
                <w:bCs/>
                <w:sz w:val="20"/>
                <w:szCs w:val="20"/>
                <w:lang w:val="en-US"/>
              </w:rPr>
            </w:pPr>
            <w:r w:rsidRPr="00B23C8B">
              <w:rPr>
                <w:rFonts w:ascii="Times New Roman" w:eastAsiaTheme="majorEastAsia" w:hAnsi="Times New Roman" w:cs="Times New Roman"/>
                <w:bCs/>
                <w:sz w:val="20"/>
                <w:szCs w:val="20"/>
                <w:lang w:val="en-US"/>
              </w:rPr>
              <w:t xml:space="preserve">In this article, the physical and mechanical parameters of 5 names of samples of granular mineral fertilizers for use in digital doubles were determined. The results of experimental studies on the determination of geometric dimensions, granulometric composition, density of the angle of natural slope, angle of collapse, coefficient of static friction, coefficient of reduction of granular mineral fertilizers are presented: </w:t>
            </w:r>
            <w:proofErr w:type="spellStart"/>
            <w:r w:rsidRPr="00B23C8B">
              <w:rPr>
                <w:rFonts w:ascii="Times New Roman" w:eastAsiaTheme="majorEastAsia" w:hAnsi="Times New Roman" w:cs="Times New Roman"/>
                <w:bCs/>
                <w:sz w:val="20"/>
                <w:szCs w:val="20"/>
                <w:lang w:val="en-US"/>
              </w:rPr>
              <w:t>nitroammophoska</w:t>
            </w:r>
            <w:proofErr w:type="spellEnd"/>
            <w:r w:rsidRPr="00B23C8B">
              <w:rPr>
                <w:rFonts w:ascii="Times New Roman" w:eastAsiaTheme="majorEastAsia" w:hAnsi="Times New Roman" w:cs="Times New Roman"/>
                <w:bCs/>
                <w:sz w:val="20"/>
                <w:szCs w:val="20"/>
                <w:lang w:val="en-US"/>
              </w:rPr>
              <w:t xml:space="preserve">, carbamide with trace elements, diammonium </w:t>
            </w:r>
            <w:r w:rsidRPr="00B23C8B">
              <w:rPr>
                <w:rFonts w:ascii="Times New Roman" w:eastAsiaTheme="majorEastAsia" w:hAnsi="Times New Roman" w:cs="Times New Roman"/>
                <w:bCs/>
                <w:sz w:val="20"/>
                <w:szCs w:val="20"/>
                <w:lang w:val="en-US"/>
              </w:rPr>
              <w:lastRenderedPageBreak/>
              <w:t xml:space="preserve">phosphate, </w:t>
            </w:r>
            <w:proofErr w:type="spellStart"/>
            <w:r w:rsidRPr="00B23C8B">
              <w:rPr>
                <w:rFonts w:ascii="Times New Roman" w:eastAsiaTheme="majorEastAsia" w:hAnsi="Times New Roman" w:cs="Times New Roman"/>
                <w:bCs/>
                <w:sz w:val="20"/>
                <w:szCs w:val="20"/>
                <w:lang w:val="en-US"/>
              </w:rPr>
              <w:t>azofoska</w:t>
            </w:r>
            <w:proofErr w:type="spellEnd"/>
            <w:r w:rsidRPr="00B23C8B">
              <w:rPr>
                <w:rFonts w:ascii="Times New Roman" w:eastAsiaTheme="majorEastAsia" w:hAnsi="Times New Roman" w:cs="Times New Roman"/>
                <w:bCs/>
                <w:sz w:val="20"/>
                <w:szCs w:val="20"/>
                <w:lang w:val="en-US"/>
              </w:rPr>
              <w:t xml:space="preserve"> (</w:t>
            </w:r>
            <w:proofErr w:type="spellStart"/>
            <w:r w:rsidRPr="00B23C8B">
              <w:rPr>
                <w:rFonts w:ascii="Times New Roman" w:eastAsiaTheme="majorEastAsia" w:hAnsi="Times New Roman" w:cs="Times New Roman"/>
                <w:bCs/>
                <w:sz w:val="20"/>
                <w:szCs w:val="20"/>
                <w:lang w:val="en-US"/>
              </w:rPr>
              <w:t>nitroammophoska</w:t>
            </w:r>
            <w:proofErr w:type="spellEnd"/>
            <w:r w:rsidRPr="00B23C8B">
              <w:rPr>
                <w:rFonts w:ascii="Times New Roman" w:eastAsiaTheme="majorEastAsia" w:hAnsi="Times New Roman" w:cs="Times New Roman"/>
                <w:bCs/>
                <w:sz w:val="20"/>
                <w:szCs w:val="20"/>
                <w:lang w:val="en-US"/>
              </w:rPr>
              <w:t>), carbamide (urea) were taken as samples</w:t>
            </w:r>
          </w:p>
          <w:p w14:paraId="642531E3" w14:textId="77777777" w:rsidR="009D7EC7" w:rsidRPr="00B23C8B" w:rsidRDefault="009D7EC7" w:rsidP="00B23C8B">
            <w:pPr>
              <w:spacing w:after="0" w:line="240" w:lineRule="auto"/>
              <w:rPr>
                <w:rFonts w:ascii="Times New Roman" w:eastAsiaTheme="majorEastAsia" w:hAnsi="Times New Roman" w:cs="Times New Roman"/>
                <w:bCs/>
                <w:sz w:val="20"/>
                <w:szCs w:val="20"/>
                <w:lang w:val="en-US"/>
              </w:rPr>
            </w:pPr>
          </w:p>
          <w:p w14:paraId="01F7AC5B" w14:textId="77777777" w:rsidR="009D7EC7" w:rsidRPr="00B23C8B" w:rsidRDefault="009D7EC7" w:rsidP="00B23C8B">
            <w:pPr>
              <w:spacing w:after="0" w:line="240" w:lineRule="auto"/>
              <w:rPr>
                <w:rFonts w:ascii="Times New Roman" w:eastAsiaTheme="majorEastAsia" w:hAnsi="Times New Roman" w:cs="Times New Roman"/>
                <w:bCs/>
                <w:sz w:val="20"/>
                <w:szCs w:val="20"/>
                <w:lang w:val="en-US"/>
              </w:rPr>
            </w:pPr>
          </w:p>
          <w:p w14:paraId="159BDF33" w14:textId="77777777" w:rsidR="009D7EC7" w:rsidRPr="00B23C8B" w:rsidRDefault="009D7EC7" w:rsidP="00B23C8B">
            <w:pPr>
              <w:spacing w:after="0" w:line="240" w:lineRule="auto"/>
              <w:rPr>
                <w:rFonts w:ascii="Times New Roman" w:eastAsiaTheme="majorEastAsia" w:hAnsi="Times New Roman" w:cs="Times New Roman"/>
                <w:bCs/>
                <w:sz w:val="20"/>
                <w:szCs w:val="20"/>
                <w:lang w:val="en-US"/>
              </w:rPr>
            </w:pPr>
          </w:p>
          <w:p w14:paraId="17CE6D97" w14:textId="77777777" w:rsidR="00237456" w:rsidRPr="00B23C8B" w:rsidRDefault="00237456" w:rsidP="00B23C8B">
            <w:pPr>
              <w:spacing w:after="0" w:line="240" w:lineRule="auto"/>
              <w:rPr>
                <w:rFonts w:ascii="Times New Roman" w:eastAsiaTheme="majorEastAsia" w:hAnsi="Times New Roman" w:cs="Times New Roman"/>
                <w:bCs/>
                <w:sz w:val="20"/>
                <w:szCs w:val="20"/>
                <w:lang w:val="en-US"/>
              </w:rPr>
            </w:pPr>
          </w:p>
          <w:p w14:paraId="654EFDF7" w14:textId="77777777" w:rsidR="001F47CC" w:rsidRPr="00B23C8B" w:rsidRDefault="001F47CC" w:rsidP="00B23C8B">
            <w:pPr>
              <w:spacing w:after="0" w:line="240" w:lineRule="auto"/>
              <w:rPr>
                <w:rFonts w:ascii="Times New Roman" w:eastAsiaTheme="majorEastAsia" w:hAnsi="Times New Roman" w:cs="Times New Roman"/>
                <w:bCs/>
                <w:sz w:val="20"/>
                <w:szCs w:val="20"/>
                <w:highlight w:val="yellow"/>
                <w:lang w:val="en-US"/>
              </w:rPr>
            </w:pPr>
            <w:r w:rsidRPr="00B23C8B">
              <w:rPr>
                <w:rFonts w:ascii="Times New Roman" w:eastAsiaTheme="majorEastAsia" w:hAnsi="Times New Roman" w:cs="Times New Roman"/>
                <w:bCs/>
                <w:sz w:val="20"/>
                <w:szCs w:val="20"/>
                <w:lang w:val="en-US"/>
              </w:rPr>
              <w:t>Keywords: DIGITAL DOUBLE,</w:t>
            </w:r>
            <w:r w:rsidR="009E0BEE" w:rsidRPr="00B23C8B">
              <w:rPr>
                <w:rFonts w:ascii="Times New Roman" w:hAnsi="Times New Roman" w:cs="Times New Roman"/>
                <w:sz w:val="20"/>
                <w:szCs w:val="20"/>
                <w:lang w:val="en-US"/>
              </w:rPr>
              <w:t xml:space="preserve"> </w:t>
            </w:r>
            <w:r w:rsidR="009E0BEE" w:rsidRPr="00B23C8B">
              <w:rPr>
                <w:rFonts w:ascii="Times New Roman" w:eastAsiaTheme="majorEastAsia" w:hAnsi="Times New Roman" w:cs="Times New Roman"/>
                <w:bCs/>
                <w:sz w:val="20"/>
                <w:szCs w:val="20"/>
                <w:lang w:val="en-US"/>
              </w:rPr>
              <w:t>THE SIEVE CLASSIFIER, DISCRETE ELEMENT METHOD, PHYSICAL AND MECHANICAL PARAMETERS, CONTACT MODEL, GRANULAR MINERAL FERTILIZERS</w:t>
            </w:r>
          </w:p>
        </w:tc>
      </w:tr>
    </w:tbl>
    <w:p w14:paraId="027F7958" w14:textId="77777777" w:rsidR="00275619" w:rsidRPr="00237456" w:rsidRDefault="00275619" w:rsidP="00B9458F">
      <w:pPr>
        <w:spacing w:after="0" w:line="360" w:lineRule="auto"/>
        <w:ind w:firstLine="708"/>
        <w:jc w:val="both"/>
        <w:rPr>
          <w:rFonts w:ascii="Times New Roman" w:eastAsiaTheme="majorEastAsia" w:hAnsi="Times New Roman" w:cs="Times New Roman"/>
          <w:b/>
          <w:bCs/>
          <w:sz w:val="28"/>
          <w:szCs w:val="28"/>
          <w:lang w:val="en-US"/>
        </w:rPr>
      </w:pPr>
    </w:p>
    <w:p w14:paraId="6F5ED346" w14:textId="77777777" w:rsidR="00CD6B98" w:rsidRDefault="004A5AE5" w:rsidP="00B9458F">
      <w:pPr>
        <w:spacing w:after="0" w:line="360" w:lineRule="auto"/>
        <w:ind w:firstLine="708"/>
        <w:jc w:val="both"/>
        <w:rPr>
          <w:rFonts w:ascii="Times New Roman" w:eastAsiaTheme="majorEastAsia" w:hAnsi="Times New Roman" w:cs="Times New Roman"/>
          <w:bCs/>
          <w:sz w:val="28"/>
          <w:szCs w:val="28"/>
        </w:rPr>
      </w:pPr>
      <w:r w:rsidRPr="00F20A66">
        <w:rPr>
          <w:rFonts w:ascii="Times New Roman" w:eastAsiaTheme="majorEastAsia" w:hAnsi="Times New Roman" w:cs="Times New Roman"/>
          <w:b/>
          <w:bCs/>
          <w:sz w:val="28"/>
          <w:szCs w:val="28"/>
        </w:rPr>
        <w:t xml:space="preserve">Introduction. </w:t>
      </w:r>
      <w:r w:rsidRPr="00F20A66">
        <w:rPr>
          <w:rFonts w:ascii="Times New Roman" w:eastAsiaTheme="majorEastAsia" w:hAnsi="Times New Roman" w:cs="Times New Roman"/>
          <w:bCs/>
          <w:sz w:val="28"/>
          <w:szCs w:val="28"/>
        </w:rPr>
        <w:t xml:space="preserve">To create a digital twin of the working element of a seeding soil-cultivating machine for sowing seeds with simultaneous application of granulated mineral fertilizers, it is necessary to select a contact model, calibrate and </w:t>
      </w:r>
      <w:r w:rsidR="00C247FC">
        <w:rPr>
          <w:rFonts w:ascii="Times New Roman" w:eastAsiaTheme="majorEastAsia" w:hAnsi="Times New Roman" w:cs="Times New Roman"/>
          <w:bCs/>
          <w:sz w:val="28"/>
          <w:szCs w:val="28"/>
        </w:rPr>
        <w:t xml:space="preserve">evaluate the significant </w:t>
      </w:r>
      <w:r w:rsidR="005F42CC" w:rsidRPr="005F42CC">
        <w:rPr>
          <w:rFonts w:ascii="Times New Roman" w:eastAsiaTheme="majorEastAsia" w:hAnsi="Times New Roman" w:cs="Times New Roman"/>
          <w:bCs/>
          <w:sz w:val="28"/>
          <w:szCs w:val="28"/>
        </w:rPr>
        <w:t>parameters of the contact model of fertilizers, taking into account their physical, mechanical and geometric parameters.</w:t>
      </w:r>
    </w:p>
    <w:p w14:paraId="23DC0804" w14:textId="77777777" w:rsidR="00C17059" w:rsidRDefault="005F42CC" w:rsidP="00F45C6C">
      <w:pPr>
        <w:spacing w:after="0" w:line="360" w:lineRule="auto"/>
        <w:ind w:firstLine="708"/>
        <w:jc w:val="both"/>
        <w:rPr>
          <w:rFonts w:ascii="Times New Roman" w:eastAsiaTheme="majorEastAsia" w:hAnsi="Times New Roman" w:cs="Times New Roman"/>
          <w:bCs/>
          <w:sz w:val="28"/>
          <w:szCs w:val="28"/>
        </w:rPr>
      </w:pPr>
      <w:r>
        <w:rPr>
          <w:rFonts w:ascii="Times New Roman" w:eastAsiaTheme="majorEastAsia" w:hAnsi="Times New Roman" w:cs="Times New Roman"/>
          <w:bCs/>
          <w:sz w:val="28"/>
          <w:szCs w:val="28"/>
        </w:rPr>
        <w:t xml:space="preserve">In the work of </w:t>
      </w:r>
      <w:proofErr w:type="spellStart"/>
      <w:r>
        <w:rPr>
          <w:rFonts w:ascii="Times New Roman" w:eastAsiaTheme="majorEastAsia" w:hAnsi="Times New Roman" w:cs="Times New Roman"/>
          <w:bCs/>
          <w:sz w:val="28"/>
          <w:szCs w:val="28"/>
        </w:rPr>
        <w:t>Mudarisov</w:t>
      </w:r>
      <w:proofErr w:type="spellEnd"/>
      <w:r>
        <w:rPr>
          <w:rFonts w:ascii="Times New Roman" w:eastAsiaTheme="majorEastAsia" w:hAnsi="Times New Roman" w:cs="Times New Roman"/>
          <w:bCs/>
          <w:sz w:val="28"/>
          <w:szCs w:val="28"/>
        </w:rPr>
        <w:t xml:space="preserve"> S.G. an analysis of foreign and domestic literature is carried out, and information is presented containing key physical and mechanical characteristics of parameters and models of contacts of granular fertilizers for the creation of digital twins using discrete element methods [1]. When creating digital twins of tillage seeding machines, it is necessary to select the parameters of the contact model of granular mineral fertilizers taking into account their physical and mechanical parameters.</w:t>
      </w:r>
    </w:p>
    <w:p w14:paraId="4B2C34EE" w14:textId="77777777" w:rsidR="008B5A7F" w:rsidRDefault="008B5A7F" w:rsidP="00F45C6C">
      <w:pPr>
        <w:spacing w:after="0" w:line="360" w:lineRule="auto"/>
        <w:ind w:firstLine="708"/>
        <w:jc w:val="both"/>
        <w:rPr>
          <w:rFonts w:ascii="Times New Roman" w:eastAsiaTheme="majorEastAsia" w:hAnsi="Times New Roman" w:cs="Times New Roman"/>
          <w:bCs/>
          <w:sz w:val="28"/>
          <w:szCs w:val="28"/>
        </w:rPr>
      </w:pPr>
      <w:r>
        <w:rPr>
          <w:rFonts w:ascii="Times New Roman" w:eastAsiaTheme="majorEastAsia" w:hAnsi="Times New Roman" w:cs="Times New Roman"/>
          <w:bCs/>
          <w:sz w:val="28"/>
          <w:szCs w:val="28"/>
        </w:rPr>
        <w:t>Having reviewed the literature, it was found that for different names of granulated mineral fertilizers, their physical and mechanical parameters differ significantly. Therefore, 5 names of mineral granulated fertilizer samples were considered, widely used in farms of the Republic of Bashkortostan, suitable for soil conditions. For the research, both simple fertilizers were selected, which include 1 nutrient element such as nitrogen, and complex or complex fertilizers with several nutrient elements such as nitrogen, phosphorus and potassium with different percentages.</w:t>
      </w:r>
    </w:p>
    <w:p w14:paraId="79F76021" w14:textId="77777777" w:rsidR="00CD6B98" w:rsidRPr="00F45C6C" w:rsidRDefault="00396BB5" w:rsidP="00F45C6C">
      <w:pPr>
        <w:spacing w:after="0" w:line="360" w:lineRule="auto"/>
        <w:ind w:firstLine="708"/>
        <w:jc w:val="both"/>
        <w:rPr>
          <w:rFonts w:ascii="Times New Roman" w:eastAsiaTheme="majorEastAsia" w:hAnsi="Times New Roman" w:cs="Times New Roman"/>
          <w:bCs/>
          <w:sz w:val="28"/>
          <w:szCs w:val="28"/>
        </w:rPr>
      </w:pPr>
      <w:r w:rsidRPr="00396BB5">
        <w:rPr>
          <w:rFonts w:ascii="Times New Roman" w:eastAsiaTheme="majorEastAsia" w:hAnsi="Times New Roman" w:cs="Times New Roman"/>
          <w:bCs/>
          <w:sz w:val="28"/>
          <w:szCs w:val="28"/>
        </w:rPr>
        <w:lastRenderedPageBreak/>
        <w:t>The bulk of the produced fertilizers is ammonium nitrate from 34% to 41%, while urea occupies at least 4% - 5% [2]. Distinctive properties of granulated mineral fertilizers are the presence of nutrients and, accordingly, various physical and geometric parameters.</w:t>
      </w:r>
    </w:p>
    <w:p w14:paraId="222FD1BE" w14:textId="77777777" w:rsidR="008C5875" w:rsidRDefault="00F45C6C" w:rsidP="00FD17F8">
      <w:pPr>
        <w:spacing w:after="0" w:line="360" w:lineRule="auto"/>
        <w:ind w:firstLine="708"/>
        <w:jc w:val="both"/>
        <w:rPr>
          <w:rFonts w:ascii="Times New Roman" w:eastAsiaTheme="majorEastAsia" w:hAnsi="Times New Roman" w:cs="Times New Roman"/>
          <w:bCs/>
          <w:color w:val="FF0000"/>
          <w:sz w:val="28"/>
          <w:szCs w:val="28"/>
        </w:rPr>
      </w:pPr>
      <w:r>
        <w:rPr>
          <w:rFonts w:ascii="Times New Roman" w:eastAsiaTheme="majorEastAsia" w:hAnsi="Times New Roman" w:cs="Times New Roman"/>
          <w:bCs/>
          <w:sz w:val="28"/>
          <w:szCs w:val="28"/>
        </w:rPr>
        <w:t>For effective use of fertilizers, it is necessary to comply with technical requirements for packaging, transportation and storage.</w:t>
      </w:r>
      <w:r w:rsidR="00F45ED1" w:rsidRPr="00F45ED1">
        <w:t xml:space="preserve"> </w:t>
      </w:r>
      <w:r w:rsidR="00F45ED1">
        <w:rPr>
          <w:rFonts w:ascii="Times New Roman" w:eastAsiaTheme="majorEastAsia" w:hAnsi="Times New Roman" w:cs="Times New Roman"/>
          <w:bCs/>
          <w:sz w:val="28"/>
          <w:szCs w:val="28"/>
        </w:rPr>
        <w:t xml:space="preserve">Granulated mineral fertilizers must be stored in closed warehouses and not exposed to precipitation [3]. In the works of </w:t>
      </w:r>
      <w:proofErr w:type="spellStart"/>
      <w:r w:rsidR="00F45ED1">
        <w:rPr>
          <w:rFonts w:ascii="Times New Roman" w:eastAsiaTheme="majorEastAsia" w:hAnsi="Times New Roman" w:cs="Times New Roman"/>
          <w:bCs/>
          <w:sz w:val="28"/>
          <w:szCs w:val="28"/>
        </w:rPr>
        <w:t>Kochetov</w:t>
      </w:r>
      <w:proofErr w:type="spellEnd"/>
      <w:r w:rsidR="00F45ED1">
        <w:rPr>
          <w:rFonts w:ascii="Times New Roman" w:eastAsiaTheme="majorEastAsia" w:hAnsi="Times New Roman" w:cs="Times New Roman"/>
          <w:bCs/>
          <w:sz w:val="28"/>
          <w:szCs w:val="28"/>
        </w:rPr>
        <w:t xml:space="preserve"> I. M., Sokolov V. V., the influence of changes in humidity on such </w:t>
      </w:r>
      <w:r w:rsidR="008C5875" w:rsidRPr="008C5875">
        <w:rPr>
          <w:rFonts w:ascii="Times New Roman" w:eastAsiaTheme="majorEastAsia" w:hAnsi="Times New Roman" w:cs="Times New Roman"/>
          <w:bCs/>
          <w:sz w:val="28"/>
          <w:szCs w:val="28"/>
        </w:rPr>
        <w:t xml:space="preserve">physical and mechanical properties </w:t>
      </w:r>
      <w:r w:rsidR="008C5875">
        <w:rPr>
          <w:rFonts w:ascii="Times New Roman" w:eastAsiaTheme="majorEastAsia" w:hAnsi="Times New Roman" w:cs="Times New Roman"/>
          <w:bCs/>
          <w:sz w:val="28"/>
          <w:szCs w:val="28"/>
        </w:rPr>
        <w:t xml:space="preserve">of granulated mineral fertilizers (hygroscopicity, caking, strength) under various storage and transportation conditions was established [4,5] </w:t>
      </w:r>
      <w:r w:rsidR="00FD17F8">
        <w:t>.</w:t>
      </w:r>
    </w:p>
    <w:p w14:paraId="1F8E3453" w14:textId="77777777" w:rsidR="00C17059" w:rsidRDefault="00284F19" w:rsidP="005F42CC">
      <w:pPr>
        <w:spacing w:after="0" w:line="360" w:lineRule="auto"/>
        <w:ind w:firstLine="708"/>
        <w:jc w:val="both"/>
        <w:rPr>
          <w:rFonts w:ascii="Times New Roman" w:eastAsiaTheme="majorEastAsia" w:hAnsi="Times New Roman" w:cs="Times New Roman"/>
          <w:bCs/>
          <w:sz w:val="28"/>
          <w:szCs w:val="28"/>
        </w:rPr>
      </w:pPr>
      <w:r w:rsidRPr="00EC6EF7">
        <w:rPr>
          <w:rFonts w:ascii="Times New Roman" w:eastAsiaTheme="majorEastAsia" w:hAnsi="Times New Roman" w:cs="Times New Roman"/>
          <w:bCs/>
          <w:sz w:val="28"/>
          <w:szCs w:val="28"/>
        </w:rPr>
        <w:t xml:space="preserve">In the research of V. A. </w:t>
      </w:r>
      <w:proofErr w:type="spellStart"/>
      <w:r w:rsidRPr="00EC6EF7">
        <w:rPr>
          <w:rFonts w:ascii="Times New Roman" w:eastAsiaTheme="majorEastAsia" w:hAnsi="Times New Roman" w:cs="Times New Roman"/>
          <w:bCs/>
          <w:sz w:val="28"/>
          <w:szCs w:val="28"/>
        </w:rPr>
        <w:t>Chernovolov</w:t>
      </w:r>
      <w:proofErr w:type="spellEnd"/>
      <w:r w:rsidRPr="00EC6EF7">
        <w:rPr>
          <w:rFonts w:ascii="Times New Roman" w:eastAsiaTheme="majorEastAsia" w:hAnsi="Times New Roman" w:cs="Times New Roman"/>
          <w:bCs/>
          <w:sz w:val="28"/>
          <w:szCs w:val="28"/>
        </w:rPr>
        <w:t>, results are presented on the change in physical and mechanical parameters of some types of fertilizers.</w:t>
      </w:r>
      <w:r w:rsidR="00DD03ED" w:rsidRPr="00EC6EF7">
        <w:t xml:space="preserve"> </w:t>
      </w:r>
      <w:r w:rsidR="00DD03ED" w:rsidRPr="00EC6EF7">
        <w:rPr>
          <w:rFonts w:ascii="Times New Roman" w:eastAsiaTheme="majorEastAsia" w:hAnsi="Times New Roman" w:cs="Times New Roman"/>
          <w:bCs/>
          <w:sz w:val="28"/>
          <w:szCs w:val="28"/>
        </w:rPr>
        <w:t>Increased humidity is unacceptable for granulated mineral fertilizers, since in this case it becomes impossible to scatter them over the surface of the field, move them along seed pipes, and dose them in seeding machines.</w:t>
      </w:r>
    </w:p>
    <w:p w14:paraId="2D7A26E0" w14:textId="77777777" w:rsidR="003E7E73" w:rsidRDefault="00EC6EF7" w:rsidP="005F42CC">
      <w:pPr>
        <w:spacing w:after="0" w:line="360" w:lineRule="auto"/>
        <w:ind w:firstLine="708"/>
        <w:jc w:val="both"/>
        <w:rPr>
          <w:rFonts w:ascii="Times New Roman" w:hAnsi="Times New Roman" w:cs="Times New Roman"/>
          <w:sz w:val="28"/>
          <w:szCs w:val="28"/>
        </w:rPr>
      </w:pPr>
      <w:r w:rsidRPr="00EC6EF7">
        <w:rPr>
          <w:rFonts w:ascii="Times New Roman" w:eastAsiaTheme="majorEastAsia" w:hAnsi="Times New Roman" w:cs="Times New Roman"/>
          <w:bCs/>
          <w:sz w:val="28"/>
          <w:szCs w:val="28"/>
        </w:rPr>
        <w:t xml:space="preserve">During storage, caking and clod formation may occur, which will reduce the effectiveness when applied to the soil during sowing. [6]. However, if the conditions are met and fertilizers are used within the standard (factory) humidity, the change in parameters is insignificant: </w:t>
      </w:r>
      <w:r w:rsidR="003E7E73" w:rsidRPr="00724944">
        <w:rPr>
          <w:rFonts w:ascii="Times New Roman CYR" w:hAnsi="Times New Roman CYR" w:cs="Times New Roman CYR"/>
          <w:sz w:val="28"/>
          <w:szCs w:val="28"/>
        </w:rPr>
        <w:t xml:space="preserve">diammonium phosphate </w:t>
      </w:r>
      <w:r w:rsidR="003E7E73" w:rsidRPr="00724944">
        <w:rPr>
          <w:rFonts w:ascii="Times New Roman" w:hAnsi="Times New Roman" w:cs="Times New Roman"/>
          <w:sz w:val="28"/>
          <w:szCs w:val="28"/>
        </w:rPr>
        <w:t xml:space="preserve">1.5-2.9%, </w:t>
      </w:r>
      <w:r w:rsidR="003E7E73" w:rsidRPr="00724944">
        <w:rPr>
          <w:rFonts w:ascii="Times New Roman CYR" w:hAnsi="Times New Roman CYR" w:cs="Times New Roman CYR"/>
          <w:sz w:val="28"/>
          <w:szCs w:val="28"/>
        </w:rPr>
        <w:t xml:space="preserve">ammonium phosphate </w:t>
      </w:r>
      <w:r w:rsidR="003E7E73" w:rsidRPr="00724944">
        <w:rPr>
          <w:rFonts w:ascii="Times New Roman" w:hAnsi="Times New Roman" w:cs="Times New Roman"/>
          <w:sz w:val="28"/>
          <w:szCs w:val="28"/>
        </w:rPr>
        <w:t xml:space="preserve">5.7%, granulated urea 0.1-2.6%, </w:t>
      </w:r>
      <w:r w:rsidR="003E7E73" w:rsidRPr="00724944">
        <w:rPr>
          <w:rFonts w:ascii="Times New Roman CYR" w:hAnsi="Times New Roman CYR" w:cs="Times New Roman CYR"/>
          <w:sz w:val="28"/>
          <w:szCs w:val="28"/>
        </w:rPr>
        <w:t xml:space="preserve">superphosphate </w:t>
      </w:r>
      <w:r w:rsidR="003E7E73" w:rsidRPr="00724944">
        <w:rPr>
          <w:rFonts w:ascii="Times New Roman" w:hAnsi="Times New Roman" w:cs="Times New Roman"/>
          <w:sz w:val="28"/>
          <w:szCs w:val="28"/>
        </w:rPr>
        <w:t>2.9-3.2%. At the same time, the humidity of powdered fertilizers reaches 9-10% due to their significant hygroscopicity.</w:t>
      </w:r>
    </w:p>
    <w:p w14:paraId="4232273B" w14:textId="77777777" w:rsidR="00143BA4" w:rsidRPr="00143BA4" w:rsidRDefault="0074481E" w:rsidP="00143BA4">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A significant part of the parameters of contact models are determined through calibration, which includes comparison of data from natural experiments and modeling results to achieve identical results. When creating digital twins of soil-cultivating seeding machines with simultaneous application of granulated mineral fertilizers, their physical properties should be assumed to be identical. In the absence of such data, use the scientific results of research by </w:t>
      </w:r>
      <w:r>
        <w:rPr>
          <w:rFonts w:ascii="Times New Roman" w:hAnsi="Times New Roman" w:cs="Times New Roman"/>
          <w:sz w:val="28"/>
          <w:szCs w:val="28"/>
        </w:rPr>
        <w:lastRenderedPageBreak/>
        <w:t>other scientists working in this area, and produce difficult-to-determine parameters through calibration in a digital twin.</w:t>
      </w:r>
    </w:p>
    <w:p w14:paraId="1917E3B1" w14:textId="77777777" w:rsidR="00B46663" w:rsidRPr="00143BA4" w:rsidRDefault="00B46663" w:rsidP="00143BA4">
      <w:pPr>
        <w:spacing w:after="0" w:line="360" w:lineRule="auto"/>
        <w:ind w:firstLine="708"/>
        <w:jc w:val="both"/>
        <w:rPr>
          <w:rFonts w:ascii="Times New Roman" w:eastAsiaTheme="majorEastAsia" w:hAnsi="Times New Roman" w:cs="Times New Roman"/>
          <w:bCs/>
          <w:sz w:val="28"/>
          <w:szCs w:val="28"/>
        </w:rPr>
      </w:pPr>
      <w:r w:rsidRPr="00375EAB">
        <w:rPr>
          <w:rFonts w:ascii="Times New Roman" w:eastAsiaTheme="majorEastAsia" w:hAnsi="Times New Roman" w:cs="Times New Roman"/>
          <w:b/>
          <w:bCs/>
          <w:sz w:val="28"/>
          <w:szCs w:val="28"/>
        </w:rPr>
        <w:t xml:space="preserve">Purpose and objectives of the study. </w:t>
      </w:r>
      <w:r w:rsidRPr="00375EAB">
        <w:rPr>
          <w:rFonts w:ascii="Times New Roman" w:eastAsiaTheme="majorEastAsia" w:hAnsi="Times New Roman" w:cs="Times New Roman"/>
          <w:bCs/>
          <w:sz w:val="28"/>
          <w:szCs w:val="28"/>
        </w:rPr>
        <w:t xml:space="preserve">The purpose of this study is to determine the physical and mechanical parameters of granulated </w:t>
      </w:r>
      <w:r w:rsidR="00143BA4" w:rsidRPr="00143BA4">
        <w:rPr>
          <w:rFonts w:ascii="Times New Roman" w:eastAsiaTheme="majorEastAsia" w:hAnsi="Times New Roman" w:cs="Times New Roman"/>
          <w:bCs/>
          <w:sz w:val="28"/>
          <w:szCs w:val="28"/>
        </w:rPr>
        <w:t xml:space="preserve">mineral fertilizers </w:t>
      </w:r>
      <w:r w:rsidR="00143BA4">
        <w:rPr>
          <w:rFonts w:ascii="Times New Roman" w:eastAsiaTheme="majorEastAsia" w:hAnsi="Times New Roman" w:cs="Times New Roman"/>
          <w:bCs/>
          <w:sz w:val="28"/>
          <w:szCs w:val="28"/>
        </w:rPr>
        <w:t xml:space="preserve">. The objectives of the research are: laboratory and model experiments are carried out within the framework of a digital twin using the ROCKY DEM software package </w:t>
      </w:r>
      <w:r w:rsidR="0074481E" w:rsidRPr="0074481E">
        <w:rPr>
          <w:rFonts w:ascii="Times New Roman" w:hAnsi="Times New Roman" w:cs="Times New Roman"/>
          <w:iCs/>
          <w:sz w:val="28"/>
          <w:szCs w:val="28"/>
        </w:rPr>
        <w:t>based</w:t>
      </w:r>
      <w:r w:rsidR="009D7EC7">
        <w:rPr>
          <w:rFonts w:ascii="Times New Roman" w:hAnsi="Times New Roman" w:cs="Times New Roman"/>
          <w:iCs/>
          <w:sz w:val="28"/>
          <w:szCs w:val="28"/>
        </w:rPr>
        <w:t xml:space="preserve"> on the discrete element method</w:t>
      </w:r>
      <w:r w:rsidR="0074481E">
        <w:rPr>
          <w:rFonts w:ascii="Times New Roman" w:eastAsiaTheme="majorEastAsia" w:hAnsi="Times New Roman" w:cs="Times New Roman"/>
          <w:bCs/>
          <w:sz w:val="28"/>
          <w:szCs w:val="28"/>
        </w:rPr>
        <w:t>. Determine the physical and mechanical parameters for using data when creating digital twins using the discrete element method.</w:t>
      </w:r>
    </w:p>
    <w:p w14:paraId="4486CE4C" w14:textId="77777777" w:rsidR="00C17059" w:rsidRDefault="00B46663" w:rsidP="00517279">
      <w:pPr>
        <w:spacing w:after="0" w:line="360" w:lineRule="auto"/>
        <w:ind w:firstLine="708"/>
        <w:jc w:val="both"/>
        <w:rPr>
          <w:rFonts w:ascii="Times New Roman" w:eastAsiaTheme="majorEastAsia" w:hAnsi="Times New Roman" w:cs="Times New Roman"/>
          <w:bCs/>
          <w:sz w:val="28"/>
          <w:szCs w:val="28"/>
        </w:rPr>
      </w:pPr>
      <w:r w:rsidRPr="009D6045">
        <w:rPr>
          <w:rFonts w:ascii="Times New Roman" w:eastAsiaTheme="majorEastAsia" w:hAnsi="Times New Roman" w:cs="Times New Roman"/>
          <w:b/>
          <w:bCs/>
          <w:sz w:val="28"/>
          <w:szCs w:val="28"/>
        </w:rPr>
        <w:t xml:space="preserve">Material and methods of research. </w:t>
      </w:r>
      <w:r w:rsidRPr="009D6045">
        <w:rPr>
          <w:rFonts w:ascii="Times New Roman" w:eastAsiaTheme="majorEastAsia" w:hAnsi="Times New Roman" w:cs="Times New Roman"/>
          <w:bCs/>
          <w:sz w:val="28"/>
          <w:szCs w:val="28"/>
        </w:rPr>
        <w:t>The physical and mechanical properties of 5 types of granulated mineral fertilizer samples (geometric dimensions, granulometric composition of fertilizers, density of fertilizers, density of fertilizer granules, angle of natural repose, angle of collapse (arch) of fertilizers), coefficient of static friction, elasticity, coefficient of recovery were determined.</w:t>
      </w:r>
    </w:p>
    <w:p w14:paraId="02A52104" w14:textId="77777777" w:rsidR="00133F23" w:rsidRPr="00517279" w:rsidRDefault="00D53896" w:rsidP="00517279">
      <w:pPr>
        <w:spacing w:after="0" w:line="360" w:lineRule="auto"/>
        <w:ind w:firstLine="708"/>
        <w:jc w:val="both"/>
        <w:rPr>
          <w:rFonts w:ascii="Times New Roman" w:eastAsiaTheme="majorEastAsia" w:hAnsi="Times New Roman" w:cs="Times New Roman"/>
          <w:bCs/>
          <w:sz w:val="28"/>
          <w:szCs w:val="28"/>
          <w:highlight w:val="yellow"/>
        </w:rPr>
      </w:pPr>
      <w:r>
        <w:rPr>
          <w:rFonts w:ascii="Times New Roman" w:eastAsiaTheme="majorEastAsia" w:hAnsi="Times New Roman" w:cs="Times New Roman"/>
          <w:bCs/>
          <w:sz w:val="28"/>
          <w:szCs w:val="28"/>
        </w:rPr>
        <w:t xml:space="preserve">The following dry complex fertilizers were used as samples: </w:t>
      </w:r>
      <w:proofErr w:type="spellStart"/>
      <w:r>
        <w:rPr>
          <w:rFonts w:ascii="Times New Roman" w:eastAsiaTheme="majorEastAsia" w:hAnsi="Times New Roman" w:cs="Times New Roman"/>
          <w:bCs/>
          <w:sz w:val="28"/>
          <w:szCs w:val="28"/>
        </w:rPr>
        <w:t>nitroammophoska</w:t>
      </w:r>
      <w:proofErr w:type="spellEnd"/>
      <w:r>
        <w:rPr>
          <w:rFonts w:ascii="Times New Roman" w:eastAsiaTheme="majorEastAsia" w:hAnsi="Times New Roman" w:cs="Times New Roman"/>
          <w:bCs/>
          <w:sz w:val="28"/>
          <w:szCs w:val="28"/>
        </w:rPr>
        <w:t xml:space="preserve"> with a percentage content of microelements of nitrogen in the amount of 16%, phosphorus 16%, potassium 16%; diammonium phosphate with a percentage content of microelements of phosphorus in the amount of 47%, nitrogen 18%); </w:t>
      </w:r>
      <w:proofErr w:type="spellStart"/>
      <w:r>
        <w:rPr>
          <w:rFonts w:ascii="Times New Roman" w:eastAsiaTheme="majorEastAsia" w:hAnsi="Times New Roman" w:cs="Times New Roman"/>
          <w:bCs/>
          <w:sz w:val="28"/>
          <w:szCs w:val="28"/>
        </w:rPr>
        <w:t>azophoska</w:t>
      </w:r>
      <w:proofErr w:type="spellEnd"/>
      <w:r>
        <w:rPr>
          <w:rFonts w:ascii="Times New Roman" w:eastAsiaTheme="majorEastAsia" w:hAnsi="Times New Roman" w:cs="Times New Roman"/>
          <w:bCs/>
          <w:sz w:val="28"/>
          <w:szCs w:val="28"/>
        </w:rPr>
        <w:t xml:space="preserve"> (</w:t>
      </w:r>
      <w:proofErr w:type="spellStart"/>
      <w:r>
        <w:rPr>
          <w:rFonts w:ascii="Times New Roman" w:eastAsiaTheme="majorEastAsia" w:hAnsi="Times New Roman" w:cs="Times New Roman"/>
          <w:bCs/>
          <w:sz w:val="28"/>
          <w:szCs w:val="28"/>
        </w:rPr>
        <w:t>nitroammophoska</w:t>
      </w:r>
      <w:proofErr w:type="spellEnd"/>
      <w:r>
        <w:rPr>
          <w:rFonts w:ascii="Times New Roman" w:eastAsiaTheme="majorEastAsia" w:hAnsi="Times New Roman" w:cs="Times New Roman"/>
          <w:bCs/>
          <w:sz w:val="28"/>
          <w:szCs w:val="28"/>
        </w:rPr>
        <w:t>) with a percentage content of microelements in the amount of nitrogen 16%, phosphorus 16%, potassium 16%. Dry simple fertilizers containing one element:</w:t>
      </w:r>
      <w:r w:rsidRPr="00D53896">
        <w:t xml:space="preserve"> </w:t>
      </w:r>
      <w:r w:rsidRPr="00D53896">
        <w:rPr>
          <w:rFonts w:ascii="Times New Roman" w:eastAsiaTheme="majorEastAsia" w:hAnsi="Times New Roman" w:cs="Times New Roman"/>
          <w:bCs/>
          <w:sz w:val="28"/>
          <w:szCs w:val="28"/>
        </w:rPr>
        <w:t>urea with a percentage of nitrogen microelements of 46%; urea with a percentage of nitrogen microelements of 46.2% from another manufacturer.</w:t>
      </w:r>
    </w:p>
    <w:p w14:paraId="13F03D0B" w14:textId="77777777" w:rsidR="006C7540" w:rsidRPr="00D53896" w:rsidRDefault="00D901F8" w:rsidP="00D53896">
      <w:pPr>
        <w:spacing w:after="0" w:line="360" w:lineRule="auto"/>
        <w:ind w:firstLine="708"/>
        <w:jc w:val="both"/>
        <w:rPr>
          <w:rFonts w:ascii="Times New Roman" w:eastAsiaTheme="majorEastAsia" w:hAnsi="Times New Roman" w:cs="Times New Roman"/>
          <w:bCs/>
          <w:sz w:val="28"/>
          <w:szCs w:val="28"/>
        </w:rPr>
      </w:pPr>
      <w:r w:rsidRPr="003B0E17">
        <w:rPr>
          <w:rFonts w:ascii="Times New Roman" w:eastAsiaTheme="majorEastAsia" w:hAnsi="Times New Roman" w:cs="Times New Roman"/>
          <w:b/>
          <w:bCs/>
          <w:sz w:val="28"/>
          <w:szCs w:val="28"/>
        </w:rPr>
        <w:t>Research results and their discussion.</w:t>
      </w:r>
      <w:r w:rsidRPr="003B0E17">
        <w:rPr>
          <w:rFonts w:ascii="Times New Roman" w:eastAsiaTheme="majorEastAsia" w:hAnsi="Times New Roman" w:cs="Times New Roman"/>
          <w:bCs/>
          <w:sz w:val="28"/>
          <w:szCs w:val="28"/>
        </w:rPr>
        <w:t xml:space="preserve">  </w:t>
      </w:r>
      <w:r w:rsidR="006C7540">
        <w:rPr>
          <w:rFonts w:ascii="Times New Roman" w:hAnsi="Times New Roman" w:cs="Times New Roman"/>
          <w:sz w:val="28"/>
          <w:szCs w:val="28"/>
        </w:rPr>
        <w:t>After analyzing the scientific research of various authors, 4 contact models are mainly used [9, 10, 11]: Hertz-</w:t>
      </w:r>
      <w:proofErr w:type="spellStart"/>
      <w:r w:rsidR="006C7540">
        <w:rPr>
          <w:rFonts w:ascii="Times New Roman" w:hAnsi="Times New Roman" w:cs="Times New Roman"/>
          <w:sz w:val="28"/>
          <w:szCs w:val="28"/>
        </w:rPr>
        <w:t>Mindlin</w:t>
      </w:r>
      <w:proofErr w:type="spellEnd"/>
      <w:r w:rsidR="006C7540">
        <w:rPr>
          <w:rFonts w:ascii="Times New Roman" w:hAnsi="Times New Roman" w:cs="Times New Roman"/>
          <w:sz w:val="28"/>
          <w:szCs w:val="28"/>
        </w:rPr>
        <w:t xml:space="preserve">, which takes into account the elastic contact of spherical particles of fertilizer granules when modeling the storage process; the linear adhesion model, which takes into account the dependence of the contact force on the </w:t>
      </w:r>
      <w:r w:rsidR="006C7540">
        <w:rPr>
          <w:rFonts w:ascii="Times New Roman" w:hAnsi="Times New Roman" w:cs="Times New Roman"/>
          <w:sz w:val="28"/>
          <w:szCs w:val="28"/>
        </w:rPr>
        <w:lastRenderedPageBreak/>
        <w:t xml:space="preserve">contact area and the adhesion coefficient of the granule particles; </w:t>
      </w:r>
      <w:r w:rsidR="006C7540" w:rsidRPr="00AB18C2">
        <w:rPr>
          <w:rFonts w:ascii="Times New Roman" w:hAnsi="Times New Roman" w:cs="Times New Roman"/>
          <w:sz w:val="28"/>
          <w:szCs w:val="28"/>
        </w:rPr>
        <w:t>the Coulomb model, which takes into account the friction forces between the particles of fertilizer granules and various surfaces; the Johnson-Kennedy-Clark (JKR) model, which takes into account</w:t>
      </w:r>
      <w:r w:rsidR="006C7540" w:rsidRPr="00847C42">
        <w:rPr>
          <w:rFonts w:ascii="Segoe UI" w:hAnsi="Segoe UI" w:cs="Segoe UI"/>
          <w:color w:val="000000"/>
          <w:shd w:val="clear" w:color="auto" w:fill="FFFFFF"/>
        </w:rPr>
        <w:t xml:space="preserve"> </w:t>
      </w:r>
      <w:r w:rsidR="006C7540" w:rsidRPr="00847C42">
        <w:rPr>
          <w:rFonts w:ascii="Times New Roman" w:hAnsi="Times New Roman" w:cs="Times New Roman"/>
          <w:sz w:val="28"/>
          <w:szCs w:val="28"/>
        </w:rPr>
        <w:t>the influence of surface forces on contact pressure and the size of the contact zone</w:t>
      </w:r>
    </w:p>
    <w:p w14:paraId="02629762" w14:textId="77777777" w:rsidR="00A964E8" w:rsidRDefault="00692497" w:rsidP="00692497">
      <w:pPr>
        <w:spacing w:after="0" w:line="360" w:lineRule="auto"/>
        <w:ind w:firstLine="708"/>
        <w:jc w:val="both"/>
        <w:rPr>
          <w:rFonts w:ascii="Times New Roman" w:eastAsiaTheme="majorEastAsia" w:hAnsi="Times New Roman" w:cs="Times New Roman"/>
          <w:bCs/>
          <w:sz w:val="28"/>
          <w:szCs w:val="28"/>
        </w:rPr>
      </w:pPr>
      <w:r w:rsidRPr="00692497">
        <w:rPr>
          <w:rFonts w:ascii="Times New Roman" w:eastAsiaTheme="majorEastAsia" w:hAnsi="Times New Roman" w:cs="Times New Roman"/>
          <w:bCs/>
          <w:sz w:val="28"/>
          <w:szCs w:val="28"/>
        </w:rPr>
        <w:t>By calibrating the particle diameter, different granule diameters can be used for more accurate calculations, resulting in a more realistic digital twin result.</w:t>
      </w:r>
    </w:p>
    <w:p w14:paraId="1B56408D" w14:textId="77777777" w:rsidR="009D7EC7" w:rsidRDefault="009D7EC7" w:rsidP="00692497">
      <w:pPr>
        <w:spacing w:after="0" w:line="360" w:lineRule="auto"/>
        <w:ind w:firstLine="708"/>
        <w:jc w:val="both"/>
        <w:rPr>
          <w:rFonts w:ascii="Times New Roman" w:eastAsiaTheme="majorEastAsia" w:hAnsi="Times New Roman" w:cs="Times New Roman"/>
          <w:bCs/>
          <w:sz w:val="28"/>
          <w:szCs w:val="28"/>
        </w:rPr>
      </w:pPr>
      <w:r w:rsidRPr="009D7EC7">
        <w:rPr>
          <w:rFonts w:ascii="Times New Roman" w:eastAsiaTheme="majorEastAsia" w:hAnsi="Times New Roman" w:cs="Times New Roman"/>
          <w:bCs/>
          <w:sz w:val="28"/>
          <w:szCs w:val="28"/>
        </w:rPr>
        <w:t>Table 1 presents the results of the sample granulometric composition by particle fractions of granules.</w:t>
      </w:r>
    </w:p>
    <w:p w14:paraId="56F732AC" w14:textId="77777777" w:rsidR="009D7EC7" w:rsidRDefault="009D7EC7" w:rsidP="00692497">
      <w:pPr>
        <w:spacing w:after="0" w:line="360" w:lineRule="auto"/>
        <w:ind w:firstLine="708"/>
        <w:jc w:val="both"/>
        <w:rPr>
          <w:rFonts w:ascii="Times New Roman" w:eastAsiaTheme="majorEastAsia" w:hAnsi="Times New Roman" w:cs="Times New Roman"/>
          <w:bCs/>
          <w:sz w:val="28"/>
          <w:szCs w:val="28"/>
        </w:rPr>
      </w:pPr>
    </w:p>
    <w:p w14:paraId="645FCBF8" w14:textId="1ED47986" w:rsidR="009D7EC7" w:rsidRDefault="009D7EC7" w:rsidP="00692497">
      <w:pPr>
        <w:spacing w:after="0" w:line="360" w:lineRule="auto"/>
        <w:ind w:firstLine="708"/>
        <w:jc w:val="both"/>
        <w:rPr>
          <w:rFonts w:ascii="Times New Roman" w:eastAsiaTheme="majorEastAsia" w:hAnsi="Times New Roman" w:cs="Times New Roman"/>
          <w:bCs/>
          <w:sz w:val="28"/>
          <w:szCs w:val="28"/>
        </w:rPr>
      </w:pPr>
    </w:p>
    <w:p w14:paraId="5846D56E" w14:textId="3076CF4E" w:rsidR="00DE0BB4" w:rsidRDefault="00DE0BB4" w:rsidP="00692497">
      <w:pPr>
        <w:spacing w:after="0" w:line="360" w:lineRule="auto"/>
        <w:ind w:firstLine="708"/>
        <w:jc w:val="both"/>
        <w:rPr>
          <w:rFonts w:ascii="Times New Roman" w:eastAsiaTheme="majorEastAsia" w:hAnsi="Times New Roman" w:cs="Times New Roman"/>
          <w:bCs/>
          <w:sz w:val="28"/>
          <w:szCs w:val="28"/>
        </w:rPr>
      </w:pPr>
    </w:p>
    <w:p w14:paraId="58FB9DDB" w14:textId="47E3AF14" w:rsidR="00DE0BB4" w:rsidRDefault="00DE0BB4" w:rsidP="00692497">
      <w:pPr>
        <w:spacing w:after="0" w:line="360" w:lineRule="auto"/>
        <w:ind w:firstLine="708"/>
        <w:jc w:val="both"/>
        <w:rPr>
          <w:rFonts w:ascii="Times New Roman" w:eastAsiaTheme="majorEastAsia" w:hAnsi="Times New Roman" w:cs="Times New Roman"/>
          <w:bCs/>
          <w:sz w:val="28"/>
          <w:szCs w:val="28"/>
        </w:rPr>
      </w:pPr>
    </w:p>
    <w:p w14:paraId="04C067EA" w14:textId="645F20B9" w:rsidR="00DE0BB4" w:rsidRDefault="00DE0BB4" w:rsidP="00692497">
      <w:pPr>
        <w:spacing w:after="0" w:line="360" w:lineRule="auto"/>
        <w:ind w:firstLine="708"/>
        <w:jc w:val="both"/>
        <w:rPr>
          <w:rFonts w:ascii="Times New Roman" w:eastAsiaTheme="majorEastAsia" w:hAnsi="Times New Roman" w:cs="Times New Roman"/>
          <w:bCs/>
          <w:sz w:val="28"/>
          <w:szCs w:val="28"/>
        </w:rPr>
      </w:pPr>
    </w:p>
    <w:p w14:paraId="30773332" w14:textId="67F3E4C5" w:rsidR="00DE0BB4" w:rsidRDefault="00DE0BB4" w:rsidP="00692497">
      <w:pPr>
        <w:spacing w:after="0" w:line="360" w:lineRule="auto"/>
        <w:ind w:firstLine="708"/>
        <w:jc w:val="both"/>
        <w:rPr>
          <w:rFonts w:ascii="Times New Roman" w:eastAsiaTheme="majorEastAsia" w:hAnsi="Times New Roman" w:cs="Times New Roman"/>
          <w:bCs/>
          <w:sz w:val="28"/>
          <w:szCs w:val="28"/>
        </w:rPr>
      </w:pPr>
    </w:p>
    <w:p w14:paraId="129C5115" w14:textId="11DF3B3E" w:rsidR="00DE0BB4" w:rsidRDefault="00DE0BB4" w:rsidP="00692497">
      <w:pPr>
        <w:spacing w:after="0" w:line="360" w:lineRule="auto"/>
        <w:ind w:firstLine="708"/>
        <w:jc w:val="both"/>
        <w:rPr>
          <w:rFonts w:ascii="Times New Roman" w:eastAsiaTheme="majorEastAsia" w:hAnsi="Times New Roman" w:cs="Times New Roman"/>
          <w:bCs/>
          <w:sz w:val="28"/>
          <w:szCs w:val="28"/>
        </w:rPr>
      </w:pPr>
    </w:p>
    <w:p w14:paraId="3BF07E3C" w14:textId="14278CEE" w:rsidR="00DE0BB4" w:rsidRDefault="00DE0BB4" w:rsidP="00692497">
      <w:pPr>
        <w:spacing w:after="0" w:line="360" w:lineRule="auto"/>
        <w:ind w:firstLine="708"/>
        <w:jc w:val="both"/>
        <w:rPr>
          <w:rFonts w:ascii="Times New Roman" w:eastAsiaTheme="majorEastAsia" w:hAnsi="Times New Roman" w:cs="Times New Roman"/>
          <w:bCs/>
          <w:sz w:val="28"/>
          <w:szCs w:val="28"/>
        </w:rPr>
      </w:pPr>
    </w:p>
    <w:p w14:paraId="4C5644BA" w14:textId="24976B3D" w:rsidR="00DE0BB4" w:rsidRDefault="00DE0BB4" w:rsidP="00692497">
      <w:pPr>
        <w:spacing w:after="0" w:line="360" w:lineRule="auto"/>
        <w:ind w:firstLine="708"/>
        <w:jc w:val="both"/>
        <w:rPr>
          <w:rFonts w:ascii="Times New Roman" w:eastAsiaTheme="majorEastAsia" w:hAnsi="Times New Roman" w:cs="Times New Roman"/>
          <w:bCs/>
          <w:sz w:val="28"/>
          <w:szCs w:val="28"/>
        </w:rPr>
      </w:pPr>
    </w:p>
    <w:p w14:paraId="5FF9CA91" w14:textId="0CDCFA7D" w:rsidR="00DE0BB4" w:rsidRDefault="00DE0BB4" w:rsidP="00692497">
      <w:pPr>
        <w:spacing w:after="0" w:line="360" w:lineRule="auto"/>
        <w:ind w:firstLine="708"/>
        <w:jc w:val="both"/>
        <w:rPr>
          <w:rFonts w:ascii="Times New Roman" w:eastAsiaTheme="majorEastAsia" w:hAnsi="Times New Roman" w:cs="Times New Roman"/>
          <w:bCs/>
          <w:sz w:val="28"/>
          <w:szCs w:val="28"/>
        </w:rPr>
      </w:pPr>
    </w:p>
    <w:p w14:paraId="148250C6" w14:textId="66617AB8" w:rsidR="00DE0BB4" w:rsidRDefault="00DE0BB4" w:rsidP="00692497">
      <w:pPr>
        <w:spacing w:after="0" w:line="360" w:lineRule="auto"/>
        <w:ind w:firstLine="708"/>
        <w:jc w:val="both"/>
        <w:rPr>
          <w:rFonts w:ascii="Times New Roman" w:eastAsiaTheme="majorEastAsia" w:hAnsi="Times New Roman" w:cs="Times New Roman"/>
          <w:bCs/>
          <w:sz w:val="28"/>
          <w:szCs w:val="28"/>
        </w:rPr>
      </w:pPr>
    </w:p>
    <w:p w14:paraId="44ADC6ED" w14:textId="59B54305" w:rsidR="00DE0BB4" w:rsidRDefault="00DE0BB4" w:rsidP="00692497">
      <w:pPr>
        <w:spacing w:after="0" w:line="360" w:lineRule="auto"/>
        <w:ind w:firstLine="708"/>
        <w:jc w:val="both"/>
        <w:rPr>
          <w:rFonts w:ascii="Times New Roman" w:eastAsiaTheme="majorEastAsia" w:hAnsi="Times New Roman" w:cs="Times New Roman"/>
          <w:bCs/>
          <w:sz w:val="28"/>
          <w:szCs w:val="28"/>
        </w:rPr>
      </w:pPr>
    </w:p>
    <w:p w14:paraId="19D8F740" w14:textId="33922353" w:rsidR="00DE0BB4" w:rsidRDefault="00DE0BB4" w:rsidP="00692497">
      <w:pPr>
        <w:spacing w:after="0" w:line="360" w:lineRule="auto"/>
        <w:ind w:firstLine="708"/>
        <w:jc w:val="both"/>
        <w:rPr>
          <w:rFonts w:ascii="Times New Roman" w:eastAsiaTheme="majorEastAsia" w:hAnsi="Times New Roman" w:cs="Times New Roman"/>
          <w:bCs/>
          <w:sz w:val="28"/>
          <w:szCs w:val="28"/>
        </w:rPr>
      </w:pPr>
    </w:p>
    <w:p w14:paraId="0861EF2A" w14:textId="3020C0BA" w:rsidR="00DE0BB4" w:rsidRDefault="00DE0BB4" w:rsidP="00692497">
      <w:pPr>
        <w:spacing w:after="0" w:line="360" w:lineRule="auto"/>
        <w:ind w:firstLine="708"/>
        <w:jc w:val="both"/>
        <w:rPr>
          <w:rFonts w:ascii="Times New Roman" w:eastAsiaTheme="majorEastAsia" w:hAnsi="Times New Roman" w:cs="Times New Roman"/>
          <w:bCs/>
          <w:sz w:val="28"/>
          <w:szCs w:val="28"/>
        </w:rPr>
      </w:pPr>
    </w:p>
    <w:p w14:paraId="738E6853" w14:textId="3945204E" w:rsidR="00DE0BB4" w:rsidRDefault="00DE0BB4" w:rsidP="00692497">
      <w:pPr>
        <w:spacing w:after="0" w:line="360" w:lineRule="auto"/>
        <w:ind w:firstLine="708"/>
        <w:jc w:val="both"/>
        <w:rPr>
          <w:rFonts w:ascii="Times New Roman" w:eastAsiaTheme="majorEastAsia" w:hAnsi="Times New Roman" w:cs="Times New Roman"/>
          <w:bCs/>
          <w:sz w:val="28"/>
          <w:szCs w:val="28"/>
        </w:rPr>
      </w:pPr>
    </w:p>
    <w:p w14:paraId="2BF51665" w14:textId="7468F429" w:rsidR="00DE0BB4" w:rsidRDefault="00DE0BB4" w:rsidP="00692497">
      <w:pPr>
        <w:spacing w:after="0" w:line="360" w:lineRule="auto"/>
        <w:ind w:firstLine="708"/>
        <w:jc w:val="both"/>
        <w:rPr>
          <w:rFonts w:ascii="Times New Roman" w:eastAsiaTheme="majorEastAsia" w:hAnsi="Times New Roman" w:cs="Times New Roman"/>
          <w:bCs/>
          <w:sz w:val="28"/>
          <w:szCs w:val="28"/>
        </w:rPr>
      </w:pPr>
    </w:p>
    <w:p w14:paraId="796BB011" w14:textId="334E8106" w:rsidR="00DE0BB4" w:rsidRDefault="00DE0BB4" w:rsidP="00692497">
      <w:pPr>
        <w:spacing w:after="0" w:line="360" w:lineRule="auto"/>
        <w:ind w:firstLine="708"/>
        <w:jc w:val="both"/>
        <w:rPr>
          <w:rFonts w:ascii="Times New Roman" w:eastAsiaTheme="majorEastAsia" w:hAnsi="Times New Roman" w:cs="Times New Roman"/>
          <w:bCs/>
          <w:sz w:val="28"/>
          <w:szCs w:val="28"/>
        </w:rPr>
      </w:pPr>
    </w:p>
    <w:p w14:paraId="65B89EF7" w14:textId="77777777" w:rsidR="00DE0BB4" w:rsidRDefault="00DE0BB4" w:rsidP="00692497">
      <w:pPr>
        <w:spacing w:after="0" w:line="360" w:lineRule="auto"/>
        <w:ind w:firstLine="708"/>
        <w:jc w:val="both"/>
        <w:rPr>
          <w:rFonts w:ascii="Times New Roman" w:eastAsiaTheme="majorEastAsia" w:hAnsi="Times New Roman" w:cs="Times New Roman"/>
          <w:bCs/>
          <w:sz w:val="28"/>
          <w:szCs w:val="28"/>
        </w:rPr>
      </w:pPr>
    </w:p>
    <w:p w14:paraId="4A20E0FB" w14:textId="77777777" w:rsidR="003B0E17" w:rsidRPr="002D0DCA" w:rsidRDefault="003B0E17" w:rsidP="003B0E17">
      <w:pPr>
        <w:spacing w:after="0" w:line="240" w:lineRule="auto"/>
        <w:ind w:firstLine="708"/>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Table 1 - Samples of granulometric composition by fractions of granule particles</w:t>
      </w:r>
    </w:p>
    <w:tbl>
      <w:tblPr>
        <w:tblStyle w:val="TableGrid"/>
        <w:tblW w:w="0" w:type="auto"/>
        <w:tblLook w:val="04A0" w:firstRow="1" w:lastRow="0" w:firstColumn="1" w:lastColumn="0" w:noHBand="0" w:noVBand="1"/>
      </w:tblPr>
      <w:tblGrid>
        <w:gridCol w:w="4248"/>
        <w:gridCol w:w="4812"/>
      </w:tblGrid>
      <w:tr w:rsidR="005D6B43" w14:paraId="6AA26393" w14:textId="77777777" w:rsidTr="006457D0">
        <w:tc>
          <w:tcPr>
            <w:tcW w:w="4248" w:type="dxa"/>
          </w:tcPr>
          <w:p w14:paraId="6A63C8A2" w14:textId="77777777" w:rsidR="005D6B43" w:rsidRPr="00B073CD" w:rsidRDefault="005D6B43" w:rsidP="00B073CD">
            <w:pPr>
              <w:pStyle w:val="BodyTextIndent"/>
              <w:ind w:left="0"/>
              <w:jc w:val="center"/>
              <w:rPr>
                <w:sz w:val="24"/>
                <w:szCs w:val="24"/>
                <w:lang w:val="ru-RU"/>
              </w:rPr>
            </w:pPr>
            <w:proofErr w:type="spellStart"/>
            <w:r w:rsidRPr="00B073CD">
              <w:rPr>
                <w:sz w:val="24"/>
                <w:szCs w:val="24"/>
                <w:lang w:val="ru-RU"/>
              </w:rPr>
              <w:t>Fertilizer</w:t>
            </w:r>
            <w:proofErr w:type="spellEnd"/>
            <w:r w:rsidRPr="00B073CD">
              <w:rPr>
                <w:sz w:val="24"/>
                <w:szCs w:val="24"/>
                <w:lang w:val="ru-RU"/>
              </w:rPr>
              <w:t xml:space="preserve"> </w:t>
            </w:r>
            <w:proofErr w:type="spellStart"/>
            <w:r w:rsidRPr="00B073CD">
              <w:rPr>
                <w:sz w:val="24"/>
                <w:szCs w:val="24"/>
                <w:lang w:val="ru-RU"/>
              </w:rPr>
              <w:t>name</w:t>
            </w:r>
            <w:proofErr w:type="spellEnd"/>
          </w:p>
        </w:tc>
        <w:tc>
          <w:tcPr>
            <w:tcW w:w="4812" w:type="dxa"/>
          </w:tcPr>
          <w:p w14:paraId="1114EBAF" w14:textId="77777777" w:rsidR="005D6B43" w:rsidRPr="00B073CD" w:rsidRDefault="005D6B43" w:rsidP="00B073CD">
            <w:pPr>
              <w:pStyle w:val="BodyTextIndent"/>
              <w:spacing w:line="360" w:lineRule="auto"/>
              <w:ind w:left="0"/>
              <w:jc w:val="center"/>
              <w:rPr>
                <w:noProof/>
                <w:sz w:val="24"/>
                <w:szCs w:val="24"/>
                <w:lang w:val="ru-RU"/>
              </w:rPr>
            </w:pPr>
            <w:r w:rsidRPr="00B073CD">
              <w:rPr>
                <w:noProof/>
                <w:sz w:val="24"/>
                <w:szCs w:val="24"/>
                <w:lang w:val="ru-RU"/>
              </w:rPr>
              <w:t>Fertilizer fractions</w:t>
            </w:r>
          </w:p>
        </w:tc>
      </w:tr>
      <w:tr w:rsidR="005D6B43" w14:paraId="2278BDC0" w14:textId="77777777" w:rsidTr="005D6B43">
        <w:trPr>
          <w:trHeight w:val="297"/>
        </w:trPr>
        <w:tc>
          <w:tcPr>
            <w:tcW w:w="9060" w:type="dxa"/>
            <w:gridSpan w:val="2"/>
          </w:tcPr>
          <w:p w14:paraId="72D2F7C9" w14:textId="77777777" w:rsidR="005D6B43" w:rsidRPr="009D7EC7" w:rsidRDefault="005D6B43" w:rsidP="005D6B43">
            <w:pPr>
              <w:pStyle w:val="BodyTextIndent"/>
              <w:ind w:left="0"/>
              <w:jc w:val="center"/>
              <w:rPr>
                <w:noProof/>
                <w:sz w:val="24"/>
                <w:szCs w:val="24"/>
                <w:lang w:val="en-US"/>
              </w:rPr>
            </w:pPr>
            <w:r w:rsidRPr="009D7EC7">
              <w:rPr>
                <w:sz w:val="24"/>
                <w:szCs w:val="24"/>
                <w:lang w:val="en-US"/>
              </w:rPr>
              <w:t>Simple fertilizers that contain one element</w:t>
            </w:r>
          </w:p>
        </w:tc>
      </w:tr>
      <w:tr w:rsidR="006457D0" w14:paraId="4CF80638" w14:textId="77777777" w:rsidTr="006457D0">
        <w:tc>
          <w:tcPr>
            <w:tcW w:w="4248" w:type="dxa"/>
          </w:tcPr>
          <w:p w14:paraId="0D143F9A" w14:textId="77777777" w:rsidR="006457D0" w:rsidRPr="009D7EC7" w:rsidRDefault="006457D0" w:rsidP="005D6B43">
            <w:pPr>
              <w:pStyle w:val="BodyTextIndent"/>
              <w:ind w:left="0"/>
              <w:rPr>
                <w:sz w:val="24"/>
                <w:szCs w:val="24"/>
                <w:lang w:val="en-US"/>
              </w:rPr>
            </w:pPr>
            <w:r w:rsidRPr="009D7EC7">
              <w:rPr>
                <w:sz w:val="24"/>
                <w:szCs w:val="24"/>
                <w:lang w:val="en-US"/>
              </w:rPr>
              <w:t>Dry simple fertilizers: urea (carbamide) with a nitrogen content of 46.2%</w:t>
            </w:r>
          </w:p>
          <w:p w14:paraId="5CD8AA0C" w14:textId="77777777" w:rsidR="006457D0" w:rsidRPr="009D7EC7" w:rsidRDefault="006457D0" w:rsidP="005D6B43">
            <w:pPr>
              <w:pStyle w:val="BodyTextIndent"/>
              <w:ind w:left="0"/>
              <w:rPr>
                <w:sz w:val="24"/>
                <w:szCs w:val="24"/>
                <w:lang w:val="en-US"/>
              </w:rPr>
            </w:pPr>
          </w:p>
        </w:tc>
        <w:tc>
          <w:tcPr>
            <w:tcW w:w="4812" w:type="dxa"/>
          </w:tcPr>
          <w:p w14:paraId="7F00638D" w14:textId="77777777" w:rsidR="006457D0" w:rsidRPr="00B073CD" w:rsidRDefault="006457D0" w:rsidP="0015208F">
            <w:pPr>
              <w:pStyle w:val="BodyTextIndent"/>
              <w:spacing w:line="360" w:lineRule="auto"/>
              <w:ind w:left="0"/>
              <w:jc w:val="center"/>
              <w:rPr>
                <w:noProof/>
                <w:sz w:val="24"/>
                <w:szCs w:val="24"/>
                <w:lang w:val="ru-RU"/>
              </w:rPr>
            </w:pPr>
            <w:r w:rsidRPr="00B073CD">
              <w:rPr>
                <w:noProof/>
                <w:sz w:val="24"/>
                <w:szCs w:val="24"/>
                <w:lang w:val="en-US" w:eastAsia="en-US"/>
              </w:rPr>
              <w:drawing>
                <wp:inline distT="0" distB="0" distL="0" distR="0" wp14:anchorId="715837C1" wp14:editId="605FD003">
                  <wp:extent cx="2247900" cy="1685925"/>
                  <wp:effectExtent l="0" t="0" r="0" b="9525"/>
                  <wp:docPr id="4" name="Рисунок 4" descr="E:\Новая папка\Новый том\доки\кафедра\2021-2022\РНФ 2022\победа 2023 рнф\результаты удобрения\фото размеры удобрений\20231023_1425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Новая папка\Новый том\доки\кафедра\2021-2022\РНФ 2022\победа 2023 рнф\результаты удобрения\фото размеры удобрений\20231023_142543.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47900" cy="1685925"/>
                          </a:xfrm>
                          <a:prstGeom prst="rect">
                            <a:avLst/>
                          </a:prstGeom>
                          <a:noFill/>
                          <a:ln>
                            <a:noFill/>
                          </a:ln>
                        </pic:spPr>
                      </pic:pic>
                    </a:graphicData>
                  </a:graphic>
                </wp:inline>
              </w:drawing>
            </w:r>
          </w:p>
        </w:tc>
      </w:tr>
      <w:tr w:rsidR="005D6B43" w14:paraId="1C24B007" w14:textId="77777777" w:rsidTr="008F74A4">
        <w:tc>
          <w:tcPr>
            <w:tcW w:w="9060" w:type="dxa"/>
            <w:gridSpan w:val="2"/>
          </w:tcPr>
          <w:p w14:paraId="62135EB2" w14:textId="77777777" w:rsidR="005D6B43" w:rsidRPr="009D7EC7" w:rsidRDefault="005D6B43" w:rsidP="005D6B43">
            <w:pPr>
              <w:pStyle w:val="BodyTextIndent"/>
              <w:ind w:left="0"/>
              <w:jc w:val="center"/>
              <w:rPr>
                <w:noProof/>
                <w:sz w:val="24"/>
                <w:szCs w:val="24"/>
                <w:lang w:val="en-US"/>
              </w:rPr>
            </w:pPr>
            <w:r w:rsidRPr="009D7EC7">
              <w:rPr>
                <w:noProof/>
                <w:sz w:val="24"/>
                <w:szCs w:val="24"/>
                <w:lang w:val="en-US"/>
              </w:rPr>
              <w:t>Complex (complex fertilizers)</w:t>
            </w:r>
            <w:r w:rsidRPr="00B073CD">
              <w:rPr>
                <w:sz w:val="24"/>
                <w:szCs w:val="24"/>
              </w:rPr>
              <w:t xml:space="preserve"> </w:t>
            </w:r>
            <w:r w:rsidRPr="009D7EC7">
              <w:rPr>
                <w:noProof/>
                <w:sz w:val="24"/>
                <w:szCs w:val="24"/>
                <w:lang w:val="en-US"/>
              </w:rPr>
              <w:t>which contain several elements</w:t>
            </w:r>
          </w:p>
        </w:tc>
      </w:tr>
      <w:tr w:rsidR="0015208F" w14:paraId="7BD4956E" w14:textId="77777777" w:rsidTr="006457D0">
        <w:tc>
          <w:tcPr>
            <w:tcW w:w="4248" w:type="dxa"/>
          </w:tcPr>
          <w:p w14:paraId="4681BC75" w14:textId="77777777" w:rsidR="005D6B43" w:rsidRPr="009D7EC7" w:rsidRDefault="006457D0" w:rsidP="005D6B43">
            <w:pPr>
              <w:pStyle w:val="BodyTextIndent"/>
              <w:ind w:left="0"/>
              <w:rPr>
                <w:sz w:val="24"/>
                <w:szCs w:val="24"/>
                <w:lang w:val="en-US"/>
              </w:rPr>
            </w:pPr>
            <w:r w:rsidRPr="009D7EC7">
              <w:rPr>
                <w:sz w:val="24"/>
                <w:szCs w:val="24"/>
                <w:lang w:val="en-US"/>
              </w:rPr>
              <w:t>Dry complex fertilizers: diammonium phosphate with a percentage of microelements of phosphorus of 47%,</w:t>
            </w:r>
          </w:p>
          <w:p w14:paraId="7A27AC04" w14:textId="77777777" w:rsidR="0015208F" w:rsidRPr="00B073CD" w:rsidRDefault="005D6B43" w:rsidP="005D6B43">
            <w:pPr>
              <w:pStyle w:val="BodyTextIndent"/>
              <w:ind w:left="0"/>
              <w:rPr>
                <w:sz w:val="24"/>
                <w:szCs w:val="24"/>
                <w:lang w:val="ru-RU"/>
              </w:rPr>
            </w:pPr>
            <w:proofErr w:type="spellStart"/>
            <w:r w:rsidRPr="00B073CD">
              <w:rPr>
                <w:sz w:val="24"/>
                <w:szCs w:val="24"/>
                <w:lang w:val="ru-RU"/>
              </w:rPr>
              <w:t>nitrogen</w:t>
            </w:r>
            <w:proofErr w:type="spellEnd"/>
            <w:r w:rsidRPr="00B073CD">
              <w:rPr>
                <w:sz w:val="24"/>
                <w:szCs w:val="24"/>
                <w:lang w:val="ru-RU"/>
              </w:rPr>
              <w:t xml:space="preserve"> 18%</w:t>
            </w:r>
          </w:p>
        </w:tc>
        <w:tc>
          <w:tcPr>
            <w:tcW w:w="4812" w:type="dxa"/>
          </w:tcPr>
          <w:p w14:paraId="5EFF1BA6" w14:textId="77777777" w:rsidR="0015208F" w:rsidRPr="00B073CD" w:rsidRDefault="0015208F" w:rsidP="0015208F">
            <w:pPr>
              <w:pStyle w:val="BodyTextIndent"/>
              <w:spacing w:line="360" w:lineRule="auto"/>
              <w:ind w:left="0"/>
              <w:jc w:val="center"/>
              <w:rPr>
                <w:sz w:val="24"/>
                <w:szCs w:val="24"/>
              </w:rPr>
            </w:pPr>
            <w:r w:rsidRPr="00B073CD">
              <w:rPr>
                <w:noProof/>
                <w:sz w:val="24"/>
                <w:szCs w:val="24"/>
                <w:lang w:val="en-US" w:eastAsia="en-US"/>
              </w:rPr>
              <w:drawing>
                <wp:inline distT="0" distB="0" distL="0" distR="0" wp14:anchorId="56BBE851" wp14:editId="01CC547B">
                  <wp:extent cx="2234486" cy="167818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42696" cy="1684346"/>
                          </a:xfrm>
                          <a:prstGeom prst="rect">
                            <a:avLst/>
                          </a:prstGeom>
                          <a:noFill/>
                        </pic:spPr>
                      </pic:pic>
                    </a:graphicData>
                  </a:graphic>
                </wp:inline>
              </w:drawing>
            </w:r>
          </w:p>
        </w:tc>
      </w:tr>
      <w:tr w:rsidR="005D6B43" w14:paraId="2EE0F252" w14:textId="77777777" w:rsidTr="006457D0">
        <w:tc>
          <w:tcPr>
            <w:tcW w:w="4248" w:type="dxa"/>
          </w:tcPr>
          <w:p w14:paraId="25758CE8" w14:textId="77777777" w:rsidR="005D6B43" w:rsidRPr="00B073CD" w:rsidRDefault="005D6B43" w:rsidP="005D6B43">
            <w:pPr>
              <w:pStyle w:val="BodyTextIndent"/>
              <w:ind w:left="0"/>
              <w:rPr>
                <w:sz w:val="24"/>
                <w:szCs w:val="24"/>
                <w:lang w:val="ru-RU"/>
              </w:rPr>
            </w:pPr>
            <w:proofErr w:type="spellStart"/>
            <w:r w:rsidRPr="00B073CD">
              <w:rPr>
                <w:sz w:val="24"/>
                <w:szCs w:val="24"/>
                <w:lang w:val="ru-RU"/>
              </w:rPr>
              <w:t>urea</w:t>
            </w:r>
            <w:proofErr w:type="spellEnd"/>
            <w:r w:rsidRPr="00B073CD">
              <w:rPr>
                <w:sz w:val="24"/>
                <w:szCs w:val="24"/>
                <w:lang w:val="ru-RU"/>
              </w:rPr>
              <w:t xml:space="preserve"> </w:t>
            </w:r>
            <w:proofErr w:type="spellStart"/>
            <w:r w:rsidRPr="00B073CD">
              <w:rPr>
                <w:sz w:val="24"/>
                <w:szCs w:val="24"/>
                <w:lang w:val="ru-RU"/>
              </w:rPr>
              <w:t>with</w:t>
            </w:r>
            <w:proofErr w:type="spellEnd"/>
            <w:r w:rsidRPr="00B073CD">
              <w:rPr>
                <w:sz w:val="24"/>
                <w:szCs w:val="24"/>
                <w:lang w:val="ru-RU"/>
              </w:rPr>
              <w:t xml:space="preserve"> </w:t>
            </w:r>
            <w:proofErr w:type="spellStart"/>
            <w:r w:rsidRPr="00B073CD">
              <w:rPr>
                <w:sz w:val="24"/>
                <w:szCs w:val="24"/>
                <w:lang w:val="ru-RU"/>
              </w:rPr>
              <w:t>trace</w:t>
            </w:r>
            <w:proofErr w:type="spellEnd"/>
            <w:r w:rsidRPr="00B073CD">
              <w:rPr>
                <w:sz w:val="24"/>
                <w:szCs w:val="24"/>
                <w:lang w:val="ru-RU"/>
              </w:rPr>
              <w:t xml:space="preserve"> </w:t>
            </w:r>
            <w:proofErr w:type="spellStart"/>
            <w:r w:rsidRPr="00B073CD">
              <w:rPr>
                <w:sz w:val="24"/>
                <w:szCs w:val="24"/>
                <w:lang w:val="ru-RU"/>
              </w:rPr>
              <w:t>elements</w:t>
            </w:r>
            <w:proofErr w:type="spellEnd"/>
          </w:p>
        </w:tc>
        <w:tc>
          <w:tcPr>
            <w:tcW w:w="4812" w:type="dxa"/>
          </w:tcPr>
          <w:p w14:paraId="29AB6225" w14:textId="77777777" w:rsidR="005D6B43" w:rsidRPr="00B073CD" w:rsidRDefault="005D6B43" w:rsidP="0015208F">
            <w:pPr>
              <w:pStyle w:val="BodyTextIndent"/>
              <w:spacing w:line="360" w:lineRule="auto"/>
              <w:ind w:left="0"/>
              <w:jc w:val="center"/>
              <w:rPr>
                <w:noProof/>
                <w:sz w:val="24"/>
                <w:szCs w:val="24"/>
                <w:lang w:val="ru-RU"/>
              </w:rPr>
            </w:pPr>
            <w:r w:rsidRPr="00B073CD">
              <w:rPr>
                <w:noProof/>
                <w:sz w:val="24"/>
                <w:szCs w:val="24"/>
                <w:lang w:val="en-US" w:eastAsia="en-US"/>
              </w:rPr>
              <w:drawing>
                <wp:inline distT="0" distB="0" distL="0" distR="0" wp14:anchorId="16D19920" wp14:editId="01EC1B13">
                  <wp:extent cx="2170999" cy="1630328"/>
                  <wp:effectExtent l="0" t="0" r="1270" b="8255"/>
                  <wp:docPr id="1" name="Рисунок 1" descr="20231023_14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20231023_14250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83579" cy="1639775"/>
                          </a:xfrm>
                          <a:prstGeom prst="rect">
                            <a:avLst/>
                          </a:prstGeom>
                          <a:noFill/>
                          <a:ln>
                            <a:noFill/>
                          </a:ln>
                        </pic:spPr>
                      </pic:pic>
                    </a:graphicData>
                  </a:graphic>
                </wp:inline>
              </w:drawing>
            </w:r>
          </w:p>
        </w:tc>
      </w:tr>
      <w:tr w:rsidR="0015208F" w14:paraId="15C844EE" w14:textId="77777777" w:rsidTr="006457D0">
        <w:tc>
          <w:tcPr>
            <w:tcW w:w="4248" w:type="dxa"/>
          </w:tcPr>
          <w:p w14:paraId="06BCF535" w14:textId="77777777" w:rsidR="0015208F" w:rsidRPr="009D7EC7" w:rsidRDefault="006457D0" w:rsidP="005D6B43">
            <w:pPr>
              <w:pStyle w:val="BodyTextIndent"/>
              <w:ind w:left="0"/>
              <w:rPr>
                <w:sz w:val="24"/>
                <w:szCs w:val="24"/>
                <w:lang w:val="en-US"/>
              </w:rPr>
            </w:pPr>
            <w:proofErr w:type="spellStart"/>
            <w:r w:rsidRPr="009D7EC7">
              <w:rPr>
                <w:sz w:val="24"/>
                <w:szCs w:val="24"/>
                <w:lang w:val="en-US"/>
              </w:rPr>
              <w:t>azofoska</w:t>
            </w:r>
            <w:proofErr w:type="spellEnd"/>
            <w:r w:rsidRPr="009D7EC7">
              <w:rPr>
                <w:sz w:val="24"/>
                <w:szCs w:val="24"/>
                <w:lang w:val="en-US"/>
              </w:rPr>
              <w:t xml:space="preserve"> (</w:t>
            </w:r>
            <w:proofErr w:type="spellStart"/>
            <w:r w:rsidRPr="009D7EC7">
              <w:rPr>
                <w:sz w:val="24"/>
                <w:szCs w:val="24"/>
                <w:lang w:val="en-US"/>
              </w:rPr>
              <w:t>nitroammophoska</w:t>
            </w:r>
            <w:proofErr w:type="spellEnd"/>
            <w:r w:rsidRPr="009D7EC7">
              <w:rPr>
                <w:sz w:val="24"/>
                <w:szCs w:val="24"/>
                <w:lang w:val="en-US"/>
              </w:rPr>
              <w:t>) with a percentage content of microelements in the amount of nitrogen 16%, phosphorus 16%, potassium 16%</w:t>
            </w:r>
          </w:p>
        </w:tc>
        <w:tc>
          <w:tcPr>
            <w:tcW w:w="4812" w:type="dxa"/>
          </w:tcPr>
          <w:p w14:paraId="1A179553" w14:textId="77777777" w:rsidR="0015208F" w:rsidRPr="00B073CD" w:rsidRDefault="0015208F" w:rsidP="00DF4DA4">
            <w:pPr>
              <w:pStyle w:val="BodyTextIndent"/>
              <w:spacing w:line="360" w:lineRule="auto"/>
              <w:ind w:left="0"/>
              <w:jc w:val="center"/>
              <w:rPr>
                <w:sz w:val="24"/>
                <w:szCs w:val="24"/>
              </w:rPr>
            </w:pPr>
            <w:r w:rsidRPr="00B073CD">
              <w:rPr>
                <w:noProof/>
                <w:sz w:val="24"/>
                <w:szCs w:val="24"/>
                <w:lang w:val="en-US" w:eastAsia="en-US"/>
              </w:rPr>
              <w:drawing>
                <wp:inline distT="0" distB="0" distL="0" distR="0" wp14:anchorId="59D76617" wp14:editId="3774776B">
                  <wp:extent cx="2297824" cy="1723368"/>
                  <wp:effectExtent l="0" t="0" r="7620" b="0"/>
                  <wp:docPr id="20" name="Рисунок 20" descr="E:\Новая папка\Новый том\доки\кафедра\2021-2022\РНФ 2022\победа 2023 рнф\результаты удобрения\фото размеры удобрений\20231023_151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E:\Новая папка\Новый том\доки\кафедра\2021-2022\РНФ 2022\победа 2023 рнф\результаты удобрения\фото размеры удобрений\20231023_151010.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12495" cy="1734371"/>
                          </a:xfrm>
                          <a:prstGeom prst="rect">
                            <a:avLst/>
                          </a:prstGeom>
                          <a:noFill/>
                          <a:ln>
                            <a:noFill/>
                          </a:ln>
                        </pic:spPr>
                      </pic:pic>
                    </a:graphicData>
                  </a:graphic>
                </wp:inline>
              </w:drawing>
            </w:r>
          </w:p>
        </w:tc>
      </w:tr>
    </w:tbl>
    <w:p w14:paraId="3F0925A5" w14:textId="77777777" w:rsidR="0015208F" w:rsidRDefault="0015208F" w:rsidP="0015208F">
      <w:pPr>
        <w:spacing w:after="0" w:line="240" w:lineRule="auto"/>
        <w:ind w:firstLine="708"/>
        <w:jc w:val="center"/>
        <w:rPr>
          <w:rFonts w:ascii="Times New Roman" w:eastAsia="Times New Roman" w:hAnsi="Times New Roman" w:cs="Times New Roman"/>
          <w:sz w:val="28"/>
          <w:szCs w:val="28"/>
          <w:lang w:eastAsia="ru-RU"/>
        </w:rPr>
      </w:pPr>
      <w:r w:rsidRPr="0015208F">
        <w:rPr>
          <w:rFonts w:ascii="Times New Roman" w:eastAsia="Times New Roman" w:hAnsi="Times New Roman" w:cs="Times New Roman"/>
          <w:sz w:val="28"/>
          <w:szCs w:val="28"/>
          <w:lang w:eastAsia="ru-RU"/>
        </w:rPr>
        <w:t xml:space="preserve"> </w:t>
      </w:r>
    </w:p>
    <w:p w14:paraId="5CF5F3D8" w14:textId="77777777" w:rsidR="009D7EC7" w:rsidRDefault="009D7EC7" w:rsidP="009D7EC7">
      <w:pPr>
        <w:spacing w:after="0" w:line="360" w:lineRule="auto"/>
        <w:ind w:firstLine="708"/>
        <w:jc w:val="both"/>
        <w:rPr>
          <w:rFonts w:ascii="Times New Roman" w:eastAsiaTheme="majorEastAsia" w:hAnsi="Times New Roman" w:cs="Times New Roman"/>
          <w:bCs/>
          <w:sz w:val="28"/>
          <w:szCs w:val="28"/>
        </w:rPr>
      </w:pPr>
      <w:r>
        <w:rPr>
          <w:rFonts w:ascii="Times New Roman" w:eastAsiaTheme="majorEastAsia" w:hAnsi="Times New Roman" w:cs="Times New Roman"/>
          <w:bCs/>
          <w:sz w:val="28"/>
          <w:szCs w:val="28"/>
        </w:rPr>
        <w:t xml:space="preserve">When modeling, it is necessary to take into account the granulometric composition of granulated mineral fertilizers using a set of sieves. In this case, </w:t>
      </w:r>
      <w:r>
        <w:rPr>
          <w:rFonts w:ascii="Times New Roman" w:eastAsiaTheme="majorEastAsia" w:hAnsi="Times New Roman" w:cs="Times New Roman"/>
          <w:bCs/>
          <w:sz w:val="28"/>
          <w:szCs w:val="28"/>
        </w:rPr>
        <w:lastRenderedPageBreak/>
        <w:t>cells with a diameter of 1 mm, 2.5 mm, 3 mm, 3.5 mm, 4.25 mm, 4.5 mm were used to separate the fraction of granules less than 1 mm, 1-2.5 mm, 2.5-3 mm, 3-3.5 mm, 3.5-4.25 mm, 4.25-4.5 mm, more than 4.5 mm. It was found that the granulometric composition of fertilizers is heterogeneous. Table 1 presents samples of granulometric composition by fractions of granule particles.</w:t>
      </w:r>
      <w:r w:rsidRPr="00692497">
        <w:t xml:space="preserve"> </w:t>
      </w:r>
      <w:r w:rsidRPr="00692497">
        <w:rPr>
          <w:rFonts w:ascii="Times New Roman" w:eastAsiaTheme="majorEastAsia" w:hAnsi="Times New Roman" w:cs="Times New Roman"/>
          <w:bCs/>
          <w:sz w:val="28"/>
          <w:szCs w:val="28"/>
        </w:rPr>
        <w:t>Accordingly, it is necessary to determine the percentage content by granule size in different types of fertilizers. Since different sized particles have different physical and mechanical parameters. Samples of fertilizers were selected and prepared according to GOST 21560.0-82, 250 g of each fertilizer sample. Then, shaking was performed to sift the fertilizer sample in a sieve classifier. Granules of fertilizers of different sizes remain on the cells, while their mass is weighed and calculated as a percentage.</w:t>
      </w:r>
    </w:p>
    <w:p w14:paraId="62989B8E" w14:textId="77777777" w:rsidR="009D7EC7" w:rsidRDefault="009D7EC7" w:rsidP="00630BDA">
      <w:pPr>
        <w:spacing w:after="0" w:line="360" w:lineRule="auto"/>
        <w:ind w:firstLine="709"/>
        <w:jc w:val="both"/>
        <w:rPr>
          <w:rFonts w:ascii="Times New Roman" w:hAnsi="Times New Roman" w:cs="Times New Roman"/>
          <w:iCs/>
          <w:sz w:val="28"/>
          <w:szCs w:val="28"/>
        </w:rPr>
      </w:pPr>
      <w:r>
        <w:rPr>
          <w:rFonts w:ascii="Times New Roman" w:hAnsi="Times New Roman" w:cs="Times New Roman"/>
          <w:iCs/>
          <w:sz w:val="28"/>
          <w:szCs w:val="28"/>
        </w:rPr>
        <w:t xml:space="preserve">In further studies we will consider the bulk density of granulated mineral fertilizers. The volume occupied by the mass of bulk granulated mineral fertilizers depends on the density of the fertilizers, the size of the granule particles and the presence of voids between the granule particles. To determine the density, a glass cylinder was used in which samples of fertilizers were placed (Figure 1), scales were used to measure the mass (Figure 2). </w:t>
      </w:r>
    </w:p>
    <w:p w14:paraId="13947A9E" w14:textId="77777777" w:rsidR="009D7EC7" w:rsidRDefault="009D7EC7" w:rsidP="00630BDA">
      <w:pPr>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hAnsi="Times New Roman" w:cs="Times New Roman"/>
          <w:iCs/>
          <w:sz w:val="28"/>
          <w:szCs w:val="28"/>
        </w:rPr>
        <w:t>The ratio of the fertilizer mass to the working volume of the glass cylinder determines how, the density of the fertilizer in kilograms per cubic decimeter. When filling the measuring glass cylinder, the sample of granulated mineral fertilizers was subjected to uniform shaking and compaction.</w:t>
      </w:r>
    </w:p>
    <w:p w14:paraId="4230C5AE" w14:textId="77777777" w:rsidR="00A964E8" w:rsidRPr="00630BDA" w:rsidRDefault="00630BDA" w:rsidP="00630BDA">
      <w:pPr>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Table </w:t>
      </w:r>
      <w:r w:rsidR="002D0DCA" w:rsidRPr="002D0DCA">
        <w:rPr>
          <w:rFonts w:ascii="Times New Roman" w:eastAsia="Times New Roman" w:hAnsi="Times New Roman" w:cs="Times New Roman"/>
          <w:color w:val="000000"/>
          <w:sz w:val="28"/>
          <w:szCs w:val="28"/>
          <w:lang w:eastAsia="ru-RU"/>
        </w:rPr>
        <w:t>2 presents the results of the granulometric composition of fertilizers when divided into fractions.</w:t>
      </w:r>
    </w:p>
    <w:p w14:paraId="641C8C96" w14:textId="76B7571F" w:rsidR="009D7EC7" w:rsidRDefault="009D7EC7" w:rsidP="00630BDA">
      <w:pPr>
        <w:spacing w:after="0" w:line="240" w:lineRule="auto"/>
        <w:jc w:val="center"/>
        <w:rPr>
          <w:rFonts w:ascii="Times New Roman" w:eastAsia="Times New Roman" w:hAnsi="Times New Roman" w:cs="Times New Roman"/>
          <w:bCs/>
          <w:sz w:val="28"/>
          <w:szCs w:val="28"/>
          <w:lang w:eastAsia="ru-RU"/>
        </w:rPr>
      </w:pPr>
    </w:p>
    <w:p w14:paraId="729647F4" w14:textId="0A535A0C" w:rsidR="00DE0BB4" w:rsidRDefault="00DE0BB4" w:rsidP="00630BDA">
      <w:pPr>
        <w:spacing w:after="0" w:line="240" w:lineRule="auto"/>
        <w:jc w:val="center"/>
        <w:rPr>
          <w:rFonts w:ascii="Times New Roman" w:eastAsia="Times New Roman" w:hAnsi="Times New Roman" w:cs="Times New Roman"/>
          <w:bCs/>
          <w:sz w:val="28"/>
          <w:szCs w:val="28"/>
          <w:lang w:eastAsia="ru-RU"/>
        </w:rPr>
      </w:pPr>
    </w:p>
    <w:p w14:paraId="3AB24252" w14:textId="63A713F6" w:rsidR="00DE0BB4" w:rsidRDefault="00DE0BB4" w:rsidP="00630BDA">
      <w:pPr>
        <w:spacing w:after="0" w:line="240" w:lineRule="auto"/>
        <w:jc w:val="center"/>
        <w:rPr>
          <w:rFonts w:ascii="Times New Roman" w:eastAsia="Times New Roman" w:hAnsi="Times New Roman" w:cs="Times New Roman"/>
          <w:bCs/>
          <w:sz w:val="28"/>
          <w:szCs w:val="28"/>
          <w:lang w:eastAsia="ru-RU"/>
        </w:rPr>
      </w:pPr>
    </w:p>
    <w:p w14:paraId="1BB5ABD8" w14:textId="77777777" w:rsidR="00DE0BB4" w:rsidRDefault="00DE0BB4" w:rsidP="00630BDA">
      <w:pPr>
        <w:spacing w:after="0" w:line="240" w:lineRule="auto"/>
        <w:jc w:val="center"/>
        <w:rPr>
          <w:rFonts w:ascii="Times New Roman" w:eastAsia="Times New Roman" w:hAnsi="Times New Roman" w:cs="Times New Roman"/>
          <w:bCs/>
          <w:sz w:val="28"/>
          <w:szCs w:val="28"/>
          <w:lang w:eastAsia="ru-RU"/>
        </w:rPr>
      </w:pPr>
    </w:p>
    <w:p w14:paraId="364A314E" w14:textId="77777777" w:rsidR="009D7EC7" w:rsidRDefault="009D7EC7" w:rsidP="00630BDA">
      <w:pPr>
        <w:spacing w:after="0" w:line="240" w:lineRule="auto"/>
        <w:jc w:val="center"/>
        <w:rPr>
          <w:rFonts w:ascii="Times New Roman" w:eastAsia="Times New Roman" w:hAnsi="Times New Roman" w:cs="Times New Roman"/>
          <w:bCs/>
          <w:sz w:val="28"/>
          <w:szCs w:val="28"/>
          <w:lang w:eastAsia="ru-RU"/>
        </w:rPr>
      </w:pPr>
    </w:p>
    <w:p w14:paraId="57525CDE" w14:textId="77777777" w:rsidR="009D7EC7" w:rsidRDefault="009D7EC7" w:rsidP="00630BDA">
      <w:pPr>
        <w:spacing w:after="0" w:line="240" w:lineRule="auto"/>
        <w:jc w:val="center"/>
        <w:rPr>
          <w:rFonts w:ascii="Times New Roman" w:eastAsia="Times New Roman" w:hAnsi="Times New Roman" w:cs="Times New Roman"/>
          <w:bCs/>
          <w:sz w:val="28"/>
          <w:szCs w:val="28"/>
          <w:lang w:eastAsia="ru-RU"/>
        </w:rPr>
      </w:pPr>
    </w:p>
    <w:p w14:paraId="0DC1A132" w14:textId="77777777" w:rsidR="00630BDA" w:rsidRDefault="00630BDA" w:rsidP="00630BDA">
      <w:pPr>
        <w:spacing w:after="0" w:line="240" w:lineRule="auto"/>
        <w:jc w:val="center"/>
        <w:rPr>
          <w:rFonts w:ascii="Times New Roman" w:eastAsia="Times New Roman" w:hAnsi="Times New Roman" w:cs="Times New Roman"/>
          <w:bCs/>
          <w:sz w:val="28"/>
          <w:szCs w:val="28"/>
          <w:lang w:eastAsia="ru-RU"/>
        </w:rPr>
      </w:pPr>
      <w:r w:rsidRPr="00630BDA">
        <w:rPr>
          <w:rFonts w:ascii="Times New Roman" w:eastAsia="Times New Roman" w:hAnsi="Times New Roman" w:cs="Times New Roman"/>
          <w:bCs/>
          <w:sz w:val="28"/>
          <w:szCs w:val="28"/>
          <w:lang w:eastAsia="ru-RU"/>
        </w:rPr>
        <w:lastRenderedPageBreak/>
        <w:t>Table 2</w:t>
      </w:r>
      <w:r w:rsidRPr="00630BDA">
        <w:rPr>
          <w:rFonts w:ascii="Times New Roman" w:eastAsia="Times New Roman" w:hAnsi="Times New Roman" w:cs="Times New Roman"/>
          <w:sz w:val="28"/>
          <w:szCs w:val="28"/>
          <w:lang w:eastAsia="ru-RU"/>
        </w:rPr>
        <w:t xml:space="preserve"> </w:t>
      </w:r>
      <w:r w:rsidRPr="00630BDA">
        <w:rPr>
          <w:rFonts w:ascii="Times New Roman" w:eastAsia="Times New Roman" w:hAnsi="Times New Roman" w:cs="Times New Roman"/>
          <w:bCs/>
          <w:sz w:val="28"/>
          <w:szCs w:val="28"/>
          <w:lang w:eastAsia="ru-RU"/>
        </w:rPr>
        <w:t>results of granulometric composition of fertilizers when separated into fractions</w:t>
      </w:r>
    </w:p>
    <w:p w14:paraId="5851A7E5" w14:textId="77777777" w:rsidR="00630BDA" w:rsidRPr="00630BDA" w:rsidRDefault="00630BDA" w:rsidP="00630BDA">
      <w:pPr>
        <w:spacing w:after="0" w:line="240" w:lineRule="auto"/>
        <w:jc w:val="center"/>
        <w:rPr>
          <w:rFonts w:ascii="Times New Roman" w:eastAsia="Times New Roman" w:hAnsi="Times New Roman" w:cs="Times New Roman"/>
          <w:bCs/>
          <w:sz w:val="28"/>
          <w:szCs w:val="28"/>
          <w:lang w:eastAsia="ru-RU"/>
        </w:rPr>
      </w:pPr>
    </w:p>
    <w:tbl>
      <w:tblPr>
        <w:tblW w:w="90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1634"/>
        <w:gridCol w:w="1701"/>
        <w:gridCol w:w="1985"/>
        <w:gridCol w:w="1612"/>
      </w:tblGrid>
      <w:tr w:rsidR="00630BDA" w:rsidRPr="00630BDA" w14:paraId="000551C9" w14:textId="77777777" w:rsidTr="006C7540">
        <w:trPr>
          <w:trHeight w:val="162"/>
          <w:jc w:val="center"/>
        </w:trPr>
        <w:tc>
          <w:tcPr>
            <w:tcW w:w="2122" w:type="dxa"/>
            <w:shd w:val="clear" w:color="auto" w:fill="auto"/>
          </w:tcPr>
          <w:p w14:paraId="4FA2E6E3"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Name</w:t>
            </w:r>
            <w:r w:rsidRPr="00630BDA">
              <w:rPr>
                <w:rFonts w:ascii="Times New Roman" w:eastAsia="Times New Roman" w:hAnsi="Times New Roman" w:cs="Times New Roman"/>
                <w:spacing w:val="-2"/>
                <w:sz w:val="24"/>
                <w:szCs w:val="24"/>
              </w:rPr>
              <w:t xml:space="preserve"> </w:t>
            </w:r>
            <w:r w:rsidRPr="00630BDA">
              <w:rPr>
                <w:rFonts w:ascii="Times New Roman" w:eastAsia="Times New Roman" w:hAnsi="Times New Roman" w:cs="Times New Roman"/>
                <w:sz w:val="24"/>
                <w:szCs w:val="24"/>
              </w:rPr>
              <w:t>And</w:t>
            </w:r>
          </w:p>
          <w:p w14:paraId="3780857B"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compound</w:t>
            </w:r>
            <w:r w:rsidRPr="00630BDA">
              <w:rPr>
                <w:rFonts w:ascii="Times New Roman" w:eastAsia="Times New Roman" w:hAnsi="Times New Roman" w:cs="Times New Roman"/>
                <w:spacing w:val="-3"/>
                <w:sz w:val="24"/>
                <w:szCs w:val="24"/>
              </w:rPr>
              <w:t xml:space="preserve"> </w:t>
            </w:r>
            <w:r w:rsidRPr="00630BDA">
              <w:rPr>
                <w:rFonts w:ascii="Times New Roman" w:eastAsia="Times New Roman" w:hAnsi="Times New Roman" w:cs="Times New Roman"/>
                <w:sz w:val="24"/>
                <w:szCs w:val="24"/>
              </w:rPr>
              <w:t>fertilizers</w:t>
            </w:r>
          </w:p>
        </w:tc>
        <w:tc>
          <w:tcPr>
            <w:tcW w:w="1634" w:type="dxa"/>
            <w:shd w:val="clear" w:color="auto" w:fill="auto"/>
          </w:tcPr>
          <w:p w14:paraId="588D928E"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Size</w:t>
            </w:r>
            <w:r w:rsidRPr="00630BDA">
              <w:rPr>
                <w:rFonts w:ascii="Times New Roman" w:eastAsia="Times New Roman" w:hAnsi="Times New Roman" w:cs="Times New Roman"/>
                <w:spacing w:val="-7"/>
                <w:sz w:val="24"/>
                <w:szCs w:val="24"/>
              </w:rPr>
              <w:t xml:space="preserve"> </w:t>
            </w:r>
            <w:r w:rsidRPr="00630BDA">
              <w:rPr>
                <w:rFonts w:ascii="Times New Roman" w:eastAsia="Times New Roman" w:hAnsi="Times New Roman" w:cs="Times New Roman"/>
                <w:sz w:val="24"/>
                <w:szCs w:val="24"/>
              </w:rPr>
              <w:t>factions</w:t>
            </w:r>
            <w:r w:rsidRPr="00630BDA">
              <w:rPr>
                <w:rFonts w:ascii="Times New Roman" w:eastAsia="Times New Roman" w:hAnsi="Times New Roman" w:cs="Times New Roman"/>
                <w:spacing w:val="-4"/>
                <w:sz w:val="24"/>
                <w:szCs w:val="24"/>
              </w:rPr>
              <w:t xml:space="preserve"> </w:t>
            </w:r>
            <w:r w:rsidRPr="00630BDA">
              <w:rPr>
                <w:rFonts w:ascii="Times New Roman" w:eastAsia="Times New Roman" w:hAnsi="Times New Roman" w:cs="Times New Roman"/>
                <w:sz w:val="24"/>
                <w:szCs w:val="24"/>
              </w:rPr>
              <w:t>granules, mm</w:t>
            </w:r>
          </w:p>
        </w:tc>
        <w:tc>
          <w:tcPr>
            <w:tcW w:w="1701" w:type="dxa"/>
            <w:shd w:val="clear" w:color="auto" w:fill="auto"/>
          </w:tcPr>
          <w:p w14:paraId="4A3C2761"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cell</w:t>
            </w:r>
          </w:p>
        </w:tc>
        <w:tc>
          <w:tcPr>
            <w:tcW w:w="1985" w:type="dxa"/>
            <w:shd w:val="clear" w:color="auto" w:fill="auto"/>
          </w:tcPr>
          <w:p w14:paraId="00BF8D42"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Mass of granules,</w:t>
            </w:r>
            <w:r w:rsidRPr="00630BDA">
              <w:rPr>
                <w:rFonts w:ascii="Times New Roman" w:eastAsia="Times New Roman" w:hAnsi="Times New Roman" w:cs="Times New Roman"/>
                <w:spacing w:val="-4"/>
                <w:sz w:val="24"/>
                <w:szCs w:val="24"/>
              </w:rPr>
              <w:t xml:space="preserve"> </w:t>
            </w:r>
            <w:r w:rsidRPr="00630BDA">
              <w:rPr>
                <w:rFonts w:ascii="Times New Roman" w:eastAsia="Times New Roman" w:hAnsi="Times New Roman" w:cs="Times New Roman"/>
                <w:sz w:val="24"/>
                <w:szCs w:val="24"/>
              </w:rPr>
              <w:t>G</w:t>
            </w:r>
          </w:p>
        </w:tc>
        <w:tc>
          <w:tcPr>
            <w:tcW w:w="1612" w:type="dxa"/>
            <w:shd w:val="clear" w:color="auto" w:fill="auto"/>
          </w:tcPr>
          <w:p w14:paraId="4F9AC85C"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color w:val="1A1A1A"/>
                <w:sz w:val="24"/>
                <w:szCs w:val="24"/>
              </w:rPr>
              <w:t>Fraction yield, %</w:t>
            </w:r>
          </w:p>
        </w:tc>
      </w:tr>
      <w:tr w:rsidR="00630BDA" w:rsidRPr="00630BDA" w14:paraId="26016CFA" w14:textId="77777777" w:rsidTr="006C7540">
        <w:trPr>
          <w:trHeight w:val="321"/>
          <w:jc w:val="center"/>
        </w:trPr>
        <w:tc>
          <w:tcPr>
            <w:tcW w:w="2122" w:type="dxa"/>
            <w:vMerge w:val="restart"/>
            <w:shd w:val="clear" w:color="auto" w:fill="auto"/>
          </w:tcPr>
          <w:p w14:paraId="671F3B39"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proofErr w:type="spellStart"/>
            <w:r w:rsidRPr="00630BDA">
              <w:rPr>
                <w:rFonts w:ascii="Times New Roman" w:eastAsia="Times New Roman" w:hAnsi="Times New Roman" w:cs="Times New Roman"/>
                <w:sz w:val="24"/>
                <w:szCs w:val="24"/>
              </w:rPr>
              <w:t>Nitroammophoska</w:t>
            </w:r>
            <w:proofErr w:type="spellEnd"/>
          </w:p>
          <w:p w14:paraId="342FE42F"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(nitrogen – 16%, phosphorus – 16%,</w:t>
            </w:r>
            <w:r w:rsidRPr="00630BDA">
              <w:rPr>
                <w:rFonts w:ascii="Times New Roman" w:eastAsia="Times New Roman" w:hAnsi="Times New Roman" w:cs="Times New Roman"/>
                <w:spacing w:val="-67"/>
                <w:sz w:val="24"/>
                <w:szCs w:val="24"/>
              </w:rPr>
              <w:t xml:space="preserve"> </w:t>
            </w:r>
            <w:r w:rsidRPr="00630BDA">
              <w:rPr>
                <w:rFonts w:ascii="Times New Roman" w:eastAsia="Times New Roman" w:hAnsi="Times New Roman" w:cs="Times New Roman"/>
                <w:sz w:val="24"/>
                <w:szCs w:val="24"/>
              </w:rPr>
              <w:t>potassium -16%)</w:t>
            </w:r>
          </w:p>
          <w:p w14:paraId="2C51A4AF"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p>
        </w:tc>
        <w:tc>
          <w:tcPr>
            <w:tcW w:w="1634" w:type="dxa"/>
            <w:shd w:val="clear" w:color="auto" w:fill="auto"/>
          </w:tcPr>
          <w:p w14:paraId="53279D99"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less</w:t>
            </w:r>
            <w:r w:rsidRPr="00630BDA">
              <w:rPr>
                <w:rFonts w:ascii="Times New Roman" w:eastAsia="Times New Roman" w:hAnsi="Times New Roman" w:cs="Times New Roman"/>
                <w:spacing w:val="-2"/>
                <w:sz w:val="24"/>
                <w:szCs w:val="24"/>
              </w:rPr>
              <w:t xml:space="preserve"> </w:t>
            </w:r>
            <w:r w:rsidRPr="00630BDA">
              <w:rPr>
                <w:rFonts w:ascii="Times New Roman" w:eastAsia="Times New Roman" w:hAnsi="Times New Roman" w:cs="Times New Roman"/>
                <w:sz w:val="24"/>
                <w:szCs w:val="24"/>
              </w:rPr>
              <w:t>1</w:t>
            </w:r>
          </w:p>
        </w:tc>
        <w:tc>
          <w:tcPr>
            <w:tcW w:w="1701" w:type="dxa"/>
            <w:shd w:val="clear" w:color="auto" w:fill="auto"/>
          </w:tcPr>
          <w:p w14:paraId="31D5D01F"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p>
        </w:tc>
        <w:tc>
          <w:tcPr>
            <w:tcW w:w="1985" w:type="dxa"/>
            <w:shd w:val="clear" w:color="auto" w:fill="auto"/>
          </w:tcPr>
          <w:p w14:paraId="729E116C"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0.8</w:t>
            </w:r>
          </w:p>
        </w:tc>
        <w:tc>
          <w:tcPr>
            <w:tcW w:w="1612" w:type="dxa"/>
            <w:shd w:val="clear" w:color="auto" w:fill="auto"/>
          </w:tcPr>
          <w:p w14:paraId="350F461C"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630BDA">
              <w:rPr>
                <w:rFonts w:ascii="Times New Roman" w:eastAsia="Times New Roman" w:hAnsi="Times New Roman" w:cs="Times New Roman"/>
                <w:sz w:val="24"/>
                <w:szCs w:val="24"/>
                <w:lang w:eastAsia="ru-RU"/>
              </w:rPr>
              <w:t>0.32</w:t>
            </w:r>
          </w:p>
        </w:tc>
      </w:tr>
      <w:tr w:rsidR="00630BDA" w:rsidRPr="00630BDA" w14:paraId="348EC7AA" w14:textId="77777777" w:rsidTr="006C7540">
        <w:trPr>
          <w:trHeight w:val="207"/>
          <w:jc w:val="center"/>
        </w:trPr>
        <w:tc>
          <w:tcPr>
            <w:tcW w:w="2122" w:type="dxa"/>
            <w:vMerge/>
            <w:shd w:val="clear" w:color="auto" w:fill="auto"/>
          </w:tcPr>
          <w:p w14:paraId="1FBE6D44"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p>
        </w:tc>
        <w:tc>
          <w:tcPr>
            <w:tcW w:w="1634" w:type="dxa"/>
            <w:shd w:val="clear" w:color="auto" w:fill="auto"/>
          </w:tcPr>
          <w:p w14:paraId="67729740"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1-2.5</w:t>
            </w:r>
          </w:p>
        </w:tc>
        <w:tc>
          <w:tcPr>
            <w:tcW w:w="1701" w:type="dxa"/>
            <w:shd w:val="clear" w:color="auto" w:fill="auto"/>
          </w:tcPr>
          <w:p w14:paraId="32217261"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1</w:t>
            </w:r>
          </w:p>
        </w:tc>
        <w:tc>
          <w:tcPr>
            <w:tcW w:w="1985" w:type="dxa"/>
            <w:shd w:val="clear" w:color="auto" w:fill="auto"/>
          </w:tcPr>
          <w:p w14:paraId="482DBDF1"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114.6</w:t>
            </w:r>
          </w:p>
        </w:tc>
        <w:tc>
          <w:tcPr>
            <w:tcW w:w="1612" w:type="dxa"/>
            <w:shd w:val="clear" w:color="auto" w:fill="auto"/>
          </w:tcPr>
          <w:p w14:paraId="1DDCA410"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630BDA">
              <w:rPr>
                <w:rFonts w:ascii="Times New Roman" w:eastAsia="Times New Roman" w:hAnsi="Times New Roman" w:cs="Times New Roman"/>
                <w:sz w:val="24"/>
                <w:szCs w:val="24"/>
                <w:lang w:eastAsia="ru-RU"/>
              </w:rPr>
              <w:t>45.84</w:t>
            </w:r>
          </w:p>
        </w:tc>
      </w:tr>
      <w:tr w:rsidR="00630BDA" w:rsidRPr="00630BDA" w14:paraId="76884AD7" w14:textId="77777777" w:rsidTr="006C7540">
        <w:trPr>
          <w:trHeight w:val="241"/>
          <w:jc w:val="center"/>
        </w:trPr>
        <w:tc>
          <w:tcPr>
            <w:tcW w:w="2122" w:type="dxa"/>
            <w:vMerge/>
            <w:shd w:val="clear" w:color="auto" w:fill="auto"/>
          </w:tcPr>
          <w:p w14:paraId="648E9408"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p>
        </w:tc>
        <w:tc>
          <w:tcPr>
            <w:tcW w:w="1634" w:type="dxa"/>
            <w:shd w:val="clear" w:color="auto" w:fill="auto"/>
          </w:tcPr>
          <w:p w14:paraId="4CD1D77D"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2.5-3</w:t>
            </w:r>
          </w:p>
        </w:tc>
        <w:tc>
          <w:tcPr>
            <w:tcW w:w="1701" w:type="dxa"/>
            <w:shd w:val="clear" w:color="auto" w:fill="auto"/>
          </w:tcPr>
          <w:p w14:paraId="2944B56C"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2.5</w:t>
            </w:r>
          </w:p>
        </w:tc>
        <w:tc>
          <w:tcPr>
            <w:tcW w:w="1985" w:type="dxa"/>
            <w:shd w:val="clear" w:color="auto" w:fill="auto"/>
          </w:tcPr>
          <w:p w14:paraId="4BF0AFFF"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68.5</w:t>
            </w:r>
          </w:p>
        </w:tc>
        <w:tc>
          <w:tcPr>
            <w:tcW w:w="1612" w:type="dxa"/>
            <w:shd w:val="clear" w:color="auto" w:fill="auto"/>
          </w:tcPr>
          <w:p w14:paraId="6B9CB994"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630BDA">
              <w:rPr>
                <w:rFonts w:ascii="Times New Roman" w:eastAsia="Times New Roman" w:hAnsi="Times New Roman" w:cs="Times New Roman"/>
                <w:sz w:val="24"/>
                <w:szCs w:val="24"/>
                <w:lang w:eastAsia="ru-RU"/>
              </w:rPr>
              <w:t>27.4</w:t>
            </w:r>
          </w:p>
        </w:tc>
      </w:tr>
      <w:tr w:rsidR="00630BDA" w:rsidRPr="00630BDA" w14:paraId="19539B28" w14:textId="77777777" w:rsidTr="006C7540">
        <w:trPr>
          <w:trHeight w:val="220"/>
          <w:jc w:val="center"/>
        </w:trPr>
        <w:tc>
          <w:tcPr>
            <w:tcW w:w="2122" w:type="dxa"/>
            <w:vMerge/>
            <w:shd w:val="clear" w:color="auto" w:fill="auto"/>
          </w:tcPr>
          <w:p w14:paraId="65ABFF7B"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p>
        </w:tc>
        <w:tc>
          <w:tcPr>
            <w:tcW w:w="1634" w:type="dxa"/>
            <w:shd w:val="clear" w:color="auto" w:fill="auto"/>
          </w:tcPr>
          <w:p w14:paraId="127508BF"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3-3.5</w:t>
            </w:r>
          </w:p>
        </w:tc>
        <w:tc>
          <w:tcPr>
            <w:tcW w:w="1701" w:type="dxa"/>
            <w:shd w:val="clear" w:color="auto" w:fill="auto"/>
          </w:tcPr>
          <w:p w14:paraId="2EDD52EA"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3</w:t>
            </w:r>
          </w:p>
        </w:tc>
        <w:tc>
          <w:tcPr>
            <w:tcW w:w="1985" w:type="dxa"/>
            <w:shd w:val="clear" w:color="auto" w:fill="auto"/>
          </w:tcPr>
          <w:p w14:paraId="7BC2B871"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33.5</w:t>
            </w:r>
          </w:p>
        </w:tc>
        <w:tc>
          <w:tcPr>
            <w:tcW w:w="1612" w:type="dxa"/>
            <w:shd w:val="clear" w:color="auto" w:fill="auto"/>
          </w:tcPr>
          <w:p w14:paraId="782AB44B"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630BDA">
              <w:rPr>
                <w:rFonts w:ascii="Times New Roman" w:eastAsia="Times New Roman" w:hAnsi="Times New Roman" w:cs="Times New Roman"/>
                <w:sz w:val="24"/>
                <w:szCs w:val="24"/>
                <w:lang w:eastAsia="ru-RU"/>
              </w:rPr>
              <w:t>13.4</w:t>
            </w:r>
          </w:p>
        </w:tc>
      </w:tr>
      <w:tr w:rsidR="00630BDA" w:rsidRPr="00630BDA" w14:paraId="70CABC3E" w14:textId="77777777" w:rsidTr="006C7540">
        <w:trPr>
          <w:trHeight w:val="189"/>
          <w:jc w:val="center"/>
        </w:trPr>
        <w:tc>
          <w:tcPr>
            <w:tcW w:w="2122" w:type="dxa"/>
            <w:vMerge/>
            <w:shd w:val="clear" w:color="auto" w:fill="auto"/>
          </w:tcPr>
          <w:p w14:paraId="37741563"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p>
        </w:tc>
        <w:tc>
          <w:tcPr>
            <w:tcW w:w="1634" w:type="dxa"/>
            <w:shd w:val="clear" w:color="auto" w:fill="auto"/>
          </w:tcPr>
          <w:p w14:paraId="7B655838"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3.5-4.25</w:t>
            </w:r>
          </w:p>
        </w:tc>
        <w:tc>
          <w:tcPr>
            <w:tcW w:w="1701" w:type="dxa"/>
            <w:shd w:val="clear" w:color="auto" w:fill="auto"/>
          </w:tcPr>
          <w:p w14:paraId="79F653B4"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3.5</w:t>
            </w:r>
          </w:p>
        </w:tc>
        <w:tc>
          <w:tcPr>
            <w:tcW w:w="1985" w:type="dxa"/>
            <w:shd w:val="clear" w:color="auto" w:fill="auto"/>
          </w:tcPr>
          <w:p w14:paraId="79F607DD"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26.8</w:t>
            </w:r>
          </w:p>
        </w:tc>
        <w:tc>
          <w:tcPr>
            <w:tcW w:w="1612" w:type="dxa"/>
            <w:shd w:val="clear" w:color="auto" w:fill="auto"/>
          </w:tcPr>
          <w:p w14:paraId="6E98A3A4"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630BDA">
              <w:rPr>
                <w:rFonts w:ascii="Times New Roman" w:eastAsia="Times New Roman" w:hAnsi="Times New Roman" w:cs="Times New Roman"/>
                <w:sz w:val="24"/>
                <w:szCs w:val="24"/>
                <w:lang w:eastAsia="ru-RU"/>
              </w:rPr>
              <w:t>10.72</w:t>
            </w:r>
          </w:p>
        </w:tc>
      </w:tr>
      <w:tr w:rsidR="00630BDA" w:rsidRPr="00630BDA" w14:paraId="3798D217" w14:textId="77777777" w:rsidTr="006C7540">
        <w:trPr>
          <w:trHeight w:val="191"/>
          <w:jc w:val="center"/>
        </w:trPr>
        <w:tc>
          <w:tcPr>
            <w:tcW w:w="2122" w:type="dxa"/>
            <w:vMerge/>
            <w:shd w:val="clear" w:color="auto" w:fill="auto"/>
          </w:tcPr>
          <w:p w14:paraId="2CA4857E"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p>
        </w:tc>
        <w:tc>
          <w:tcPr>
            <w:tcW w:w="1634" w:type="dxa"/>
            <w:shd w:val="clear" w:color="auto" w:fill="auto"/>
          </w:tcPr>
          <w:p w14:paraId="3EA20D10"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4.25-4.5</w:t>
            </w:r>
          </w:p>
        </w:tc>
        <w:tc>
          <w:tcPr>
            <w:tcW w:w="1701" w:type="dxa"/>
            <w:shd w:val="clear" w:color="auto" w:fill="auto"/>
          </w:tcPr>
          <w:p w14:paraId="69DBF3EE"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4.25</w:t>
            </w:r>
          </w:p>
        </w:tc>
        <w:tc>
          <w:tcPr>
            <w:tcW w:w="1985" w:type="dxa"/>
            <w:shd w:val="clear" w:color="auto" w:fill="auto"/>
          </w:tcPr>
          <w:p w14:paraId="3629D87D"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2.0</w:t>
            </w:r>
          </w:p>
        </w:tc>
        <w:tc>
          <w:tcPr>
            <w:tcW w:w="1612" w:type="dxa"/>
            <w:shd w:val="clear" w:color="auto" w:fill="auto"/>
          </w:tcPr>
          <w:p w14:paraId="7E6303E1"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630BDA">
              <w:rPr>
                <w:rFonts w:ascii="Times New Roman" w:eastAsia="Times New Roman" w:hAnsi="Times New Roman" w:cs="Times New Roman"/>
                <w:sz w:val="24"/>
                <w:szCs w:val="24"/>
                <w:lang w:eastAsia="ru-RU"/>
              </w:rPr>
              <w:t>0.8</w:t>
            </w:r>
          </w:p>
        </w:tc>
      </w:tr>
      <w:tr w:rsidR="00630BDA" w:rsidRPr="00630BDA" w14:paraId="392C4111" w14:textId="77777777" w:rsidTr="006C7540">
        <w:trPr>
          <w:trHeight w:val="243"/>
          <w:jc w:val="center"/>
        </w:trPr>
        <w:tc>
          <w:tcPr>
            <w:tcW w:w="2122" w:type="dxa"/>
            <w:vMerge/>
            <w:shd w:val="clear" w:color="auto" w:fill="auto"/>
          </w:tcPr>
          <w:p w14:paraId="7CC07FDD"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p>
        </w:tc>
        <w:tc>
          <w:tcPr>
            <w:tcW w:w="1634" w:type="dxa"/>
            <w:shd w:val="clear" w:color="auto" w:fill="auto"/>
          </w:tcPr>
          <w:p w14:paraId="7FF6345F"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more</w:t>
            </w:r>
            <w:r w:rsidRPr="00630BDA">
              <w:rPr>
                <w:rFonts w:ascii="Times New Roman" w:eastAsia="Times New Roman" w:hAnsi="Times New Roman" w:cs="Times New Roman"/>
                <w:spacing w:val="-1"/>
                <w:sz w:val="24"/>
                <w:szCs w:val="24"/>
              </w:rPr>
              <w:t xml:space="preserve"> </w:t>
            </w:r>
            <w:r w:rsidRPr="00630BDA">
              <w:rPr>
                <w:rFonts w:ascii="Times New Roman" w:eastAsia="Times New Roman" w:hAnsi="Times New Roman" w:cs="Times New Roman"/>
                <w:sz w:val="24"/>
                <w:szCs w:val="24"/>
              </w:rPr>
              <w:t>4.5</w:t>
            </w:r>
          </w:p>
        </w:tc>
        <w:tc>
          <w:tcPr>
            <w:tcW w:w="1701" w:type="dxa"/>
            <w:shd w:val="clear" w:color="auto" w:fill="auto"/>
          </w:tcPr>
          <w:p w14:paraId="234420B7"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4.5</w:t>
            </w:r>
          </w:p>
        </w:tc>
        <w:tc>
          <w:tcPr>
            <w:tcW w:w="1985" w:type="dxa"/>
            <w:shd w:val="clear" w:color="auto" w:fill="auto"/>
          </w:tcPr>
          <w:p w14:paraId="07A7DE3B"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3.8</w:t>
            </w:r>
          </w:p>
        </w:tc>
        <w:tc>
          <w:tcPr>
            <w:tcW w:w="1612" w:type="dxa"/>
            <w:shd w:val="clear" w:color="auto" w:fill="auto"/>
          </w:tcPr>
          <w:p w14:paraId="4E05376D"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630BDA">
              <w:rPr>
                <w:rFonts w:ascii="Times New Roman" w:eastAsia="Times New Roman" w:hAnsi="Times New Roman" w:cs="Times New Roman"/>
                <w:sz w:val="24"/>
                <w:szCs w:val="24"/>
                <w:lang w:eastAsia="ru-RU"/>
              </w:rPr>
              <w:t>1.52</w:t>
            </w:r>
          </w:p>
        </w:tc>
      </w:tr>
      <w:tr w:rsidR="00630BDA" w:rsidRPr="00630BDA" w14:paraId="082BAFA1" w14:textId="77777777" w:rsidTr="006C7540">
        <w:trPr>
          <w:trHeight w:val="267"/>
          <w:jc w:val="center"/>
        </w:trPr>
        <w:tc>
          <w:tcPr>
            <w:tcW w:w="2122" w:type="dxa"/>
            <w:vMerge w:val="restart"/>
            <w:shd w:val="clear" w:color="auto" w:fill="auto"/>
          </w:tcPr>
          <w:p w14:paraId="71C8F54D"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Urea with microelements</w:t>
            </w:r>
          </w:p>
          <w:p w14:paraId="457779CB"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(Nitrogen -46%)</w:t>
            </w:r>
          </w:p>
          <w:p w14:paraId="13882D1A"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p>
          <w:p w14:paraId="6A36F571"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p>
          <w:p w14:paraId="5972D654"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p>
        </w:tc>
        <w:tc>
          <w:tcPr>
            <w:tcW w:w="1634" w:type="dxa"/>
            <w:shd w:val="clear" w:color="auto" w:fill="auto"/>
          </w:tcPr>
          <w:p w14:paraId="25952C09"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less</w:t>
            </w:r>
            <w:r w:rsidRPr="00630BDA">
              <w:rPr>
                <w:rFonts w:ascii="Times New Roman" w:eastAsia="Times New Roman" w:hAnsi="Times New Roman" w:cs="Times New Roman"/>
                <w:spacing w:val="-2"/>
                <w:sz w:val="24"/>
                <w:szCs w:val="24"/>
              </w:rPr>
              <w:t xml:space="preserve"> </w:t>
            </w:r>
            <w:r w:rsidRPr="00630BDA">
              <w:rPr>
                <w:rFonts w:ascii="Times New Roman" w:eastAsia="Times New Roman" w:hAnsi="Times New Roman" w:cs="Times New Roman"/>
                <w:sz w:val="24"/>
                <w:szCs w:val="24"/>
              </w:rPr>
              <w:t>1</w:t>
            </w:r>
          </w:p>
        </w:tc>
        <w:tc>
          <w:tcPr>
            <w:tcW w:w="1701" w:type="dxa"/>
            <w:shd w:val="clear" w:color="auto" w:fill="auto"/>
          </w:tcPr>
          <w:p w14:paraId="66C70EBD"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p>
        </w:tc>
        <w:tc>
          <w:tcPr>
            <w:tcW w:w="1985" w:type="dxa"/>
            <w:shd w:val="clear" w:color="auto" w:fill="auto"/>
          </w:tcPr>
          <w:p w14:paraId="7D8D4EB6"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1,2</w:t>
            </w:r>
          </w:p>
        </w:tc>
        <w:tc>
          <w:tcPr>
            <w:tcW w:w="1612" w:type="dxa"/>
            <w:shd w:val="clear" w:color="auto" w:fill="auto"/>
          </w:tcPr>
          <w:p w14:paraId="31118518"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630BDA">
              <w:rPr>
                <w:rFonts w:ascii="Times New Roman" w:eastAsia="Times New Roman" w:hAnsi="Times New Roman" w:cs="Times New Roman"/>
                <w:sz w:val="24"/>
                <w:szCs w:val="24"/>
                <w:lang w:eastAsia="ru-RU"/>
              </w:rPr>
              <w:t>0.48</w:t>
            </w:r>
          </w:p>
        </w:tc>
      </w:tr>
      <w:tr w:rsidR="00630BDA" w:rsidRPr="00630BDA" w14:paraId="30B8A820" w14:textId="77777777" w:rsidTr="006C7540">
        <w:trPr>
          <w:trHeight w:val="161"/>
          <w:jc w:val="center"/>
        </w:trPr>
        <w:tc>
          <w:tcPr>
            <w:tcW w:w="2122" w:type="dxa"/>
            <w:vMerge/>
            <w:shd w:val="clear" w:color="auto" w:fill="auto"/>
          </w:tcPr>
          <w:p w14:paraId="0EFD7906"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p>
        </w:tc>
        <w:tc>
          <w:tcPr>
            <w:tcW w:w="1634" w:type="dxa"/>
            <w:shd w:val="clear" w:color="auto" w:fill="auto"/>
          </w:tcPr>
          <w:p w14:paraId="2D18A43C"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1-2.5</w:t>
            </w:r>
          </w:p>
        </w:tc>
        <w:tc>
          <w:tcPr>
            <w:tcW w:w="1701" w:type="dxa"/>
            <w:shd w:val="clear" w:color="auto" w:fill="auto"/>
          </w:tcPr>
          <w:p w14:paraId="25616F76"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1</w:t>
            </w:r>
          </w:p>
        </w:tc>
        <w:tc>
          <w:tcPr>
            <w:tcW w:w="1985" w:type="dxa"/>
            <w:shd w:val="clear" w:color="auto" w:fill="auto"/>
          </w:tcPr>
          <w:p w14:paraId="25FDB74B"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136.1</w:t>
            </w:r>
          </w:p>
        </w:tc>
        <w:tc>
          <w:tcPr>
            <w:tcW w:w="1612" w:type="dxa"/>
            <w:shd w:val="clear" w:color="auto" w:fill="auto"/>
          </w:tcPr>
          <w:p w14:paraId="116D7F48"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630BDA">
              <w:rPr>
                <w:rFonts w:ascii="Times New Roman" w:eastAsia="Times New Roman" w:hAnsi="Times New Roman" w:cs="Times New Roman"/>
                <w:sz w:val="24"/>
                <w:szCs w:val="24"/>
                <w:lang w:eastAsia="ru-RU"/>
              </w:rPr>
              <w:t>54.44</w:t>
            </w:r>
          </w:p>
        </w:tc>
      </w:tr>
      <w:tr w:rsidR="00630BDA" w:rsidRPr="00630BDA" w14:paraId="10A36784" w14:textId="77777777" w:rsidTr="006C7540">
        <w:trPr>
          <w:trHeight w:val="221"/>
          <w:jc w:val="center"/>
        </w:trPr>
        <w:tc>
          <w:tcPr>
            <w:tcW w:w="2122" w:type="dxa"/>
            <w:vMerge/>
            <w:shd w:val="clear" w:color="auto" w:fill="auto"/>
          </w:tcPr>
          <w:p w14:paraId="3716AB97"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p>
        </w:tc>
        <w:tc>
          <w:tcPr>
            <w:tcW w:w="1634" w:type="dxa"/>
            <w:shd w:val="clear" w:color="auto" w:fill="auto"/>
          </w:tcPr>
          <w:p w14:paraId="7BC1A322"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2.5-3</w:t>
            </w:r>
          </w:p>
        </w:tc>
        <w:tc>
          <w:tcPr>
            <w:tcW w:w="1701" w:type="dxa"/>
            <w:shd w:val="clear" w:color="auto" w:fill="auto"/>
          </w:tcPr>
          <w:p w14:paraId="4E9C430A"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2.5</w:t>
            </w:r>
          </w:p>
        </w:tc>
        <w:tc>
          <w:tcPr>
            <w:tcW w:w="1985" w:type="dxa"/>
            <w:shd w:val="clear" w:color="auto" w:fill="auto"/>
          </w:tcPr>
          <w:p w14:paraId="5BC4C1DB"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69.4</w:t>
            </w:r>
          </w:p>
        </w:tc>
        <w:tc>
          <w:tcPr>
            <w:tcW w:w="1612" w:type="dxa"/>
            <w:shd w:val="clear" w:color="auto" w:fill="auto"/>
          </w:tcPr>
          <w:p w14:paraId="264DC5A1"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630BDA">
              <w:rPr>
                <w:rFonts w:ascii="Times New Roman" w:eastAsia="Times New Roman" w:hAnsi="Times New Roman" w:cs="Times New Roman"/>
                <w:sz w:val="24"/>
                <w:szCs w:val="24"/>
                <w:lang w:eastAsia="ru-RU"/>
              </w:rPr>
              <w:t>27.76</w:t>
            </w:r>
          </w:p>
        </w:tc>
      </w:tr>
      <w:tr w:rsidR="00630BDA" w:rsidRPr="00630BDA" w14:paraId="2EE5199F" w14:textId="77777777" w:rsidTr="006C7540">
        <w:trPr>
          <w:trHeight w:val="253"/>
          <w:jc w:val="center"/>
        </w:trPr>
        <w:tc>
          <w:tcPr>
            <w:tcW w:w="2122" w:type="dxa"/>
            <w:vMerge/>
            <w:shd w:val="clear" w:color="auto" w:fill="auto"/>
          </w:tcPr>
          <w:p w14:paraId="67C6E501"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p>
        </w:tc>
        <w:tc>
          <w:tcPr>
            <w:tcW w:w="1634" w:type="dxa"/>
            <w:shd w:val="clear" w:color="auto" w:fill="auto"/>
          </w:tcPr>
          <w:p w14:paraId="544C3E17"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3-3.5</w:t>
            </w:r>
          </w:p>
        </w:tc>
        <w:tc>
          <w:tcPr>
            <w:tcW w:w="1701" w:type="dxa"/>
            <w:shd w:val="clear" w:color="auto" w:fill="auto"/>
          </w:tcPr>
          <w:p w14:paraId="0BF6D352"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3</w:t>
            </w:r>
          </w:p>
        </w:tc>
        <w:tc>
          <w:tcPr>
            <w:tcW w:w="1985" w:type="dxa"/>
            <w:shd w:val="clear" w:color="auto" w:fill="auto"/>
          </w:tcPr>
          <w:p w14:paraId="1715B7E6"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28.2</w:t>
            </w:r>
          </w:p>
        </w:tc>
        <w:tc>
          <w:tcPr>
            <w:tcW w:w="1612" w:type="dxa"/>
            <w:shd w:val="clear" w:color="auto" w:fill="auto"/>
          </w:tcPr>
          <w:p w14:paraId="373CB47E"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630BDA">
              <w:rPr>
                <w:rFonts w:ascii="Times New Roman" w:eastAsia="Times New Roman" w:hAnsi="Times New Roman" w:cs="Times New Roman"/>
                <w:sz w:val="24"/>
                <w:szCs w:val="24"/>
                <w:lang w:eastAsia="ru-RU"/>
              </w:rPr>
              <w:t>11.28</w:t>
            </w:r>
          </w:p>
        </w:tc>
      </w:tr>
      <w:tr w:rsidR="00630BDA" w:rsidRPr="00630BDA" w14:paraId="7DB0DE5E" w14:textId="77777777" w:rsidTr="006C7540">
        <w:trPr>
          <w:trHeight w:val="271"/>
          <w:jc w:val="center"/>
        </w:trPr>
        <w:tc>
          <w:tcPr>
            <w:tcW w:w="2122" w:type="dxa"/>
            <w:vMerge/>
            <w:shd w:val="clear" w:color="auto" w:fill="auto"/>
          </w:tcPr>
          <w:p w14:paraId="2614A60E"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p>
        </w:tc>
        <w:tc>
          <w:tcPr>
            <w:tcW w:w="1634" w:type="dxa"/>
            <w:shd w:val="clear" w:color="auto" w:fill="auto"/>
          </w:tcPr>
          <w:p w14:paraId="013330E5"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3.5-4.25</w:t>
            </w:r>
          </w:p>
        </w:tc>
        <w:tc>
          <w:tcPr>
            <w:tcW w:w="1701" w:type="dxa"/>
            <w:shd w:val="clear" w:color="auto" w:fill="auto"/>
          </w:tcPr>
          <w:p w14:paraId="23E77173"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3.5</w:t>
            </w:r>
          </w:p>
        </w:tc>
        <w:tc>
          <w:tcPr>
            <w:tcW w:w="1985" w:type="dxa"/>
            <w:shd w:val="clear" w:color="auto" w:fill="auto"/>
          </w:tcPr>
          <w:p w14:paraId="00F7FB5C"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13.2</w:t>
            </w:r>
          </w:p>
        </w:tc>
        <w:tc>
          <w:tcPr>
            <w:tcW w:w="1612" w:type="dxa"/>
            <w:shd w:val="clear" w:color="auto" w:fill="auto"/>
          </w:tcPr>
          <w:p w14:paraId="4472A857"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630BDA">
              <w:rPr>
                <w:rFonts w:ascii="Times New Roman" w:eastAsia="Times New Roman" w:hAnsi="Times New Roman" w:cs="Times New Roman"/>
                <w:sz w:val="24"/>
                <w:szCs w:val="24"/>
                <w:lang w:eastAsia="ru-RU"/>
              </w:rPr>
              <w:t>5.28</w:t>
            </w:r>
          </w:p>
        </w:tc>
      </w:tr>
      <w:tr w:rsidR="00630BDA" w:rsidRPr="00630BDA" w14:paraId="65EDA0EE" w14:textId="77777777" w:rsidTr="006C7540">
        <w:trPr>
          <w:trHeight w:val="261"/>
          <w:jc w:val="center"/>
        </w:trPr>
        <w:tc>
          <w:tcPr>
            <w:tcW w:w="2122" w:type="dxa"/>
            <w:vMerge/>
            <w:shd w:val="clear" w:color="auto" w:fill="auto"/>
          </w:tcPr>
          <w:p w14:paraId="054FB829"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p>
        </w:tc>
        <w:tc>
          <w:tcPr>
            <w:tcW w:w="1634" w:type="dxa"/>
            <w:shd w:val="clear" w:color="auto" w:fill="auto"/>
          </w:tcPr>
          <w:p w14:paraId="5E58A1AF"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4.25-4.5</w:t>
            </w:r>
          </w:p>
        </w:tc>
        <w:tc>
          <w:tcPr>
            <w:tcW w:w="1701" w:type="dxa"/>
            <w:shd w:val="clear" w:color="auto" w:fill="auto"/>
          </w:tcPr>
          <w:p w14:paraId="093F9789"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4.25</w:t>
            </w:r>
          </w:p>
        </w:tc>
        <w:tc>
          <w:tcPr>
            <w:tcW w:w="1985" w:type="dxa"/>
            <w:shd w:val="clear" w:color="auto" w:fill="auto"/>
          </w:tcPr>
          <w:p w14:paraId="67A517E4"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0.4</w:t>
            </w:r>
          </w:p>
        </w:tc>
        <w:tc>
          <w:tcPr>
            <w:tcW w:w="1612" w:type="dxa"/>
            <w:shd w:val="clear" w:color="auto" w:fill="auto"/>
          </w:tcPr>
          <w:p w14:paraId="43927DB7"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630BDA">
              <w:rPr>
                <w:rFonts w:ascii="Times New Roman" w:eastAsia="Times New Roman" w:hAnsi="Times New Roman" w:cs="Times New Roman"/>
                <w:sz w:val="24"/>
                <w:szCs w:val="24"/>
                <w:lang w:eastAsia="ru-RU"/>
              </w:rPr>
              <w:t>0.16</w:t>
            </w:r>
          </w:p>
        </w:tc>
      </w:tr>
      <w:tr w:rsidR="00630BDA" w:rsidRPr="00630BDA" w14:paraId="5C85A999" w14:textId="77777777" w:rsidTr="006C7540">
        <w:trPr>
          <w:trHeight w:val="336"/>
          <w:jc w:val="center"/>
        </w:trPr>
        <w:tc>
          <w:tcPr>
            <w:tcW w:w="2122" w:type="dxa"/>
            <w:vMerge/>
            <w:shd w:val="clear" w:color="auto" w:fill="auto"/>
          </w:tcPr>
          <w:p w14:paraId="6843C74A"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p>
        </w:tc>
        <w:tc>
          <w:tcPr>
            <w:tcW w:w="1634" w:type="dxa"/>
            <w:shd w:val="clear" w:color="auto" w:fill="auto"/>
          </w:tcPr>
          <w:p w14:paraId="0B415341"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more</w:t>
            </w:r>
            <w:r w:rsidRPr="00630BDA">
              <w:rPr>
                <w:rFonts w:ascii="Times New Roman" w:eastAsia="Times New Roman" w:hAnsi="Times New Roman" w:cs="Times New Roman"/>
                <w:spacing w:val="-1"/>
                <w:sz w:val="24"/>
                <w:szCs w:val="24"/>
              </w:rPr>
              <w:t xml:space="preserve"> </w:t>
            </w:r>
            <w:r w:rsidRPr="00630BDA">
              <w:rPr>
                <w:rFonts w:ascii="Times New Roman" w:eastAsia="Times New Roman" w:hAnsi="Times New Roman" w:cs="Times New Roman"/>
                <w:sz w:val="24"/>
                <w:szCs w:val="24"/>
              </w:rPr>
              <w:t>4.5</w:t>
            </w:r>
          </w:p>
        </w:tc>
        <w:tc>
          <w:tcPr>
            <w:tcW w:w="1701" w:type="dxa"/>
            <w:shd w:val="clear" w:color="auto" w:fill="auto"/>
          </w:tcPr>
          <w:p w14:paraId="64239145"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4.5</w:t>
            </w:r>
          </w:p>
        </w:tc>
        <w:tc>
          <w:tcPr>
            <w:tcW w:w="1985" w:type="dxa"/>
            <w:shd w:val="clear" w:color="auto" w:fill="auto"/>
          </w:tcPr>
          <w:p w14:paraId="4388E7CC"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1.4</w:t>
            </w:r>
          </w:p>
        </w:tc>
        <w:tc>
          <w:tcPr>
            <w:tcW w:w="1612" w:type="dxa"/>
            <w:shd w:val="clear" w:color="auto" w:fill="auto"/>
          </w:tcPr>
          <w:p w14:paraId="76314DE1"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630BDA">
              <w:rPr>
                <w:rFonts w:ascii="Times New Roman" w:eastAsia="Times New Roman" w:hAnsi="Times New Roman" w:cs="Times New Roman"/>
                <w:sz w:val="24"/>
                <w:szCs w:val="24"/>
                <w:lang w:eastAsia="ru-RU"/>
              </w:rPr>
              <w:t>0.56</w:t>
            </w:r>
          </w:p>
        </w:tc>
      </w:tr>
      <w:tr w:rsidR="00630BDA" w:rsidRPr="00630BDA" w14:paraId="12CB516F" w14:textId="77777777" w:rsidTr="006C7540">
        <w:trPr>
          <w:trHeight w:val="227"/>
          <w:jc w:val="center"/>
        </w:trPr>
        <w:tc>
          <w:tcPr>
            <w:tcW w:w="2122" w:type="dxa"/>
            <w:vMerge w:val="restart"/>
            <w:shd w:val="clear" w:color="auto" w:fill="auto"/>
          </w:tcPr>
          <w:p w14:paraId="0EC82BFA"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p>
          <w:p w14:paraId="304BBDAF"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Diammonium phosphate</w:t>
            </w:r>
          </w:p>
          <w:p w14:paraId="64B8AE53"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(Phosphorus – 47% nitrogen 18%)</w:t>
            </w:r>
          </w:p>
          <w:p w14:paraId="1C04987F"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p>
        </w:tc>
        <w:tc>
          <w:tcPr>
            <w:tcW w:w="1634" w:type="dxa"/>
            <w:shd w:val="clear" w:color="auto" w:fill="auto"/>
          </w:tcPr>
          <w:p w14:paraId="775AFAA7"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less</w:t>
            </w:r>
            <w:r w:rsidRPr="00630BDA">
              <w:rPr>
                <w:rFonts w:ascii="Times New Roman" w:eastAsia="Times New Roman" w:hAnsi="Times New Roman" w:cs="Times New Roman"/>
                <w:spacing w:val="-2"/>
                <w:sz w:val="24"/>
                <w:szCs w:val="24"/>
              </w:rPr>
              <w:t xml:space="preserve"> </w:t>
            </w:r>
            <w:r w:rsidRPr="00630BDA">
              <w:rPr>
                <w:rFonts w:ascii="Times New Roman" w:eastAsia="Times New Roman" w:hAnsi="Times New Roman" w:cs="Times New Roman"/>
                <w:sz w:val="24"/>
                <w:szCs w:val="24"/>
              </w:rPr>
              <w:t>1</w:t>
            </w:r>
          </w:p>
        </w:tc>
        <w:tc>
          <w:tcPr>
            <w:tcW w:w="1701" w:type="dxa"/>
            <w:shd w:val="clear" w:color="auto" w:fill="auto"/>
          </w:tcPr>
          <w:p w14:paraId="784ED38C"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p>
        </w:tc>
        <w:tc>
          <w:tcPr>
            <w:tcW w:w="1985" w:type="dxa"/>
            <w:shd w:val="clear" w:color="auto" w:fill="auto"/>
          </w:tcPr>
          <w:p w14:paraId="03169DDF"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0.9</w:t>
            </w:r>
          </w:p>
        </w:tc>
        <w:tc>
          <w:tcPr>
            <w:tcW w:w="1612" w:type="dxa"/>
            <w:shd w:val="clear" w:color="auto" w:fill="auto"/>
          </w:tcPr>
          <w:p w14:paraId="15B318CE"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630BDA">
              <w:rPr>
                <w:rFonts w:ascii="Times New Roman" w:eastAsia="Times New Roman" w:hAnsi="Times New Roman" w:cs="Times New Roman"/>
                <w:sz w:val="24"/>
                <w:szCs w:val="24"/>
                <w:lang w:eastAsia="ru-RU"/>
              </w:rPr>
              <w:t>0.36</w:t>
            </w:r>
          </w:p>
        </w:tc>
      </w:tr>
      <w:tr w:rsidR="00630BDA" w:rsidRPr="00630BDA" w14:paraId="08F6B4E2" w14:textId="77777777" w:rsidTr="006C7540">
        <w:trPr>
          <w:trHeight w:val="274"/>
          <w:jc w:val="center"/>
        </w:trPr>
        <w:tc>
          <w:tcPr>
            <w:tcW w:w="2122" w:type="dxa"/>
            <w:vMerge/>
            <w:shd w:val="clear" w:color="auto" w:fill="auto"/>
          </w:tcPr>
          <w:p w14:paraId="1CFFDB74"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p>
        </w:tc>
        <w:tc>
          <w:tcPr>
            <w:tcW w:w="1634" w:type="dxa"/>
            <w:shd w:val="clear" w:color="auto" w:fill="auto"/>
          </w:tcPr>
          <w:p w14:paraId="1E92B999"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1-2.5</w:t>
            </w:r>
          </w:p>
        </w:tc>
        <w:tc>
          <w:tcPr>
            <w:tcW w:w="1701" w:type="dxa"/>
            <w:shd w:val="clear" w:color="auto" w:fill="auto"/>
          </w:tcPr>
          <w:p w14:paraId="7DE6EEDB"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1</w:t>
            </w:r>
          </w:p>
        </w:tc>
        <w:tc>
          <w:tcPr>
            <w:tcW w:w="1985" w:type="dxa"/>
            <w:shd w:val="clear" w:color="auto" w:fill="auto"/>
          </w:tcPr>
          <w:p w14:paraId="1F664451"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96.9</w:t>
            </w:r>
          </w:p>
        </w:tc>
        <w:tc>
          <w:tcPr>
            <w:tcW w:w="1612" w:type="dxa"/>
            <w:shd w:val="clear" w:color="auto" w:fill="auto"/>
          </w:tcPr>
          <w:p w14:paraId="31579B89"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630BDA">
              <w:rPr>
                <w:rFonts w:ascii="Times New Roman" w:eastAsia="Times New Roman" w:hAnsi="Times New Roman" w:cs="Times New Roman"/>
                <w:sz w:val="24"/>
                <w:szCs w:val="24"/>
                <w:lang w:eastAsia="ru-RU"/>
              </w:rPr>
              <w:t>38.76</w:t>
            </w:r>
          </w:p>
        </w:tc>
      </w:tr>
      <w:tr w:rsidR="00630BDA" w:rsidRPr="00630BDA" w14:paraId="7AAC70B0" w14:textId="77777777" w:rsidTr="006C7540">
        <w:trPr>
          <w:trHeight w:val="263"/>
          <w:jc w:val="center"/>
        </w:trPr>
        <w:tc>
          <w:tcPr>
            <w:tcW w:w="2122" w:type="dxa"/>
            <w:vMerge/>
            <w:shd w:val="clear" w:color="auto" w:fill="auto"/>
          </w:tcPr>
          <w:p w14:paraId="7B85FAF8"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p>
        </w:tc>
        <w:tc>
          <w:tcPr>
            <w:tcW w:w="1634" w:type="dxa"/>
            <w:shd w:val="clear" w:color="auto" w:fill="auto"/>
          </w:tcPr>
          <w:p w14:paraId="5DF9F720"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2.5-3</w:t>
            </w:r>
          </w:p>
        </w:tc>
        <w:tc>
          <w:tcPr>
            <w:tcW w:w="1701" w:type="dxa"/>
            <w:shd w:val="clear" w:color="auto" w:fill="auto"/>
          </w:tcPr>
          <w:p w14:paraId="598A6A5A"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2.5</w:t>
            </w:r>
          </w:p>
        </w:tc>
        <w:tc>
          <w:tcPr>
            <w:tcW w:w="1985" w:type="dxa"/>
            <w:shd w:val="clear" w:color="auto" w:fill="auto"/>
          </w:tcPr>
          <w:p w14:paraId="2E1EF5D5"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36.6</w:t>
            </w:r>
          </w:p>
        </w:tc>
        <w:tc>
          <w:tcPr>
            <w:tcW w:w="1612" w:type="dxa"/>
            <w:shd w:val="clear" w:color="auto" w:fill="auto"/>
          </w:tcPr>
          <w:p w14:paraId="74C9BEDF"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630BDA">
              <w:rPr>
                <w:rFonts w:ascii="Times New Roman" w:eastAsia="Times New Roman" w:hAnsi="Times New Roman" w:cs="Times New Roman"/>
                <w:sz w:val="24"/>
                <w:szCs w:val="24"/>
                <w:lang w:eastAsia="ru-RU"/>
              </w:rPr>
              <w:t>14.64</w:t>
            </w:r>
          </w:p>
        </w:tc>
      </w:tr>
      <w:tr w:rsidR="00630BDA" w:rsidRPr="00630BDA" w14:paraId="6DD630AF" w14:textId="77777777" w:rsidTr="006C7540">
        <w:trPr>
          <w:trHeight w:val="281"/>
          <w:jc w:val="center"/>
        </w:trPr>
        <w:tc>
          <w:tcPr>
            <w:tcW w:w="2122" w:type="dxa"/>
            <w:vMerge/>
            <w:shd w:val="clear" w:color="auto" w:fill="auto"/>
          </w:tcPr>
          <w:p w14:paraId="446BFD8F"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p>
        </w:tc>
        <w:tc>
          <w:tcPr>
            <w:tcW w:w="1634" w:type="dxa"/>
            <w:shd w:val="clear" w:color="auto" w:fill="auto"/>
          </w:tcPr>
          <w:p w14:paraId="7DEB26E5"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3-3.5</w:t>
            </w:r>
          </w:p>
        </w:tc>
        <w:tc>
          <w:tcPr>
            <w:tcW w:w="1701" w:type="dxa"/>
            <w:shd w:val="clear" w:color="auto" w:fill="auto"/>
          </w:tcPr>
          <w:p w14:paraId="41401820"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3</w:t>
            </w:r>
          </w:p>
        </w:tc>
        <w:tc>
          <w:tcPr>
            <w:tcW w:w="1985" w:type="dxa"/>
            <w:shd w:val="clear" w:color="auto" w:fill="auto"/>
          </w:tcPr>
          <w:p w14:paraId="52EA640F"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47.6</w:t>
            </w:r>
          </w:p>
        </w:tc>
        <w:tc>
          <w:tcPr>
            <w:tcW w:w="1612" w:type="dxa"/>
            <w:shd w:val="clear" w:color="auto" w:fill="auto"/>
          </w:tcPr>
          <w:p w14:paraId="050D6487"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630BDA">
              <w:rPr>
                <w:rFonts w:ascii="Times New Roman" w:eastAsia="Times New Roman" w:hAnsi="Times New Roman" w:cs="Times New Roman"/>
                <w:sz w:val="24"/>
                <w:szCs w:val="24"/>
                <w:lang w:eastAsia="ru-RU"/>
              </w:rPr>
              <w:t>19.04</w:t>
            </w:r>
          </w:p>
        </w:tc>
      </w:tr>
      <w:tr w:rsidR="00630BDA" w:rsidRPr="00630BDA" w14:paraId="7626C640" w14:textId="77777777" w:rsidTr="006C7540">
        <w:trPr>
          <w:trHeight w:val="271"/>
          <w:jc w:val="center"/>
        </w:trPr>
        <w:tc>
          <w:tcPr>
            <w:tcW w:w="2122" w:type="dxa"/>
            <w:vMerge/>
            <w:shd w:val="clear" w:color="auto" w:fill="auto"/>
          </w:tcPr>
          <w:p w14:paraId="4D1698C4"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p>
        </w:tc>
        <w:tc>
          <w:tcPr>
            <w:tcW w:w="1634" w:type="dxa"/>
            <w:shd w:val="clear" w:color="auto" w:fill="auto"/>
          </w:tcPr>
          <w:p w14:paraId="76EF8652"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3.5-4.25</w:t>
            </w:r>
          </w:p>
        </w:tc>
        <w:tc>
          <w:tcPr>
            <w:tcW w:w="1701" w:type="dxa"/>
            <w:shd w:val="clear" w:color="auto" w:fill="auto"/>
          </w:tcPr>
          <w:p w14:paraId="5E00DFF0"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3.5</w:t>
            </w:r>
          </w:p>
        </w:tc>
        <w:tc>
          <w:tcPr>
            <w:tcW w:w="1985" w:type="dxa"/>
            <w:shd w:val="clear" w:color="auto" w:fill="auto"/>
          </w:tcPr>
          <w:p w14:paraId="629BE69B"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58.5</w:t>
            </w:r>
          </w:p>
        </w:tc>
        <w:tc>
          <w:tcPr>
            <w:tcW w:w="1612" w:type="dxa"/>
            <w:shd w:val="clear" w:color="auto" w:fill="auto"/>
          </w:tcPr>
          <w:p w14:paraId="11EAC225"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630BDA">
              <w:rPr>
                <w:rFonts w:ascii="Times New Roman" w:eastAsia="Times New Roman" w:hAnsi="Times New Roman" w:cs="Times New Roman"/>
                <w:sz w:val="24"/>
                <w:szCs w:val="24"/>
                <w:lang w:eastAsia="ru-RU"/>
              </w:rPr>
              <w:t>23.4</w:t>
            </w:r>
          </w:p>
        </w:tc>
      </w:tr>
      <w:tr w:rsidR="00630BDA" w:rsidRPr="00630BDA" w14:paraId="72EB7677" w14:textId="77777777" w:rsidTr="006C7540">
        <w:trPr>
          <w:trHeight w:val="275"/>
          <w:jc w:val="center"/>
        </w:trPr>
        <w:tc>
          <w:tcPr>
            <w:tcW w:w="2122" w:type="dxa"/>
            <w:vMerge/>
            <w:shd w:val="clear" w:color="auto" w:fill="auto"/>
          </w:tcPr>
          <w:p w14:paraId="48908A06"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p>
        </w:tc>
        <w:tc>
          <w:tcPr>
            <w:tcW w:w="1634" w:type="dxa"/>
            <w:shd w:val="clear" w:color="auto" w:fill="auto"/>
          </w:tcPr>
          <w:p w14:paraId="6C0BDCEC"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4.25-4.5</w:t>
            </w:r>
          </w:p>
        </w:tc>
        <w:tc>
          <w:tcPr>
            <w:tcW w:w="1701" w:type="dxa"/>
            <w:shd w:val="clear" w:color="auto" w:fill="auto"/>
          </w:tcPr>
          <w:p w14:paraId="1E273449"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4.25</w:t>
            </w:r>
          </w:p>
        </w:tc>
        <w:tc>
          <w:tcPr>
            <w:tcW w:w="1985" w:type="dxa"/>
            <w:shd w:val="clear" w:color="auto" w:fill="auto"/>
          </w:tcPr>
          <w:p w14:paraId="610D9362"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3.6</w:t>
            </w:r>
          </w:p>
        </w:tc>
        <w:tc>
          <w:tcPr>
            <w:tcW w:w="1612" w:type="dxa"/>
            <w:shd w:val="clear" w:color="auto" w:fill="auto"/>
          </w:tcPr>
          <w:p w14:paraId="60DBFFA6"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630BDA">
              <w:rPr>
                <w:rFonts w:ascii="Times New Roman" w:eastAsia="Times New Roman" w:hAnsi="Times New Roman" w:cs="Times New Roman"/>
                <w:sz w:val="24"/>
                <w:szCs w:val="24"/>
                <w:lang w:eastAsia="ru-RU"/>
              </w:rPr>
              <w:t>1.44</w:t>
            </w:r>
          </w:p>
        </w:tc>
      </w:tr>
      <w:tr w:rsidR="00630BDA" w:rsidRPr="00630BDA" w14:paraId="021BE512" w14:textId="77777777" w:rsidTr="006C7540">
        <w:trPr>
          <w:trHeight w:val="265"/>
          <w:jc w:val="center"/>
        </w:trPr>
        <w:tc>
          <w:tcPr>
            <w:tcW w:w="2122" w:type="dxa"/>
            <w:vMerge/>
            <w:shd w:val="clear" w:color="auto" w:fill="auto"/>
          </w:tcPr>
          <w:p w14:paraId="4E2CBA67"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p>
        </w:tc>
        <w:tc>
          <w:tcPr>
            <w:tcW w:w="1634" w:type="dxa"/>
            <w:shd w:val="clear" w:color="auto" w:fill="auto"/>
          </w:tcPr>
          <w:p w14:paraId="24F7CEF9"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more</w:t>
            </w:r>
            <w:r w:rsidRPr="00630BDA">
              <w:rPr>
                <w:rFonts w:ascii="Times New Roman" w:eastAsia="Times New Roman" w:hAnsi="Times New Roman" w:cs="Times New Roman"/>
                <w:spacing w:val="-1"/>
                <w:sz w:val="24"/>
                <w:szCs w:val="24"/>
              </w:rPr>
              <w:t xml:space="preserve"> </w:t>
            </w:r>
            <w:r w:rsidRPr="00630BDA">
              <w:rPr>
                <w:rFonts w:ascii="Times New Roman" w:eastAsia="Times New Roman" w:hAnsi="Times New Roman" w:cs="Times New Roman"/>
                <w:sz w:val="24"/>
                <w:szCs w:val="24"/>
              </w:rPr>
              <w:t>4.5</w:t>
            </w:r>
          </w:p>
        </w:tc>
        <w:tc>
          <w:tcPr>
            <w:tcW w:w="1701" w:type="dxa"/>
            <w:shd w:val="clear" w:color="auto" w:fill="auto"/>
          </w:tcPr>
          <w:p w14:paraId="51CBD9DB"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4.5</w:t>
            </w:r>
          </w:p>
        </w:tc>
        <w:tc>
          <w:tcPr>
            <w:tcW w:w="1985" w:type="dxa"/>
            <w:shd w:val="clear" w:color="auto" w:fill="auto"/>
          </w:tcPr>
          <w:p w14:paraId="147197A1"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5.9</w:t>
            </w:r>
          </w:p>
        </w:tc>
        <w:tc>
          <w:tcPr>
            <w:tcW w:w="1612" w:type="dxa"/>
            <w:shd w:val="clear" w:color="auto" w:fill="auto"/>
          </w:tcPr>
          <w:p w14:paraId="64D2B2A2"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630BDA">
              <w:rPr>
                <w:rFonts w:ascii="Times New Roman" w:eastAsia="Times New Roman" w:hAnsi="Times New Roman" w:cs="Times New Roman"/>
                <w:sz w:val="24"/>
                <w:szCs w:val="24"/>
                <w:lang w:eastAsia="ru-RU"/>
              </w:rPr>
              <w:t>2.36</w:t>
            </w:r>
          </w:p>
        </w:tc>
      </w:tr>
      <w:tr w:rsidR="00630BDA" w:rsidRPr="00630BDA" w14:paraId="38CA2A86" w14:textId="77777777" w:rsidTr="006C7540">
        <w:trPr>
          <w:trHeight w:val="141"/>
          <w:jc w:val="center"/>
        </w:trPr>
        <w:tc>
          <w:tcPr>
            <w:tcW w:w="2122" w:type="dxa"/>
            <w:vMerge w:val="restart"/>
            <w:shd w:val="clear" w:color="auto" w:fill="auto"/>
          </w:tcPr>
          <w:p w14:paraId="032F8C74"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proofErr w:type="spellStart"/>
            <w:r w:rsidRPr="00630BDA">
              <w:rPr>
                <w:rFonts w:ascii="Times New Roman" w:eastAsia="Times New Roman" w:hAnsi="Times New Roman" w:cs="Times New Roman"/>
                <w:sz w:val="24"/>
                <w:szCs w:val="24"/>
                <w:lang w:eastAsia="ru-RU"/>
              </w:rPr>
              <w:t>Azofoska</w:t>
            </w:r>
            <w:proofErr w:type="spellEnd"/>
            <w:r w:rsidRPr="00630BDA">
              <w:rPr>
                <w:rFonts w:ascii="Times New Roman" w:eastAsia="Times New Roman" w:hAnsi="Times New Roman" w:cs="Times New Roman"/>
                <w:sz w:val="24"/>
                <w:szCs w:val="24"/>
                <w:lang w:eastAsia="ru-RU"/>
              </w:rPr>
              <w:t xml:space="preserve"> (</w:t>
            </w:r>
            <w:proofErr w:type="spellStart"/>
            <w:r w:rsidRPr="00630BDA">
              <w:rPr>
                <w:rFonts w:ascii="Times New Roman" w:eastAsia="Times New Roman" w:hAnsi="Times New Roman" w:cs="Times New Roman"/>
                <w:sz w:val="24"/>
                <w:szCs w:val="24"/>
                <w:lang w:eastAsia="ru-RU"/>
              </w:rPr>
              <w:t>nitroammophoska</w:t>
            </w:r>
            <w:proofErr w:type="spellEnd"/>
            <w:r w:rsidRPr="00630BDA">
              <w:rPr>
                <w:rFonts w:ascii="Times New Roman" w:eastAsia="Times New Roman" w:hAnsi="Times New Roman" w:cs="Times New Roman"/>
                <w:sz w:val="24"/>
                <w:szCs w:val="24"/>
                <w:lang w:eastAsia="ru-RU"/>
              </w:rPr>
              <w:t>)</w:t>
            </w:r>
          </w:p>
          <w:p w14:paraId="522BF85D"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630BDA">
              <w:rPr>
                <w:rFonts w:ascii="Times New Roman" w:eastAsia="Times New Roman" w:hAnsi="Times New Roman" w:cs="Times New Roman"/>
                <w:sz w:val="24"/>
                <w:szCs w:val="24"/>
                <w:lang w:eastAsia="ru-RU"/>
              </w:rPr>
              <w:t>(Nitrogen – 16%</w:t>
            </w:r>
          </w:p>
          <w:p w14:paraId="7BE3D76D"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630BDA">
              <w:rPr>
                <w:rFonts w:ascii="Times New Roman" w:eastAsia="Times New Roman" w:hAnsi="Times New Roman" w:cs="Times New Roman"/>
                <w:sz w:val="24"/>
                <w:szCs w:val="24"/>
                <w:lang w:eastAsia="ru-RU"/>
              </w:rPr>
              <w:t>phosphorus – 16</w:t>
            </w:r>
          </w:p>
          <w:p w14:paraId="6ECC6C60"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630BDA">
              <w:rPr>
                <w:rFonts w:ascii="Times New Roman" w:eastAsia="Times New Roman" w:hAnsi="Times New Roman" w:cs="Times New Roman"/>
                <w:sz w:val="24"/>
                <w:szCs w:val="24"/>
                <w:lang w:eastAsia="ru-RU"/>
              </w:rPr>
              <w:t>potassium -16%)</w:t>
            </w:r>
          </w:p>
          <w:p w14:paraId="3366A1C7"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p>
        </w:tc>
        <w:tc>
          <w:tcPr>
            <w:tcW w:w="1634" w:type="dxa"/>
            <w:shd w:val="clear" w:color="auto" w:fill="auto"/>
          </w:tcPr>
          <w:p w14:paraId="03590F5C"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less</w:t>
            </w:r>
            <w:r w:rsidRPr="00630BDA">
              <w:rPr>
                <w:rFonts w:ascii="Times New Roman" w:eastAsia="Times New Roman" w:hAnsi="Times New Roman" w:cs="Times New Roman"/>
                <w:spacing w:val="-2"/>
                <w:sz w:val="24"/>
                <w:szCs w:val="24"/>
              </w:rPr>
              <w:t xml:space="preserve"> </w:t>
            </w:r>
            <w:r w:rsidRPr="00630BDA">
              <w:rPr>
                <w:rFonts w:ascii="Times New Roman" w:eastAsia="Times New Roman" w:hAnsi="Times New Roman" w:cs="Times New Roman"/>
                <w:sz w:val="24"/>
                <w:szCs w:val="24"/>
              </w:rPr>
              <w:t>1</w:t>
            </w:r>
          </w:p>
        </w:tc>
        <w:tc>
          <w:tcPr>
            <w:tcW w:w="1701" w:type="dxa"/>
            <w:shd w:val="clear" w:color="auto" w:fill="auto"/>
          </w:tcPr>
          <w:p w14:paraId="0AAEFB84"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p>
        </w:tc>
        <w:tc>
          <w:tcPr>
            <w:tcW w:w="1985" w:type="dxa"/>
            <w:shd w:val="clear" w:color="auto" w:fill="auto"/>
          </w:tcPr>
          <w:p w14:paraId="75F3A82E"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1,1</w:t>
            </w:r>
          </w:p>
        </w:tc>
        <w:tc>
          <w:tcPr>
            <w:tcW w:w="1612" w:type="dxa"/>
            <w:shd w:val="clear" w:color="auto" w:fill="auto"/>
          </w:tcPr>
          <w:p w14:paraId="1F87D384"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630BDA">
              <w:rPr>
                <w:rFonts w:ascii="Times New Roman" w:eastAsia="Times New Roman" w:hAnsi="Times New Roman" w:cs="Times New Roman"/>
                <w:sz w:val="24"/>
                <w:szCs w:val="24"/>
                <w:lang w:eastAsia="ru-RU"/>
              </w:rPr>
              <w:t>0.44</w:t>
            </w:r>
          </w:p>
        </w:tc>
      </w:tr>
      <w:tr w:rsidR="00630BDA" w:rsidRPr="00630BDA" w14:paraId="6B70D5D1" w14:textId="77777777" w:rsidTr="006C7540">
        <w:trPr>
          <w:trHeight w:val="187"/>
          <w:jc w:val="center"/>
        </w:trPr>
        <w:tc>
          <w:tcPr>
            <w:tcW w:w="2122" w:type="dxa"/>
            <w:vMerge/>
            <w:shd w:val="clear" w:color="auto" w:fill="auto"/>
          </w:tcPr>
          <w:p w14:paraId="3ECE19AA"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p>
        </w:tc>
        <w:tc>
          <w:tcPr>
            <w:tcW w:w="1634" w:type="dxa"/>
            <w:shd w:val="clear" w:color="auto" w:fill="auto"/>
          </w:tcPr>
          <w:p w14:paraId="03BB7770"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1-2.5</w:t>
            </w:r>
          </w:p>
        </w:tc>
        <w:tc>
          <w:tcPr>
            <w:tcW w:w="1701" w:type="dxa"/>
            <w:shd w:val="clear" w:color="auto" w:fill="auto"/>
          </w:tcPr>
          <w:p w14:paraId="49E1ADA6"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1</w:t>
            </w:r>
          </w:p>
        </w:tc>
        <w:tc>
          <w:tcPr>
            <w:tcW w:w="1985" w:type="dxa"/>
            <w:shd w:val="clear" w:color="auto" w:fill="auto"/>
          </w:tcPr>
          <w:p w14:paraId="71CF885A"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141.7</w:t>
            </w:r>
          </w:p>
        </w:tc>
        <w:tc>
          <w:tcPr>
            <w:tcW w:w="1612" w:type="dxa"/>
            <w:shd w:val="clear" w:color="auto" w:fill="auto"/>
          </w:tcPr>
          <w:p w14:paraId="41AED6BD"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630BDA">
              <w:rPr>
                <w:rFonts w:ascii="Times New Roman" w:eastAsia="Times New Roman" w:hAnsi="Times New Roman" w:cs="Times New Roman"/>
                <w:sz w:val="24"/>
                <w:szCs w:val="24"/>
                <w:lang w:eastAsia="ru-RU"/>
              </w:rPr>
              <w:t>56.68</w:t>
            </w:r>
          </w:p>
        </w:tc>
      </w:tr>
      <w:tr w:rsidR="00630BDA" w:rsidRPr="00630BDA" w14:paraId="17C472DB" w14:textId="77777777" w:rsidTr="006C7540">
        <w:trPr>
          <w:trHeight w:val="233"/>
          <w:jc w:val="center"/>
        </w:trPr>
        <w:tc>
          <w:tcPr>
            <w:tcW w:w="2122" w:type="dxa"/>
            <w:vMerge/>
            <w:shd w:val="clear" w:color="auto" w:fill="auto"/>
          </w:tcPr>
          <w:p w14:paraId="62C7A5DD"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p>
        </w:tc>
        <w:tc>
          <w:tcPr>
            <w:tcW w:w="1634" w:type="dxa"/>
            <w:shd w:val="clear" w:color="auto" w:fill="auto"/>
          </w:tcPr>
          <w:p w14:paraId="203301B4"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2.5-3</w:t>
            </w:r>
          </w:p>
        </w:tc>
        <w:tc>
          <w:tcPr>
            <w:tcW w:w="1701" w:type="dxa"/>
            <w:shd w:val="clear" w:color="auto" w:fill="auto"/>
          </w:tcPr>
          <w:p w14:paraId="5FD517E0"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2.5</w:t>
            </w:r>
          </w:p>
        </w:tc>
        <w:tc>
          <w:tcPr>
            <w:tcW w:w="1985" w:type="dxa"/>
            <w:shd w:val="clear" w:color="auto" w:fill="auto"/>
          </w:tcPr>
          <w:p w14:paraId="0D01E324"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60.0</w:t>
            </w:r>
          </w:p>
        </w:tc>
        <w:tc>
          <w:tcPr>
            <w:tcW w:w="1612" w:type="dxa"/>
            <w:shd w:val="clear" w:color="auto" w:fill="auto"/>
          </w:tcPr>
          <w:p w14:paraId="1C738BBC"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630BDA">
              <w:rPr>
                <w:rFonts w:ascii="Times New Roman" w:eastAsia="Times New Roman" w:hAnsi="Times New Roman" w:cs="Times New Roman"/>
                <w:sz w:val="24"/>
                <w:szCs w:val="24"/>
                <w:lang w:eastAsia="ru-RU"/>
              </w:rPr>
              <w:t>24.0</w:t>
            </w:r>
          </w:p>
        </w:tc>
      </w:tr>
      <w:tr w:rsidR="00630BDA" w:rsidRPr="00630BDA" w14:paraId="699852F9" w14:textId="77777777" w:rsidTr="006C7540">
        <w:trPr>
          <w:trHeight w:val="265"/>
          <w:jc w:val="center"/>
        </w:trPr>
        <w:tc>
          <w:tcPr>
            <w:tcW w:w="2122" w:type="dxa"/>
            <w:vMerge/>
            <w:shd w:val="clear" w:color="auto" w:fill="auto"/>
          </w:tcPr>
          <w:p w14:paraId="667700F1"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p>
        </w:tc>
        <w:tc>
          <w:tcPr>
            <w:tcW w:w="1634" w:type="dxa"/>
            <w:shd w:val="clear" w:color="auto" w:fill="auto"/>
          </w:tcPr>
          <w:p w14:paraId="7E6BFF07"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3-3.5</w:t>
            </w:r>
          </w:p>
        </w:tc>
        <w:tc>
          <w:tcPr>
            <w:tcW w:w="1701" w:type="dxa"/>
            <w:shd w:val="clear" w:color="auto" w:fill="auto"/>
          </w:tcPr>
          <w:p w14:paraId="1023BBD0"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3</w:t>
            </w:r>
          </w:p>
        </w:tc>
        <w:tc>
          <w:tcPr>
            <w:tcW w:w="1985" w:type="dxa"/>
            <w:shd w:val="clear" w:color="auto" w:fill="auto"/>
          </w:tcPr>
          <w:p w14:paraId="45E8CF3D"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27.4</w:t>
            </w:r>
          </w:p>
        </w:tc>
        <w:tc>
          <w:tcPr>
            <w:tcW w:w="1612" w:type="dxa"/>
            <w:shd w:val="clear" w:color="auto" w:fill="auto"/>
          </w:tcPr>
          <w:p w14:paraId="0F63253D"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630BDA">
              <w:rPr>
                <w:rFonts w:ascii="Times New Roman" w:eastAsia="Times New Roman" w:hAnsi="Times New Roman" w:cs="Times New Roman"/>
                <w:sz w:val="24"/>
                <w:szCs w:val="24"/>
                <w:lang w:eastAsia="ru-RU"/>
              </w:rPr>
              <w:t>10.96</w:t>
            </w:r>
          </w:p>
        </w:tc>
      </w:tr>
      <w:tr w:rsidR="00630BDA" w:rsidRPr="00630BDA" w14:paraId="0D21F943" w14:textId="77777777" w:rsidTr="006C7540">
        <w:trPr>
          <w:trHeight w:val="283"/>
          <w:jc w:val="center"/>
        </w:trPr>
        <w:tc>
          <w:tcPr>
            <w:tcW w:w="2122" w:type="dxa"/>
            <w:vMerge/>
            <w:shd w:val="clear" w:color="auto" w:fill="auto"/>
          </w:tcPr>
          <w:p w14:paraId="13B4150B"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p>
        </w:tc>
        <w:tc>
          <w:tcPr>
            <w:tcW w:w="1634" w:type="dxa"/>
            <w:shd w:val="clear" w:color="auto" w:fill="auto"/>
          </w:tcPr>
          <w:p w14:paraId="7E9800C3"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3.5-4.25</w:t>
            </w:r>
          </w:p>
        </w:tc>
        <w:tc>
          <w:tcPr>
            <w:tcW w:w="1701" w:type="dxa"/>
            <w:shd w:val="clear" w:color="auto" w:fill="auto"/>
          </w:tcPr>
          <w:p w14:paraId="28623AC4"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3.5</w:t>
            </w:r>
          </w:p>
        </w:tc>
        <w:tc>
          <w:tcPr>
            <w:tcW w:w="1985" w:type="dxa"/>
            <w:shd w:val="clear" w:color="auto" w:fill="auto"/>
          </w:tcPr>
          <w:p w14:paraId="5B7549D8"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17.3</w:t>
            </w:r>
          </w:p>
        </w:tc>
        <w:tc>
          <w:tcPr>
            <w:tcW w:w="1612" w:type="dxa"/>
            <w:shd w:val="clear" w:color="auto" w:fill="auto"/>
          </w:tcPr>
          <w:p w14:paraId="3D9EB8BD"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630BDA">
              <w:rPr>
                <w:rFonts w:ascii="Times New Roman" w:eastAsia="Times New Roman" w:hAnsi="Times New Roman" w:cs="Times New Roman"/>
                <w:sz w:val="24"/>
                <w:szCs w:val="24"/>
                <w:lang w:eastAsia="ru-RU"/>
              </w:rPr>
              <w:t>6.92</w:t>
            </w:r>
          </w:p>
        </w:tc>
      </w:tr>
      <w:tr w:rsidR="00630BDA" w:rsidRPr="00630BDA" w14:paraId="552BDDF0" w14:textId="77777777" w:rsidTr="006C7540">
        <w:trPr>
          <w:trHeight w:val="259"/>
          <w:jc w:val="center"/>
        </w:trPr>
        <w:tc>
          <w:tcPr>
            <w:tcW w:w="2122" w:type="dxa"/>
            <w:vMerge/>
            <w:shd w:val="clear" w:color="auto" w:fill="auto"/>
          </w:tcPr>
          <w:p w14:paraId="6B644792"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p>
        </w:tc>
        <w:tc>
          <w:tcPr>
            <w:tcW w:w="1634" w:type="dxa"/>
            <w:shd w:val="clear" w:color="auto" w:fill="auto"/>
          </w:tcPr>
          <w:p w14:paraId="011A89C7"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4.25-4.5</w:t>
            </w:r>
          </w:p>
        </w:tc>
        <w:tc>
          <w:tcPr>
            <w:tcW w:w="1701" w:type="dxa"/>
            <w:shd w:val="clear" w:color="auto" w:fill="auto"/>
          </w:tcPr>
          <w:p w14:paraId="722453C2"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4.25</w:t>
            </w:r>
          </w:p>
        </w:tc>
        <w:tc>
          <w:tcPr>
            <w:tcW w:w="1985" w:type="dxa"/>
            <w:shd w:val="clear" w:color="auto" w:fill="auto"/>
          </w:tcPr>
          <w:p w14:paraId="76AE29B8"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1,1</w:t>
            </w:r>
          </w:p>
        </w:tc>
        <w:tc>
          <w:tcPr>
            <w:tcW w:w="1612" w:type="dxa"/>
            <w:shd w:val="clear" w:color="auto" w:fill="auto"/>
          </w:tcPr>
          <w:p w14:paraId="128360F9"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630BDA">
              <w:rPr>
                <w:rFonts w:ascii="Times New Roman" w:eastAsia="Times New Roman" w:hAnsi="Times New Roman" w:cs="Times New Roman"/>
                <w:sz w:val="24"/>
                <w:szCs w:val="24"/>
                <w:lang w:eastAsia="ru-RU"/>
              </w:rPr>
              <w:t>0.44</w:t>
            </w:r>
          </w:p>
        </w:tc>
      </w:tr>
      <w:tr w:rsidR="00630BDA" w:rsidRPr="00630BDA" w14:paraId="0EFD6E3B" w14:textId="77777777" w:rsidTr="006C7540">
        <w:trPr>
          <w:trHeight w:val="239"/>
          <w:jc w:val="center"/>
        </w:trPr>
        <w:tc>
          <w:tcPr>
            <w:tcW w:w="2122" w:type="dxa"/>
            <w:vMerge/>
            <w:shd w:val="clear" w:color="auto" w:fill="auto"/>
          </w:tcPr>
          <w:p w14:paraId="0EEE23D8"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p>
        </w:tc>
        <w:tc>
          <w:tcPr>
            <w:tcW w:w="1634" w:type="dxa"/>
            <w:shd w:val="clear" w:color="auto" w:fill="auto"/>
          </w:tcPr>
          <w:p w14:paraId="60E1DF45"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more</w:t>
            </w:r>
            <w:r w:rsidRPr="00630BDA">
              <w:rPr>
                <w:rFonts w:ascii="Times New Roman" w:eastAsia="Times New Roman" w:hAnsi="Times New Roman" w:cs="Times New Roman"/>
                <w:spacing w:val="-1"/>
                <w:sz w:val="24"/>
                <w:szCs w:val="24"/>
              </w:rPr>
              <w:t xml:space="preserve"> </w:t>
            </w:r>
            <w:r w:rsidRPr="00630BDA">
              <w:rPr>
                <w:rFonts w:ascii="Times New Roman" w:eastAsia="Times New Roman" w:hAnsi="Times New Roman" w:cs="Times New Roman"/>
                <w:sz w:val="24"/>
                <w:szCs w:val="24"/>
              </w:rPr>
              <w:t>4.5</w:t>
            </w:r>
          </w:p>
        </w:tc>
        <w:tc>
          <w:tcPr>
            <w:tcW w:w="1701" w:type="dxa"/>
            <w:shd w:val="clear" w:color="auto" w:fill="auto"/>
          </w:tcPr>
          <w:p w14:paraId="543F570C"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4.5</w:t>
            </w:r>
          </w:p>
        </w:tc>
        <w:tc>
          <w:tcPr>
            <w:tcW w:w="1985" w:type="dxa"/>
            <w:shd w:val="clear" w:color="auto" w:fill="auto"/>
          </w:tcPr>
          <w:p w14:paraId="1CFB404D"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1,1</w:t>
            </w:r>
          </w:p>
        </w:tc>
        <w:tc>
          <w:tcPr>
            <w:tcW w:w="1612" w:type="dxa"/>
            <w:shd w:val="clear" w:color="auto" w:fill="auto"/>
          </w:tcPr>
          <w:p w14:paraId="6DDE94C0"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630BDA">
              <w:rPr>
                <w:rFonts w:ascii="Times New Roman" w:eastAsia="Times New Roman" w:hAnsi="Times New Roman" w:cs="Times New Roman"/>
                <w:sz w:val="24"/>
                <w:szCs w:val="24"/>
                <w:lang w:eastAsia="ru-RU"/>
              </w:rPr>
              <w:t>0.44</w:t>
            </w:r>
          </w:p>
        </w:tc>
      </w:tr>
      <w:tr w:rsidR="00630BDA" w:rsidRPr="00630BDA" w14:paraId="7B831CF5" w14:textId="77777777" w:rsidTr="006C7540">
        <w:trPr>
          <w:trHeight w:val="309"/>
          <w:jc w:val="center"/>
        </w:trPr>
        <w:tc>
          <w:tcPr>
            <w:tcW w:w="2122" w:type="dxa"/>
            <w:vMerge w:val="restart"/>
            <w:shd w:val="clear" w:color="auto" w:fill="auto"/>
          </w:tcPr>
          <w:p w14:paraId="2B7A973D" w14:textId="77777777" w:rsidR="00630BDA" w:rsidRPr="00630BDA" w:rsidRDefault="00630BDA" w:rsidP="00630BDA">
            <w:pPr>
              <w:widowControl w:val="0"/>
              <w:autoSpaceDE w:val="0"/>
              <w:autoSpaceDN w:val="0"/>
              <w:spacing w:after="0" w:line="240" w:lineRule="auto"/>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Urea</w:t>
            </w:r>
          </w:p>
          <w:p w14:paraId="1908D5C8"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(urea)</w:t>
            </w:r>
          </w:p>
          <w:p w14:paraId="02FE0C3D" w14:textId="77777777" w:rsidR="00630BDA" w:rsidRPr="00630BDA" w:rsidRDefault="00630BDA" w:rsidP="00630BDA">
            <w:pPr>
              <w:widowControl w:val="0"/>
              <w:autoSpaceDE w:val="0"/>
              <w:autoSpaceDN w:val="0"/>
              <w:spacing w:after="0" w:line="240" w:lineRule="auto"/>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(Nitrogen -46.2)</w:t>
            </w:r>
          </w:p>
          <w:p w14:paraId="67282493"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p>
        </w:tc>
        <w:tc>
          <w:tcPr>
            <w:tcW w:w="1634" w:type="dxa"/>
            <w:shd w:val="clear" w:color="auto" w:fill="auto"/>
          </w:tcPr>
          <w:p w14:paraId="0A0FFFE3"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less</w:t>
            </w:r>
            <w:r w:rsidRPr="00630BDA">
              <w:rPr>
                <w:rFonts w:ascii="Times New Roman" w:eastAsia="Times New Roman" w:hAnsi="Times New Roman" w:cs="Times New Roman"/>
                <w:spacing w:val="-2"/>
                <w:sz w:val="24"/>
                <w:szCs w:val="24"/>
              </w:rPr>
              <w:t xml:space="preserve"> </w:t>
            </w:r>
            <w:r w:rsidRPr="00630BDA">
              <w:rPr>
                <w:rFonts w:ascii="Times New Roman" w:eastAsia="Times New Roman" w:hAnsi="Times New Roman" w:cs="Times New Roman"/>
                <w:sz w:val="24"/>
                <w:szCs w:val="24"/>
              </w:rPr>
              <w:t>1</w:t>
            </w:r>
          </w:p>
        </w:tc>
        <w:tc>
          <w:tcPr>
            <w:tcW w:w="1701" w:type="dxa"/>
            <w:shd w:val="clear" w:color="auto" w:fill="auto"/>
          </w:tcPr>
          <w:p w14:paraId="22D861D6"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p>
        </w:tc>
        <w:tc>
          <w:tcPr>
            <w:tcW w:w="1985" w:type="dxa"/>
            <w:shd w:val="clear" w:color="auto" w:fill="auto"/>
          </w:tcPr>
          <w:p w14:paraId="622E1553"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14.7</w:t>
            </w:r>
          </w:p>
        </w:tc>
        <w:tc>
          <w:tcPr>
            <w:tcW w:w="1612" w:type="dxa"/>
            <w:shd w:val="clear" w:color="auto" w:fill="auto"/>
          </w:tcPr>
          <w:p w14:paraId="1CF4EF0A"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630BDA">
              <w:rPr>
                <w:rFonts w:ascii="Times New Roman" w:eastAsia="Times New Roman" w:hAnsi="Times New Roman" w:cs="Times New Roman"/>
                <w:sz w:val="24"/>
                <w:szCs w:val="24"/>
                <w:lang w:eastAsia="ru-RU"/>
              </w:rPr>
              <w:t>5.88</w:t>
            </w:r>
          </w:p>
        </w:tc>
      </w:tr>
      <w:tr w:rsidR="00630BDA" w:rsidRPr="00630BDA" w14:paraId="5AC777BC" w14:textId="77777777" w:rsidTr="006C7540">
        <w:trPr>
          <w:trHeight w:val="285"/>
          <w:jc w:val="center"/>
        </w:trPr>
        <w:tc>
          <w:tcPr>
            <w:tcW w:w="2122" w:type="dxa"/>
            <w:vMerge/>
            <w:shd w:val="clear" w:color="auto" w:fill="auto"/>
          </w:tcPr>
          <w:p w14:paraId="6FFAEA66"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p>
        </w:tc>
        <w:tc>
          <w:tcPr>
            <w:tcW w:w="1634" w:type="dxa"/>
            <w:shd w:val="clear" w:color="auto" w:fill="auto"/>
          </w:tcPr>
          <w:p w14:paraId="07FF2D97"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1-2.5</w:t>
            </w:r>
          </w:p>
        </w:tc>
        <w:tc>
          <w:tcPr>
            <w:tcW w:w="1701" w:type="dxa"/>
            <w:shd w:val="clear" w:color="auto" w:fill="auto"/>
          </w:tcPr>
          <w:p w14:paraId="6384A7EF"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1</w:t>
            </w:r>
          </w:p>
        </w:tc>
        <w:tc>
          <w:tcPr>
            <w:tcW w:w="1985" w:type="dxa"/>
            <w:shd w:val="clear" w:color="auto" w:fill="auto"/>
          </w:tcPr>
          <w:p w14:paraId="732B70DC"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169.7</w:t>
            </w:r>
          </w:p>
        </w:tc>
        <w:tc>
          <w:tcPr>
            <w:tcW w:w="1612" w:type="dxa"/>
            <w:shd w:val="clear" w:color="auto" w:fill="auto"/>
          </w:tcPr>
          <w:p w14:paraId="64959D7C"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630BDA">
              <w:rPr>
                <w:rFonts w:ascii="Times New Roman" w:eastAsia="Times New Roman" w:hAnsi="Times New Roman" w:cs="Times New Roman"/>
                <w:sz w:val="24"/>
                <w:szCs w:val="24"/>
                <w:lang w:eastAsia="ru-RU"/>
              </w:rPr>
              <w:t>67.88</w:t>
            </w:r>
          </w:p>
        </w:tc>
      </w:tr>
      <w:tr w:rsidR="00630BDA" w:rsidRPr="00630BDA" w14:paraId="517BAD1B" w14:textId="77777777" w:rsidTr="006C7540">
        <w:trPr>
          <w:trHeight w:val="119"/>
          <w:jc w:val="center"/>
        </w:trPr>
        <w:tc>
          <w:tcPr>
            <w:tcW w:w="2122" w:type="dxa"/>
            <w:vMerge/>
            <w:shd w:val="clear" w:color="auto" w:fill="auto"/>
          </w:tcPr>
          <w:p w14:paraId="31495166"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p>
        </w:tc>
        <w:tc>
          <w:tcPr>
            <w:tcW w:w="1634" w:type="dxa"/>
            <w:shd w:val="clear" w:color="auto" w:fill="auto"/>
          </w:tcPr>
          <w:p w14:paraId="64C47152"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2.5-3</w:t>
            </w:r>
          </w:p>
        </w:tc>
        <w:tc>
          <w:tcPr>
            <w:tcW w:w="1701" w:type="dxa"/>
            <w:shd w:val="clear" w:color="auto" w:fill="auto"/>
          </w:tcPr>
          <w:p w14:paraId="5F3C4AA0"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2.5</w:t>
            </w:r>
          </w:p>
        </w:tc>
        <w:tc>
          <w:tcPr>
            <w:tcW w:w="1985" w:type="dxa"/>
            <w:shd w:val="clear" w:color="auto" w:fill="auto"/>
          </w:tcPr>
          <w:p w14:paraId="2707D549"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43.5</w:t>
            </w:r>
          </w:p>
        </w:tc>
        <w:tc>
          <w:tcPr>
            <w:tcW w:w="1612" w:type="dxa"/>
            <w:shd w:val="clear" w:color="auto" w:fill="auto"/>
          </w:tcPr>
          <w:p w14:paraId="728E2057"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630BDA">
              <w:rPr>
                <w:rFonts w:ascii="Times New Roman" w:eastAsia="Times New Roman" w:hAnsi="Times New Roman" w:cs="Times New Roman"/>
                <w:sz w:val="24"/>
                <w:szCs w:val="24"/>
                <w:lang w:eastAsia="ru-RU"/>
              </w:rPr>
              <w:t>17.4</w:t>
            </w:r>
          </w:p>
        </w:tc>
      </w:tr>
      <w:tr w:rsidR="00630BDA" w:rsidRPr="00630BDA" w14:paraId="3761172A" w14:textId="77777777" w:rsidTr="006C7540">
        <w:trPr>
          <w:trHeight w:val="307"/>
          <w:jc w:val="center"/>
        </w:trPr>
        <w:tc>
          <w:tcPr>
            <w:tcW w:w="2122" w:type="dxa"/>
            <w:vMerge/>
            <w:shd w:val="clear" w:color="auto" w:fill="auto"/>
          </w:tcPr>
          <w:p w14:paraId="10ACB642"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p>
        </w:tc>
        <w:tc>
          <w:tcPr>
            <w:tcW w:w="1634" w:type="dxa"/>
            <w:shd w:val="clear" w:color="auto" w:fill="auto"/>
          </w:tcPr>
          <w:p w14:paraId="4CD8C676"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3-3.5</w:t>
            </w:r>
          </w:p>
        </w:tc>
        <w:tc>
          <w:tcPr>
            <w:tcW w:w="1701" w:type="dxa"/>
            <w:shd w:val="clear" w:color="auto" w:fill="auto"/>
          </w:tcPr>
          <w:p w14:paraId="33427775"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3</w:t>
            </w:r>
          </w:p>
        </w:tc>
        <w:tc>
          <w:tcPr>
            <w:tcW w:w="1985" w:type="dxa"/>
            <w:shd w:val="clear" w:color="auto" w:fill="auto"/>
          </w:tcPr>
          <w:p w14:paraId="17ED8E23"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15.4</w:t>
            </w:r>
          </w:p>
        </w:tc>
        <w:tc>
          <w:tcPr>
            <w:tcW w:w="1612" w:type="dxa"/>
            <w:shd w:val="clear" w:color="auto" w:fill="auto"/>
          </w:tcPr>
          <w:p w14:paraId="0F7284E6"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630BDA">
              <w:rPr>
                <w:rFonts w:ascii="Times New Roman" w:eastAsia="Times New Roman" w:hAnsi="Times New Roman" w:cs="Times New Roman"/>
                <w:sz w:val="24"/>
                <w:szCs w:val="24"/>
                <w:lang w:eastAsia="ru-RU"/>
              </w:rPr>
              <w:t>6.16</w:t>
            </w:r>
          </w:p>
        </w:tc>
      </w:tr>
      <w:tr w:rsidR="00630BDA" w:rsidRPr="00630BDA" w14:paraId="012ABFD0" w14:textId="77777777" w:rsidTr="006C7540">
        <w:trPr>
          <w:trHeight w:val="283"/>
          <w:jc w:val="center"/>
        </w:trPr>
        <w:tc>
          <w:tcPr>
            <w:tcW w:w="2122" w:type="dxa"/>
            <w:vMerge/>
            <w:shd w:val="clear" w:color="auto" w:fill="auto"/>
          </w:tcPr>
          <w:p w14:paraId="22C27529"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p>
        </w:tc>
        <w:tc>
          <w:tcPr>
            <w:tcW w:w="1634" w:type="dxa"/>
            <w:shd w:val="clear" w:color="auto" w:fill="auto"/>
          </w:tcPr>
          <w:p w14:paraId="191563A3"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3.5-4.25</w:t>
            </w:r>
          </w:p>
        </w:tc>
        <w:tc>
          <w:tcPr>
            <w:tcW w:w="1701" w:type="dxa"/>
            <w:shd w:val="clear" w:color="auto" w:fill="auto"/>
          </w:tcPr>
          <w:p w14:paraId="649C3177"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3.5</w:t>
            </w:r>
          </w:p>
        </w:tc>
        <w:tc>
          <w:tcPr>
            <w:tcW w:w="1985" w:type="dxa"/>
            <w:shd w:val="clear" w:color="auto" w:fill="auto"/>
          </w:tcPr>
          <w:p w14:paraId="5722867C"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5.9</w:t>
            </w:r>
          </w:p>
        </w:tc>
        <w:tc>
          <w:tcPr>
            <w:tcW w:w="1612" w:type="dxa"/>
            <w:shd w:val="clear" w:color="auto" w:fill="auto"/>
          </w:tcPr>
          <w:p w14:paraId="628E1E3C"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630BDA">
              <w:rPr>
                <w:rFonts w:ascii="Times New Roman" w:eastAsia="Times New Roman" w:hAnsi="Times New Roman" w:cs="Times New Roman"/>
                <w:sz w:val="24"/>
                <w:szCs w:val="24"/>
                <w:lang w:eastAsia="ru-RU"/>
              </w:rPr>
              <w:t>2.36</w:t>
            </w:r>
          </w:p>
        </w:tc>
      </w:tr>
      <w:tr w:rsidR="00630BDA" w:rsidRPr="00630BDA" w14:paraId="33458473" w14:textId="77777777" w:rsidTr="006C7540">
        <w:trPr>
          <w:trHeight w:val="131"/>
          <w:jc w:val="center"/>
        </w:trPr>
        <w:tc>
          <w:tcPr>
            <w:tcW w:w="2122" w:type="dxa"/>
            <w:vMerge/>
            <w:shd w:val="clear" w:color="auto" w:fill="auto"/>
          </w:tcPr>
          <w:p w14:paraId="600D4422"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p>
        </w:tc>
        <w:tc>
          <w:tcPr>
            <w:tcW w:w="1634" w:type="dxa"/>
            <w:shd w:val="clear" w:color="auto" w:fill="auto"/>
          </w:tcPr>
          <w:p w14:paraId="77FBC7AE"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4.25-4.5</w:t>
            </w:r>
          </w:p>
        </w:tc>
        <w:tc>
          <w:tcPr>
            <w:tcW w:w="1701" w:type="dxa"/>
            <w:shd w:val="clear" w:color="auto" w:fill="auto"/>
          </w:tcPr>
          <w:p w14:paraId="11286922"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4.25</w:t>
            </w:r>
          </w:p>
        </w:tc>
        <w:tc>
          <w:tcPr>
            <w:tcW w:w="1985" w:type="dxa"/>
            <w:shd w:val="clear" w:color="auto" w:fill="auto"/>
          </w:tcPr>
          <w:p w14:paraId="5655E7D6"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0.4</w:t>
            </w:r>
          </w:p>
        </w:tc>
        <w:tc>
          <w:tcPr>
            <w:tcW w:w="1612" w:type="dxa"/>
            <w:shd w:val="clear" w:color="auto" w:fill="auto"/>
          </w:tcPr>
          <w:p w14:paraId="38ABD635"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630BDA">
              <w:rPr>
                <w:rFonts w:ascii="Times New Roman" w:eastAsia="Times New Roman" w:hAnsi="Times New Roman" w:cs="Times New Roman"/>
                <w:sz w:val="24"/>
                <w:szCs w:val="24"/>
                <w:lang w:eastAsia="ru-RU"/>
              </w:rPr>
              <w:t>0.16</w:t>
            </w:r>
          </w:p>
        </w:tc>
      </w:tr>
      <w:tr w:rsidR="00630BDA" w:rsidRPr="00630BDA" w14:paraId="140215AB" w14:textId="77777777" w:rsidTr="006C7540">
        <w:trPr>
          <w:trHeight w:val="273"/>
          <w:jc w:val="center"/>
        </w:trPr>
        <w:tc>
          <w:tcPr>
            <w:tcW w:w="2122" w:type="dxa"/>
            <w:vMerge/>
            <w:shd w:val="clear" w:color="auto" w:fill="auto"/>
          </w:tcPr>
          <w:p w14:paraId="0CF6F76A"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p>
        </w:tc>
        <w:tc>
          <w:tcPr>
            <w:tcW w:w="1634" w:type="dxa"/>
            <w:shd w:val="clear" w:color="auto" w:fill="auto"/>
          </w:tcPr>
          <w:p w14:paraId="797E437E"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more</w:t>
            </w:r>
            <w:r w:rsidRPr="00630BDA">
              <w:rPr>
                <w:rFonts w:ascii="Times New Roman" w:eastAsia="Times New Roman" w:hAnsi="Times New Roman" w:cs="Times New Roman"/>
                <w:spacing w:val="-1"/>
                <w:sz w:val="24"/>
                <w:szCs w:val="24"/>
              </w:rPr>
              <w:t xml:space="preserve"> </w:t>
            </w:r>
            <w:r w:rsidRPr="00630BDA">
              <w:rPr>
                <w:rFonts w:ascii="Times New Roman" w:eastAsia="Times New Roman" w:hAnsi="Times New Roman" w:cs="Times New Roman"/>
                <w:sz w:val="24"/>
                <w:szCs w:val="24"/>
              </w:rPr>
              <w:t>4.5</w:t>
            </w:r>
          </w:p>
        </w:tc>
        <w:tc>
          <w:tcPr>
            <w:tcW w:w="1701" w:type="dxa"/>
            <w:shd w:val="clear" w:color="auto" w:fill="auto"/>
          </w:tcPr>
          <w:p w14:paraId="7BF03C7E"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4.5</w:t>
            </w:r>
          </w:p>
        </w:tc>
        <w:tc>
          <w:tcPr>
            <w:tcW w:w="1985" w:type="dxa"/>
            <w:shd w:val="clear" w:color="auto" w:fill="auto"/>
          </w:tcPr>
          <w:p w14:paraId="4A4DBA90"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rPr>
            </w:pPr>
            <w:r w:rsidRPr="00630BDA">
              <w:rPr>
                <w:rFonts w:ascii="Times New Roman" w:eastAsia="Times New Roman" w:hAnsi="Times New Roman" w:cs="Times New Roman"/>
                <w:sz w:val="24"/>
                <w:szCs w:val="24"/>
              </w:rPr>
              <w:t>0</w:t>
            </w:r>
          </w:p>
        </w:tc>
        <w:tc>
          <w:tcPr>
            <w:tcW w:w="1612" w:type="dxa"/>
            <w:shd w:val="clear" w:color="auto" w:fill="auto"/>
          </w:tcPr>
          <w:p w14:paraId="22FB0BD8" w14:textId="77777777" w:rsidR="00630BDA" w:rsidRPr="00630BDA" w:rsidRDefault="00630BDA" w:rsidP="00630BDA">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630BDA">
              <w:rPr>
                <w:rFonts w:ascii="Times New Roman" w:eastAsia="Times New Roman" w:hAnsi="Times New Roman" w:cs="Times New Roman"/>
                <w:sz w:val="24"/>
                <w:szCs w:val="24"/>
                <w:lang w:eastAsia="ru-RU"/>
              </w:rPr>
              <w:t>0</w:t>
            </w:r>
          </w:p>
        </w:tc>
      </w:tr>
    </w:tbl>
    <w:p w14:paraId="2F05FD71" w14:textId="77777777" w:rsidR="00630BDA" w:rsidRPr="00630BDA" w:rsidRDefault="00630BDA" w:rsidP="00630BDA">
      <w:pPr>
        <w:spacing w:after="0" w:line="240" w:lineRule="auto"/>
        <w:ind w:left="4962"/>
        <w:rPr>
          <w:rFonts w:ascii="Times New Roman" w:eastAsia="Times New Roman" w:hAnsi="Times New Roman" w:cs="Times New Roman"/>
          <w:b/>
          <w:sz w:val="28"/>
          <w:szCs w:val="28"/>
          <w:lang w:eastAsia="ru-RU"/>
        </w:rPr>
      </w:pPr>
    </w:p>
    <w:p w14:paraId="13D893FF" w14:textId="77777777" w:rsidR="00EF5B5E" w:rsidRDefault="00EF5B5E" w:rsidP="00517279">
      <w:pPr>
        <w:pStyle w:val="BodyTextIndent"/>
        <w:spacing w:line="360" w:lineRule="auto"/>
        <w:ind w:left="0" w:firstLine="709"/>
        <w:jc w:val="both"/>
        <w:rPr>
          <w:sz w:val="28"/>
          <w:szCs w:val="28"/>
        </w:rPr>
      </w:pPr>
      <w:r w:rsidRPr="00EF5B5E">
        <w:rPr>
          <w:sz w:val="28"/>
          <w:szCs w:val="28"/>
        </w:rPr>
        <w:t xml:space="preserve">Based on the calibration carried out, for urea particles with microelements, a diameter in the </w:t>
      </w:r>
      <w:r>
        <w:rPr>
          <w:sz w:val="28"/>
          <w:szCs w:val="28"/>
        </w:rPr>
        <w:t>range from 1 to 3 mm can be selected, since 82</w:t>
      </w:r>
      <w:r w:rsidRPr="009D7EC7">
        <w:rPr>
          <w:sz w:val="28"/>
          <w:szCs w:val="28"/>
          <w:lang w:val="en-US"/>
        </w:rPr>
        <w:t xml:space="preserve"> </w:t>
      </w:r>
      <w:r w:rsidRPr="00EF5B5E">
        <w:rPr>
          <w:sz w:val="28"/>
          <w:szCs w:val="28"/>
        </w:rPr>
        <w:t>% of all particles fall within this range.</w:t>
      </w:r>
    </w:p>
    <w:p w14:paraId="76B25D19" w14:textId="77777777" w:rsidR="00F11224" w:rsidRDefault="00F11224" w:rsidP="00C17059">
      <w:pPr>
        <w:spacing w:after="0" w:line="360" w:lineRule="auto"/>
        <w:ind w:firstLine="709"/>
        <w:jc w:val="both"/>
        <w:rPr>
          <w:rFonts w:ascii="Times New Roman" w:hAnsi="Times New Roman" w:cs="Times New Roman"/>
          <w:iCs/>
          <w:sz w:val="28"/>
          <w:szCs w:val="28"/>
        </w:rPr>
      </w:pPr>
    </w:p>
    <w:tbl>
      <w:tblPr>
        <w:tblStyle w:val="TableGrid"/>
        <w:tblW w:w="0" w:type="auto"/>
        <w:tblLook w:val="04A0" w:firstRow="1" w:lastRow="0" w:firstColumn="1" w:lastColumn="0" w:noHBand="0" w:noVBand="1"/>
      </w:tblPr>
      <w:tblGrid>
        <w:gridCol w:w="4530"/>
        <w:gridCol w:w="4530"/>
      </w:tblGrid>
      <w:tr w:rsidR="00D163AC" w14:paraId="4BB1615E" w14:textId="77777777" w:rsidTr="00D163AC">
        <w:trPr>
          <w:trHeight w:val="4036"/>
        </w:trPr>
        <w:tc>
          <w:tcPr>
            <w:tcW w:w="4530" w:type="dxa"/>
          </w:tcPr>
          <w:p w14:paraId="33AA8284" w14:textId="77777777" w:rsidR="00C17059" w:rsidRDefault="00F11224" w:rsidP="00C17059">
            <w:pPr>
              <w:spacing w:after="0" w:line="360" w:lineRule="auto"/>
              <w:jc w:val="center"/>
              <w:rPr>
                <w:sz w:val="28"/>
                <w:szCs w:val="28"/>
              </w:rPr>
            </w:pPr>
            <w:r w:rsidRPr="00F11224">
              <w:rPr>
                <w:rFonts w:ascii="Times New Roman" w:hAnsi="Times New Roman" w:cs="Times New Roman"/>
                <w:iCs/>
                <w:noProof/>
                <w:sz w:val="28"/>
                <w:szCs w:val="28"/>
                <w:lang w:val="en-US"/>
              </w:rPr>
              <w:lastRenderedPageBreak/>
              <w:drawing>
                <wp:inline distT="0" distB="0" distL="0" distR="0" wp14:anchorId="0A162668" wp14:editId="0ECC11CA">
                  <wp:extent cx="1964466" cy="1473352"/>
                  <wp:effectExtent l="0" t="247650" r="0" b="222250"/>
                  <wp:docPr id="3" name="Рисунок 3" descr="E:\Новая папка\Новый том\доки\кафедра\2021-2022\РНФ 2022\победа 2023 рнф\результаты удобрения\фото плотность удобрений\20231027_1057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Новая папка\Новый том\доки\кафедра\2021-2022\РНФ 2022\победа 2023 рнф\результаты удобрения\фото плотность удобрений\20231027_105752.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5400000">
                            <a:off x="0" y="0"/>
                            <a:ext cx="2056036" cy="1542030"/>
                          </a:xfrm>
                          <a:prstGeom prst="rect">
                            <a:avLst/>
                          </a:prstGeom>
                          <a:noFill/>
                          <a:ln>
                            <a:noFill/>
                          </a:ln>
                        </pic:spPr>
                      </pic:pic>
                    </a:graphicData>
                  </a:graphic>
                </wp:inline>
              </w:drawing>
            </w:r>
          </w:p>
          <w:p w14:paraId="2F5DD44D" w14:textId="77777777" w:rsidR="009D7EC7" w:rsidRDefault="009D7EC7" w:rsidP="00C17059">
            <w:pPr>
              <w:spacing w:after="0" w:line="360" w:lineRule="auto"/>
              <w:jc w:val="center"/>
              <w:rPr>
                <w:rFonts w:ascii="Times New Roman" w:hAnsi="Times New Roman" w:cs="Times New Roman"/>
                <w:iCs/>
                <w:sz w:val="28"/>
                <w:szCs w:val="28"/>
              </w:rPr>
            </w:pPr>
          </w:p>
          <w:p w14:paraId="3DA6595A" w14:textId="77777777" w:rsidR="00D163AC" w:rsidRPr="00D163AC" w:rsidRDefault="00D163AC" w:rsidP="00C17059">
            <w:pPr>
              <w:spacing w:after="0" w:line="360" w:lineRule="auto"/>
              <w:jc w:val="center"/>
              <w:rPr>
                <w:sz w:val="28"/>
                <w:szCs w:val="28"/>
              </w:rPr>
            </w:pPr>
            <w:r w:rsidRPr="00C17059">
              <w:rPr>
                <w:rFonts w:ascii="Times New Roman" w:hAnsi="Times New Roman" w:cs="Times New Roman"/>
                <w:iCs/>
                <w:sz w:val="28"/>
                <w:szCs w:val="28"/>
              </w:rPr>
              <w:t>Figure 1 - Determining the sample volume</w:t>
            </w:r>
          </w:p>
        </w:tc>
        <w:tc>
          <w:tcPr>
            <w:tcW w:w="4530" w:type="dxa"/>
          </w:tcPr>
          <w:p w14:paraId="31BEA132" w14:textId="77777777" w:rsidR="00C17059" w:rsidRDefault="00D163AC" w:rsidP="00C17059">
            <w:pPr>
              <w:spacing w:after="0" w:line="360" w:lineRule="auto"/>
              <w:jc w:val="center"/>
              <w:rPr>
                <w:rFonts w:ascii="Times New Roman" w:hAnsi="Times New Roman" w:cs="Times New Roman"/>
                <w:iCs/>
                <w:sz w:val="28"/>
                <w:szCs w:val="28"/>
              </w:rPr>
            </w:pPr>
            <w:r>
              <w:rPr>
                <w:noProof/>
                <w:sz w:val="28"/>
                <w:szCs w:val="28"/>
                <w:lang w:val="en-US"/>
              </w:rPr>
              <w:drawing>
                <wp:inline distT="0" distB="0" distL="0" distR="0" wp14:anchorId="45D33A17" wp14:editId="536857AD">
                  <wp:extent cx="1626782" cy="1949685"/>
                  <wp:effectExtent l="0" t="0" r="0" b="0"/>
                  <wp:docPr id="2" name="Рисунок 2" descr="20231027_105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0231027_105902"/>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58433" r="53759"/>
                          <a:stretch/>
                        </pic:blipFill>
                        <pic:spPr bwMode="auto">
                          <a:xfrm>
                            <a:off x="0" y="0"/>
                            <a:ext cx="1752145" cy="2099932"/>
                          </a:xfrm>
                          <a:prstGeom prst="rect">
                            <a:avLst/>
                          </a:prstGeom>
                          <a:noFill/>
                          <a:ln>
                            <a:noFill/>
                          </a:ln>
                          <a:extLst>
                            <a:ext uri="{53640926-AAD7-44D8-BBD7-CCE9431645EC}">
                              <a14:shadowObscured xmlns:a14="http://schemas.microsoft.com/office/drawing/2010/main"/>
                            </a:ext>
                          </a:extLst>
                        </pic:spPr>
                      </pic:pic>
                    </a:graphicData>
                  </a:graphic>
                </wp:inline>
              </w:drawing>
            </w:r>
          </w:p>
          <w:p w14:paraId="793ACA49" w14:textId="77777777" w:rsidR="009D7EC7" w:rsidRDefault="009D7EC7" w:rsidP="00C17059">
            <w:pPr>
              <w:spacing w:after="0" w:line="360" w:lineRule="auto"/>
              <w:jc w:val="center"/>
              <w:rPr>
                <w:rFonts w:ascii="Times New Roman" w:hAnsi="Times New Roman" w:cs="Times New Roman"/>
                <w:iCs/>
                <w:sz w:val="28"/>
                <w:szCs w:val="28"/>
              </w:rPr>
            </w:pPr>
          </w:p>
          <w:p w14:paraId="5F6F4B87" w14:textId="77777777" w:rsidR="00D163AC" w:rsidRDefault="00D163AC" w:rsidP="00C17059">
            <w:pPr>
              <w:spacing w:after="0" w:line="360" w:lineRule="auto"/>
              <w:jc w:val="center"/>
              <w:rPr>
                <w:rFonts w:ascii="Times New Roman" w:hAnsi="Times New Roman" w:cs="Times New Roman"/>
                <w:iCs/>
                <w:sz w:val="28"/>
                <w:szCs w:val="28"/>
              </w:rPr>
            </w:pPr>
            <w:r w:rsidRPr="00D163AC">
              <w:rPr>
                <w:rFonts w:ascii="Times New Roman" w:hAnsi="Times New Roman" w:cs="Times New Roman"/>
                <w:iCs/>
                <w:sz w:val="28"/>
                <w:szCs w:val="28"/>
              </w:rPr>
              <w:t>Figure 2 - Determination of sample mass</w:t>
            </w:r>
          </w:p>
        </w:tc>
      </w:tr>
    </w:tbl>
    <w:p w14:paraId="6EF13F7E" w14:textId="77777777" w:rsidR="001C5229" w:rsidRPr="009D7EC7" w:rsidRDefault="00937312" w:rsidP="00937312">
      <w:pPr>
        <w:pStyle w:val="BodyTextIndent"/>
        <w:spacing w:line="360" w:lineRule="auto"/>
        <w:ind w:left="0" w:firstLine="709"/>
        <w:jc w:val="both"/>
        <w:rPr>
          <w:sz w:val="28"/>
          <w:szCs w:val="28"/>
          <w:lang w:val="en-US"/>
        </w:rPr>
      </w:pPr>
      <w:r w:rsidRPr="009D7EC7">
        <w:rPr>
          <w:sz w:val="28"/>
          <w:szCs w:val="28"/>
          <w:lang w:val="en-US"/>
        </w:rPr>
        <w:t xml:space="preserve">The results of determining the bulk density of 5 types of granulated mineral fertilizer samples are presented in Table 3. The average density of the fertilizers was: </w:t>
      </w:r>
      <w:proofErr w:type="spellStart"/>
      <w:r w:rsidRPr="009D7EC7">
        <w:rPr>
          <w:sz w:val="28"/>
          <w:szCs w:val="28"/>
          <w:lang w:val="en-US"/>
        </w:rPr>
        <w:t>nitroammophoska</w:t>
      </w:r>
      <w:proofErr w:type="spellEnd"/>
      <w:r w:rsidRPr="009D7EC7">
        <w:rPr>
          <w:sz w:val="28"/>
          <w:szCs w:val="28"/>
          <w:lang w:val="en-US"/>
        </w:rPr>
        <w:t xml:space="preserve"> - 1.12 kg/ </w:t>
      </w:r>
      <w:r w:rsidRPr="004D3E20">
        <w:rPr>
          <w:sz w:val="28"/>
          <w:szCs w:val="28"/>
          <w:lang w:val="en-US"/>
        </w:rPr>
        <w:t>dm</w:t>
      </w:r>
      <w:r w:rsidRPr="004D3E20">
        <w:rPr>
          <w:sz w:val="28"/>
          <w:szCs w:val="28"/>
          <w:vertAlign w:val="superscript"/>
          <w:lang w:val="en-US"/>
        </w:rPr>
        <w:t>3</w:t>
      </w:r>
      <w:r w:rsidRPr="009D7EC7">
        <w:rPr>
          <w:sz w:val="28"/>
          <w:szCs w:val="28"/>
          <w:vertAlign w:val="superscript"/>
          <w:lang w:val="en-US"/>
        </w:rPr>
        <w:t xml:space="preserve"> </w:t>
      </w:r>
      <w:r w:rsidRPr="009D7EC7">
        <w:rPr>
          <w:sz w:val="28"/>
          <w:szCs w:val="28"/>
          <w:lang w:val="en-US"/>
        </w:rPr>
        <w:t>;</w:t>
      </w:r>
      <w:r w:rsidRPr="00D35810">
        <w:t xml:space="preserve"> </w:t>
      </w:r>
      <w:r w:rsidRPr="009D7EC7">
        <w:rPr>
          <w:sz w:val="28"/>
          <w:szCs w:val="28"/>
          <w:lang w:val="en-US"/>
        </w:rPr>
        <w:t>diammonium phosphate - 1.03 kg/dm</w:t>
      </w:r>
      <w:r w:rsidRPr="004D3E20">
        <w:rPr>
          <w:sz w:val="28"/>
          <w:szCs w:val="28"/>
          <w:vertAlign w:val="superscript"/>
          <w:lang w:val="en-US"/>
        </w:rPr>
        <w:t>3</w:t>
      </w:r>
      <w:r w:rsidRPr="009D7EC7">
        <w:rPr>
          <w:sz w:val="28"/>
          <w:szCs w:val="28"/>
          <w:lang w:val="en-US"/>
        </w:rPr>
        <w:t xml:space="preserve"> </w:t>
      </w:r>
      <w:r w:rsidRPr="009D7EC7">
        <w:rPr>
          <w:sz w:val="28"/>
          <w:szCs w:val="28"/>
          <w:vertAlign w:val="superscript"/>
          <w:lang w:val="en-US"/>
        </w:rPr>
        <w:t xml:space="preserve">; </w:t>
      </w:r>
      <w:proofErr w:type="spellStart"/>
      <w:r w:rsidRPr="009D7EC7">
        <w:rPr>
          <w:sz w:val="28"/>
          <w:szCs w:val="28"/>
          <w:lang w:val="en-US"/>
        </w:rPr>
        <w:t>azophoska</w:t>
      </w:r>
      <w:proofErr w:type="spellEnd"/>
      <w:r w:rsidRPr="009D7EC7">
        <w:rPr>
          <w:sz w:val="28"/>
          <w:szCs w:val="28"/>
          <w:lang w:val="en-US"/>
        </w:rPr>
        <w:t xml:space="preserve"> - 1.12 kg/dm</w:t>
      </w:r>
      <w:r w:rsidRPr="004D3E20">
        <w:rPr>
          <w:sz w:val="28"/>
          <w:szCs w:val="28"/>
          <w:vertAlign w:val="superscript"/>
          <w:lang w:val="en-US"/>
        </w:rPr>
        <w:t>3</w:t>
      </w:r>
      <w:r w:rsidRPr="009D7EC7">
        <w:rPr>
          <w:sz w:val="28"/>
          <w:szCs w:val="28"/>
          <w:lang w:val="en-US"/>
        </w:rPr>
        <w:t xml:space="preserve"> </w:t>
      </w:r>
      <w:r w:rsidRPr="009D7EC7">
        <w:rPr>
          <w:sz w:val="28"/>
          <w:szCs w:val="28"/>
          <w:vertAlign w:val="superscript"/>
          <w:lang w:val="en-US"/>
        </w:rPr>
        <w:t xml:space="preserve">. </w:t>
      </w:r>
      <w:r w:rsidR="00C21A53" w:rsidRPr="009D7EC7">
        <w:rPr>
          <w:sz w:val="28"/>
          <w:szCs w:val="28"/>
          <w:lang w:val="en-US"/>
        </w:rPr>
        <w:t>At the same time, the density of urea samples varied among different manufacturers, so urea with microelements 1.02 kg/dm</w:t>
      </w:r>
      <w:r w:rsidR="00C21A53" w:rsidRPr="004D3E20">
        <w:rPr>
          <w:sz w:val="28"/>
          <w:szCs w:val="28"/>
          <w:vertAlign w:val="superscript"/>
          <w:lang w:val="en-US"/>
        </w:rPr>
        <w:t>3</w:t>
      </w:r>
      <w:r w:rsidR="00C21A53" w:rsidRPr="004D3E20">
        <w:rPr>
          <w:sz w:val="28"/>
          <w:szCs w:val="28"/>
          <w:lang w:val="en-US"/>
        </w:rPr>
        <w:t>;</w:t>
      </w:r>
      <w:r w:rsidR="00C21A53" w:rsidRPr="009D7EC7">
        <w:rPr>
          <w:sz w:val="28"/>
          <w:szCs w:val="28"/>
          <w:vertAlign w:val="superscript"/>
          <w:lang w:val="en-US"/>
        </w:rPr>
        <w:t xml:space="preserve"> </w:t>
      </w:r>
      <w:r w:rsidR="00C21A53" w:rsidRPr="009D7EC7">
        <w:rPr>
          <w:sz w:val="28"/>
          <w:szCs w:val="28"/>
          <w:lang w:val="en-US"/>
        </w:rPr>
        <w:t>urea (carbamide) 0.76 kg/</w:t>
      </w:r>
      <w:r w:rsidR="00C21A53" w:rsidRPr="004D3E20">
        <w:rPr>
          <w:sz w:val="28"/>
          <w:szCs w:val="28"/>
          <w:lang w:val="en-US"/>
        </w:rPr>
        <w:t xml:space="preserve"> </w:t>
      </w:r>
      <w:r w:rsidRPr="004D3E20">
        <w:rPr>
          <w:sz w:val="28"/>
          <w:szCs w:val="28"/>
          <w:lang w:val="en-US"/>
        </w:rPr>
        <w:t>dm</w:t>
      </w:r>
      <w:r w:rsidRPr="004D3E20">
        <w:rPr>
          <w:sz w:val="28"/>
          <w:szCs w:val="28"/>
          <w:vertAlign w:val="superscript"/>
          <w:lang w:val="en-US"/>
        </w:rPr>
        <w:t>3</w:t>
      </w:r>
      <w:r w:rsidRPr="009D7EC7">
        <w:rPr>
          <w:sz w:val="28"/>
          <w:szCs w:val="28"/>
          <w:vertAlign w:val="superscript"/>
          <w:lang w:val="en-US"/>
        </w:rPr>
        <w:t xml:space="preserve"> </w:t>
      </w:r>
      <w:r w:rsidRPr="009D7EC7">
        <w:rPr>
          <w:sz w:val="28"/>
          <w:szCs w:val="28"/>
          <w:lang w:val="en-US"/>
        </w:rPr>
        <w:t>.</w:t>
      </w:r>
    </w:p>
    <w:p w14:paraId="381DB7A4" w14:textId="77777777" w:rsidR="001C5229" w:rsidRPr="009D7EC7" w:rsidRDefault="001C5229" w:rsidP="009E1EE4">
      <w:pPr>
        <w:pStyle w:val="BodyTextIndent"/>
        <w:spacing w:line="360" w:lineRule="auto"/>
        <w:ind w:left="0" w:firstLine="709"/>
        <w:jc w:val="both"/>
        <w:rPr>
          <w:sz w:val="28"/>
          <w:szCs w:val="28"/>
          <w:lang w:val="en-US"/>
        </w:rPr>
      </w:pPr>
      <w:r w:rsidRPr="009D7EC7">
        <w:rPr>
          <w:sz w:val="28"/>
          <w:szCs w:val="28"/>
          <w:lang w:val="en-US"/>
        </w:rPr>
        <w:t xml:space="preserve">In the research of V. A. </w:t>
      </w:r>
      <w:proofErr w:type="spellStart"/>
      <w:r w:rsidRPr="009D7EC7">
        <w:rPr>
          <w:sz w:val="28"/>
          <w:szCs w:val="28"/>
          <w:lang w:val="en-US"/>
        </w:rPr>
        <w:t>Chernovolov</w:t>
      </w:r>
      <w:proofErr w:type="spellEnd"/>
      <w:r w:rsidRPr="009D7EC7">
        <w:rPr>
          <w:sz w:val="28"/>
          <w:szCs w:val="28"/>
          <w:lang w:val="en-US"/>
        </w:rPr>
        <w:t>, the results of density changes depending on humidity for different types of fertilizers are presented. Thus, for granulated superphosphate with 7% humidity, the density is 1100 kg/m</w:t>
      </w:r>
      <w:r w:rsidRPr="004D3E20">
        <w:rPr>
          <w:sz w:val="28"/>
          <w:szCs w:val="28"/>
          <w:vertAlign w:val="superscript"/>
          <w:lang w:val="en-US"/>
        </w:rPr>
        <w:t>3</w:t>
      </w:r>
      <w:r w:rsidRPr="009D7EC7">
        <w:rPr>
          <w:sz w:val="28"/>
          <w:szCs w:val="28"/>
          <w:lang w:val="en-US"/>
        </w:rPr>
        <w:t xml:space="preserve">; </w:t>
      </w:r>
      <w:r w:rsidR="00CF1576" w:rsidRPr="004D3E20">
        <w:rPr>
          <w:sz w:val="28"/>
          <w:szCs w:val="28"/>
          <w:lang w:val="en-US"/>
        </w:rPr>
        <w:t>with</w:t>
      </w:r>
      <w:r w:rsidR="00CF1576" w:rsidRPr="009D7EC7">
        <w:rPr>
          <w:sz w:val="28"/>
          <w:szCs w:val="28"/>
          <w:vertAlign w:val="superscript"/>
          <w:lang w:val="en-US"/>
        </w:rPr>
        <w:t xml:space="preserve"> </w:t>
      </w:r>
      <w:r w:rsidR="00CF1576" w:rsidRPr="009D7EC7">
        <w:rPr>
          <w:sz w:val="28"/>
          <w:szCs w:val="28"/>
          <w:lang w:val="en-US"/>
        </w:rPr>
        <w:t>an increase in humidity to 14%, the density reaches 1150 kg/m</w:t>
      </w:r>
      <w:r w:rsidR="00CF1576" w:rsidRPr="004D3E20">
        <w:rPr>
          <w:sz w:val="28"/>
          <w:szCs w:val="28"/>
          <w:vertAlign w:val="superscript"/>
          <w:lang w:val="en-US"/>
        </w:rPr>
        <w:t>3</w:t>
      </w:r>
      <w:r w:rsidR="00CF1576" w:rsidRPr="004D3E20">
        <w:rPr>
          <w:sz w:val="28"/>
          <w:szCs w:val="28"/>
          <w:lang w:val="en-US"/>
        </w:rPr>
        <w:t>.</w:t>
      </w:r>
      <w:r w:rsidR="00CF1576" w:rsidRPr="009D7EC7">
        <w:rPr>
          <w:sz w:val="28"/>
          <w:szCs w:val="28"/>
          <w:vertAlign w:val="superscript"/>
          <w:lang w:val="en-US"/>
        </w:rPr>
        <w:t xml:space="preserve"> </w:t>
      </w:r>
      <w:r w:rsidR="00CF1576" w:rsidRPr="009D7EC7">
        <w:rPr>
          <w:sz w:val="28"/>
          <w:szCs w:val="28"/>
          <w:lang w:val="en-US"/>
        </w:rPr>
        <w:t>Thus, for urea with 3% humidity, the density is 600 kg/m</w:t>
      </w:r>
      <w:r w:rsidR="00CF1576" w:rsidRPr="004D3E20">
        <w:rPr>
          <w:sz w:val="28"/>
          <w:szCs w:val="28"/>
          <w:vertAlign w:val="superscript"/>
          <w:lang w:val="en-US"/>
        </w:rPr>
        <w:t>3</w:t>
      </w:r>
      <w:r w:rsidR="00CF1576" w:rsidRPr="004D3E20">
        <w:rPr>
          <w:sz w:val="28"/>
          <w:szCs w:val="28"/>
          <w:lang w:val="en-US"/>
        </w:rPr>
        <w:t>;</w:t>
      </w:r>
      <w:r w:rsidR="00CF1576" w:rsidRPr="009D7EC7">
        <w:rPr>
          <w:sz w:val="28"/>
          <w:szCs w:val="28"/>
          <w:vertAlign w:val="superscript"/>
          <w:lang w:val="en-US"/>
        </w:rPr>
        <w:t xml:space="preserve"> </w:t>
      </w:r>
      <w:r w:rsidR="00CF1576" w:rsidRPr="009D7EC7">
        <w:rPr>
          <w:sz w:val="28"/>
          <w:szCs w:val="28"/>
          <w:lang w:val="en-US"/>
        </w:rPr>
        <w:t>with an increase in humidity to 6%, the density reaches 650 kg/m</w:t>
      </w:r>
      <w:r w:rsidR="00CF1576" w:rsidRPr="004D3E20">
        <w:rPr>
          <w:sz w:val="28"/>
          <w:szCs w:val="28"/>
          <w:vertAlign w:val="superscript"/>
          <w:lang w:val="en-US"/>
        </w:rPr>
        <w:t>3</w:t>
      </w:r>
      <w:r w:rsidR="00CF1576" w:rsidRPr="009D7EC7">
        <w:rPr>
          <w:sz w:val="28"/>
          <w:szCs w:val="28"/>
          <w:lang w:val="en-US"/>
        </w:rPr>
        <w:t xml:space="preserve"> </w:t>
      </w:r>
      <w:r w:rsidR="00CF1576" w:rsidRPr="004D3E20">
        <w:rPr>
          <w:sz w:val="28"/>
          <w:szCs w:val="28"/>
          <w:lang w:val="en-US"/>
        </w:rPr>
        <w:t xml:space="preserve">[ </w:t>
      </w:r>
      <w:r w:rsidR="00FD17F8" w:rsidRPr="009D7EC7">
        <w:rPr>
          <w:sz w:val="28"/>
          <w:szCs w:val="28"/>
          <w:lang w:val="en-US"/>
        </w:rPr>
        <w:t>6].</w:t>
      </w:r>
    </w:p>
    <w:p w14:paraId="671AD396" w14:textId="77777777" w:rsidR="0066644B" w:rsidRPr="009D7EC7" w:rsidRDefault="00025FEF" w:rsidP="009E1EE4">
      <w:pPr>
        <w:pStyle w:val="BodyTextIndent"/>
        <w:spacing w:line="360" w:lineRule="auto"/>
        <w:ind w:left="0" w:firstLine="708"/>
        <w:jc w:val="both"/>
        <w:rPr>
          <w:sz w:val="28"/>
          <w:szCs w:val="28"/>
          <w:lang w:val="en-US"/>
        </w:rPr>
      </w:pPr>
      <w:r w:rsidRPr="009D7EC7">
        <w:rPr>
          <w:sz w:val="28"/>
          <w:szCs w:val="28"/>
          <w:lang w:val="en-US"/>
        </w:rPr>
        <w:t>Data on the density of fertilizers are necessary for modeling when setting up the parameters of mineral fertilizer granule particles in the ROCKY DEM program, as well as for determining the lifting capacity of seed drill bins and the supply of fertilizers to soil-cultivating seeding working bodies.</w:t>
      </w:r>
    </w:p>
    <w:p w14:paraId="0B340680" w14:textId="77777777" w:rsidR="00025FEF" w:rsidRPr="009D7EC7" w:rsidRDefault="00025FEF" w:rsidP="00922151">
      <w:pPr>
        <w:pStyle w:val="BodyTextIndent"/>
        <w:spacing w:line="360" w:lineRule="auto"/>
        <w:ind w:left="0" w:firstLine="708"/>
        <w:jc w:val="both"/>
        <w:rPr>
          <w:sz w:val="28"/>
          <w:szCs w:val="28"/>
          <w:lang w:val="en-US"/>
        </w:rPr>
      </w:pPr>
      <w:r w:rsidRPr="009D7EC7">
        <w:rPr>
          <w:sz w:val="28"/>
          <w:szCs w:val="28"/>
          <w:lang w:val="en-US"/>
        </w:rPr>
        <w:lastRenderedPageBreak/>
        <w:t xml:space="preserve">The following studies will examine the granule density. To determine the density, a pre-calibrated 10 ml measuring cup was used, into which 10 g samples of fertilizers were placed. The granule density was calculated by dividing the fertilizer mass by the change in volume </w:t>
      </w:r>
      <w:r w:rsidRPr="00025FEF">
        <w:rPr>
          <w:sz w:val="28"/>
          <w:szCs w:val="28"/>
          <w:lang w:val="ru-RU"/>
        </w:rPr>
        <w:t>Δ</w:t>
      </w:r>
      <w:r w:rsidRPr="009D7EC7">
        <w:rPr>
          <w:sz w:val="28"/>
          <w:szCs w:val="28"/>
          <w:lang w:val="en-US"/>
        </w:rPr>
        <w:t xml:space="preserve">H. The measurements of the fertilizer sample mass are shown in Figure 3. </w:t>
      </w:r>
      <w:r w:rsidR="00922151" w:rsidRPr="009D7EC7">
        <w:rPr>
          <w:sz w:val="28"/>
          <w:szCs w:val="28"/>
          <w:lang w:val="en-US"/>
        </w:rPr>
        <w:t>The results of determining the granule density of 5 samples of granulated mineral fertilizers are presented in Table 3.</w:t>
      </w:r>
      <w:r w:rsidR="00922151" w:rsidRPr="009D7EC7">
        <w:rPr>
          <w:b/>
          <w:sz w:val="28"/>
          <w:szCs w:val="28"/>
          <w:lang w:val="en-US"/>
        </w:rPr>
        <w:t xml:space="preserve"> </w:t>
      </w:r>
      <w:r w:rsidR="00922151" w:rsidRPr="009D7EC7">
        <w:rPr>
          <w:sz w:val="28"/>
          <w:szCs w:val="28"/>
          <w:lang w:val="en-US"/>
        </w:rPr>
        <w:t>At the same time, the average density of fertilizer granules ranged from 1.25 to 1.69 grams per cubic centimeter.</w:t>
      </w:r>
    </w:p>
    <w:p w14:paraId="65EA0A47" w14:textId="77777777" w:rsidR="009E1EE4" w:rsidRDefault="00163E41" w:rsidP="009E1EE4">
      <w:pPr>
        <w:pStyle w:val="BodyTextIndent"/>
        <w:ind w:left="0" w:firstLine="708"/>
        <w:jc w:val="center"/>
        <w:rPr>
          <w:b/>
          <w:sz w:val="28"/>
          <w:szCs w:val="28"/>
          <w:lang w:val="ru-RU"/>
        </w:rPr>
      </w:pPr>
      <w:r w:rsidRPr="00163E41">
        <w:rPr>
          <w:b/>
          <w:noProof/>
          <w:sz w:val="28"/>
          <w:szCs w:val="28"/>
          <w:lang w:val="en-US" w:eastAsia="en-US"/>
        </w:rPr>
        <w:drawing>
          <wp:inline distT="0" distB="0" distL="0" distR="0" wp14:anchorId="64F86116" wp14:editId="27B16FA5">
            <wp:extent cx="2337684" cy="2618910"/>
            <wp:effectExtent l="0" t="0" r="0" b="0"/>
            <wp:docPr id="13" name="Рисунок 13" descr="E:\Новая папка\Новый том\доки\кафедра\2021-2022\РНФ 2022\победа 2023 рнф\2 год 2024-2025\статья политиматический Кубгау\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Новая папка\Новый том\доки\кафедра\2021-2022\РНФ 2022\победа 2023 рнф\2 год 2024-2025\статья политиматический Кубгау\5.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53384" cy="2636498"/>
                    </a:xfrm>
                    <a:prstGeom prst="rect">
                      <a:avLst/>
                    </a:prstGeom>
                    <a:noFill/>
                    <a:ln>
                      <a:noFill/>
                    </a:ln>
                  </pic:spPr>
                </pic:pic>
              </a:graphicData>
            </a:graphic>
          </wp:inline>
        </w:drawing>
      </w:r>
    </w:p>
    <w:p w14:paraId="5E994552" w14:textId="77777777" w:rsidR="009E1EE4" w:rsidRPr="009D7EC7" w:rsidRDefault="009E1EE4" w:rsidP="009E1EE4">
      <w:pPr>
        <w:pStyle w:val="BodyTextIndent"/>
        <w:ind w:left="0" w:firstLine="708"/>
        <w:jc w:val="center"/>
        <w:rPr>
          <w:sz w:val="28"/>
          <w:szCs w:val="28"/>
          <w:lang w:val="en-US"/>
        </w:rPr>
      </w:pPr>
      <w:r w:rsidRPr="009D7EC7">
        <w:rPr>
          <w:sz w:val="28"/>
          <w:szCs w:val="28"/>
          <w:lang w:val="en-US"/>
        </w:rPr>
        <w:t>Figure 3 - Measurement of volume change after adding fertilizer sample</w:t>
      </w:r>
    </w:p>
    <w:p w14:paraId="39053A79" w14:textId="77777777" w:rsidR="009E1EE4" w:rsidRPr="009D7EC7" w:rsidRDefault="009E1EE4" w:rsidP="005B1A5A">
      <w:pPr>
        <w:pStyle w:val="BodyTextIndent"/>
        <w:spacing w:line="360" w:lineRule="auto"/>
        <w:ind w:left="0"/>
        <w:jc w:val="both"/>
        <w:rPr>
          <w:b/>
          <w:sz w:val="28"/>
          <w:szCs w:val="28"/>
          <w:lang w:val="en-US"/>
        </w:rPr>
      </w:pPr>
    </w:p>
    <w:p w14:paraId="18A10C13" w14:textId="77777777" w:rsidR="009E1EE4" w:rsidRPr="009D7EC7" w:rsidRDefault="009E1EE4" w:rsidP="00552A4A">
      <w:pPr>
        <w:pStyle w:val="BodyTextIndent"/>
        <w:spacing w:line="360" w:lineRule="auto"/>
        <w:ind w:left="0" w:firstLine="708"/>
        <w:jc w:val="both"/>
        <w:rPr>
          <w:sz w:val="28"/>
          <w:szCs w:val="28"/>
          <w:lang w:val="en-US"/>
        </w:rPr>
      </w:pPr>
      <w:r w:rsidRPr="009D7EC7">
        <w:rPr>
          <w:sz w:val="28"/>
          <w:szCs w:val="28"/>
          <w:lang w:val="en-US"/>
        </w:rPr>
        <w:t xml:space="preserve">Granule density is used to calibrate fertilizer particle parameters in </w:t>
      </w:r>
      <w:r w:rsidR="004D3E20">
        <w:rPr>
          <w:sz w:val="28"/>
          <w:szCs w:val="28"/>
        </w:rPr>
        <w:t>ROCKY DEM software</w:t>
      </w:r>
      <w:r w:rsidRPr="009D7EC7">
        <w:rPr>
          <w:sz w:val="28"/>
          <w:szCs w:val="28"/>
          <w:lang w:val="en-US"/>
        </w:rPr>
        <w:t>.</w:t>
      </w:r>
    </w:p>
    <w:p w14:paraId="7558FFC1" w14:textId="77777777" w:rsidR="009E1EE4" w:rsidRDefault="009E1EE4" w:rsidP="009E1EE4">
      <w:pPr>
        <w:spacing w:after="0" w:line="360" w:lineRule="auto"/>
        <w:ind w:firstLine="708"/>
        <w:jc w:val="both"/>
        <w:rPr>
          <w:rFonts w:ascii="Times New Roman" w:eastAsia="Times New Roman" w:hAnsi="Times New Roman" w:cs="Times New Roman"/>
          <w:sz w:val="28"/>
          <w:szCs w:val="28"/>
          <w:lang w:eastAsia="ru-RU"/>
        </w:rPr>
      </w:pPr>
      <w:r>
        <w:rPr>
          <w:rFonts w:ascii="Times New Roman" w:hAnsi="Times New Roman" w:cs="Times New Roman"/>
          <w:iCs/>
          <w:sz w:val="28"/>
          <w:szCs w:val="28"/>
        </w:rPr>
        <w:t>In further research we will consider</w:t>
      </w:r>
      <w:r w:rsidRPr="007D2FC4">
        <w:rPr>
          <w:b/>
          <w:sz w:val="28"/>
          <w:szCs w:val="28"/>
        </w:rPr>
        <w:t xml:space="preserve"> </w:t>
      </w:r>
      <w:r w:rsidRPr="0088051A">
        <w:rPr>
          <w:rFonts w:ascii="Times New Roman" w:eastAsia="Times New Roman" w:hAnsi="Times New Roman" w:cs="Times New Roman"/>
          <w:sz w:val="28"/>
          <w:szCs w:val="28"/>
          <w:lang w:eastAsia="ru-RU"/>
        </w:rPr>
        <w:t>static coefficient</w:t>
      </w:r>
      <w:r w:rsidRPr="009E1EE4">
        <w:rPr>
          <w:sz w:val="28"/>
          <w:szCs w:val="28"/>
        </w:rPr>
        <w:t xml:space="preserve"> </w:t>
      </w:r>
      <w:r w:rsidRPr="0088051A">
        <w:rPr>
          <w:rFonts w:ascii="Times New Roman" w:eastAsia="Times New Roman" w:hAnsi="Times New Roman" w:cs="Times New Roman"/>
          <w:sz w:val="28"/>
          <w:szCs w:val="28"/>
          <w:lang w:eastAsia="ru-RU"/>
        </w:rPr>
        <w:t>friction. There are many devices for measuring the coefficient of static friction. The handle of the screw mechanism is carefully turned until the sample with fertilizer begins to slide along the pad (see Figure 4).</w:t>
      </w:r>
    </w:p>
    <w:p w14:paraId="72587A8F" w14:textId="77777777" w:rsidR="0088051A" w:rsidRDefault="0088051A" w:rsidP="0088051A">
      <w:pPr>
        <w:rPr>
          <w:sz w:val="28"/>
          <w:szCs w:val="28"/>
        </w:rPr>
      </w:pPr>
      <w:r>
        <w:rPr>
          <w:noProof/>
          <w:sz w:val="28"/>
          <w:szCs w:val="28"/>
          <w:lang w:val="en-US"/>
        </w:rPr>
        <w:lastRenderedPageBreak/>
        <w:drawing>
          <wp:inline distT="0" distB="0" distL="0" distR="0" wp14:anchorId="5D14E0EF" wp14:editId="0506226B">
            <wp:extent cx="2646317" cy="1986473"/>
            <wp:effectExtent l="0" t="0" r="0" b="0"/>
            <wp:docPr id="6" name="Рисунок 6" descr="WhatsApp Image 2023-12-15 at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WhatsApp Image 2023-12-15 at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62647" cy="1998731"/>
                    </a:xfrm>
                    <a:prstGeom prst="rect">
                      <a:avLst/>
                    </a:prstGeom>
                    <a:noFill/>
                    <a:ln>
                      <a:noFill/>
                    </a:ln>
                  </pic:spPr>
                </pic:pic>
              </a:graphicData>
            </a:graphic>
          </wp:inline>
        </w:drawing>
      </w:r>
      <w:r w:rsidRPr="00334712">
        <w:rPr>
          <w:b/>
          <w:noProof/>
          <w:sz w:val="28"/>
          <w:szCs w:val="28"/>
          <w:lang w:val="en-US"/>
        </w:rPr>
        <w:drawing>
          <wp:inline distT="0" distB="0" distL="0" distR="0" wp14:anchorId="5763246F" wp14:editId="11798DB2">
            <wp:extent cx="2630916" cy="1976526"/>
            <wp:effectExtent l="0" t="0" r="0" b="0"/>
            <wp:docPr id="7" name="Рисунок 7" descr="WhatsApp Image 2023-12-15 at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WhatsApp Image 2023-12-15 at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49078" cy="1990171"/>
                    </a:xfrm>
                    <a:prstGeom prst="rect">
                      <a:avLst/>
                    </a:prstGeom>
                    <a:noFill/>
                    <a:ln>
                      <a:noFill/>
                    </a:ln>
                  </pic:spPr>
                </pic:pic>
              </a:graphicData>
            </a:graphic>
          </wp:inline>
        </w:drawing>
      </w:r>
    </w:p>
    <w:p w14:paraId="4762AC12" w14:textId="77777777" w:rsidR="0088051A" w:rsidRDefault="0088051A" w:rsidP="0088051A">
      <w:pPr>
        <w:jc w:val="center"/>
        <w:rPr>
          <w:rFonts w:ascii="Times New Roman" w:eastAsia="Times New Roman" w:hAnsi="Times New Roman" w:cs="Times New Roman"/>
          <w:sz w:val="28"/>
          <w:szCs w:val="28"/>
          <w:lang w:eastAsia="ru-RU"/>
        </w:rPr>
      </w:pPr>
      <w:r w:rsidRPr="0088051A">
        <w:rPr>
          <w:rFonts w:ascii="Times New Roman" w:eastAsia="Times New Roman" w:hAnsi="Times New Roman" w:cs="Times New Roman"/>
          <w:sz w:val="28"/>
          <w:szCs w:val="28"/>
          <w:lang w:eastAsia="ru-RU"/>
        </w:rPr>
        <w:t>Figure 4 – Laboratory setup for determining the coefficient of static friction</w:t>
      </w:r>
    </w:p>
    <w:p w14:paraId="2F700C93" w14:textId="77777777" w:rsidR="0088051A" w:rsidRDefault="0088051A" w:rsidP="00A6353F">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552A4A" w:rsidRPr="00552A4A">
        <w:rPr>
          <w:rFonts w:ascii="Times New Roman" w:eastAsia="Times New Roman" w:hAnsi="Times New Roman" w:cs="Times New Roman"/>
          <w:sz w:val="28"/>
          <w:szCs w:val="28"/>
          <w:lang w:eastAsia="ru-RU"/>
        </w:rPr>
        <w:t xml:space="preserve">The coefficient of friction between the studied samples was calculated as the tangent of the angle of inclination of the board at the moment when the fertilizer sample began to move along the pad. The obtained experimental data on determining the coefficient of static friction of 5 types of granulated mineral fertilizer samples are presented in Table 3. The average coefficient of static friction (static friction) is: </w:t>
      </w:r>
      <w:proofErr w:type="spellStart"/>
      <w:r w:rsidR="00552A4A" w:rsidRPr="00552A4A">
        <w:rPr>
          <w:rFonts w:ascii="Times New Roman" w:eastAsia="Times New Roman" w:hAnsi="Times New Roman" w:cs="Times New Roman"/>
          <w:sz w:val="28"/>
          <w:szCs w:val="28"/>
          <w:lang w:eastAsia="ru-RU"/>
        </w:rPr>
        <w:t>nitroammophoska</w:t>
      </w:r>
      <w:proofErr w:type="spellEnd"/>
      <w:r w:rsidR="00552A4A" w:rsidRPr="00552A4A">
        <w:rPr>
          <w:rFonts w:ascii="Times New Roman" w:eastAsia="Times New Roman" w:hAnsi="Times New Roman" w:cs="Times New Roman"/>
          <w:sz w:val="28"/>
          <w:szCs w:val="28"/>
          <w:lang w:eastAsia="ru-RU"/>
        </w:rPr>
        <w:t xml:space="preserve"> - 0.29; urea with microelements - 0.32; diammonium phosphate - 0.41; </w:t>
      </w:r>
      <w:proofErr w:type="spellStart"/>
      <w:r w:rsidR="00552A4A" w:rsidRPr="00552A4A">
        <w:rPr>
          <w:rFonts w:ascii="Times New Roman" w:eastAsia="Times New Roman" w:hAnsi="Times New Roman" w:cs="Times New Roman"/>
          <w:sz w:val="28"/>
          <w:szCs w:val="28"/>
          <w:lang w:eastAsia="ru-RU"/>
        </w:rPr>
        <w:t>azophoska</w:t>
      </w:r>
      <w:proofErr w:type="spellEnd"/>
      <w:r w:rsidR="00552A4A" w:rsidRPr="00552A4A">
        <w:rPr>
          <w:rFonts w:ascii="Times New Roman" w:eastAsia="Times New Roman" w:hAnsi="Times New Roman" w:cs="Times New Roman"/>
          <w:sz w:val="28"/>
          <w:szCs w:val="28"/>
          <w:lang w:eastAsia="ru-RU"/>
        </w:rPr>
        <w:t xml:space="preserve"> - 0.24; urea (carbamide) - 0.43. The coefficient of static friction (static friction) is used when calibrating the parameters of particles of mineral fertilizer granules in the ROCKY DEM software package.</w:t>
      </w:r>
    </w:p>
    <w:p w14:paraId="789F3BAA" w14:textId="77777777" w:rsidR="00A6353F" w:rsidRPr="00A6353F" w:rsidRDefault="00A6353F" w:rsidP="00FD1027">
      <w:pPr>
        <w:spacing w:after="0" w:line="360" w:lineRule="auto"/>
        <w:ind w:firstLine="708"/>
        <w:jc w:val="both"/>
        <w:rPr>
          <w:rFonts w:ascii="Times New Roman" w:hAnsi="Times New Roman" w:cs="Times New Roman"/>
          <w:iCs/>
          <w:sz w:val="28"/>
          <w:szCs w:val="28"/>
        </w:rPr>
      </w:pPr>
      <w:r>
        <w:rPr>
          <w:rFonts w:ascii="Times New Roman" w:hAnsi="Times New Roman" w:cs="Times New Roman"/>
          <w:iCs/>
          <w:sz w:val="28"/>
          <w:szCs w:val="28"/>
        </w:rPr>
        <w:t>In further studies we will consider the coefficient of restoration. This parameter depends on the elastic properties of the particles of fertilizer granules, taking into account what part of the initial relative velocity of these bodies was restored by the end of the impact. The coefficient of restoration reflects the loss of mechanical energy of the colliding bodies due to the occurrence of residual deformations. The elastic properties of fertilizers are estimated by the coefficient of restoration upon impact, i.e. the ratio of the normal components of the velocities of the granule particle before and after the collision with a different surface.</w:t>
      </w:r>
    </w:p>
    <w:p w14:paraId="0FC0E7EA" w14:textId="77777777" w:rsidR="00A6353F" w:rsidRDefault="005A0EA7" w:rsidP="00A6353F">
      <w:pPr>
        <w:spacing w:after="0" w:line="360" w:lineRule="auto"/>
        <w:ind w:firstLine="708"/>
        <w:jc w:val="both"/>
        <w:rPr>
          <w:rFonts w:ascii="Times New Roman" w:hAnsi="Times New Roman" w:cs="Times New Roman"/>
          <w:iCs/>
          <w:sz w:val="28"/>
          <w:szCs w:val="28"/>
        </w:rPr>
      </w:pPr>
      <w:r w:rsidRPr="005A0EA7">
        <w:rPr>
          <w:rFonts w:ascii="Times New Roman" w:hAnsi="Times New Roman" w:cs="Times New Roman"/>
          <w:iCs/>
          <w:sz w:val="28"/>
          <w:szCs w:val="28"/>
        </w:rPr>
        <w:t xml:space="preserve">Collisions in working bodies occur during different processes: in seeders - when fertilizers move along seed pipes, in coulters, especially if fertilizer guides </w:t>
      </w:r>
      <w:r w:rsidRPr="005A0EA7">
        <w:rPr>
          <w:rFonts w:ascii="Times New Roman" w:hAnsi="Times New Roman" w:cs="Times New Roman"/>
          <w:iCs/>
          <w:sz w:val="28"/>
          <w:szCs w:val="28"/>
        </w:rPr>
        <w:lastRenderedPageBreak/>
        <w:t xml:space="preserve">and reflectors are installed there, and also when fertilizers fall to the bottom of the furrow </w:t>
      </w:r>
      <w:r>
        <w:rPr>
          <w:rFonts w:ascii="Times New Roman" w:hAnsi="Times New Roman" w:cs="Times New Roman"/>
          <w:iCs/>
          <w:sz w:val="28"/>
          <w:szCs w:val="28"/>
        </w:rPr>
        <w:t>in the sowing strip. Figure 5 shows a laboratory stand for determining the recovery coefficient.</w:t>
      </w:r>
    </w:p>
    <w:tbl>
      <w:tblPr>
        <w:tblStyle w:val="TableGrid"/>
        <w:tblW w:w="0" w:type="auto"/>
        <w:jc w:val="center"/>
        <w:tblLook w:val="04A0" w:firstRow="1" w:lastRow="0" w:firstColumn="1" w:lastColumn="0" w:noHBand="0" w:noVBand="1"/>
      </w:tblPr>
      <w:tblGrid>
        <w:gridCol w:w="4106"/>
        <w:gridCol w:w="4956"/>
      </w:tblGrid>
      <w:tr w:rsidR="00EA49D5" w14:paraId="25CDFF75" w14:textId="77777777" w:rsidTr="00C17059">
        <w:trPr>
          <w:jc w:val="center"/>
        </w:trPr>
        <w:tc>
          <w:tcPr>
            <w:tcW w:w="4106" w:type="dxa"/>
          </w:tcPr>
          <w:p w14:paraId="768DB8EC" w14:textId="77777777" w:rsidR="00EA49D5" w:rsidRDefault="00EA49D5" w:rsidP="00A6353F">
            <w:pPr>
              <w:spacing w:after="0" w:line="360" w:lineRule="auto"/>
              <w:jc w:val="both"/>
              <w:rPr>
                <w:rFonts w:ascii="Times New Roman" w:hAnsi="Times New Roman" w:cs="Times New Roman"/>
                <w:iCs/>
                <w:sz w:val="28"/>
                <w:szCs w:val="28"/>
              </w:rPr>
            </w:pPr>
            <w:r>
              <w:rPr>
                <w:noProof/>
                <w:lang w:val="en-US"/>
              </w:rPr>
              <w:drawing>
                <wp:inline distT="0" distB="0" distL="0" distR="0" wp14:anchorId="7F3D9132" wp14:editId="77F81975">
                  <wp:extent cx="2363638" cy="1774383"/>
                  <wp:effectExtent l="0" t="0" r="0" b="0"/>
                  <wp:docPr id="8" name="Рисунок 8" descr="WhatsApp Image 2024-05-07 at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WhatsApp Image 2024-05-07 at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97919" cy="1800118"/>
                          </a:xfrm>
                          <a:prstGeom prst="rect">
                            <a:avLst/>
                          </a:prstGeom>
                          <a:noFill/>
                          <a:ln>
                            <a:noFill/>
                          </a:ln>
                        </pic:spPr>
                      </pic:pic>
                    </a:graphicData>
                  </a:graphic>
                </wp:inline>
              </w:drawing>
            </w:r>
            <w:r w:rsidR="00A1453E">
              <w:rPr>
                <w:rFonts w:ascii="Times New Roman" w:hAnsi="Times New Roman" w:cs="Times New Roman"/>
                <w:iCs/>
                <w:sz w:val="28"/>
                <w:szCs w:val="28"/>
              </w:rPr>
              <w:t>A)</w:t>
            </w:r>
          </w:p>
        </w:tc>
        <w:tc>
          <w:tcPr>
            <w:tcW w:w="4954" w:type="dxa"/>
          </w:tcPr>
          <w:p w14:paraId="35FC296D" w14:textId="77777777" w:rsidR="00EA49D5" w:rsidRDefault="00EA49D5" w:rsidP="00A6353F">
            <w:pPr>
              <w:spacing w:after="0" w:line="360" w:lineRule="auto"/>
              <w:jc w:val="both"/>
              <w:rPr>
                <w:rFonts w:ascii="Times New Roman" w:hAnsi="Times New Roman" w:cs="Times New Roman"/>
                <w:iCs/>
                <w:sz w:val="28"/>
                <w:szCs w:val="28"/>
              </w:rPr>
            </w:pPr>
            <w:r>
              <w:rPr>
                <w:noProof/>
                <w:lang w:val="en-US"/>
              </w:rPr>
              <w:drawing>
                <wp:inline distT="0" distB="0" distL="0" distR="0" wp14:anchorId="03F585BC" wp14:editId="7D1823E2">
                  <wp:extent cx="3001993" cy="1766201"/>
                  <wp:effectExtent l="0" t="0" r="8255" b="571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28752" cy="1781944"/>
                          </a:xfrm>
                          <a:prstGeom prst="rect">
                            <a:avLst/>
                          </a:prstGeom>
                          <a:noFill/>
                          <a:ln>
                            <a:noFill/>
                          </a:ln>
                        </pic:spPr>
                      </pic:pic>
                    </a:graphicData>
                  </a:graphic>
                </wp:inline>
              </w:drawing>
            </w:r>
            <w:r w:rsidR="00A1453E">
              <w:rPr>
                <w:rFonts w:ascii="Times New Roman" w:hAnsi="Times New Roman" w:cs="Times New Roman"/>
                <w:iCs/>
                <w:sz w:val="28"/>
                <w:szCs w:val="28"/>
              </w:rPr>
              <w:t>b)</w:t>
            </w:r>
          </w:p>
        </w:tc>
      </w:tr>
    </w:tbl>
    <w:p w14:paraId="6ACE0291" w14:textId="77777777" w:rsidR="00A6353F" w:rsidRPr="00EA49D5" w:rsidRDefault="00A6353F" w:rsidP="00EA49D5">
      <w:pPr>
        <w:spacing w:after="0" w:line="360" w:lineRule="auto"/>
        <w:ind w:firstLine="708"/>
        <w:jc w:val="both"/>
        <w:rPr>
          <w:rFonts w:ascii="Times New Roman" w:hAnsi="Times New Roman" w:cs="Times New Roman"/>
          <w:iCs/>
          <w:sz w:val="28"/>
          <w:szCs w:val="28"/>
        </w:rPr>
      </w:pPr>
      <w:r w:rsidRPr="00EA49D5">
        <w:rPr>
          <w:rFonts w:ascii="Times New Roman" w:hAnsi="Times New Roman" w:cs="Times New Roman"/>
          <w:iCs/>
          <w:sz w:val="28"/>
          <w:szCs w:val="28"/>
        </w:rPr>
        <w:t>Figure 5 – a) Laboratory stand for determining the coefficient of restitution, b) measurement of the angle of incidence and rebound of a fertilizer particle</w:t>
      </w:r>
    </w:p>
    <w:p w14:paraId="7C45776C" w14:textId="77777777" w:rsidR="00A6353F" w:rsidRDefault="00A6353F" w:rsidP="00EA49D5">
      <w:pPr>
        <w:spacing w:after="0" w:line="360" w:lineRule="auto"/>
        <w:ind w:firstLine="709"/>
        <w:jc w:val="both"/>
        <w:rPr>
          <w:rFonts w:ascii="Times New Roman" w:hAnsi="Times New Roman" w:cs="Times New Roman"/>
          <w:iCs/>
          <w:sz w:val="28"/>
          <w:szCs w:val="28"/>
        </w:rPr>
      </w:pPr>
      <w:r w:rsidRPr="00EA49D5">
        <w:rPr>
          <w:rFonts w:ascii="Times New Roman" w:hAnsi="Times New Roman" w:cs="Times New Roman"/>
          <w:iCs/>
          <w:sz w:val="28"/>
          <w:szCs w:val="28"/>
        </w:rPr>
        <w:t>The laboratory setup consists of: 1 – laboratory setup for determining the coefficient of recovery, 2 – graph paper, 3 – rebound surface (plastic), 4 – fertilizer granule particle (shown conditionally), 5 – slow-motion camera. Various materials (plastic, metal) were used as the rebound surface. Figure 5 shows a photo of a fertilizer particle rebound and determination of the angle of incidence and rebound of the fertilizer particle.</w:t>
      </w:r>
    </w:p>
    <w:p w14:paraId="10036917" w14:textId="77777777" w:rsidR="005A0EA7" w:rsidRDefault="005A0EA7" w:rsidP="00A1453E">
      <w:pPr>
        <w:tabs>
          <w:tab w:val="left" w:pos="8978"/>
        </w:tabs>
        <w:spacing w:after="0" w:line="360" w:lineRule="auto"/>
        <w:ind w:firstLine="709"/>
        <w:jc w:val="center"/>
        <w:rPr>
          <w:rFonts w:ascii="Times New Roman" w:hAnsi="Times New Roman" w:cs="Times New Roman"/>
          <w:iCs/>
          <w:sz w:val="28"/>
          <w:szCs w:val="28"/>
        </w:rPr>
      </w:pPr>
      <w:r w:rsidRPr="005A0EA7">
        <w:rPr>
          <w:rFonts w:ascii="Times New Roman" w:hAnsi="Times New Roman" w:cs="Times New Roman"/>
          <w:iCs/>
          <w:sz w:val="28"/>
          <w:szCs w:val="28"/>
        </w:rPr>
        <w:t>To find the recovery coefficient for fertilizer granule particles, we can use the following well-known formula:</w:t>
      </w:r>
    </w:p>
    <w:p w14:paraId="6DE35EC2" w14:textId="77777777" w:rsidR="00EA49D5" w:rsidRPr="00A1453E" w:rsidRDefault="00A1453E" w:rsidP="00A1453E">
      <w:pPr>
        <w:tabs>
          <w:tab w:val="left" w:pos="8978"/>
        </w:tabs>
        <w:spacing w:after="0" w:line="360" w:lineRule="auto"/>
        <w:ind w:firstLine="709"/>
        <w:jc w:val="center"/>
        <w:rPr>
          <w:rFonts w:ascii="Times New Roman" w:hAnsi="Times New Roman" w:cs="Times New Roman"/>
          <w:iCs/>
          <w:sz w:val="28"/>
          <w:szCs w:val="28"/>
        </w:rPr>
      </w:pPr>
      <m:oMath>
        <m:r>
          <w:rPr>
            <w:rFonts w:ascii="Cambria Math" w:hAnsi="Cambria Math" w:cs="Times New Roman"/>
            <w:sz w:val="28"/>
            <w:szCs w:val="28"/>
          </w:rPr>
          <m:t>к</m:t>
        </m:r>
        <m:r>
          <m:rPr>
            <m:sty m:val="p"/>
          </m:rPr>
          <w:rPr>
            <w:rFonts w:ascii="Cambria Math" w:hAnsi="Cambria Math" w:cs="Times New Roman"/>
            <w:sz w:val="28"/>
            <w:szCs w:val="28"/>
          </w:rPr>
          <m:t>=</m:t>
        </m:r>
        <m:f>
          <m:fPr>
            <m:ctrlPr>
              <w:rPr>
                <w:rFonts w:ascii="Cambria Math" w:hAnsi="Cambria Math" w:cs="Times New Roman"/>
                <w:iCs/>
                <w:sz w:val="28"/>
                <w:szCs w:val="28"/>
              </w:rPr>
            </m:ctrlPr>
          </m:fPr>
          <m:num>
            <m:func>
              <m:funcPr>
                <m:ctrlPr>
                  <w:rPr>
                    <w:rFonts w:ascii="Cambria Math" w:hAnsi="Cambria Math" w:cs="Times New Roman"/>
                    <w:i/>
                    <w:iCs/>
                    <w:sz w:val="28"/>
                    <w:szCs w:val="28"/>
                  </w:rPr>
                </m:ctrlPr>
              </m:funcPr>
              <m:fName>
                <m:r>
                  <m:rPr>
                    <m:sty m:val="p"/>
                  </m:rPr>
                  <w:rPr>
                    <w:rFonts w:ascii="Cambria Math" w:hAnsi="Cambria Math" w:cs="Times New Roman"/>
                    <w:sz w:val="28"/>
                    <w:szCs w:val="28"/>
                  </w:rPr>
                  <m:t>tan</m:t>
                </m:r>
              </m:fName>
              <m:e>
                <m:r>
                  <w:rPr>
                    <w:rFonts w:ascii="Cambria Math" w:hAnsi="Cambria Math" w:cs="Times New Roman"/>
                    <w:sz w:val="28"/>
                    <w:szCs w:val="28"/>
                  </w:rPr>
                  <m:t>α</m:t>
                </m:r>
              </m:e>
            </m:func>
          </m:num>
          <m:den>
            <m:func>
              <m:funcPr>
                <m:ctrlPr>
                  <w:rPr>
                    <w:rFonts w:ascii="Cambria Math" w:hAnsi="Cambria Math" w:cs="Times New Roman"/>
                    <w:i/>
                    <w:iCs/>
                    <w:sz w:val="28"/>
                    <w:szCs w:val="28"/>
                  </w:rPr>
                </m:ctrlPr>
              </m:funcPr>
              <m:fName>
                <m:r>
                  <m:rPr>
                    <m:sty m:val="p"/>
                  </m:rPr>
                  <w:rPr>
                    <w:rFonts w:ascii="Cambria Math" w:hAnsi="Cambria Math" w:cs="Times New Roman"/>
                    <w:sz w:val="28"/>
                    <w:szCs w:val="28"/>
                  </w:rPr>
                  <m:t>tan</m:t>
                </m:r>
              </m:fName>
              <m:e>
                <m:r>
                  <w:rPr>
                    <w:rFonts w:ascii="Cambria Math" w:hAnsi="Cambria Math" w:cs="Times New Roman"/>
                    <w:sz w:val="28"/>
                    <w:szCs w:val="28"/>
                  </w:rPr>
                  <m:t>β</m:t>
                </m:r>
              </m:e>
            </m:func>
          </m:den>
        </m:f>
      </m:oMath>
      <w:r w:rsidRPr="00A1453E">
        <w:rPr>
          <w:rFonts w:ascii="Times New Roman" w:eastAsiaTheme="minorEastAsia" w:hAnsi="Times New Roman" w:cs="Times New Roman"/>
          <w:iCs/>
          <w:sz w:val="28"/>
          <w:szCs w:val="28"/>
        </w:rPr>
        <w:t>,</w:t>
      </w:r>
    </w:p>
    <w:p w14:paraId="46B73CA6" w14:textId="77777777" w:rsidR="00552A4A" w:rsidRPr="00552A4A" w:rsidRDefault="00552A4A" w:rsidP="00552A4A">
      <w:pPr>
        <w:pStyle w:val="BodyText"/>
        <w:spacing w:after="0" w:line="360" w:lineRule="auto"/>
        <w:ind w:firstLine="709"/>
        <w:jc w:val="both"/>
        <w:rPr>
          <w:rFonts w:eastAsiaTheme="minorHAnsi"/>
          <w:iCs/>
          <w:sz w:val="28"/>
          <w:szCs w:val="28"/>
          <w:lang w:eastAsia="en-US"/>
        </w:rPr>
      </w:pPr>
      <w:r w:rsidRPr="00552A4A">
        <w:rPr>
          <w:rFonts w:eastAsiaTheme="minorHAnsi"/>
          <w:iCs/>
          <w:sz w:val="28"/>
          <w:szCs w:val="28"/>
          <w:lang w:eastAsia="en-US"/>
        </w:rPr>
        <w:t>α – the angle that a fertilizer particle forms with the normal to the inclined surface, measured in degrees;</w:t>
      </w:r>
    </w:p>
    <w:p w14:paraId="7E9E9606" w14:textId="77777777" w:rsidR="00552A4A" w:rsidRPr="00552A4A" w:rsidRDefault="00552A4A" w:rsidP="00552A4A">
      <w:pPr>
        <w:pStyle w:val="BodyText"/>
        <w:spacing w:after="0" w:line="360" w:lineRule="auto"/>
        <w:ind w:firstLine="709"/>
        <w:jc w:val="both"/>
        <w:rPr>
          <w:rFonts w:eastAsiaTheme="minorHAnsi"/>
          <w:iCs/>
          <w:sz w:val="28"/>
          <w:szCs w:val="28"/>
          <w:lang w:eastAsia="en-US"/>
        </w:rPr>
      </w:pPr>
    </w:p>
    <w:p w14:paraId="24EE6FB3" w14:textId="77777777" w:rsidR="00552A4A" w:rsidRDefault="00552A4A" w:rsidP="00552A4A">
      <w:pPr>
        <w:pStyle w:val="BodyText"/>
        <w:spacing w:after="0" w:line="360" w:lineRule="auto"/>
        <w:ind w:firstLine="709"/>
        <w:jc w:val="both"/>
        <w:rPr>
          <w:rFonts w:eastAsiaTheme="minorHAnsi"/>
          <w:iCs/>
          <w:sz w:val="28"/>
          <w:szCs w:val="28"/>
          <w:lang w:eastAsia="en-US"/>
        </w:rPr>
      </w:pPr>
      <w:r w:rsidRPr="00552A4A">
        <w:rPr>
          <w:rFonts w:eastAsiaTheme="minorHAnsi"/>
          <w:iCs/>
          <w:sz w:val="28"/>
          <w:szCs w:val="28"/>
          <w:lang w:eastAsia="en-US"/>
        </w:rPr>
        <w:t>β is the angle formed between the fertilizer particle and the normal to the inclined surface after impact, also measured in degrees.</w:t>
      </w:r>
    </w:p>
    <w:p w14:paraId="6A3FE1E5" w14:textId="77777777" w:rsidR="00EA49D5" w:rsidRPr="00EA49D5" w:rsidRDefault="00EA49D5" w:rsidP="00552A4A">
      <w:pPr>
        <w:pStyle w:val="BodyText"/>
        <w:spacing w:after="0" w:line="360" w:lineRule="auto"/>
        <w:ind w:firstLine="709"/>
        <w:rPr>
          <w:rFonts w:eastAsiaTheme="minorHAnsi"/>
          <w:iCs/>
          <w:sz w:val="28"/>
          <w:szCs w:val="28"/>
          <w:lang w:eastAsia="en-US"/>
        </w:rPr>
      </w:pPr>
      <w:r w:rsidRPr="00EA49D5">
        <w:rPr>
          <w:rFonts w:eastAsiaTheme="minorHAnsi"/>
          <w:iCs/>
          <w:sz w:val="28"/>
          <w:szCs w:val="28"/>
          <w:lang w:eastAsia="en-US"/>
        </w:rPr>
        <w:lastRenderedPageBreak/>
        <w:t>We find the angles α and β based on the diagram in Figure 5 b. The angle α depends on the angle of inclination of the surface and is determined by the formula:</w:t>
      </w:r>
    </w:p>
    <w:p w14:paraId="2FC9ED0D" w14:textId="77777777" w:rsidR="00EA49D5" w:rsidRPr="00EA49D5" w:rsidRDefault="00EA49D5" w:rsidP="00FD1027">
      <w:pPr>
        <w:pStyle w:val="BodyText"/>
        <w:tabs>
          <w:tab w:val="left" w:pos="4287"/>
        </w:tabs>
        <w:spacing w:after="0" w:line="360" w:lineRule="auto"/>
        <w:ind w:firstLine="709"/>
        <w:jc w:val="center"/>
        <w:rPr>
          <w:rFonts w:eastAsiaTheme="minorHAnsi"/>
          <w:iCs/>
          <w:sz w:val="28"/>
          <w:szCs w:val="28"/>
          <w:lang w:eastAsia="en-US"/>
        </w:rPr>
      </w:pPr>
      <w:r w:rsidRPr="00EA49D5">
        <w:rPr>
          <w:rFonts w:eastAsiaTheme="minorHAnsi"/>
          <w:iCs/>
          <w:sz w:val="28"/>
          <w:szCs w:val="28"/>
          <w:lang w:eastAsia="en-US"/>
        </w:rPr>
        <w:t>α = 90 - γ,</w:t>
      </w:r>
    </w:p>
    <w:p w14:paraId="7097E3E9" w14:textId="77777777" w:rsidR="008754C1" w:rsidRDefault="00A1453E" w:rsidP="008754C1">
      <w:pPr>
        <w:pStyle w:val="BodyText"/>
        <w:tabs>
          <w:tab w:val="left" w:pos="1832"/>
        </w:tabs>
        <w:spacing w:after="0" w:line="360" w:lineRule="auto"/>
        <w:ind w:firstLine="709"/>
        <w:jc w:val="both"/>
        <w:rPr>
          <w:rFonts w:eastAsiaTheme="minorHAnsi"/>
          <w:iCs/>
          <w:sz w:val="28"/>
          <w:szCs w:val="28"/>
          <w:lang w:eastAsia="en-US"/>
        </w:rPr>
      </w:pPr>
      <w:r w:rsidRPr="00EA49D5">
        <w:rPr>
          <w:rFonts w:eastAsiaTheme="minorHAnsi"/>
          <w:iCs/>
          <w:sz w:val="28"/>
          <w:szCs w:val="28"/>
          <w:lang w:eastAsia="en-US"/>
        </w:rPr>
        <w:t>Corner</w:t>
      </w:r>
      <w:r>
        <w:rPr>
          <w:rFonts w:eastAsiaTheme="minorEastAsia"/>
          <w:iCs/>
          <w:sz w:val="28"/>
          <w:szCs w:val="28"/>
          <w:lang w:eastAsia="en-US"/>
        </w:rPr>
        <w:t xml:space="preserve"> </w:t>
      </w:r>
      <m:oMath>
        <m:r>
          <w:rPr>
            <w:rFonts w:ascii="Cambria Math" w:eastAsiaTheme="minorHAnsi" w:hAnsi="Cambria Math"/>
            <w:sz w:val="28"/>
            <w:szCs w:val="28"/>
            <w:lang w:eastAsia="en-US"/>
          </w:rPr>
          <m:t>γ</m:t>
        </m:r>
      </m:oMath>
      <w:r w:rsidRPr="00A1453E">
        <w:rPr>
          <w:rFonts w:eastAsiaTheme="minorHAnsi"/>
          <w:iCs/>
          <w:sz w:val="28"/>
          <w:szCs w:val="28"/>
          <w:lang w:eastAsia="en-US"/>
        </w:rPr>
        <w:t>determined using a photo in the Compass software package. For this, we used the method of slow-motion shooting from a mobile phone equipped with an optical stabilization system with matrix shift compensation. Then the photo from the still frame was loaded into the Compass software package, where the angle was measured.</w:t>
      </w:r>
    </w:p>
    <w:p w14:paraId="0E0F59D5" w14:textId="77777777" w:rsidR="00EA49D5" w:rsidRPr="00EA49D5" w:rsidRDefault="00A1453E" w:rsidP="00EA49D5">
      <w:pPr>
        <w:pStyle w:val="BodyText"/>
        <w:tabs>
          <w:tab w:val="left" w:pos="1832"/>
        </w:tabs>
        <w:spacing w:after="0" w:line="360" w:lineRule="auto"/>
        <w:ind w:firstLine="709"/>
        <w:rPr>
          <w:rFonts w:eastAsiaTheme="minorHAnsi"/>
          <w:iCs/>
          <w:sz w:val="28"/>
          <w:szCs w:val="28"/>
          <w:lang w:eastAsia="en-US"/>
        </w:rPr>
      </w:pPr>
      <w:r>
        <w:rPr>
          <w:rFonts w:eastAsiaTheme="minorHAnsi"/>
          <w:iCs/>
          <w:sz w:val="28"/>
          <w:szCs w:val="28"/>
          <w:lang w:eastAsia="en-US"/>
        </w:rPr>
        <w:t>The angle β is determined using the formula</w:t>
      </w:r>
    </w:p>
    <w:p w14:paraId="7DF60157" w14:textId="77777777" w:rsidR="00EA49D5" w:rsidRPr="00EA49D5" w:rsidRDefault="00EA49D5" w:rsidP="00EA49D5">
      <w:pPr>
        <w:pStyle w:val="BodyText"/>
        <w:tabs>
          <w:tab w:val="left" w:pos="8978"/>
        </w:tabs>
        <w:spacing w:after="0" w:line="360" w:lineRule="auto"/>
        <w:ind w:firstLine="709"/>
        <w:rPr>
          <w:rFonts w:eastAsiaTheme="minorHAnsi"/>
          <w:iCs/>
          <w:sz w:val="28"/>
          <w:szCs w:val="28"/>
          <w:lang w:eastAsia="en-US"/>
        </w:rPr>
      </w:pPr>
      <w:r w:rsidRPr="00EA49D5">
        <w:rPr>
          <w:rFonts w:eastAsiaTheme="minorHAnsi"/>
          <w:iCs/>
          <w:noProof/>
          <w:sz w:val="28"/>
          <w:szCs w:val="28"/>
          <w:lang w:val="en-US" w:eastAsia="en-US"/>
        </w:rPr>
        <w:drawing>
          <wp:anchor distT="0" distB="0" distL="0" distR="0" simplePos="0" relativeHeight="251659264" behindDoc="0" locked="0" layoutInCell="1" allowOverlap="1" wp14:anchorId="222583D9" wp14:editId="143FE14B">
            <wp:simplePos x="0" y="0"/>
            <wp:positionH relativeFrom="page">
              <wp:posOffset>3840480</wp:posOffset>
            </wp:positionH>
            <wp:positionV relativeFrom="paragraph">
              <wp:posOffset>2540</wp:posOffset>
            </wp:positionV>
            <wp:extent cx="838200" cy="161925"/>
            <wp:effectExtent l="0" t="0" r="0" b="9525"/>
            <wp:wrapNone/>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38200" cy="161925"/>
                    </a:xfrm>
                    <a:prstGeom prst="rect">
                      <a:avLst/>
                    </a:prstGeom>
                    <a:noFill/>
                    <a:ln>
                      <a:noFill/>
                    </a:ln>
                  </pic:spPr>
                </pic:pic>
              </a:graphicData>
            </a:graphic>
          </wp:anchor>
        </w:drawing>
      </w:r>
      <w:r w:rsidRPr="00EA49D5">
        <w:rPr>
          <w:rFonts w:eastAsiaTheme="minorHAnsi"/>
          <w:iCs/>
          <w:sz w:val="28"/>
          <w:szCs w:val="28"/>
          <w:lang w:eastAsia="en-US"/>
        </w:rPr>
        <w:tab/>
      </w:r>
    </w:p>
    <w:p w14:paraId="619E52F3" w14:textId="77777777" w:rsidR="00EA49D5" w:rsidRDefault="005A0EA7" w:rsidP="00EA49D5">
      <w:pPr>
        <w:spacing w:after="0" w:line="360" w:lineRule="auto"/>
        <w:ind w:firstLine="709"/>
        <w:jc w:val="both"/>
        <w:rPr>
          <w:rFonts w:ascii="Times New Roman" w:hAnsi="Times New Roman" w:cs="Times New Roman"/>
          <w:iCs/>
          <w:sz w:val="28"/>
          <w:szCs w:val="28"/>
        </w:rPr>
      </w:pPr>
      <w:r w:rsidRPr="005A0EA7">
        <w:rPr>
          <w:rFonts w:ascii="Times New Roman" w:hAnsi="Times New Roman" w:cs="Times New Roman"/>
          <w:iCs/>
          <w:sz w:val="28"/>
          <w:szCs w:val="28"/>
        </w:rPr>
        <w:t xml:space="preserve">The results obtained for determining the recovery coefficient of 5 types of granulated fertilizers are presented in Table 3. The average recovery coefficient is: from 0.322 to 0.492; </w:t>
      </w:r>
      <w:proofErr w:type="spellStart"/>
      <w:r w:rsidRPr="005A0EA7">
        <w:rPr>
          <w:rFonts w:ascii="Times New Roman" w:hAnsi="Times New Roman" w:cs="Times New Roman"/>
          <w:iCs/>
          <w:sz w:val="28"/>
          <w:szCs w:val="28"/>
        </w:rPr>
        <w:t>azophoska</w:t>
      </w:r>
      <w:proofErr w:type="spellEnd"/>
      <w:r w:rsidRPr="005A0EA7">
        <w:rPr>
          <w:rFonts w:ascii="Times New Roman" w:hAnsi="Times New Roman" w:cs="Times New Roman"/>
          <w:iCs/>
          <w:sz w:val="28"/>
          <w:szCs w:val="28"/>
        </w:rPr>
        <w:t xml:space="preserve"> – 0.414; urea – 0.348.</w:t>
      </w:r>
    </w:p>
    <w:p w14:paraId="11E1274C" w14:textId="77777777" w:rsidR="00FD1027" w:rsidRPr="00FD1027" w:rsidRDefault="00FD1027" w:rsidP="00FD1027">
      <w:pPr>
        <w:spacing w:after="0" w:line="360" w:lineRule="auto"/>
        <w:ind w:firstLine="709"/>
        <w:jc w:val="both"/>
        <w:rPr>
          <w:rFonts w:ascii="Times New Roman" w:hAnsi="Times New Roman" w:cs="Times New Roman"/>
          <w:iCs/>
          <w:sz w:val="28"/>
          <w:szCs w:val="28"/>
        </w:rPr>
      </w:pPr>
      <w:r>
        <w:rPr>
          <w:rFonts w:ascii="Times New Roman" w:hAnsi="Times New Roman" w:cs="Times New Roman"/>
          <w:iCs/>
          <w:sz w:val="28"/>
          <w:szCs w:val="28"/>
        </w:rPr>
        <w:t>In further research we will consider</w:t>
      </w:r>
      <w:r w:rsidRPr="00FD1027">
        <w:t xml:space="preserve"> </w:t>
      </w:r>
      <w:r w:rsidR="001D1C68">
        <w:rPr>
          <w:rFonts w:ascii="Times New Roman" w:hAnsi="Times New Roman" w:cs="Times New Roman"/>
          <w:iCs/>
          <w:sz w:val="28"/>
          <w:szCs w:val="28"/>
        </w:rPr>
        <w:t>the angle of natural repose and the angle of collapse, which are important characteristics in the design of bunkers, tanks of various agricultural machines. The angle of natural repose reflects the degree of mobility of fertilizer particles and is determined by the level of internal friction and adhesion between them, the size and shape of the particles, as well as the properties of their surface, density and moisture of the fertilizer.</w:t>
      </w:r>
    </w:p>
    <w:p w14:paraId="05AD3B1F" w14:textId="77777777" w:rsidR="005934CC" w:rsidRDefault="001D1C68" w:rsidP="00894693">
      <w:pPr>
        <w:spacing w:after="0" w:line="360" w:lineRule="auto"/>
        <w:ind w:firstLine="709"/>
        <w:jc w:val="both"/>
        <w:rPr>
          <w:rFonts w:ascii="Times New Roman" w:hAnsi="Times New Roman" w:cs="Times New Roman"/>
          <w:iCs/>
          <w:sz w:val="28"/>
          <w:szCs w:val="28"/>
        </w:rPr>
      </w:pPr>
      <w:r w:rsidRPr="001D1C68">
        <w:rPr>
          <w:rFonts w:ascii="Times New Roman" w:hAnsi="Times New Roman" w:cs="Times New Roman"/>
          <w:iCs/>
          <w:sz w:val="28"/>
          <w:szCs w:val="28"/>
        </w:rPr>
        <w:t xml:space="preserve">The angle of repose (or the coefficient of static friction between fertilizer particles) is an important characteristic. Currently, various types of devices are used to measure the angle of repose 7. A special laboratory setup was developed to determine the angles of repose and repose. </w:t>
      </w:r>
      <w:r w:rsidR="001D19B3">
        <w:rPr>
          <w:rFonts w:ascii="Times New Roman" w:hAnsi="Times New Roman" w:cs="Times New Roman"/>
          <w:iCs/>
          <w:sz w:val="28"/>
          <w:szCs w:val="28"/>
        </w:rPr>
        <w:t xml:space="preserve">(Figure 6 </w:t>
      </w:r>
      <w:r w:rsidR="00C17059">
        <w:rPr>
          <w:rFonts w:ascii="Times New Roman" w:hAnsi="Times New Roman" w:cs="Times New Roman"/>
          <w:iCs/>
          <w:sz w:val="28"/>
          <w:szCs w:val="28"/>
        </w:rPr>
        <w:t>, 7). It consists of: 1 upper part, 2 lower part, 3 damper, 4 partition, 5 passage channel, 6 pusher, 7 fertilizer.</w:t>
      </w:r>
    </w:p>
    <w:p w14:paraId="61C1C3B1" w14:textId="77777777" w:rsidR="00FD1027" w:rsidRDefault="001D19B3" w:rsidP="00894693">
      <w:pPr>
        <w:spacing w:after="0" w:line="360" w:lineRule="auto"/>
        <w:ind w:firstLine="709"/>
        <w:jc w:val="both"/>
        <w:rPr>
          <w:rFonts w:ascii="Times New Roman" w:hAnsi="Times New Roman" w:cs="Times New Roman"/>
          <w:iCs/>
          <w:sz w:val="28"/>
          <w:szCs w:val="28"/>
        </w:rPr>
      </w:pPr>
      <w:r>
        <w:rPr>
          <w:rFonts w:ascii="Times New Roman" w:hAnsi="Times New Roman" w:cs="Times New Roman"/>
          <w:iCs/>
          <w:sz w:val="28"/>
          <w:szCs w:val="28"/>
        </w:rPr>
        <w:t xml:space="preserve">For this purpose, a rectangular container was made from transparent organic glass plates with the following dimensions: length 340 mm, width 80 mm and height The transparent organic glass plate had a thickness of 4 mm. The </w:t>
      </w:r>
      <w:r>
        <w:rPr>
          <w:rFonts w:ascii="Times New Roman" w:hAnsi="Times New Roman" w:cs="Times New Roman"/>
          <w:iCs/>
          <w:sz w:val="28"/>
          <w:szCs w:val="28"/>
        </w:rPr>
        <w:lastRenderedPageBreak/>
        <w:t>procedure for conducting full-scale tests included the following stages. First, 1000 grams of fertilizers were poured into the upper part of the rectangular container 1 (Figure 6). Then, by pressing the pusher 6, the valve 3 moved back and the fertilizers 7 poured out through the passage channel 5 under the force of gravity into the lower part 2.</w:t>
      </w:r>
    </w:p>
    <w:tbl>
      <w:tblPr>
        <w:tblStyle w:val="TableGrid"/>
        <w:tblW w:w="9067" w:type="dxa"/>
        <w:tblLayout w:type="fixed"/>
        <w:tblLook w:val="04A0" w:firstRow="1" w:lastRow="0" w:firstColumn="1" w:lastColumn="0" w:noHBand="0" w:noVBand="1"/>
      </w:tblPr>
      <w:tblGrid>
        <w:gridCol w:w="3964"/>
        <w:gridCol w:w="5103"/>
      </w:tblGrid>
      <w:tr w:rsidR="00894693" w14:paraId="6DAFDF57" w14:textId="77777777" w:rsidTr="00C17059">
        <w:trPr>
          <w:trHeight w:val="2533"/>
        </w:trPr>
        <w:tc>
          <w:tcPr>
            <w:tcW w:w="3964" w:type="dxa"/>
          </w:tcPr>
          <w:p w14:paraId="617D3650" w14:textId="77777777" w:rsidR="00894693" w:rsidRDefault="00894693" w:rsidP="005934CC">
            <w:pPr>
              <w:spacing w:after="0" w:line="240" w:lineRule="auto"/>
              <w:jc w:val="both"/>
              <w:rPr>
                <w:rFonts w:ascii="Times New Roman" w:hAnsi="Times New Roman" w:cs="Times New Roman"/>
                <w:iCs/>
                <w:sz w:val="28"/>
                <w:szCs w:val="28"/>
              </w:rPr>
            </w:pPr>
            <w:r>
              <w:rPr>
                <w:rFonts w:ascii="Times New Roman" w:hAnsi="Times New Roman" w:cs="Times New Roman"/>
                <w:iCs/>
                <w:noProof/>
                <w:sz w:val="28"/>
                <w:szCs w:val="28"/>
                <w:lang w:val="en-US"/>
              </w:rPr>
              <w:drawing>
                <wp:inline distT="0" distB="0" distL="0" distR="0" wp14:anchorId="71B2BC55" wp14:editId="70EFEAA8">
                  <wp:extent cx="2360428" cy="178228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399981" cy="1812145"/>
                          </a:xfrm>
                          <a:prstGeom prst="rect">
                            <a:avLst/>
                          </a:prstGeom>
                          <a:noFill/>
                        </pic:spPr>
                      </pic:pic>
                    </a:graphicData>
                  </a:graphic>
                </wp:inline>
              </w:drawing>
            </w:r>
          </w:p>
        </w:tc>
        <w:tc>
          <w:tcPr>
            <w:tcW w:w="5103" w:type="dxa"/>
          </w:tcPr>
          <w:p w14:paraId="1B99932D" w14:textId="77777777" w:rsidR="00894693" w:rsidRDefault="005934CC" w:rsidP="00C17059">
            <w:pPr>
              <w:spacing w:after="0" w:line="240" w:lineRule="auto"/>
              <w:rPr>
                <w:rFonts w:ascii="Times New Roman" w:hAnsi="Times New Roman" w:cs="Times New Roman"/>
                <w:iCs/>
                <w:sz w:val="28"/>
                <w:szCs w:val="28"/>
              </w:rPr>
            </w:pPr>
            <w:r w:rsidRPr="005934CC">
              <w:rPr>
                <w:rFonts w:ascii="Times New Roman" w:hAnsi="Times New Roman" w:cs="Times New Roman"/>
                <w:iCs/>
                <w:noProof/>
                <w:sz w:val="28"/>
                <w:szCs w:val="28"/>
                <w:lang w:val="en-US"/>
              </w:rPr>
              <w:drawing>
                <wp:inline distT="0" distB="0" distL="0" distR="0" wp14:anchorId="3F0A30E2" wp14:editId="05021FB4">
                  <wp:extent cx="3030818" cy="1733107"/>
                  <wp:effectExtent l="0" t="0" r="0" b="0"/>
                  <wp:docPr id="12" name="Рисунок 12" descr="E:\Новая папка\Новый том\доки\кафедра\2021-2022\РНФ 2022\победа 2023 рнф\2 год 2024-2025\статья политиматический Кубгау\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Новая папка\Новый том\доки\кафедра\2021-2022\РНФ 2022\победа 2023 рнф\2 год 2024-2025\статья политиматический Кубгау\4.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90673" cy="1767334"/>
                          </a:xfrm>
                          <a:prstGeom prst="rect">
                            <a:avLst/>
                          </a:prstGeom>
                          <a:noFill/>
                          <a:ln>
                            <a:noFill/>
                          </a:ln>
                        </pic:spPr>
                      </pic:pic>
                    </a:graphicData>
                  </a:graphic>
                </wp:inline>
              </w:drawing>
            </w:r>
          </w:p>
        </w:tc>
      </w:tr>
    </w:tbl>
    <w:p w14:paraId="0F17FD13" w14:textId="77777777" w:rsidR="00894693" w:rsidRDefault="00894693" w:rsidP="00A964E8">
      <w:pPr>
        <w:spacing w:after="0" w:line="360" w:lineRule="auto"/>
        <w:ind w:firstLine="709"/>
        <w:jc w:val="both"/>
        <w:rPr>
          <w:rFonts w:ascii="Times New Roman" w:hAnsi="Times New Roman" w:cs="Times New Roman"/>
          <w:iCs/>
          <w:sz w:val="28"/>
          <w:szCs w:val="28"/>
        </w:rPr>
      </w:pPr>
      <w:r w:rsidRPr="00894693">
        <w:rPr>
          <w:rFonts w:ascii="Times New Roman" w:hAnsi="Times New Roman" w:cs="Times New Roman"/>
          <w:iCs/>
          <w:sz w:val="28"/>
          <w:szCs w:val="28"/>
        </w:rPr>
        <w:t>Figure 6</w:t>
      </w:r>
      <w:r w:rsidRPr="00894693">
        <w:t xml:space="preserve"> </w:t>
      </w:r>
      <w:r w:rsidRPr="00894693">
        <w:rPr>
          <w:rFonts w:ascii="Times New Roman" w:hAnsi="Times New Roman" w:cs="Times New Roman"/>
          <w:iCs/>
          <w:sz w:val="28"/>
          <w:szCs w:val="28"/>
        </w:rPr>
        <w:t>Laboratory setup for determining the angle of natural slope and the angle of collapse (arch angle).</w:t>
      </w:r>
    </w:p>
    <w:p w14:paraId="26548E1B" w14:textId="77777777" w:rsidR="004D3E20" w:rsidRDefault="004D3E20" w:rsidP="00A964E8">
      <w:pPr>
        <w:spacing w:after="0" w:line="360" w:lineRule="auto"/>
        <w:ind w:firstLine="709"/>
        <w:jc w:val="both"/>
        <w:rPr>
          <w:rFonts w:ascii="Times New Roman" w:hAnsi="Times New Roman" w:cs="Times New Roman"/>
          <w:iCs/>
          <w:sz w:val="28"/>
          <w:szCs w:val="28"/>
        </w:rPr>
      </w:pPr>
    </w:p>
    <w:tbl>
      <w:tblPr>
        <w:tblStyle w:val="TableGrid"/>
        <w:tblW w:w="0" w:type="auto"/>
        <w:tblLook w:val="04A0" w:firstRow="1" w:lastRow="0" w:firstColumn="1" w:lastColumn="0" w:noHBand="0" w:noVBand="1"/>
      </w:tblPr>
      <w:tblGrid>
        <w:gridCol w:w="5196"/>
        <w:gridCol w:w="3995"/>
      </w:tblGrid>
      <w:tr w:rsidR="00894693" w14:paraId="1CD9B169" w14:textId="77777777" w:rsidTr="00C17059">
        <w:trPr>
          <w:trHeight w:val="2896"/>
        </w:trPr>
        <w:tc>
          <w:tcPr>
            <w:tcW w:w="5196" w:type="dxa"/>
          </w:tcPr>
          <w:p w14:paraId="14DC713C" w14:textId="77777777" w:rsidR="006A6B47" w:rsidRDefault="00894693" w:rsidP="004D3E20">
            <w:pPr>
              <w:spacing w:after="0" w:line="360" w:lineRule="auto"/>
              <w:jc w:val="both"/>
              <w:rPr>
                <w:rFonts w:ascii="Times New Roman" w:hAnsi="Times New Roman" w:cs="Times New Roman"/>
                <w:iCs/>
                <w:sz w:val="28"/>
                <w:szCs w:val="28"/>
              </w:rPr>
            </w:pPr>
            <w:r w:rsidRPr="00894693">
              <w:rPr>
                <w:rFonts w:ascii="Times New Roman" w:hAnsi="Times New Roman" w:cs="Times New Roman"/>
                <w:iCs/>
                <w:noProof/>
                <w:sz w:val="28"/>
                <w:szCs w:val="28"/>
                <w:lang w:val="en-US"/>
              </w:rPr>
              <w:drawing>
                <wp:inline distT="0" distB="0" distL="0" distR="0" wp14:anchorId="3D86E873" wp14:editId="7B90561F">
                  <wp:extent cx="2817628" cy="2113220"/>
                  <wp:effectExtent l="0" t="0" r="0" b="0"/>
                  <wp:docPr id="23" name="Рисунок 23" descr="E:\Новая папка\Новый том\доки\кафедра\2021-2022\РНФ 2022\победа 2023 рнф\результаты удобрения\опеределение угла обрушения\фото опыты\20231211_1217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Новая папка\Новый том\доки\кафедра\2021-2022\РНФ 2022\победа 2023 рнф\результаты удобрения\опеределение угла обрушения\фото опыты\20231211_121712.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59646" cy="2144734"/>
                          </a:xfrm>
                          <a:prstGeom prst="rect">
                            <a:avLst/>
                          </a:prstGeom>
                          <a:noFill/>
                          <a:ln>
                            <a:noFill/>
                          </a:ln>
                        </pic:spPr>
                      </pic:pic>
                    </a:graphicData>
                  </a:graphic>
                </wp:inline>
              </w:drawing>
            </w:r>
            <w:r w:rsidR="004D3E20">
              <w:rPr>
                <w:rFonts w:ascii="Times New Roman" w:hAnsi="Times New Roman" w:cs="Times New Roman"/>
                <w:iCs/>
                <w:sz w:val="28"/>
                <w:szCs w:val="28"/>
                <w:lang w:val="ru-RU"/>
              </w:rPr>
              <w:t>а</w:t>
            </w:r>
            <w:r w:rsidR="006A6B47">
              <w:rPr>
                <w:rFonts w:ascii="Times New Roman" w:hAnsi="Times New Roman" w:cs="Times New Roman"/>
                <w:iCs/>
                <w:sz w:val="28"/>
                <w:szCs w:val="28"/>
              </w:rPr>
              <w:t>)</w:t>
            </w:r>
          </w:p>
        </w:tc>
        <w:tc>
          <w:tcPr>
            <w:tcW w:w="3864" w:type="dxa"/>
          </w:tcPr>
          <w:p w14:paraId="67F0D2F3" w14:textId="77777777" w:rsidR="00894693" w:rsidRDefault="00894693" w:rsidP="00A964E8">
            <w:pPr>
              <w:spacing w:after="0" w:line="360" w:lineRule="auto"/>
              <w:jc w:val="both"/>
              <w:rPr>
                <w:rFonts w:ascii="Times New Roman" w:hAnsi="Times New Roman" w:cs="Times New Roman"/>
                <w:iCs/>
                <w:sz w:val="28"/>
                <w:szCs w:val="28"/>
              </w:rPr>
            </w:pPr>
            <w:r w:rsidRPr="00894693">
              <w:rPr>
                <w:rFonts w:ascii="Times New Roman" w:hAnsi="Times New Roman" w:cs="Times New Roman"/>
                <w:iCs/>
                <w:noProof/>
                <w:sz w:val="28"/>
                <w:szCs w:val="28"/>
                <w:lang w:val="en-US"/>
              </w:rPr>
              <w:drawing>
                <wp:inline distT="0" distB="0" distL="0" distR="0" wp14:anchorId="6B44D500" wp14:editId="4AAC5703">
                  <wp:extent cx="1878972" cy="2145421"/>
                  <wp:effectExtent l="133350" t="0" r="121285" b="0"/>
                  <wp:docPr id="24" name="Рисунок 24" descr="E:\Новая папка\Новый том\доки\кафедра\2021-2022\РНФ 2022\победа 2023 рнф\результаты удобрения\опеределение угла обрушения\фото опыты\20231211_1217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Новая папка\Новый том\доки\кафедра\2021-2022\РНФ 2022\победа 2023 рнф\результаты удобрения\опеределение угла обрушения\фото опыты\20231211_121744.jp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1137" r="35062" b="1"/>
                          <a:stretch/>
                        </pic:blipFill>
                        <pic:spPr bwMode="auto">
                          <a:xfrm rot="5400000">
                            <a:off x="0" y="0"/>
                            <a:ext cx="1943801" cy="2219443"/>
                          </a:xfrm>
                          <a:prstGeom prst="rect">
                            <a:avLst/>
                          </a:prstGeom>
                          <a:noFill/>
                          <a:ln>
                            <a:noFill/>
                          </a:ln>
                          <a:extLst>
                            <a:ext uri="{53640926-AAD7-44D8-BBD7-CCE9431645EC}">
                              <a14:shadowObscured xmlns:a14="http://schemas.microsoft.com/office/drawing/2010/main"/>
                            </a:ext>
                          </a:extLst>
                        </pic:spPr>
                      </pic:pic>
                    </a:graphicData>
                  </a:graphic>
                </wp:inline>
              </w:drawing>
            </w:r>
            <w:r w:rsidR="006A6B47">
              <w:rPr>
                <w:rFonts w:ascii="Times New Roman" w:hAnsi="Times New Roman" w:cs="Times New Roman"/>
                <w:iCs/>
                <w:sz w:val="28"/>
                <w:szCs w:val="28"/>
              </w:rPr>
              <w:t>b)</w:t>
            </w:r>
          </w:p>
        </w:tc>
      </w:tr>
    </w:tbl>
    <w:p w14:paraId="6677C9A8" w14:textId="77777777" w:rsidR="006A6B47" w:rsidRDefault="006A6B47" w:rsidP="006A6B47">
      <w:pPr>
        <w:spacing w:after="0" w:line="360" w:lineRule="auto"/>
        <w:ind w:firstLine="709"/>
        <w:jc w:val="both"/>
        <w:rPr>
          <w:rFonts w:ascii="Times New Roman" w:hAnsi="Times New Roman" w:cs="Times New Roman"/>
          <w:iCs/>
          <w:sz w:val="28"/>
          <w:szCs w:val="28"/>
        </w:rPr>
      </w:pPr>
      <w:r w:rsidRPr="00894693">
        <w:rPr>
          <w:rFonts w:ascii="Times New Roman" w:hAnsi="Times New Roman" w:cs="Times New Roman"/>
          <w:iCs/>
          <w:sz w:val="28"/>
          <w:szCs w:val="28"/>
        </w:rPr>
        <w:t>Figure 7</w:t>
      </w:r>
      <w:r w:rsidRPr="00894693">
        <w:t xml:space="preserve"> </w:t>
      </w:r>
      <w:r w:rsidRPr="006A6B47">
        <w:rPr>
          <w:rFonts w:ascii="Times New Roman" w:hAnsi="Times New Roman" w:cs="Times New Roman"/>
          <w:iCs/>
          <w:sz w:val="28"/>
          <w:szCs w:val="28"/>
        </w:rPr>
        <w:t>A)</w:t>
      </w:r>
      <w:r>
        <w:t xml:space="preserve"> </w:t>
      </w:r>
      <w:r>
        <w:rPr>
          <w:rFonts w:ascii="Times New Roman" w:hAnsi="Times New Roman" w:cs="Times New Roman"/>
          <w:iCs/>
          <w:sz w:val="28"/>
          <w:szCs w:val="28"/>
        </w:rPr>
        <w:t>Measurement of the angle of natural slope, b) measurement of the angle of collapse (arch angle)</w:t>
      </w:r>
    </w:p>
    <w:p w14:paraId="1C801AEF" w14:textId="77777777" w:rsidR="00894693" w:rsidRDefault="006A6B47" w:rsidP="00CA1550">
      <w:pPr>
        <w:spacing w:after="0" w:line="360" w:lineRule="auto"/>
        <w:ind w:firstLine="709"/>
        <w:jc w:val="both"/>
        <w:rPr>
          <w:rFonts w:ascii="Times New Roman" w:hAnsi="Times New Roman" w:cs="Times New Roman"/>
          <w:iCs/>
          <w:sz w:val="28"/>
          <w:szCs w:val="28"/>
        </w:rPr>
      </w:pPr>
      <w:r w:rsidRPr="006A6B47">
        <w:rPr>
          <w:rFonts w:ascii="Times New Roman" w:hAnsi="Times New Roman" w:cs="Times New Roman"/>
          <w:iCs/>
          <w:sz w:val="28"/>
          <w:szCs w:val="28"/>
        </w:rPr>
        <w:t xml:space="preserve">The results of determining the angle of natural slope and the angle of collapse (arch angle) of 5 types </w:t>
      </w:r>
      <w:r>
        <w:rPr>
          <w:rFonts w:ascii="Times New Roman" w:hAnsi="Times New Roman" w:cs="Times New Roman"/>
          <w:iCs/>
          <w:sz w:val="28"/>
          <w:szCs w:val="28"/>
        </w:rPr>
        <w:t>of granular fertilizers are presented in Table 3.</w:t>
      </w:r>
    </w:p>
    <w:p w14:paraId="799601B0" w14:textId="77777777" w:rsidR="00922151" w:rsidRDefault="00922151" w:rsidP="00CA1550">
      <w:pPr>
        <w:spacing w:after="0" w:line="360" w:lineRule="auto"/>
        <w:ind w:firstLine="709"/>
        <w:jc w:val="both"/>
        <w:rPr>
          <w:rFonts w:ascii="Times New Roman" w:hAnsi="Times New Roman" w:cs="Times New Roman"/>
          <w:iCs/>
          <w:sz w:val="28"/>
          <w:szCs w:val="28"/>
        </w:rPr>
      </w:pPr>
    </w:p>
    <w:p w14:paraId="0ACBA5FE" w14:textId="77777777" w:rsidR="00922151" w:rsidRDefault="00922151" w:rsidP="00CA1550">
      <w:pPr>
        <w:spacing w:after="0" w:line="360" w:lineRule="auto"/>
        <w:ind w:firstLine="709"/>
        <w:jc w:val="both"/>
        <w:rPr>
          <w:rFonts w:ascii="Times New Roman" w:hAnsi="Times New Roman" w:cs="Times New Roman"/>
          <w:iCs/>
          <w:sz w:val="28"/>
          <w:szCs w:val="28"/>
        </w:rPr>
      </w:pPr>
    </w:p>
    <w:p w14:paraId="41ABA7DD" w14:textId="77777777" w:rsidR="00922151" w:rsidRDefault="00922151" w:rsidP="00CA1550">
      <w:pPr>
        <w:spacing w:after="0" w:line="360" w:lineRule="auto"/>
        <w:ind w:firstLine="709"/>
        <w:jc w:val="both"/>
        <w:rPr>
          <w:rFonts w:ascii="Times New Roman" w:hAnsi="Times New Roman" w:cs="Times New Roman"/>
          <w:iCs/>
          <w:sz w:val="28"/>
          <w:szCs w:val="28"/>
        </w:rPr>
      </w:pPr>
    </w:p>
    <w:p w14:paraId="715391AA" w14:textId="77777777" w:rsidR="00922151" w:rsidRDefault="00922151" w:rsidP="00CA1550">
      <w:pPr>
        <w:spacing w:after="0" w:line="360" w:lineRule="auto"/>
        <w:ind w:firstLine="709"/>
        <w:jc w:val="both"/>
        <w:rPr>
          <w:rFonts w:ascii="Times New Roman" w:hAnsi="Times New Roman" w:cs="Times New Roman"/>
          <w:iCs/>
          <w:sz w:val="28"/>
          <w:szCs w:val="28"/>
        </w:rPr>
      </w:pPr>
    </w:p>
    <w:p w14:paraId="572E4BDA" w14:textId="77777777" w:rsidR="006C7540" w:rsidRPr="006C7540" w:rsidRDefault="006C7540" w:rsidP="006C7540">
      <w:pPr>
        <w:ind w:firstLine="708"/>
        <w:jc w:val="both"/>
        <w:rPr>
          <w:rFonts w:ascii="Times New Roman" w:hAnsi="Times New Roman" w:cs="Times New Roman"/>
          <w:iCs/>
          <w:sz w:val="28"/>
          <w:szCs w:val="28"/>
        </w:rPr>
      </w:pPr>
      <w:r>
        <w:rPr>
          <w:rFonts w:ascii="Times New Roman" w:hAnsi="Times New Roman" w:cs="Times New Roman"/>
          <w:iCs/>
          <w:sz w:val="28"/>
          <w:szCs w:val="28"/>
        </w:rPr>
        <w:lastRenderedPageBreak/>
        <w:t>Table 3 Experimental data on the physical and mechanical parameters of fertilizers</w:t>
      </w:r>
    </w:p>
    <w:tbl>
      <w:tblPr>
        <w:tblW w:w="89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34"/>
        <w:gridCol w:w="1702"/>
        <w:gridCol w:w="1133"/>
        <w:gridCol w:w="992"/>
        <w:gridCol w:w="993"/>
        <w:gridCol w:w="992"/>
        <w:gridCol w:w="992"/>
        <w:gridCol w:w="992"/>
      </w:tblGrid>
      <w:tr w:rsidR="006C7540" w:rsidRPr="00BD6803" w14:paraId="5A4A639C" w14:textId="77777777" w:rsidTr="009C0CBB">
        <w:trPr>
          <w:trHeight w:val="690"/>
          <w:jc w:val="center"/>
        </w:trPr>
        <w:tc>
          <w:tcPr>
            <w:tcW w:w="1134" w:type="dxa"/>
            <w:vMerge w:val="restart"/>
            <w:shd w:val="clear" w:color="auto" w:fill="auto"/>
            <w:textDirection w:val="btLr"/>
          </w:tcPr>
          <w:p w14:paraId="2620C0BD" w14:textId="77777777" w:rsidR="00BD6803" w:rsidRPr="00BD6803" w:rsidRDefault="00BD6803" w:rsidP="00CC1B03">
            <w:pPr>
              <w:widowControl w:val="0"/>
              <w:autoSpaceDE w:val="0"/>
              <w:autoSpaceDN w:val="0"/>
              <w:spacing w:after="0" w:line="240" w:lineRule="auto"/>
              <w:jc w:val="center"/>
              <w:rPr>
                <w:rFonts w:ascii="Times New Roman" w:eastAsia="Times New Roman" w:hAnsi="Times New Roman" w:cs="Times New Roman"/>
                <w:sz w:val="24"/>
                <w:szCs w:val="24"/>
              </w:rPr>
            </w:pPr>
            <w:r w:rsidRPr="00BD6803">
              <w:rPr>
                <w:rFonts w:ascii="Times New Roman" w:eastAsia="Times New Roman" w:hAnsi="Times New Roman" w:cs="Times New Roman"/>
                <w:sz w:val="24"/>
                <w:szCs w:val="24"/>
              </w:rPr>
              <w:t>Name</w:t>
            </w:r>
            <w:r w:rsidRPr="00BD6803">
              <w:rPr>
                <w:rFonts w:ascii="Times New Roman" w:eastAsia="Times New Roman" w:hAnsi="Times New Roman" w:cs="Times New Roman"/>
                <w:spacing w:val="-2"/>
                <w:sz w:val="24"/>
                <w:szCs w:val="24"/>
              </w:rPr>
              <w:t xml:space="preserve"> </w:t>
            </w:r>
            <w:r w:rsidRPr="00BD6803">
              <w:rPr>
                <w:rFonts w:ascii="Times New Roman" w:eastAsia="Times New Roman" w:hAnsi="Times New Roman" w:cs="Times New Roman"/>
                <w:sz w:val="24"/>
                <w:szCs w:val="24"/>
              </w:rPr>
              <w:t>And</w:t>
            </w:r>
          </w:p>
          <w:p w14:paraId="518EE4A2" w14:textId="77777777" w:rsidR="00BD6803" w:rsidRPr="00BD6803" w:rsidRDefault="00BD6803" w:rsidP="00CC1B03">
            <w:pPr>
              <w:widowControl w:val="0"/>
              <w:autoSpaceDE w:val="0"/>
              <w:autoSpaceDN w:val="0"/>
              <w:spacing w:after="0" w:line="240" w:lineRule="auto"/>
              <w:jc w:val="center"/>
              <w:rPr>
                <w:rFonts w:ascii="Times New Roman" w:eastAsia="Times New Roman" w:hAnsi="Times New Roman" w:cs="Times New Roman"/>
                <w:sz w:val="24"/>
                <w:szCs w:val="24"/>
              </w:rPr>
            </w:pPr>
            <w:r w:rsidRPr="00BD6803">
              <w:rPr>
                <w:rFonts w:ascii="Times New Roman" w:eastAsia="Times New Roman" w:hAnsi="Times New Roman" w:cs="Times New Roman"/>
                <w:sz w:val="24"/>
                <w:szCs w:val="24"/>
              </w:rPr>
              <w:t>compound</w:t>
            </w:r>
            <w:r w:rsidRPr="00BD6803">
              <w:rPr>
                <w:rFonts w:ascii="Times New Roman" w:eastAsia="Times New Roman" w:hAnsi="Times New Roman" w:cs="Times New Roman"/>
                <w:spacing w:val="-3"/>
                <w:sz w:val="24"/>
                <w:szCs w:val="24"/>
              </w:rPr>
              <w:t xml:space="preserve"> </w:t>
            </w:r>
            <w:r w:rsidRPr="00BD6803">
              <w:rPr>
                <w:rFonts w:ascii="Times New Roman" w:eastAsia="Times New Roman" w:hAnsi="Times New Roman" w:cs="Times New Roman"/>
                <w:sz w:val="24"/>
                <w:szCs w:val="24"/>
              </w:rPr>
              <w:t>fertilizers</w:t>
            </w:r>
          </w:p>
        </w:tc>
        <w:tc>
          <w:tcPr>
            <w:tcW w:w="1702" w:type="dxa"/>
            <w:vMerge w:val="restart"/>
            <w:shd w:val="clear" w:color="auto" w:fill="auto"/>
            <w:textDirection w:val="btLr"/>
          </w:tcPr>
          <w:p w14:paraId="71E5E9C0" w14:textId="77777777" w:rsidR="00BD6803" w:rsidRPr="00BD6803" w:rsidRDefault="00BD6803" w:rsidP="00CC1B03">
            <w:pPr>
              <w:widowControl w:val="0"/>
              <w:autoSpaceDE w:val="0"/>
              <w:autoSpaceDN w:val="0"/>
              <w:spacing w:after="0" w:line="240" w:lineRule="auto"/>
              <w:jc w:val="center"/>
              <w:rPr>
                <w:rFonts w:ascii="Times New Roman" w:eastAsia="Times New Roman" w:hAnsi="Times New Roman" w:cs="Times New Roman"/>
                <w:sz w:val="24"/>
                <w:szCs w:val="24"/>
              </w:rPr>
            </w:pPr>
          </w:p>
        </w:tc>
        <w:tc>
          <w:tcPr>
            <w:tcW w:w="1133" w:type="dxa"/>
            <w:vMerge w:val="restart"/>
            <w:textDirection w:val="btLr"/>
          </w:tcPr>
          <w:p w14:paraId="1C454EDB" w14:textId="77777777" w:rsidR="00BD6803" w:rsidRPr="00BD6803" w:rsidRDefault="00BD6803" w:rsidP="00CC1B03">
            <w:pPr>
              <w:widowControl w:val="0"/>
              <w:autoSpaceDE w:val="0"/>
              <w:autoSpaceDN w:val="0"/>
              <w:spacing w:after="0" w:line="240" w:lineRule="auto"/>
              <w:jc w:val="center"/>
              <w:rPr>
                <w:rFonts w:ascii="Times New Roman" w:eastAsia="Times New Roman" w:hAnsi="Times New Roman" w:cs="Times New Roman"/>
                <w:sz w:val="24"/>
                <w:szCs w:val="24"/>
              </w:rPr>
            </w:pPr>
            <w:r w:rsidRPr="00BD6803">
              <w:rPr>
                <w:rFonts w:ascii="Times New Roman" w:eastAsia="Times New Roman" w:hAnsi="Times New Roman" w:cs="Times New Roman"/>
                <w:sz w:val="24"/>
                <w:szCs w:val="24"/>
              </w:rPr>
              <w:t>Granule density</w:t>
            </w:r>
          </w:p>
          <w:p w14:paraId="29EEF4D0" w14:textId="77777777" w:rsidR="00BD6803" w:rsidRPr="00BD6803" w:rsidRDefault="00BD6803" w:rsidP="00CC1B03">
            <w:pPr>
              <w:widowControl w:val="0"/>
              <w:autoSpaceDE w:val="0"/>
              <w:autoSpaceDN w:val="0"/>
              <w:spacing w:after="0" w:line="240" w:lineRule="auto"/>
              <w:jc w:val="center"/>
              <w:rPr>
                <w:rFonts w:ascii="Times New Roman" w:eastAsia="Times New Roman" w:hAnsi="Times New Roman" w:cs="Times New Roman"/>
                <w:sz w:val="24"/>
                <w:szCs w:val="24"/>
                <w:vertAlign w:val="superscript"/>
              </w:rPr>
            </w:pPr>
            <w:r w:rsidRPr="00BD6803">
              <w:rPr>
                <w:rFonts w:ascii="Times New Roman" w:eastAsia="Times New Roman" w:hAnsi="Times New Roman" w:cs="Times New Roman"/>
                <w:sz w:val="24"/>
                <w:szCs w:val="24"/>
              </w:rPr>
              <w:t xml:space="preserve">g/ </w:t>
            </w:r>
            <w:r w:rsidRPr="00BD6803">
              <w:rPr>
                <w:rFonts w:ascii="Times New Roman" w:eastAsia="Times New Roman" w:hAnsi="Times New Roman" w:cs="Times New Roman"/>
                <w:sz w:val="24"/>
                <w:szCs w:val="24"/>
                <w:vertAlign w:val="superscript"/>
              </w:rPr>
              <w:t>cm3</w:t>
            </w:r>
          </w:p>
        </w:tc>
        <w:tc>
          <w:tcPr>
            <w:tcW w:w="992" w:type="dxa"/>
            <w:vMerge w:val="restart"/>
            <w:shd w:val="clear" w:color="auto" w:fill="auto"/>
            <w:textDirection w:val="btLr"/>
          </w:tcPr>
          <w:p w14:paraId="4F328D74" w14:textId="77777777" w:rsidR="00BD6803" w:rsidRPr="00BD6803" w:rsidRDefault="00BD6803" w:rsidP="00CC1B03">
            <w:pPr>
              <w:widowControl w:val="0"/>
              <w:autoSpaceDE w:val="0"/>
              <w:autoSpaceDN w:val="0"/>
              <w:spacing w:after="0" w:line="240" w:lineRule="auto"/>
              <w:jc w:val="center"/>
              <w:rPr>
                <w:rFonts w:ascii="Times New Roman" w:eastAsia="Times New Roman" w:hAnsi="Times New Roman" w:cs="Times New Roman"/>
                <w:sz w:val="24"/>
                <w:szCs w:val="24"/>
              </w:rPr>
            </w:pPr>
            <w:r w:rsidRPr="00BD6803">
              <w:rPr>
                <w:rFonts w:ascii="Times New Roman" w:eastAsia="Times New Roman" w:hAnsi="Times New Roman" w:cs="Times New Roman"/>
                <w:sz w:val="24"/>
                <w:szCs w:val="24"/>
              </w:rPr>
              <w:t xml:space="preserve">Density, kg/ </w:t>
            </w:r>
            <w:r w:rsidRPr="00BD6803">
              <w:rPr>
                <w:rFonts w:ascii="Times New Roman" w:eastAsia="Times New Roman" w:hAnsi="Times New Roman" w:cs="Times New Roman"/>
                <w:sz w:val="24"/>
                <w:szCs w:val="24"/>
                <w:vertAlign w:val="superscript"/>
              </w:rPr>
              <w:t>dm3</w:t>
            </w:r>
          </w:p>
        </w:tc>
        <w:tc>
          <w:tcPr>
            <w:tcW w:w="993" w:type="dxa"/>
            <w:vMerge w:val="restart"/>
            <w:textDirection w:val="btLr"/>
          </w:tcPr>
          <w:p w14:paraId="61697654" w14:textId="77777777" w:rsidR="00BD6803" w:rsidRPr="00BD6803" w:rsidRDefault="00BD6803" w:rsidP="00CC1B03">
            <w:pPr>
              <w:widowControl w:val="0"/>
              <w:autoSpaceDE w:val="0"/>
              <w:autoSpaceDN w:val="0"/>
              <w:spacing w:after="0" w:line="240" w:lineRule="auto"/>
              <w:jc w:val="center"/>
              <w:rPr>
                <w:rFonts w:ascii="Times New Roman" w:eastAsia="Times New Roman" w:hAnsi="Times New Roman" w:cs="Times New Roman"/>
                <w:sz w:val="24"/>
                <w:szCs w:val="24"/>
              </w:rPr>
            </w:pPr>
            <w:r w:rsidRPr="00BD6803">
              <w:rPr>
                <w:rFonts w:ascii="Times New Roman" w:eastAsia="Times New Roman" w:hAnsi="Times New Roman" w:cs="Times New Roman"/>
                <w:sz w:val="24"/>
                <w:szCs w:val="24"/>
              </w:rPr>
              <w:t>Angle of natural slope, deg</w:t>
            </w:r>
          </w:p>
        </w:tc>
        <w:tc>
          <w:tcPr>
            <w:tcW w:w="992" w:type="dxa"/>
            <w:vMerge w:val="restart"/>
            <w:textDirection w:val="btLr"/>
          </w:tcPr>
          <w:p w14:paraId="25ED5088" w14:textId="77777777" w:rsidR="00BD6803" w:rsidRPr="00BD6803" w:rsidRDefault="00BD6803" w:rsidP="00CC1B03">
            <w:pPr>
              <w:widowControl w:val="0"/>
              <w:autoSpaceDE w:val="0"/>
              <w:autoSpaceDN w:val="0"/>
              <w:spacing w:after="0" w:line="240" w:lineRule="auto"/>
              <w:jc w:val="center"/>
              <w:rPr>
                <w:rFonts w:ascii="Times New Roman" w:eastAsia="Times New Roman" w:hAnsi="Times New Roman" w:cs="Times New Roman"/>
                <w:sz w:val="24"/>
                <w:szCs w:val="24"/>
              </w:rPr>
            </w:pPr>
            <w:r w:rsidRPr="00BD6803">
              <w:rPr>
                <w:rFonts w:ascii="Times New Roman" w:eastAsia="Times New Roman" w:hAnsi="Times New Roman" w:cs="Times New Roman"/>
                <w:sz w:val="24"/>
                <w:szCs w:val="24"/>
              </w:rPr>
              <w:t>Angle of collapse, deg</w:t>
            </w:r>
          </w:p>
          <w:p w14:paraId="1C3726FC" w14:textId="77777777" w:rsidR="00BD6803" w:rsidRPr="00BD6803" w:rsidRDefault="00BD6803" w:rsidP="00CC1B03">
            <w:pPr>
              <w:widowControl w:val="0"/>
              <w:autoSpaceDE w:val="0"/>
              <w:autoSpaceDN w:val="0"/>
              <w:spacing w:after="0" w:line="240" w:lineRule="auto"/>
              <w:jc w:val="center"/>
              <w:rPr>
                <w:rFonts w:ascii="Times New Roman" w:eastAsia="Times New Roman" w:hAnsi="Times New Roman" w:cs="Times New Roman"/>
                <w:sz w:val="24"/>
                <w:szCs w:val="24"/>
              </w:rPr>
            </w:pPr>
            <w:r w:rsidRPr="00BD6803">
              <w:rPr>
                <w:rFonts w:ascii="Times New Roman" w:eastAsia="Times New Roman" w:hAnsi="Times New Roman" w:cs="Times New Roman"/>
                <w:sz w:val="24"/>
                <w:szCs w:val="24"/>
              </w:rPr>
              <w:t>(coefficient of static friction fertilizer on fertilizer)</w:t>
            </w:r>
          </w:p>
          <w:p w14:paraId="0ADF4028" w14:textId="77777777" w:rsidR="00BD6803" w:rsidRPr="00BD6803" w:rsidRDefault="00BD6803" w:rsidP="00CC1B03">
            <w:pPr>
              <w:widowControl w:val="0"/>
              <w:autoSpaceDE w:val="0"/>
              <w:autoSpaceDN w:val="0"/>
              <w:spacing w:after="0" w:line="240" w:lineRule="auto"/>
              <w:jc w:val="center"/>
              <w:rPr>
                <w:rFonts w:ascii="Times New Roman" w:eastAsia="Times New Roman" w:hAnsi="Times New Roman" w:cs="Times New Roman"/>
                <w:sz w:val="24"/>
                <w:szCs w:val="24"/>
              </w:rPr>
            </w:pPr>
          </w:p>
        </w:tc>
        <w:tc>
          <w:tcPr>
            <w:tcW w:w="992" w:type="dxa"/>
            <w:vMerge w:val="restart"/>
            <w:textDirection w:val="btLr"/>
          </w:tcPr>
          <w:p w14:paraId="31ACF142" w14:textId="77777777" w:rsidR="00BD6803" w:rsidRPr="00BD6803" w:rsidRDefault="00BD6803" w:rsidP="00CC1B03">
            <w:pPr>
              <w:widowControl w:val="0"/>
              <w:autoSpaceDE w:val="0"/>
              <w:autoSpaceDN w:val="0"/>
              <w:spacing w:after="0" w:line="240" w:lineRule="auto"/>
              <w:jc w:val="center"/>
              <w:rPr>
                <w:rFonts w:ascii="Times New Roman" w:eastAsia="Times New Roman" w:hAnsi="Times New Roman" w:cs="Times New Roman"/>
                <w:sz w:val="24"/>
                <w:szCs w:val="24"/>
              </w:rPr>
            </w:pPr>
            <w:r w:rsidRPr="00BD6803">
              <w:rPr>
                <w:rFonts w:ascii="Times New Roman" w:eastAsia="Times New Roman" w:hAnsi="Times New Roman" w:cs="Times New Roman"/>
                <w:sz w:val="24"/>
                <w:szCs w:val="24"/>
              </w:rPr>
              <w:t>Coefficient of static friction</w:t>
            </w:r>
          </w:p>
        </w:tc>
        <w:tc>
          <w:tcPr>
            <w:tcW w:w="992" w:type="dxa"/>
            <w:vMerge w:val="restart"/>
            <w:textDirection w:val="btLr"/>
          </w:tcPr>
          <w:p w14:paraId="52B049B1" w14:textId="77777777" w:rsidR="00BD6803" w:rsidRPr="00BD6803" w:rsidRDefault="00BD6803" w:rsidP="00CC1B03">
            <w:pPr>
              <w:widowControl w:val="0"/>
              <w:autoSpaceDE w:val="0"/>
              <w:autoSpaceDN w:val="0"/>
              <w:spacing w:after="0" w:line="240" w:lineRule="auto"/>
              <w:jc w:val="center"/>
              <w:rPr>
                <w:rFonts w:ascii="Times New Roman" w:eastAsia="Times New Roman" w:hAnsi="Times New Roman" w:cs="Times New Roman"/>
                <w:sz w:val="24"/>
                <w:szCs w:val="24"/>
              </w:rPr>
            </w:pPr>
            <w:r w:rsidRPr="00BD6803">
              <w:rPr>
                <w:rFonts w:ascii="Times New Roman" w:eastAsia="Times New Roman" w:hAnsi="Times New Roman" w:cs="Times New Roman"/>
                <w:sz w:val="24"/>
                <w:szCs w:val="24"/>
              </w:rPr>
              <w:t>Coefficient of recovery</w:t>
            </w:r>
          </w:p>
          <w:p w14:paraId="5007E789" w14:textId="77777777" w:rsidR="00BD6803" w:rsidRPr="00BD6803" w:rsidRDefault="00BD6803" w:rsidP="00CC1B03">
            <w:pPr>
              <w:widowControl w:val="0"/>
              <w:autoSpaceDE w:val="0"/>
              <w:autoSpaceDN w:val="0"/>
              <w:spacing w:after="0" w:line="240" w:lineRule="auto"/>
              <w:jc w:val="center"/>
              <w:rPr>
                <w:rFonts w:ascii="Times New Roman" w:eastAsia="Times New Roman" w:hAnsi="Times New Roman" w:cs="Times New Roman"/>
                <w:sz w:val="24"/>
                <w:szCs w:val="24"/>
              </w:rPr>
            </w:pPr>
            <w:r w:rsidRPr="00BD6803">
              <w:rPr>
                <w:rFonts w:ascii="Times New Roman" w:eastAsia="Times New Roman" w:hAnsi="Times New Roman" w:cs="Times New Roman"/>
                <w:sz w:val="24"/>
                <w:szCs w:val="24"/>
              </w:rPr>
              <w:t>(rebound surface plastic)</w:t>
            </w:r>
          </w:p>
        </w:tc>
      </w:tr>
      <w:tr w:rsidR="006C7540" w:rsidRPr="00BD6803" w14:paraId="5E2C92F2" w14:textId="77777777" w:rsidTr="009C0CBB">
        <w:trPr>
          <w:trHeight w:val="2670"/>
          <w:jc w:val="center"/>
        </w:trPr>
        <w:tc>
          <w:tcPr>
            <w:tcW w:w="1134" w:type="dxa"/>
            <w:vMerge/>
            <w:shd w:val="clear" w:color="auto" w:fill="auto"/>
          </w:tcPr>
          <w:p w14:paraId="72DC46A3" w14:textId="77777777" w:rsidR="00BD6803" w:rsidRPr="00BD6803" w:rsidRDefault="00BD6803" w:rsidP="00BD6803">
            <w:pPr>
              <w:widowControl w:val="0"/>
              <w:autoSpaceDE w:val="0"/>
              <w:autoSpaceDN w:val="0"/>
              <w:spacing w:after="0" w:line="240" w:lineRule="auto"/>
              <w:jc w:val="center"/>
              <w:rPr>
                <w:rFonts w:ascii="Times New Roman" w:eastAsia="Times New Roman" w:hAnsi="Times New Roman" w:cs="Times New Roman"/>
                <w:sz w:val="24"/>
                <w:szCs w:val="24"/>
              </w:rPr>
            </w:pPr>
          </w:p>
        </w:tc>
        <w:tc>
          <w:tcPr>
            <w:tcW w:w="1702" w:type="dxa"/>
            <w:vMerge/>
            <w:shd w:val="clear" w:color="auto" w:fill="auto"/>
          </w:tcPr>
          <w:p w14:paraId="078EDBCC" w14:textId="77777777" w:rsidR="00BD6803" w:rsidRPr="00BD6803" w:rsidRDefault="00BD6803" w:rsidP="00BD6803">
            <w:pPr>
              <w:widowControl w:val="0"/>
              <w:autoSpaceDE w:val="0"/>
              <w:autoSpaceDN w:val="0"/>
              <w:spacing w:after="0" w:line="240" w:lineRule="auto"/>
              <w:jc w:val="center"/>
              <w:rPr>
                <w:rFonts w:ascii="Times New Roman" w:eastAsia="Times New Roman" w:hAnsi="Times New Roman" w:cs="Times New Roman"/>
                <w:sz w:val="24"/>
                <w:szCs w:val="24"/>
              </w:rPr>
            </w:pPr>
          </w:p>
        </w:tc>
        <w:tc>
          <w:tcPr>
            <w:tcW w:w="1133" w:type="dxa"/>
            <w:vMerge/>
          </w:tcPr>
          <w:p w14:paraId="0E92C8E6" w14:textId="77777777" w:rsidR="00BD6803" w:rsidRPr="00BD6803" w:rsidRDefault="00BD6803" w:rsidP="00BD6803">
            <w:pPr>
              <w:widowControl w:val="0"/>
              <w:autoSpaceDE w:val="0"/>
              <w:autoSpaceDN w:val="0"/>
              <w:spacing w:after="0" w:line="240" w:lineRule="auto"/>
              <w:jc w:val="center"/>
              <w:rPr>
                <w:rFonts w:ascii="Times New Roman" w:eastAsia="Times New Roman" w:hAnsi="Times New Roman" w:cs="Times New Roman"/>
                <w:sz w:val="24"/>
                <w:szCs w:val="24"/>
              </w:rPr>
            </w:pPr>
          </w:p>
        </w:tc>
        <w:tc>
          <w:tcPr>
            <w:tcW w:w="992" w:type="dxa"/>
            <w:vMerge/>
            <w:shd w:val="clear" w:color="auto" w:fill="auto"/>
          </w:tcPr>
          <w:p w14:paraId="3031E457" w14:textId="77777777" w:rsidR="00BD6803" w:rsidRPr="00BD6803" w:rsidRDefault="00BD6803" w:rsidP="00BD6803">
            <w:pPr>
              <w:widowControl w:val="0"/>
              <w:autoSpaceDE w:val="0"/>
              <w:autoSpaceDN w:val="0"/>
              <w:spacing w:after="0" w:line="240" w:lineRule="auto"/>
              <w:jc w:val="center"/>
              <w:rPr>
                <w:rFonts w:ascii="Times New Roman" w:eastAsia="Times New Roman" w:hAnsi="Times New Roman" w:cs="Times New Roman"/>
                <w:sz w:val="24"/>
                <w:szCs w:val="24"/>
              </w:rPr>
            </w:pPr>
          </w:p>
        </w:tc>
        <w:tc>
          <w:tcPr>
            <w:tcW w:w="993" w:type="dxa"/>
            <w:vMerge/>
          </w:tcPr>
          <w:p w14:paraId="0511ADB5" w14:textId="77777777" w:rsidR="00BD6803" w:rsidRPr="00BD6803" w:rsidRDefault="00BD6803" w:rsidP="00BD6803">
            <w:pPr>
              <w:widowControl w:val="0"/>
              <w:autoSpaceDE w:val="0"/>
              <w:autoSpaceDN w:val="0"/>
              <w:spacing w:after="0" w:line="240" w:lineRule="auto"/>
              <w:jc w:val="center"/>
              <w:rPr>
                <w:rFonts w:ascii="Times New Roman" w:eastAsia="Times New Roman" w:hAnsi="Times New Roman" w:cs="Times New Roman"/>
                <w:sz w:val="24"/>
                <w:szCs w:val="24"/>
              </w:rPr>
            </w:pPr>
          </w:p>
        </w:tc>
        <w:tc>
          <w:tcPr>
            <w:tcW w:w="992" w:type="dxa"/>
            <w:vMerge/>
          </w:tcPr>
          <w:p w14:paraId="1241B2E7" w14:textId="77777777" w:rsidR="00BD6803" w:rsidRPr="00BD6803" w:rsidRDefault="00BD6803" w:rsidP="00BD6803">
            <w:pPr>
              <w:widowControl w:val="0"/>
              <w:autoSpaceDE w:val="0"/>
              <w:autoSpaceDN w:val="0"/>
              <w:spacing w:after="0" w:line="240" w:lineRule="auto"/>
              <w:jc w:val="center"/>
              <w:rPr>
                <w:rFonts w:ascii="Times New Roman" w:eastAsia="Times New Roman" w:hAnsi="Times New Roman" w:cs="Times New Roman"/>
                <w:sz w:val="24"/>
                <w:szCs w:val="24"/>
              </w:rPr>
            </w:pPr>
          </w:p>
        </w:tc>
        <w:tc>
          <w:tcPr>
            <w:tcW w:w="992" w:type="dxa"/>
            <w:vMerge/>
          </w:tcPr>
          <w:p w14:paraId="7D78F998" w14:textId="77777777" w:rsidR="00BD6803" w:rsidRPr="00BD6803" w:rsidRDefault="00BD6803" w:rsidP="00BD6803">
            <w:pPr>
              <w:widowControl w:val="0"/>
              <w:autoSpaceDE w:val="0"/>
              <w:autoSpaceDN w:val="0"/>
              <w:spacing w:after="0" w:line="240" w:lineRule="auto"/>
              <w:jc w:val="center"/>
              <w:rPr>
                <w:rFonts w:ascii="Times New Roman" w:eastAsia="Times New Roman" w:hAnsi="Times New Roman" w:cs="Times New Roman"/>
                <w:sz w:val="24"/>
                <w:szCs w:val="24"/>
              </w:rPr>
            </w:pPr>
          </w:p>
        </w:tc>
        <w:tc>
          <w:tcPr>
            <w:tcW w:w="992" w:type="dxa"/>
            <w:vMerge/>
          </w:tcPr>
          <w:p w14:paraId="250C2678" w14:textId="77777777" w:rsidR="00BD6803" w:rsidRPr="00BD6803" w:rsidRDefault="00BD6803" w:rsidP="00BD6803">
            <w:pPr>
              <w:widowControl w:val="0"/>
              <w:autoSpaceDE w:val="0"/>
              <w:autoSpaceDN w:val="0"/>
              <w:spacing w:after="0" w:line="240" w:lineRule="auto"/>
              <w:jc w:val="center"/>
              <w:rPr>
                <w:rFonts w:ascii="Times New Roman" w:eastAsia="Times New Roman" w:hAnsi="Times New Roman" w:cs="Times New Roman"/>
                <w:sz w:val="24"/>
                <w:szCs w:val="24"/>
              </w:rPr>
            </w:pPr>
          </w:p>
        </w:tc>
      </w:tr>
      <w:tr w:rsidR="006C7540" w:rsidRPr="00BD6803" w14:paraId="48FDA343" w14:textId="77777777" w:rsidTr="009C0CBB">
        <w:trPr>
          <w:trHeight w:val="253"/>
          <w:jc w:val="center"/>
        </w:trPr>
        <w:tc>
          <w:tcPr>
            <w:tcW w:w="1134" w:type="dxa"/>
            <w:vMerge w:val="restart"/>
            <w:shd w:val="clear" w:color="auto" w:fill="auto"/>
            <w:textDirection w:val="btLr"/>
          </w:tcPr>
          <w:p w14:paraId="6F0E4772" w14:textId="77777777" w:rsidR="00BD6803" w:rsidRPr="00BD6803" w:rsidRDefault="00BD6803" w:rsidP="006C7540">
            <w:pPr>
              <w:widowControl w:val="0"/>
              <w:autoSpaceDE w:val="0"/>
              <w:autoSpaceDN w:val="0"/>
              <w:spacing w:after="0" w:line="240" w:lineRule="auto"/>
              <w:ind w:left="113" w:right="113"/>
              <w:jc w:val="center"/>
              <w:rPr>
                <w:rFonts w:ascii="Times New Roman" w:eastAsia="Times New Roman" w:hAnsi="Times New Roman" w:cs="Times New Roman"/>
                <w:sz w:val="24"/>
                <w:szCs w:val="24"/>
              </w:rPr>
            </w:pPr>
            <w:bookmarkStart w:id="0" w:name="_Hlk165999102"/>
            <w:proofErr w:type="spellStart"/>
            <w:r w:rsidRPr="00BD6803">
              <w:rPr>
                <w:rFonts w:ascii="Times New Roman" w:eastAsia="Times New Roman" w:hAnsi="Times New Roman" w:cs="Times New Roman"/>
                <w:sz w:val="24"/>
                <w:szCs w:val="24"/>
              </w:rPr>
              <w:t>Nitroammophoska</w:t>
            </w:r>
            <w:proofErr w:type="spellEnd"/>
          </w:p>
          <w:bookmarkEnd w:id="0"/>
          <w:p w14:paraId="11D7D215" w14:textId="77777777" w:rsidR="00BD6803" w:rsidRPr="00BD6803" w:rsidRDefault="00BD6803" w:rsidP="006C7540">
            <w:pPr>
              <w:widowControl w:val="0"/>
              <w:autoSpaceDE w:val="0"/>
              <w:autoSpaceDN w:val="0"/>
              <w:spacing w:after="0" w:line="240" w:lineRule="auto"/>
              <w:ind w:left="113" w:right="113"/>
              <w:jc w:val="center"/>
              <w:rPr>
                <w:rFonts w:ascii="Times New Roman" w:eastAsia="Times New Roman" w:hAnsi="Times New Roman" w:cs="Times New Roman"/>
                <w:sz w:val="24"/>
                <w:szCs w:val="24"/>
              </w:rPr>
            </w:pPr>
            <w:r w:rsidRPr="00BD6803">
              <w:rPr>
                <w:rFonts w:ascii="Times New Roman" w:eastAsia="Times New Roman" w:hAnsi="Times New Roman" w:cs="Times New Roman"/>
                <w:sz w:val="24"/>
                <w:szCs w:val="24"/>
              </w:rPr>
              <w:t>(nitrogen – 16%, phosphorus – 16%,</w:t>
            </w:r>
            <w:r w:rsidRPr="00BD6803">
              <w:rPr>
                <w:rFonts w:ascii="Times New Roman" w:eastAsia="Times New Roman" w:hAnsi="Times New Roman" w:cs="Times New Roman"/>
                <w:spacing w:val="-67"/>
                <w:sz w:val="24"/>
                <w:szCs w:val="24"/>
              </w:rPr>
              <w:t xml:space="preserve"> </w:t>
            </w:r>
            <w:r w:rsidRPr="00BD6803">
              <w:rPr>
                <w:rFonts w:ascii="Times New Roman" w:eastAsia="Times New Roman" w:hAnsi="Times New Roman" w:cs="Times New Roman"/>
                <w:sz w:val="24"/>
                <w:szCs w:val="24"/>
              </w:rPr>
              <w:t>potassium -16%)</w:t>
            </w:r>
          </w:p>
          <w:p w14:paraId="1FA3383D" w14:textId="77777777" w:rsidR="00BD6803" w:rsidRPr="00BD6803" w:rsidRDefault="00BD6803" w:rsidP="006C7540">
            <w:pPr>
              <w:widowControl w:val="0"/>
              <w:autoSpaceDE w:val="0"/>
              <w:autoSpaceDN w:val="0"/>
              <w:spacing w:after="0" w:line="240" w:lineRule="auto"/>
              <w:ind w:left="113" w:right="113"/>
              <w:jc w:val="center"/>
              <w:rPr>
                <w:rFonts w:ascii="Times New Roman" w:eastAsia="Times New Roman" w:hAnsi="Times New Roman" w:cs="Times New Roman"/>
                <w:sz w:val="24"/>
                <w:szCs w:val="24"/>
              </w:rPr>
            </w:pPr>
          </w:p>
        </w:tc>
        <w:tc>
          <w:tcPr>
            <w:tcW w:w="1702" w:type="dxa"/>
            <w:shd w:val="clear" w:color="auto" w:fill="auto"/>
          </w:tcPr>
          <w:p w14:paraId="53B13002" w14:textId="77777777" w:rsidR="00BD6803" w:rsidRPr="00BD6803" w:rsidRDefault="00BD6803" w:rsidP="00CC1B03">
            <w:pPr>
              <w:widowControl w:val="0"/>
              <w:autoSpaceDE w:val="0"/>
              <w:autoSpaceDN w:val="0"/>
              <w:spacing w:after="0" w:line="240" w:lineRule="auto"/>
              <w:jc w:val="center"/>
              <w:rPr>
                <w:rFonts w:ascii="Times New Roman" w:eastAsia="Times New Roman" w:hAnsi="Times New Roman" w:cs="Times New Roman"/>
                <w:sz w:val="24"/>
                <w:szCs w:val="24"/>
              </w:rPr>
            </w:pPr>
            <w:r w:rsidRPr="00BD6803">
              <w:rPr>
                <w:rFonts w:ascii="Times New Roman" w:eastAsia="Times New Roman" w:hAnsi="Times New Roman" w:cs="Times New Roman"/>
                <w:sz w:val="24"/>
                <w:szCs w:val="24"/>
              </w:rPr>
              <w:t>average</w:t>
            </w:r>
          </w:p>
        </w:tc>
        <w:tc>
          <w:tcPr>
            <w:tcW w:w="1133" w:type="dxa"/>
          </w:tcPr>
          <w:p w14:paraId="4F8BB13D" w14:textId="77777777" w:rsidR="00BD6803" w:rsidRPr="00BD6803" w:rsidRDefault="00BD68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1.69</w:t>
            </w:r>
          </w:p>
        </w:tc>
        <w:tc>
          <w:tcPr>
            <w:tcW w:w="992" w:type="dxa"/>
            <w:shd w:val="clear" w:color="auto" w:fill="auto"/>
          </w:tcPr>
          <w:p w14:paraId="3D1B5C4F" w14:textId="77777777" w:rsidR="00BD6803" w:rsidRPr="00BD6803" w:rsidRDefault="00BD68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1,12</w:t>
            </w:r>
          </w:p>
        </w:tc>
        <w:tc>
          <w:tcPr>
            <w:tcW w:w="993" w:type="dxa"/>
          </w:tcPr>
          <w:p w14:paraId="5DB112CC" w14:textId="77777777" w:rsidR="00BD6803" w:rsidRPr="00BD6803" w:rsidRDefault="00BD68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32</w:t>
            </w:r>
          </w:p>
        </w:tc>
        <w:tc>
          <w:tcPr>
            <w:tcW w:w="992" w:type="dxa"/>
          </w:tcPr>
          <w:p w14:paraId="6D2AFC9D" w14:textId="77777777" w:rsidR="00BD6803" w:rsidRPr="00BD6803" w:rsidRDefault="00BD68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36</w:t>
            </w:r>
          </w:p>
        </w:tc>
        <w:tc>
          <w:tcPr>
            <w:tcW w:w="992" w:type="dxa"/>
          </w:tcPr>
          <w:p w14:paraId="252A1171" w14:textId="77777777" w:rsidR="00BD6803" w:rsidRPr="00BD6803" w:rsidRDefault="00BD68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0.29</w:t>
            </w:r>
          </w:p>
        </w:tc>
        <w:tc>
          <w:tcPr>
            <w:tcW w:w="992" w:type="dxa"/>
          </w:tcPr>
          <w:p w14:paraId="59EBE002" w14:textId="77777777" w:rsidR="00BD6803" w:rsidRPr="00BD6803" w:rsidRDefault="00BD68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0.391</w:t>
            </w:r>
          </w:p>
        </w:tc>
      </w:tr>
      <w:tr w:rsidR="006C7540" w:rsidRPr="00BD6803" w14:paraId="3711CE7A" w14:textId="77777777" w:rsidTr="009C0CBB">
        <w:trPr>
          <w:trHeight w:val="548"/>
          <w:jc w:val="center"/>
        </w:trPr>
        <w:tc>
          <w:tcPr>
            <w:tcW w:w="1134" w:type="dxa"/>
            <w:vMerge/>
            <w:shd w:val="clear" w:color="auto" w:fill="auto"/>
            <w:textDirection w:val="btLr"/>
          </w:tcPr>
          <w:p w14:paraId="456D28D1" w14:textId="77777777" w:rsidR="00BD6803" w:rsidRPr="00BD6803" w:rsidRDefault="00BD6803" w:rsidP="006C7540">
            <w:pPr>
              <w:widowControl w:val="0"/>
              <w:autoSpaceDE w:val="0"/>
              <w:autoSpaceDN w:val="0"/>
              <w:spacing w:after="0" w:line="240" w:lineRule="auto"/>
              <w:ind w:left="113" w:right="113"/>
              <w:jc w:val="center"/>
              <w:rPr>
                <w:rFonts w:ascii="Times New Roman" w:eastAsia="Times New Roman" w:hAnsi="Times New Roman" w:cs="Times New Roman"/>
                <w:sz w:val="24"/>
                <w:szCs w:val="24"/>
              </w:rPr>
            </w:pPr>
          </w:p>
        </w:tc>
        <w:tc>
          <w:tcPr>
            <w:tcW w:w="1702" w:type="dxa"/>
            <w:shd w:val="clear" w:color="auto" w:fill="auto"/>
          </w:tcPr>
          <w:p w14:paraId="07C3ADD9" w14:textId="77777777" w:rsidR="00BD68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rPr>
            </w:pPr>
            <w:r w:rsidRPr="006C7540">
              <w:rPr>
                <w:rFonts w:ascii="Times New Roman" w:eastAsia="Times New Roman" w:hAnsi="Times New Roman" w:cs="Times New Roman"/>
                <w:sz w:val="24"/>
                <w:szCs w:val="24"/>
              </w:rPr>
              <w:t>Wed.</w:t>
            </w:r>
          </w:p>
          <w:p w14:paraId="78F12217" w14:textId="77777777" w:rsidR="00BD68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rPr>
            </w:pPr>
            <w:r w:rsidRPr="006C7540">
              <w:rPr>
                <w:rFonts w:ascii="Times New Roman" w:eastAsia="Times New Roman" w:hAnsi="Times New Roman" w:cs="Times New Roman"/>
                <w:sz w:val="24"/>
                <w:szCs w:val="24"/>
              </w:rPr>
              <w:t>sq. off</w:t>
            </w:r>
          </w:p>
        </w:tc>
        <w:tc>
          <w:tcPr>
            <w:tcW w:w="1133" w:type="dxa"/>
          </w:tcPr>
          <w:p w14:paraId="55B5B867" w14:textId="77777777" w:rsidR="00BD6803" w:rsidRPr="00BD6803" w:rsidRDefault="00BD68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0.067</w:t>
            </w:r>
          </w:p>
        </w:tc>
        <w:tc>
          <w:tcPr>
            <w:tcW w:w="992" w:type="dxa"/>
            <w:shd w:val="clear" w:color="auto" w:fill="auto"/>
          </w:tcPr>
          <w:p w14:paraId="37701E8F" w14:textId="77777777" w:rsidR="00BD6803" w:rsidRPr="00BD6803" w:rsidRDefault="00BD68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0.03435</w:t>
            </w:r>
          </w:p>
        </w:tc>
        <w:tc>
          <w:tcPr>
            <w:tcW w:w="993" w:type="dxa"/>
          </w:tcPr>
          <w:p w14:paraId="6351374D" w14:textId="77777777" w:rsidR="00BD6803" w:rsidRPr="00BD6803" w:rsidRDefault="00BD68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1,536</w:t>
            </w:r>
          </w:p>
        </w:tc>
        <w:tc>
          <w:tcPr>
            <w:tcW w:w="992" w:type="dxa"/>
          </w:tcPr>
          <w:p w14:paraId="3DC37FA1" w14:textId="77777777" w:rsidR="00BD6803" w:rsidRPr="00BD6803" w:rsidRDefault="00BD68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1,476</w:t>
            </w:r>
          </w:p>
        </w:tc>
        <w:tc>
          <w:tcPr>
            <w:tcW w:w="992" w:type="dxa"/>
          </w:tcPr>
          <w:p w14:paraId="10042A98" w14:textId="77777777" w:rsidR="00BD6803" w:rsidRPr="00BD6803" w:rsidRDefault="00BD68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0,014</w:t>
            </w:r>
          </w:p>
        </w:tc>
        <w:tc>
          <w:tcPr>
            <w:tcW w:w="992" w:type="dxa"/>
          </w:tcPr>
          <w:p w14:paraId="0AE2BA4D" w14:textId="77777777" w:rsidR="00BD6803" w:rsidRPr="00BD6803" w:rsidRDefault="00BD68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0,00477</w:t>
            </w:r>
          </w:p>
        </w:tc>
      </w:tr>
      <w:tr w:rsidR="006C7540" w:rsidRPr="00BD6803" w14:paraId="6E0485A5" w14:textId="77777777" w:rsidTr="009C0CBB">
        <w:trPr>
          <w:trHeight w:val="243"/>
          <w:jc w:val="center"/>
        </w:trPr>
        <w:tc>
          <w:tcPr>
            <w:tcW w:w="1134" w:type="dxa"/>
            <w:vMerge/>
            <w:shd w:val="clear" w:color="auto" w:fill="auto"/>
            <w:textDirection w:val="btLr"/>
          </w:tcPr>
          <w:p w14:paraId="412AE221" w14:textId="77777777" w:rsidR="00BD6803" w:rsidRPr="00BD6803" w:rsidRDefault="00BD6803" w:rsidP="006C7540">
            <w:pPr>
              <w:widowControl w:val="0"/>
              <w:autoSpaceDE w:val="0"/>
              <w:autoSpaceDN w:val="0"/>
              <w:spacing w:after="0" w:line="240" w:lineRule="auto"/>
              <w:ind w:left="113" w:right="113"/>
              <w:jc w:val="center"/>
              <w:rPr>
                <w:rFonts w:ascii="Times New Roman" w:eastAsia="Times New Roman" w:hAnsi="Times New Roman" w:cs="Times New Roman"/>
                <w:sz w:val="24"/>
                <w:szCs w:val="24"/>
              </w:rPr>
            </w:pPr>
          </w:p>
        </w:tc>
        <w:tc>
          <w:tcPr>
            <w:tcW w:w="1702" w:type="dxa"/>
            <w:shd w:val="clear" w:color="auto" w:fill="auto"/>
          </w:tcPr>
          <w:p w14:paraId="2531F497" w14:textId="77777777" w:rsidR="00BD6803" w:rsidRPr="00BD6803" w:rsidRDefault="00BD6803" w:rsidP="00CC1B03">
            <w:pPr>
              <w:widowControl w:val="0"/>
              <w:autoSpaceDE w:val="0"/>
              <w:autoSpaceDN w:val="0"/>
              <w:spacing w:after="0" w:line="240" w:lineRule="auto"/>
              <w:jc w:val="center"/>
              <w:rPr>
                <w:rFonts w:ascii="Times New Roman" w:eastAsia="Times New Roman" w:hAnsi="Times New Roman" w:cs="Times New Roman"/>
                <w:sz w:val="24"/>
                <w:szCs w:val="24"/>
              </w:rPr>
            </w:pPr>
            <w:r w:rsidRPr="00BD6803">
              <w:rPr>
                <w:rFonts w:ascii="Times New Roman" w:eastAsia="Times New Roman" w:hAnsi="Times New Roman" w:cs="Times New Roman"/>
                <w:sz w:val="24"/>
                <w:szCs w:val="24"/>
              </w:rPr>
              <w:t>Dispersion</w:t>
            </w:r>
          </w:p>
        </w:tc>
        <w:tc>
          <w:tcPr>
            <w:tcW w:w="1133" w:type="dxa"/>
          </w:tcPr>
          <w:p w14:paraId="08810E37" w14:textId="77777777" w:rsidR="00BD6803" w:rsidRPr="00BD6803" w:rsidRDefault="00BD68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0.0045</w:t>
            </w:r>
          </w:p>
        </w:tc>
        <w:tc>
          <w:tcPr>
            <w:tcW w:w="992" w:type="dxa"/>
            <w:shd w:val="clear" w:color="auto" w:fill="auto"/>
          </w:tcPr>
          <w:p w14:paraId="5A0B00C9" w14:textId="77777777" w:rsidR="00BD6803" w:rsidRPr="00BD6803" w:rsidRDefault="00BD68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0.00118</w:t>
            </w:r>
          </w:p>
        </w:tc>
        <w:tc>
          <w:tcPr>
            <w:tcW w:w="993" w:type="dxa"/>
          </w:tcPr>
          <w:p w14:paraId="732A10AF" w14:textId="77777777" w:rsidR="00BD6803" w:rsidRPr="00BD6803" w:rsidRDefault="00BD68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2,3593</w:t>
            </w:r>
          </w:p>
        </w:tc>
        <w:tc>
          <w:tcPr>
            <w:tcW w:w="992" w:type="dxa"/>
          </w:tcPr>
          <w:p w14:paraId="2FCEF878" w14:textId="77777777" w:rsidR="00BD6803" w:rsidRPr="00BD6803" w:rsidRDefault="00BD68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2,17858</w:t>
            </w:r>
          </w:p>
        </w:tc>
        <w:tc>
          <w:tcPr>
            <w:tcW w:w="992" w:type="dxa"/>
          </w:tcPr>
          <w:p w14:paraId="321EE6D7" w14:textId="77777777" w:rsidR="00BD6803" w:rsidRPr="00BD6803" w:rsidRDefault="00BD68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0.0002</w:t>
            </w:r>
          </w:p>
        </w:tc>
        <w:tc>
          <w:tcPr>
            <w:tcW w:w="992" w:type="dxa"/>
          </w:tcPr>
          <w:p w14:paraId="668A9860" w14:textId="77777777" w:rsidR="00BD6803" w:rsidRPr="00BD6803" w:rsidRDefault="00BD68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0.0000151</w:t>
            </w:r>
          </w:p>
        </w:tc>
      </w:tr>
      <w:tr w:rsidR="006C7540" w:rsidRPr="00BD6803" w14:paraId="42DFAE90" w14:textId="77777777" w:rsidTr="009C0CBB">
        <w:trPr>
          <w:trHeight w:val="303"/>
          <w:jc w:val="center"/>
        </w:trPr>
        <w:tc>
          <w:tcPr>
            <w:tcW w:w="1134" w:type="dxa"/>
            <w:vMerge/>
            <w:shd w:val="clear" w:color="auto" w:fill="auto"/>
            <w:textDirection w:val="btLr"/>
          </w:tcPr>
          <w:p w14:paraId="3E8804ED" w14:textId="77777777" w:rsidR="00BD6803" w:rsidRPr="00BD6803" w:rsidRDefault="00BD6803" w:rsidP="006C7540">
            <w:pPr>
              <w:widowControl w:val="0"/>
              <w:autoSpaceDE w:val="0"/>
              <w:autoSpaceDN w:val="0"/>
              <w:spacing w:after="0" w:line="240" w:lineRule="auto"/>
              <w:ind w:left="113" w:right="113"/>
              <w:jc w:val="center"/>
              <w:rPr>
                <w:rFonts w:ascii="Times New Roman" w:eastAsia="Times New Roman" w:hAnsi="Times New Roman" w:cs="Times New Roman"/>
                <w:sz w:val="24"/>
                <w:szCs w:val="24"/>
              </w:rPr>
            </w:pPr>
          </w:p>
        </w:tc>
        <w:tc>
          <w:tcPr>
            <w:tcW w:w="1702" w:type="dxa"/>
            <w:shd w:val="clear" w:color="auto" w:fill="auto"/>
          </w:tcPr>
          <w:p w14:paraId="0331C6DA" w14:textId="77777777" w:rsidR="00BD6803" w:rsidRPr="00BD6803" w:rsidRDefault="00BD6803" w:rsidP="00CC1B03">
            <w:pPr>
              <w:widowControl w:val="0"/>
              <w:autoSpaceDE w:val="0"/>
              <w:autoSpaceDN w:val="0"/>
              <w:spacing w:after="0" w:line="240" w:lineRule="auto"/>
              <w:jc w:val="center"/>
              <w:rPr>
                <w:rFonts w:ascii="Times New Roman" w:eastAsia="Times New Roman" w:hAnsi="Times New Roman" w:cs="Times New Roman"/>
                <w:sz w:val="24"/>
                <w:szCs w:val="24"/>
              </w:rPr>
            </w:pPr>
            <w:r w:rsidRPr="00BD6803">
              <w:rPr>
                <w:rFonts w:ascii="Times New Roman" w:eastAsia="Times New Roman" w:hAnsi="Times New Roman" w:cs="Times New Roman"/>
                <w:sz w:val="24"/>
                <w:szCs w:val="24"/>
              </w:rPr>
              <w:t>Coeff.</w:t>
            </w:r>
          </w:p>
          <w:p w14:paraId="27A64900" w14:textId="77777777" w:rsidR="00BD6803" w:rsidRPr="00BD6803" w:rsidRDefault="00BD6803" w:rsidP="00CC1B03">
            <w:pPr>
              <w:widowControl w:val="0"/>
              <w:autoSpaceDE w:val="0"/>
              <w:autoSpaceDN w:val="0"/>
              <w:spacing w:after="0" w:line="240" w:lineRule="auto"/>
              <w:jc w:val="center"/>
              <w:rPr>
                <w:rFonts w:ascii="Times New Roman" w:eastAsia="Times New Roman" w:hAnsi="Times New Roman" w:cs="Times New Roman"/>
                <w:sz w:val="24"/>
                <w:szCs w:val="24"/>
              </w:rPr>
            </w:pPr>
            <w:r w:rsidRPr="00BD6803">
              <w:rPr>
                <w:rFonts w:ascii="Times New Roman" w:eastAsia="Times New Roman" w:hAnsi="Times New Roman" w:cs="Times New Roman"/>
                <w:sz w:val="24"/>
                <w:szCs w:val="24"/>
              </w:rPr>
              <w:t xml:space="preserve">k </w:t>
            </w:r>
            <w:r w:rsidRPr="00BD6803">
              <w:rPr>
                <w:rFonts w:ascii="Times New Roman" w:eastAsia="Times New Roman" w:hAnsi="Times New Roman" w:cs="Times New Roman"/>
                <w:sz w:val="24"/>
                <w:szCs w:val="24"/>
                <w:vertAlign w:val="subscript"/>
              </w:rPr>
              <w:t>v variations</w:t>
            </w:r>
          </w:p>
        </w:tc>
        <w:tc>
          <w:tcPr>
            <w:tcW w:w="1133" w:type="dxa"/>
          </w:tcPr>
          <w:p w14:paraId="314B5A7F" w14:textId="77777777" w:rsidR="00BD6803" w:rsidRPr="00BD6803" w:rsidRDefault="00BD68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3.99</w:t>
            </w:r>
          </w:p>
        </w:tc>
        <w:tc>
          <w:tcPr>
            <w:tcW w:w="992" w:type="dxa"/>
            <w:shd w:val="clear" w:color="auto" w:fill="auto"/>
          </w:tcPr>
          <w:p w14:paraId="32DB8E48" w14:textId="77777777" w:rsidR="00BD6803" w:rsidRPr="00BD6803" w:rsidRDefault="00BD68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3.06</w:t>
            </w:r>
          </w:p>
        </w:tc>
        <w:tc>
          <w:tcPr>
            <w:tcW w:w="993" w:type="dxa"/>
          </w:tcPr>
          <w:p w14:paraId="2BEE3953" w14:textId="77777777" w:rsidR="00BD6803" w:rsidRPr="00BD6803" w:rsidRDefault="00BD68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4.8</w:t>
            </w:r>
          </w:p>
        </w:tc>
        <w:tc>
          <w:tcPr>
            <w:tcW w:w="992" w:type="dxa"/>
          </w:tcPr>
          <w:p w14:paraId="6D19DE78" w14:textId="77777777" w:rsidR="00BD6803" w:rsidRPr="00BD6803" w:rsidRDefault="00BD68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4.1</w:t>
            </w:r>
          </w:p>
        </w:tc>
        <w:tc>
          <w:tcPr>
            <w:tcW w:w="992" w:type="dxa"/>
          </w:tcPr>
          <w:p w14:paraId="1478A013" w14:textId="77777777" w:rsidR="00BD6803" w:rsidRPr="00BD6803" w:rsidRDefault="00BD68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4.9</w:t>
            </w:r>
          </w:p>
        </w:tc>
        <w:tc>
          <w:tcPr>
            <w:tcW w:w="992" w:type="dxa"/>
          </w:tcPr>
          <w:p w14:paraId="72A1C3C1" w14:textId="77777777" w:rsidR="00BD6803" w:rsidRPr="00BD6803" w:rsidRDefault="00BD68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1.11</w:t>
            </w:r>
          </w:p>
        </w:tc>
      </w:tr>
      <w:tr w:rsidR="006C7540" w:rsidRPr="00BD6803" w14:paraId="012FB59F" w14:textId="77777777" w:rsidTr="009C0CBB">
        <w:trPr>
          <w:trHeight w:val="213"/>
          <w:jc w:val="center"/>
        </w:trPr>
        <w:tc>
          <w:tcPr>
            <w:tcW w:w="1134" w:type="dxa"/>
            <w:vMerge w:val="restart"/>
            <w:shd w:val="clear" w:color="auto" w:fill="auto"/>
            <w:textDirection w:val="btLr"/>
          </w:tcPr>
          <w:p w14:paraId="1A389013" w14:textId="77777777" w:rsidR="00CC1B03" w:rsidRPr="00BD6803" w:rsidRDefault="00CC1B03" w:rsidP="006C7540">
            <w:pPr>
              <w:widowControl w:val="0"/>
              <w:autoSpaceDE w:val="0"/>
              <w:autoSpaceDN w:val="0"/>
              <w:spacing w:after="0" w:line="240" w:lineRule="auto"/>
              <w:ind w:left="113" w:right="113"/>
              <w:jc w:val="center"/>
              <w:rPr>
                <w:rFonts w:ascii="Times New Roman" w:eastAsia="Times New Roman" w:hAnsi="Times New Roman" w:cs="Times New Roman"/>
                <w:sz w:val="24"/>
                <w:szCs w:val="24"/>
              </w:rPr>
            </w:pPr>
            <w:bookmarkStart w:id="1" w:name="_Hlk165999174"/>
            <w:r w:rsidRPr="00BD6803">
              <w:rPr>
                <w:rFonts w:ascii="Times New Roman" w:eastAsia="Times New Roman" w:hAnsi="Times New Roman" w:cs="Times New Roman"/>
                <w:sz w:val="24"/>
                <w:szCs w:val="24"/>
              </w:rPr>
              <w:t>Urea with microelements</w:t>
            </w:r>
          </w:p>
          <w:bookmarkEnd w:id="1"/>
          <w:p w14:paraId="06FBE081" w14:textId="77777777" w:rsidR="00CC1B03" w:rsidRPr="00BD6803" w:rsidRDefault="00CC1B03" w:rsidP="006C7540">
            <w:pPr>
              <w:widowControl w:val="0"/>
              <w:autoSpaceDE w:val="0"/>
              <w:autoSpaceDN w:val="0"/>
              <w:spacing w:after="0" w:line="240" w:lineRule="auto"/>
              <w:ind w:left="113" w:right="113"/>
              <w:jc w:val="center"/>
              <w:rPr>
                <w:rFonts w:ascii="Times New Roman" w:eastAsia="Times New Roman" w:hAnsi="Times New Roman" w:cs="Times New Roman"/>
                <w:sz w:val="24"/>
                <w:szCs w:val="24"/>
              </w:rPr>
            </w:pPr>
            <w:r w:rsidRPr="00BD6803">
              <w:rPr>
                <w:rFonts w:ascii="Times New Roman" w:eastAsia="Times New Roman" w:hAnsi="Times New Roman" w:cs="Times New Roman"/>
                <w:sz w:val="24"/>
                <w:szCs w:val="24"/>
              </w:rPr>
              <w:t>(Nitrogen -46%)</w:t>
            </w:r>
          </w:p>
          <w:p w14:paraId="07E05FCD" w14:textId="77777777" w:rsidR="00CC1B03" w:rsidRPr="00BD6803" w:rsidRDefault="00CC1B03" w:rsidP="006C7540">
            <w:pPr>
              <w:widowControl w:val="0"/>
              <w:autoSpaceDE w:val="0"/>
              <w:autoSpaceDN w:val="0"/>
              <w:spacing w:after="0" w:line="240" w:lineRule="auto"/>
              <w:ind w:left="113" w:right="113"/>
              <w:jc w:val="center"/>
              <w:rPr>
                <w:rFonts w:ascii="Times New Roman" w:eastAsia="Times New Roman" w:hAnsi="Times New Roman" w:cs="Times New Roman"/>
                <w:sz w:val="24"/>
                <w:szCs w:val="24"/>
              </w:rPr>
            </w:pPr>
          </w:p>
          <w:p w14:paraId="45C7F205" w14:textId="77777777" w:rsidR="00CC1B03" w:rsidRPr="00BD6803" w:rsidRDefault="00CC1B03" w:rsidP="006C7540">
            <w:pPr>
              <w:widowControl w:val="0"/>
              <w:autoSpaceDE w:val="0"/>
              <w:autoSpaceDN w:val="0"/>
              <w:spacing w:after="0" w:line="240" w:lineRule="auto"/>
              <w:ind w:left="113" w:right="113"/>
              <w:jc w:val="center"/>
              <w:rPr>
                <w:rFonts w:ascii="Times New Roman" w:eastAsia="Times New Roman" w:hAnsi="Times New Roman" w:cs="Times New Roman"/>
                <w:sz w:val="24"/>
                <w:szCs w:val="24"/>
              </w:rPr>
            </w:pPr>
          </w:p>
          <w:p w14:paraId="229C8CA6" w14:textId="77777777" w:rsidR="00CC1B03" w:rsidRPr="00BD6803" w:rsidRDefault="00CC1B03" w:rsidP="006C7540">
            <w:pPr>
              <w:widowControl w:val="0"/>
              <w:autoSpaceDE w:val="0"/>
              <w:autoSpaceDN w:val="0"/>
              <w:spacing w:after="0" w:line="240" w:lineRule="auto"/>
              <w:ind w:left="113" w:right="113"/>
              <w:jc w:val="center"/>
              <w:rPr>
                <w:rFonts w:ascii="Times New Roman" w:eastAsia="Times New Roman" w:hAnsi="Times New Roman" w:cs="Times New Roman"/>
                <w:sz w:val="24"/>
                <w:szCs w:val="24"/>
              </w:rPr>
            </w:pPr>
          </w:p>
        </w:tc>
        <w:tc>
          <w:tcPr>
            <w:tcW w:w="1702" w:type="dxa"/>
            <w:shd w:val="clear" w:color="auto" w:fill="auto"/>
          </w:tcPr>
          <w:p w14:paraId="6ACC862F"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rPr>
            </w:pPr>
            <w:r w:rsidRPr="00BD6803">
              <w:rPr>
                <w:rFonts w:ascii="Times New Roman" w:eastAsia="Times New Roman" w:hAnsi="Times New Roman" w:cs="Times New Roman"/>
                <w:sz w:val="24"/>
                <w:szCs w:val="24"/>
              </w:rPr>
              <w:t>average</w:t>
            </w:r>
          </w:p>
        </w:tc>
        <w:tc>
          <w:tcPr>
            <w:tcW w:w="1133" w:type="dxa"/>
          </w:tcPr>
          <w:p w14:paraId="434496A9"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1.64</w:t>
            </w:r>
          </w:p>
        </w:tc>
        <w:tc>
          <w:tcPr>
            <w:tcW w:w="992" w:type="dxa"/>
            <w:shd w:val="clear" w:color="auto" w:fill="auto"/>
          </w:tcPr>
          <w:p w14:paraId="3954A64A"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1.02</w:t>
            </w:r>
          </w:p>
        </w:tc>
        <w:tc>
          <w:tcPr>
            <w:tcW w:w="993" w:type="dxa"/>
          </w:tcPr>
          <w:p w14:paraId="7F7C3700"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31</w:t>
            </w:r>
          </w:p>
        </w:tc>
        <w:tc>
          <w:tcPr>
            <w:tcW w:w="992" w:type="dxa"/>
          </w:tcPr>
          <w:p w14:paraId="5B56FE33"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34</w:t>
            </w:r>
          </w:p>
        </w:tc>
        <w:tc>
          <w:tcPr>
            <w:tcW w:w="992" w:type="dxa"/>
          </w:tcPr>
          <w:p w14:paraId="3362C677"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0.32</w:t>
            </w:r>
          </w:p>
        </w:tc>
        <w:tc>
          <w:tcPr>
            <w:tcW w:w="992" w:type="dxa"/>
          </w:tcPr>
          <w:p w14:paraId="6F649832"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0.322</w:t>
            </w:r>
          </w:p>
        </w:tc>
      </w:tr>
      <w:tr w:rsidR="006C7540" w:rsidRPr="00BD6803" w14:paraId="7E36FEED" w14:textId="77777777" w:rsidTr="009C0CBB">
        <w:trPr>
          <w:trHeight w:val="548"/>
          <w:jc w:val="center"/>
        </w:trPr>
        <w:tc>
          <w:tcPr>
            <w:tcW w:w="1134" w:type="dxa"/>
            <w:vMerge/>
            <w:shd w:val="clear" w:color="auto" w:fill="auto"/>
            <w:textDirection w:val="btLr"/>
          </w:tcPr>
          <w:p w14:paraId="1E574731" w14:textId="77777777" w:rsidR="00CC1B03" w:rsidRPr="00BD6803" w:rsidRDefault="00CC1B03" w:rsidP="006C7540">
            <w:pPr>
              <w:widowControl w:val="0"/>
              <w:autoSpaceDE w:val="0"/>
              <w:autoSpaceDN w:val="0"/>
              <w:spacing w:after="0" w:line="240" w:lineRule="auto"/>
              <w:ind w:left="113" w:right="113"/>
              <w:jc w:val="center"/>
              <w:rPr>
                <w:rFonts w:ascii="Times New Roman" w:eastAsia="Times New Roman" w:hAnsi="Times New Roman" w:cs="Times New Roman"/>
                <w:sz w:val="24"/>
                <w:szCs w:val="24"/>
              </w:rPr>
            </w:pPr>
          </w:p>
        </w:tc>
        <w:tc>
          <w:tcPr>
            <w:tcW w:w="1702" w:type="dxa"/>
            <w:shd w:val="clear" w:color="auto" w:fill="auto"/>
          </w:tcPr>
          <w:p w14:paraId="1552DFA6"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rPr>
            </w:pPr>
            <w:r w:rsidRPr="006C7540">
              <w:rPr>
                <w:rFonts w:ascii="Times New Roman" w:eastAsia="Times New Roman" w:hAnsi="Times New Roman" w:cs="Times New Roman"/>
                <w:sz w:val="24"/>
                <w:szCs w:val="24"/>
              </w:rPr>
              <w:t>Wed.</w:t>
            </w:r>
          </w:p>
          <w:p w14:paraId="275A8ECD"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rPr>
            </w:pPr>
            <w:r w:rsidRPr="006C7540">
              <w:rPr>
                <w:rFonts w:ascii="Times New Roman" w:eastAsia="Times New Roman" w:hAnsi="Times New Roman" w:cs="Times New Roman"/>
                <w:sz w:val="24"/>
                <w:szCs w:val="24"/>
              </w:rPr>
              <w:t>sq. off</w:t>
            </w:r>
          </w:p>
        </w:tc>
        <w:tc>
          <w:tcPr>
            <w:tcW w:w="1133" w:type="dxa"/>
          </w:tcPr>
          <w:p w14:paraId="5825261A"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0,0172</w:t>
            </w:r>
          </w:p>
        </w:tc>
        <w:tc>
          <w:tcPr>
            <w:tcW w:w="992" w:type="dxa"/>
            <w:shd w:val="clear" w:color="auto" w:fill="auto"/>
          </w:tcPr>
          <w:p w14:paraId="24338A8D"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0.03</w:t>
            </w:r>
          </w:p>
        </w:tc>
        <w:tc>
          <w:tcPr>
            <w:tcW w:w="993" w:type="dxa"/>
          </w:tcPr>
          <w:p w14:paraId="68570FF2"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1,426</w:t>
            </w:r>
          </w:p>
        </w:tc>
        <w:tc>
          <w:tcPr>
            <w:tcW w:w="992" w:type="dxa"/>
          </w:tcPr>
          <w:p w14:paraId="6F0BB71D"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0.697</w:t>
            </w:r>
          </w:p>
        </w:tc>
        <w:tc>
          <w:tcPr>
            <w:tcW w:w="992" w:type="dxa"/>
          </w:tcPr>
          <w:p w14:paraId="2F7CCB92"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0,012</w:t>
            </w:r>
          </w:p>
        </w:tc>
        <w:tc>
          <w:tcPr>
            <w:tcW w:w="992" w:type="dxa"/>
          </w:tcPr>
          <w:p w14:paraId="619A7994"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0,01448</w:t>
            </w:r>
          </w:p>
        </w:tc>
      </w:tr>
      <w:tr w:rsidR="006C7540" w:rsidRPr="00BD6803" w14:paraId="5E692E51" w14:textId="77777777" w:rsidTr="009C0CBB">
        <w:trPr>
          <w:trHeight w:val="402"/>
          <w:jc w:val="center"/>
        </w:trPr>
        <w:tc>
          <w:tcPr>
            <w:tcW w:w="1134" w:type="dxa"/>
            <w:vMerge/>
            <w:shd w:val="clear" w:color="auto" w:fill="auto"/>
            <w:textDirection w:val="btLr"/>
          </w:tcPr>
          <w:p w14:paraId="1EDEB3F9" w14:textId="77777777" w:rsidR="00CC1B03" w:rsidRPr="00BD6803" w:rsidRDefault="00CC1B03" w:rsidP="006C7540">
            <w:pPr>
              <w:widowControl w:val="0"/>
              <w:autoSpaceDE w:val="0"/>
              <w:autoSpaceDN w:val="0"/>
              <w:spacing w:after="0" w:line="240" w:lineRule="auto"/>
              <w:ind w:left="113" w:right="113"/>
              <w:jc w:val="center"/>
              <w:rPr>
                <w:rFonts w:ascii="Times New Roman" w:eastAsia="Times New Roman" w:hAnsi="Times New Roman" w:cs="Times New Roman"/>
                <w:sz w:val="24"/>
                <w:szCs w:val="24"/>
                <w:lang w:eastAsia="ru-RU"/>
              </w:rPr>
            </w:pPr>
          </w:p>
        </w:tc>
        <w:tc>
          <w:tcPr>
            <w:tcW w:w="1702" w:type="dxa"/>
            <w:shd w:val="clear" w:color="auto" w:fill="auto"/>
          </w:tcPr>
          <w:p w14:paraId="60AB2442"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rPr>
            </w:pPr>
            <w:r w:rsidRPr="00BD6803">
              <w:rPr>
                <w:rFonts w:ascii="Times New Roman" w:eastAsia="Times New Roman" w:hAnsi="Times New Roman" w:cs="Times New Roman"/>
                <w:sz w:val="24"/>
                <w:szCs w:val="24"/>
              </w:rPr>
              <w:t>Dispersion</w:t>
            </w:r>
          </w:p>
        </w:tc>
        <w:tc>
          <w:tcPr>
            <w:tcW w:w="1133" w:type="dxa"/>
          </w:tcPr>
          <w:p w14:paraId="209AD8C9"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0,0003</w:t>
            </w:r>
          </w:p>
        </w:tc>
        <w:tc>
          <w:tcPr>
            <w:tcW w:w="992" w:type="dxa"/>
            <w:shd w:val="clear" w:color="auto" w:fill="auto"/>
          </w:tcPr>
          <w:p w14:paraId="6F7B6491"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0,00088</w:t>
            </w:r>
          </w:p>
        </w:tc>
        <w:tc>
          <w:tcPr>
            <w:tcW w:w="993" w:type="dxa"/>
          </w:tcPr>
          <w:p w14:paraId="6BCE0ECD"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2,03348</w:t>
            </w:r>
          </w:p>
        </w:tc>
        <w:tc>
          <w:tcPr>
            <w:tcW w:w="992" w:type="dxa"/>
          </w:tcPr>
          <w:p w14:paraId="5B1ABFB0"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0.48581</w:t>
            </w:r>
          </w:p>
        </w:tc>
        <w:tc>
          <w:tcPr>
            <w:tcW w:w="992" w:type="dxa"/>
          </w:tcPr>
          <w:p w14:paraId="2C38AE76"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0.00016</w:t>
            </w:r>
          </w:p>
        </w:tc>
        <w:tc>
          <w:tcPr>
            <w:tcW w:w="992" w:type="dxa"/>
          </w:tcPr>
          <w:p w14:paraId="1589B172"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0.000185</w:t>
            </w:r>
          </w:p>
        </w:tc>
      </w:tr>
      <w:tr w:rsidR="006C7540" w:rsidRPr="00BD6803" w14:paraId="3C48095B" w14:textId="77777777" w:rsidTr="009C0CBB">
        <w:trPr>
          <w:trHeight w:val="361"/>
          <w:jc w:val="center"/>
        </w:trPr>
        <w:tc>
          <w:tcPr>
            <w:tcW w:w="1134" w:type="dxa"/>
            <w:vMerge/>
            <w:shd w:val="clear" w:color="auto" w:fill="auto"/>
            <w:textDirection w:val="btLr"/>
          </w:tcPr>
          <w:p w14:paraId="0422B358" w14:textId="77777777" w:rsidR="00CC1B03" w:rsidRPr="00BD6803" w:rsidRDefault="00CC1B03" w:rsidP="006C7540">
            <w:pPr>
              <w:widowControl w:val="0"/>
              <w:autoSpaceDE w:val="0"/>
              <w:autoSpaceDN w:val="0"/>
              <w:spacing w:after="0" w:line="240" w:lineRule="auto"/>
              <w:ind w:left="113" w:right="113"/>
              <w:jc w:val="center"/>
              <w:rPr>
                <w:rFonts w:ascii="Times New Roman" w:eastAsia="Times New Roman" w:hAnsi="Times New Roman" w:cs="Times New Roman"/>
                <w:sz w:val="24"/>
                <w:szCs w:val="24"/>
                <w:lang w:eastAsia="ru-RU"/>
              </w:rPr>
            </w:pPr>
          </w:p>
        </w:tc>
        <w:tc>
          <w:tcPr>
            <w:tcW w:w="1702" w:type="dxa"/>
            <w:shd w:val="clear" w:color="auto" w:fill="auto"/>
          </w:tcPr>
          <w:p w14:paraId="4246E93F"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rPr>
            </w:pPr>
            <w:r w:rsidRPr="00BD6803">
              <w:rPr>
                <w:rFonts w:ascii="Times New Roman" w:eastAsia="Times New Roman" w:hAnsi="Times New Roman" w:cs="Times New Roman"/>
                <w:sz w:val="24"/>
                <w:szCs w:val="24"/>
              </w:rPr>
              <w:t>Coeff.</w:t>
            </w:r>
          </w:p>
          <w:p w14:paraId="356EEB28"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rPr>
            </w:pPr>
            <w:r w:rsidRPr="00BD6803">
              <w:rPr>
                <w:rFonts w:ascii="Times New Roman" w:eastAsia="Times New Roman" w:hAnsi="Times New Roman" w:cs="Times New Roman"/>
                <w:sz w:val="24"/>
                <w:szCs w:val="24"/>
              </w:rPr>
              <w:t xml:space="preserve">k </w:t>
            </w:r>
            <w:r w:rsidRPr="00BD6803">
              <w:rPr>
                <w:rFonts w:ascii="Times New Roman" w:eastAsia="Times New Roman" w:hAnsi="Times New Roman" w:cs="Times New Roman"/>
                <w:sz w:val="24"/>
                <w:szCs w:val="24"/>
                <w:vertAlign w:val="subscript"/>
              </w:rPr>
              <w:t>v variations</w:t>
            </w:r>
          </w:p>
        </w:tc>
        <w:tc>
          <w:tcPr>
            <w:tcW w:w="1133" w:type="dxa"/>
          </w:tcPr>
          <w:p w14:paraId="7B402C21"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1.05</w:t>
            </w:r>
          </w:p>
        </w:tc>
        <w:tc>
          <w:tcPr>
            <w:tcW w:w="992" w:type="dxa"/>
            <w:shd w:val="clear" w:color="auto" w:fill="auto"/>
          </w:tcPr>
          <w:p w14:paraId="67E9DC95"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val="en-US" w:eastAsia="ru-RU"/>
              </w:rPr>
              <w:t>2.9</w:t>
            </w:r>
          </w:p>
        </w:tc>
        <w:tc>
          <w:tcPr>
            <w:tcW w:w="993" w:type="dxa"/>
          </w:tcPr>
          <w:p w14:paraId="11C01DDE"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4.6</w:t>
            </w:r>
          </w:p>
        </w:tc>
        <w:tc>
          <w:tcPr>
            <w:tcW w:w="992" w:type="dxa"/>
          </w:tcPr>
          <w:p w14:paraId="12468A0B"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2.05</w:t>
            </w:r>
          </w:p>
        </w:tc>
        <w:tc>
          <w:tcPr>
            <w:tcW w:w="992" w:type="dxa"/>
          </w:tcPr>
          <w:p w14:paraId="372A8AE8"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3.9</w:t>
            </w:r>
          </w:p>
        </w:tc>
        <w:tc>
          <w:tcPr>
            <w:tcW w:w="992" w:type="dxa"/>
          </w:tcPr>
          <w:p w14:paraId="761FC7FC"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4.5</w:t>
            </w:r>
          </w:p>
        </w:tc>
      </w:tr>
      <w:tr w:rsidR="006C7540" w:rsidRPr="00BD6803" w14:paraId="09E2C584" w14:textId="77777777" w:rsidTr="009C0CBB">
        <w:trPr>
          <w:trHeight w:val="373"/>
          <w:jc w:val="center"/>
        </w:trPr>
        <w:tc>
          <w:tcPr>
            <w:tcW w:w="1134" w:type="dxa"/>
            <w:vMerge w:val="restart"/>
            <w:shd w:val="clear" w:color="auto" w:fill="auto"/>
            <w:textDirection w:val="btLr"/>
          </w:tcPr>
          <w:p w14:paraId="329BB6CF" w14:textId="77777777" w:rsidR="00CC1B03" w:rsidRPr="00BD6803" w:rsidRDefault="00CC1B03" w:rsidP="006C7540">
            <w:pPr>
              <w:widowControl w:val="0"/>
              <w:autoSpaceDE w:val="0"/>
              <w:autoSpaceDN w:val="0"/>
              <w:spacing w:after="0" w:line="240" w:lineRule="auto"/>
              <w:ind w:left="113" w:right="113"/>
              <w:jc w:val="center"/>
              <w:rPr>
                <w:rFonts w:ascii="Times New Roman" w:eastAsia="Times New Roman" w:hAnsi="Times New Roman" w:cs="Times New Roman"/>
                <w:sz w:val="24"/>
                <w:szCs w:val="24"/>
              </w:rPr>
            </w:pPr>
            <w:bookmarkStart w:id="2" w:name="_Hlk165999213"/>
            <w:r w:rsidRPr="00BD6803">
              <w:rPr>
                <w:rFonts w:ascii="Times New Roman" w:eastAsia="Times New Roman" w:hAnsi="Times New Roman" w:cs="Times New Roman"/>
                <w:sz w:val="24"/>
                <w:szCs w:val="24"/>
              </w:rPr>
              <w:t>Diammonium phosphate</w:t>
            </w:r>
          </w:p>
          <w:bookmarkEnd w:id="2"/>
          <w:p w14:paraId="1AC0F95F" w14:textId="77777777" w:rsidR="00CC1B03" w:rsidRPr="00BD6803" w:rsidRDefault="00CC1B03" w:rsidP="006C7540">
            <w:pPr>
              <w:widowControl w:val="0"/>
              <w:autoSpaceDE w:val="0"/>
              <w:autoSpaceDN w:val="0"/>
              <w:spacing w:after="0" w:line="240" w:lineRule="auto"/>
              <w:ind w:left="113" w:right="113"/>
              <w:jc w:val="center"/>
              <w:rPr>
                <w:rFonts w:ascii="Times New Roman" w:eastAsia="Times New Roman" w:hAnsi="Times New Roman" w:cs="Times New Roman"/>
                <w:sz w:val="24"/>
                <w:szCs w:val="24"/>
              </w:rPr>
            </w:pPr>
            <w:r w:rsidRPr="00BD6803">
              <w:rPr>
                <w:rFonts w:ascii="Times New Roman" w:eastAsia="Times New Roman" w:hAnsi="Times New Roman" w:cs="Times New Roman"/>
                <w:sz w:val="24"/>
                <w:szCs w:val="24"/>
              </w:rPr>
              <w:t>(Phosphorus – 47% nitrogen 18%)</w:t>
            </w:r>
          </w:p>
        </w:tc>
        <w:tc>
          <w:tcPr>
            <w:tcW w:w="1702" w:type="dxa"/>
            <w:shd w:val="clear" w:color="auto" w:fill="auto"/>
          </w:tcPr>
          <w:p w14:paraId="782B60A3"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rPr>
            </w:pPr>
            <w:r w:rsidRPr="00BD6803">
              <w:rPr>
                <w:rFonts w:ascii="Times New Roman" w:eastAsia="Times New Roman" w:hAnsi="Times New Roman" w:cs="Times New Roman"/>
                <w:sz w:val="24"/>
                <w:szCs w:val="24"/>
              </w:rPr>
              <w:t>average</w:t>
            </w:r>
          </w:p>
        </w:tc>
        <w:tc>
          <w:tcPr>
            <w:tcW w:w="1133" w:type="dxa"/>
          </w:tcPr>
          <w:p w14:paraId="33275716"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1.61</w:t>
            </w:r>
          </w:p>
        </w:tc>
        <w:tc>
          <w:tcPr>
            <w:tcW w:w="992" w:type="dxa"/>
            <w:shd w:val="clear" w:color="auto" w:fill="auto"/>
          </w:tcPr>
          <w:p w14:paraId="0744A2DD"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1.03</w:t>
            </w:r>
          </w:p>
        </w:tc>
        <w:tc>
          <w:tcPr>
            <w:tcW w:w="993" w:type="dxa"/>
          </w:tcPr>
          <w:p w14:paraId="6F28B0C7"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30</w:t>
            </w:r>
          </w:p>
        </w:tc>
        <w:tc>
          <w:tcPr>
            <w:tcW w:w="992" w:type="dxa"/>
          </w:tcPr>
          <w:p w14:paraId="0712C0DA"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35</w:t>
            </w:r>
          </w:p>
        </w:tc>
        <w:tc>
          <w:tcPr>
            <w:tcW w:w="992" w:type="dxa"/>
          </w:tcPr>
          <w:p w14:paraId="757D16BA"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0.41</w:t>
            </w:r>
          </w:p>
        </w:tc>
        <w:tc>
          <w:tcPr>
            <w:tcW w:w="992" w:type="dxa"/>
          </w:tcPr>
          <w:p w14:paraId="5ADDCBDD"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0.492</w:t>
            </w:r>
          </w:p>
        </w:tc>
      </w:tr>
      <w:tr w:rsidR="006C7540" w:rsidRPr="00BD6803" w14:paraId="1FF68825" w14:textId="77777777" w:rsidTr="009C0CBB">
        <w:trPr>
          <w:trHeight w:val="373"/>
          <w:jc w:val="center"/>
        </w:trPr>
        <w:tc>
          <w:tcPr>
            <w:tcW w:w="1134" w:type="dxa"/>
            <w:vMerge/>
            <w:shd w:val="clear" w:color="auto" w:fill="auto"/>
            <w:textDirection w:val="btLr"/>
          </w:tcPr>
          <w:p w14:paraId="5BBFFF77" w14:textId="77777777" w:rsidR="00CC1B03" w:rsidRPr="00BD6803" w:rsidRDefault="00CC1B03" w:rsidP="006C7540">
            <w:pPr>
              <w:widowControl w:val="0"/>
              <w:autoSpaceDE w:val="0"/>
              <w:autoSpaceDN w:val="0"/>
              <w:spacing w:after="0" w:line="240" w:lineRule="auto"/>
              <w:ind w:left="113" w:right="113"/>
              <w:jc w:val="center"/>
              <w:rPr>
                <w:rFonts w:ascii="Times New Roman" w:eastAsia="Times New Roman" w:hAnsi="Times New Roman" w:cs="Times New Roman"/>
                <w:sz w:val="24"/>
                <w:szCs w:val="24"/>
                <w:lang w:eastAsia="ru-RU"/>
              </w:rPr>
            </w:pPr>
          </w:p>
        </w:tc>
        <w:tc>
          <w:tcPr>
            <w:tcW w:w="1702" w:type="dxa"/>
            <w:shd w:val="clear" w:color="auto" w:fill="auto"/>
          </w:tcPr>
          <w:p w14:paraId="6FB86001"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rPr>
            </w:pPr>
            <w:r w:rsidRPr="006C7540">
              <w:rPr>
                <w:rFonts w:ascii="Times New Roman" w:eastAsia="Times New Roman" w:hAnsi="Times New Roman" w:cs="Times New Roman"/>
                <w:sz w:val="24"/>
                <w:szCs w:val="24"/>
              </w:rPr>
              <w:t>Wed.</w:t>
            </w:r>
          </w:p>
          <w:p w14:paraId="0F47F629"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rPr>
            </w:pPr>
            <w:r w:rsidRPr="006C7540">
              <w:rPr>
                <w:rFonts w:ascii="Times New Roman" w:eastAsia="Times New Roman" w:hAnsi="Times New Roman" w:cs="Times New Roman"/>
                <w:sz w:val="24"/>
                <w:szCs w:val="24"/>
              </w:rPr>
              <w:t>sq. off</w:t>
            </w:r>
          </w:p>
        </w:tc>
        <w:tc>
          <w:tcPr>
            <w:tcW w:w="1133" w:type="dxa"/>
          </w:tcPr>
          <w:p w14:paraId="56BB36AB"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0,0216</w:t>
            </w:r>
          </w:p>
        </w:tc>
        <w:tc>
          <w:tcPr>
            <w:tcW w:w="992" w:type="dxa"/>
            <w:shd w:val="clear" w:color="auto" w:fill="auto"/>
          </w:tcPr>
          <w:p w14:paraId="672D2BAA"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0,019</w:t>
            </w:r>
          </w:p>
        </w:tc>
        <w:tc>
          <w:tcPr>
            <w:tcW w:w="993" w:type="dxa"/>
          </w:tcPr>
          <w:p w14:paraId="4AF10807"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1,407</w:t>
            </w:r>
          </w:p>
        </w:tc>
        <w:tc>
          <w:tcPr>
            <w:tcW w:w="992" w:type="dxa"/>
          </w:tcPr>
          <w:p w14:paraId="1BCDC445"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0.655</w:t>
            </w:r>
          </w:p>
        </w:tc>
        <w:tc>
          <w:tcPr>
            <w:tcW w:w="992" w:type="dxa"/>
          </w:tcPr>
          <w:p w14:paraId="3FEF48BC"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0,019</w:t>
            </w:r>
          </w:p>
        </w:tc>
        <w:tc>
          <w:tcPr>
            <w:tcW w:w="992" w:type="dxa"/>
          </w:tcPr>
          <w:p w14:paraId="59C61A94"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0,01437</w:t>
            </w:r>
          </w:p>
        </w:tc>
      </w:tr>
      <w:tr w:rsidR="006C7540" w:rsidRPr="00BD6803" w14:paraId="3F25B197" w14:textId="77777777" w:rsidTr="009C0CBB">
        <w:trPr>
          <w:trHeight w:val="239"/>
          <w:jc w:val="center"/>
        </w:trPr>
        <w:tc>
          <w:tcPr>
            <w:tcW w:w="1134" w:type="dxa"/>
            <w:vMerge/>
            <w:shd w:val="clear" w:color="auto" w:fill="auto"/>
            <w:textDirection w:val="btLr"/>
          </w:tcPr>
          <w:p w14:paraId="4FD1A7E4" w14:textId="77777777" w:rsidR="00CC1B03" w:rsidRPr="00BD6803" w:rsidRDefault="00CC1B03" w:rsidP="006C7540">
            <w:pPr>
              <w:widowControl w:val="0"/>
              <w:autoSpaceDE w:val="0"/>
              <w:autoSpaceDN w:val="0"/>
              <w:spacing w:after="0" w:line="240" w:lineRule="auto"/>
              <w:ind w:left="113" w:right="113"/>
              <w:jc w:val="center"/>
              <w:rPr>
                <w:rFonts w:ascii="Times New Roman" w:eastAsia="Times New Roman" w:hAnsi="Times New Roman" w:cs="Times New Roman"/>
                <w:sz w:val="24"/>
                <w:szCs w:val="24"/>
                <w:lang w:eastAsia="ru-RU"/>
              </w:rPr>
            </w:pPr>
          </w:p>
        </w:tc>
        <w:tc>
          <w:tcPr>
            <w:tcW w:w="1702" w:type="dxa"/>
            <w:shd w:val="clear" w:color="auto" w:fill="auto"/>
          </w:tcPr>
          <w:p w14:paraId="3922B55D"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rPr>
            </w:pPr>
            <w:r w:rsidRPr="00BD6803">
              <w:rPr>
                <w:rFonts w:ascii="Times New Roman" w:eastAsia="Times New Roman" w:hAnsi="Times New Roman" w:cs="Times New Roman"/>
                <w:sz w:val="24"/>
                <w:szCs w:val="24"/>
              </w:rPr>
              <w:t>Dispersion</w:t>
            </w:r>
          </w:p>
        </w:tc>
        <w:tc>
          <w:tcPr>
            <w:tcW w:w="1133" w:type="dxa"/>
          </w:tcPr>
          <w:p w14:paraId="03947AF8"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0,00047</w:t>
            </w:r>
          </w:p>
        </w:tc>
        <w:tc>
          <w:tcPr>
            <w:tcW w:w="992" w:type="dxa"/>
            <w:shd w:val="clear" w:color="auto" w:fill="auto"/>
          </w:tcPr>
          <w:p w14:paraId="723E28D3"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0,00037</w:t>
            </w:r>
          </w:p>
        </w:tc>
        <w:tc>
          <w:tcPr>
            <w:tcW w:w="993" w:type="dxa"/>
          </w:tcPr>
          <w:p w14:paraId="55B11159"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1,97965</w:t>
            </w:r>
          </w:p>
        </w:tc>
        <w:tc>
          <w:tcPr>
            <w:tcW w:w="992" w:type="dxa"/>
          </w:tcPr>
          <w:p w14:paraId="04F3765A"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0.42837</w:t>
            </w:r>
          </w:p>
        </w:tc>
        <w:tc>
          <w:tcPr>
            <w:tcW w:w="992" w:type="dxa"/>
          </w:tcPr>
          <w:p w14:paraId="0B100735"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0.00036</w:t>
            </w:r>
          </w:p>
        </w:tc>
        <w:tc>
          <w:tcPr>
            <w:tcW w:w="992" w:type="dxa"/>
          </w:tcPr>
          <w:p w14:paraId="00F12BB0"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0.000208</w:t>
            </w:r>
          </w:p>
        </w:tc>
      </w:tr>
      <w:tr w:rsidR="006C7540" w:rsidRPr="00BD6803" w14:paraId="20B49A51" w14:textId="77777777" w:rsidTr="009C0CBB">
        <w:trPr>
          <w:trHeight w:val="286"/>
          <w:jc w:val="center"/>
        </w:trPr>
        <w:tc>
          <w:tcPr>
            <w:tcW w:w="1134" w:type="dxa"/>
            <w:vMerge/>
            <w:shd w:val="clear" w:color="auto" w:fill="auto"/>
            <w:textDirection w:val="btLr"/>
          </w:tcPr>
          <w:p w14:paraId="241ABF9B" w14:textId="77777777" w:rsidR="00CC1B03" w:rsidRPr="00BD6803" w:rsidRDefault="00CC1B03" w:rsidP="006C7540">
            <w:pPr>
              <w:widowControl w:val="0"/>
              <w:autoSpaceDE w:val="0"/>
              <w:autoSpaceDN w:val="0"/>
              <w:spacing w:after="0" w:line="240" w:lineRule="auto"/>
              <w:ind w:left="113" w:right="113"/>
              <w:jc w:val="center"/>
              <w:rPr>
                <w:rFonts w:ascii="Times New Roman" w:eastAsia="Times New Roman" w:hAnsi="Times New Roman" w:cs="Times New Roman"/>
                <w:sz w:val="24"/>
                <w:szCs w:val="24"/>
                <w:lang w:eastAsia="ru-RU"/>
              </w:rPr>
            </w:pPr>
          </w:p>
        </w:tc>
        <w:tc>
          <w:tcPr>
            <w:tcW w:w="1702" w:type="dxa"/>
            <w:shd w:val="clear" w:color="auto" w:fill="auto"/>
          </w:tcPr>
          <w:p w14:paraId="313562C5"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rPr>
            </w:pPr>
            <w:r w:rsidRPr="00BD6803">
              <w:rPr>
                <w:rFonts w:ascii="Times New Roman" w:eastAsia="Times New Roman" w:hAnsi="Times New Roman" w:cs="Times New Roman"/>
                <w:sz w:val="24"/>
                <w:szCs w:val="24"/>
              </w:rPr>
              <w:t>Coeff.</w:t>
            </w:r>
          </w:p>
          <w:p w14:paraId="681AE1A7"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rPr>
            </w:pPr>
            <w:r w:rsidRPr="00BD6803">
              <w:rPr>
                <w:rFonts w:ascii="Times New Roman" w:eastAsia="Times New Roman" w:hAnsi="Times New Roman" w:cs="Times New Roman"/>
                <w:sz w:val="24"/>
                <w:szCs w:val="24"/>
              </w:rPr>
              <w:t xml:space="preserve">k </w:t>
            </w:r>
            <w:r w:rsidRPr="00BD6803">
              <w:rPr>
                <w:rFonts w:ascii="Times New Roman" w:eastAsia="Times New Roman" w:hAnsi="Times New Roman" w:cs="Times New Roman"/>
                <w:sz w:val="24"/>
                <w:szCs w:val="24"/>
                <w:vertAlign w:val="subscript"/>
              </w:rPr>
              <w:t>v variations</w:t>
            </w:r>
          </w:p>
        </w:tc>
        <w:tc>
          <w:tcPr>
            <w:tcW w:w="1133" w:type="dxa"/>
          </w:tcPr>
          <w:p w14:paraId="6A4FA572"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1.34</w:t>
            </w:r>
          </w:p>
        </w:tc>
        <w:tc>
          <w:tcPr>
            <w:tcW w:w="992" w:type="dxa"/>
            <w:shd w:val="clear" w:color="auto" w:fill="auto"/>
          </w:tcPr>
          <w:p w14:paraId="0C8B0831"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1.86</w:t>
            </w:r>
          </w:p>
        </w:tc>
        <w:tc>
          <w:tcPr>
            <w:tcW w:w="993" w:type="dxa"/>
          </w:tcPr>
          <w:p w14:paraId="4CC60A5B"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2.05</w:t>
            </w:r>
          </w:p>
        </w:tc>
        <w:tc>
          <w:tcPr>
            <w:tcW w:w="992" w:type="dxa"/>
          </w:tcPr>
          <w:p w14:paraId="648814A1"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1.87</w:t>
            </w:r>
          </w:p>
        </w:tc>
        <w:tc>
          <w:tcPr>
            <w:tcW w:w="992" w:type="dxa"/>
          </w:tcPr>
          <w:p w14:paraId="538C60F1"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4.62</w:t>
            </w:r>
          </w:p>
        </w:tc>
        <w:tc>
          <w:tcPr>
            <w:tcW w:w="992" w:type="dxa"/>
          </w:tcPr>
          <w:p w14:paraId="4B6FF270"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3.04</w:t>
            </w:r>
          </w:p>
        </w:tc>
      </w:tr>
      <w:tr w:rsidR="006C7540" w:rsidRPr="00BD6803" w14:paraId="72637852" w14:textId="77777777" w:rsidTr="009C0CBB">
        <w:trPr>
          <w:trHeight w:val="227"/>
          <w:jc w:val="center"/>
        </w:trPr>
        <w:tc>
          <w:tcPr>
            <w:tcW w:w="1134" w:type="dxa"/>
            <w:vMerge w:val="restart"/>
            <w:shd w:val="clear" w:color="auto" w:fill="auto"/>
            <w:textDirection w:val="btLr"/>
          </w:tcPr>
          <w:p w14:paraId="4B90D0EB" w14:textId="77777777" w:rsidR="00CC1B03" w:rsidRPr="00BD6803" w:rsidRDefault="00CC1B03" w:rsidP="006C7540">
            <w:pPr>
              <w:widowControl w:val="0"/>
              <w:autoSpaceDE w:val="0"/>
              <w:autoSpaceDN w:val="0"/>
              <w:spacing w:after="0" w:line="240" w:lineRule="auto"/>
              <w:ind w:left="113" w:right="113"/>
              <w:jc w:val="center"/>
              <w:rPr>
                <w:rFonts w:ascii="Times New Roman" w:eastAsia="Times New Roman" w:hAnsi="Times New Roman" w:cs="Times New Roman"/>
                <w:sz w:val="24"/>
                <w:szCs w:val="24"/>
                <w:lang w:eastAsia="ru-RU"/>
              </w:rPr>
            </w:pPr>
            <w:bookmarkStart w:id="3" w:name="_Hlk165999238"/>
            <w:proofErr w:type="spellStart"/>
            <w:r w:rsidRPr="00BD6803">
              <w:rPr>
                <w:rFonts w:ascii="Times New Roman" w:eastAsia="Times New Roman" w:hAnsi="Times New Roman" w:cs="Times New Roman"/>
                <w:sz w:val="24"/>
                <w:szCs w:val="24"/>
                <w:lang w:eastAsia="ru-RU"/>
              </w:rPr>
              <w:t>Azofoska</w:t>
            </w:r>
            <w:proofErr w:type="spellEnd"/>
            <w:r w:rsidRPr="00BD6803">
              <w:rPr>
                <w:rFonts w:ascii="Times New Roman" w:eastAsia="Times New Roman" w:hAnsi="Times New Roman" w:cs="Times New Roman"/>
                <w:sz w:val="24"/>
                <w:szCs w:val="24"/>
                <w:lang w:eastAsia="ru-RU"/>
              </w:rPr>
              <w:t xml:space="preserve"> </w:t>
            </w:r>
            <w:bookmarkEnd w:id="3"/>
            <w:r w:rsidRPr="00BD6803">
              <w:rPr>
                <w:rFonts w:ascii="Times New Roman" w:eastAsia="Times New Roman" w:hAnsi="Times New Roman" w:cs="Times New Roman"/>
                <w:sz w:val="24"/>
                <w:szCs w:val="24"/>
                <w:lang w:eastAsia="ru-RU"/>
              </w:rPr>
              <w:t>(</w:t>
            </w:r>
            <w:proofErr w:type="spellStart"/>
            <w:r w:rsidRPr="00BD6803">
              <w:rPr>
                <w:rFonts w:ascii="Times New Roman" w:eastAsia="Times New Roman" w:hAnsi="Times New Roman" w:cs="Times New Roman"/>
                <w:sz w:val="24"/>
                <w:szCs w:val="24"/>
                <w:lang w:eastAsia="ru-RU"/>
              </w:rPr>
              <w:t>nitroammophoska</w:t>
            </w:r>
            <w:proofErr w:type="spellEnd"/>
            <w:r w:rsidRPr="00BD6803">
              <w:rPr>
                <w:rFonts w:ascii="Times New Roman" w:eastAsia="Times New Roman" w:hAnsi="Times New Roman" w:cs="Times New Roman"/>
                <w:sz w:val="24"/>
                <w:szCs w:val="24"/>
                <w:lang w:eastAsia="ru-RU"/>
              </w:rPr>
              <w:t>)</w:t>
            </w:r>
          </w:p>
          <w:p w14:paraId="0DABA9C1" w14:textId="77777777" w:rsidR="00CC1B03" w:rsidRPr="00BD6803" w:rsidRDefault="00CC1B03" w:rsidP="006C7540">
            <w:pPr>
              <w:widowControl w:val="0"/>
              <w:autoSpaceDE w:val="0"/>
              <w:autoSpaceDN w:val="0"/>
              <w:spacing w:after="0" w:line="240" w:lineRule="auto"/>
              <w:ind w:left="113" w:right="113"/>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(Nitrogen – 16%</w:t>
            </w:r>
          </w:p>
          <w:p w14:paraId="0D9C178D" w14:textId="77777777" w:rsidR="00CC1B03" w:rsidRPr="00BD6803" w:rsidRDefault="00CC1B03" w:rsidP="006C7540">
            <w:pPr>
              <w:widowControl w:val="0"/>
              <w:autoSpaceDE w:val="0"/>
              <w:autoSpaceDN w:val="0"/>
              <w:spacing w:after="0" w:line="240" w:lineRule="auto"/>
              <w:ind w:left="113" w:right="113"/>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phosphorus – 16</w:t>
            </w:r>
          </w:p>
          <w:p w14:paraId="384025CF" w14:textId="77777777" w:rsidR="00CC1B03" w:rsidRPr="00BD6803" w:rsidRDefault="00CC1B03" w:rsidP="006C7540">
            <w:pPr>
              <w:widowControl w:val="0"/>
              <w:autoSpaceDE w:val="0"/>
              <w:autoSpaceDN w:val="0"/>
              <w:spacing w:after="0" w:line="240" w:lineRule="auto"/>
              <w:ind w:left="113" w:right="113"/>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potassium -16%)</w:t>
            </w:r>
          </w:p>
          <w:p w14:paraId="0FF748C6" w14:textId="77777777" w:rsidR="00CC1B03" w:rsidRPr="00BD6803" w:rsidRDefault="00CC1B03" w:rsidP="006C7540">
            <w:pPr>
              <w:widowControl w:val="0"/>
              <w:autoSpaceDE w:val="0"/>
              <w:autoSpaceDN w:val="0"/>
              <w:spacing w:after="0" w:line="240" w:lineRule="auto"/>
              <w:ind w:left="113" w:right="113"/>
              <w:jc w:val="center"/>
              <w:rPr>
                <w:rFonts w:ascii="Times New Roman" w:eastAsia="Times New Roman" w:hAnsi="Times New Roman" w:cs="Times New Roman"/>
                <w:sz w:val="24"/>
                <w:szCs w:val="24"/>
                <w:lang w:eastAsia="ru-RU"/>
              </w:rPr>
            </w:pPr>
          </w:p>
        </w:tc>
        <w:tc>
          <w:tcPr>
            <w:tcW w:w="1702" w:type="dxa"/>
            <w:shd w:val="clear" w:color="auto" w:fill="auto"/>
          </w:tcPr>
          <w:p w14:paraId="1CAF8DDA"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rPr>
            </w:pPr>
            <w:r w:rsidRPr="00BD6803">
              <w:rPr>
                <w:rFonts w:ascii="Times New Roman" w:eastAsia="Times New Roman" w:hAnsi="Times New Roman" w:cs="Times New Roman"/>
                <w:sz w:val="24"/>
                <w:szCs w:val="24"/>
              </w:rPr>
              <w:t>average</w:t>
            </w:r>
          </w:p>
        </w:tc>
        <w:tc>
          <w:tcPr>
            <w:tcW w:w="1133" w:type="dxa"/>
          </w:tcPr>
          <w:p w14:paraId="15E1A755" w14:textId="77777777" w:rsidR="00CC1B03" w:rsidRPr="00BD6803" w:rsidRDefault="00CC1B03" w:rsidP="006C7540">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1.67</w:t>
            </w:r>
          </w:p>
        </w:tc>
        <w:tc>
          <w:tcPr>
            <w:tcW w:w="992" w:type="dxa"/>
            <w:shd w:val="clear" w:color="auto" w:fill="auto"/>
          </w:tcPr>
          <w:p w14:paraId="0CDD3821" w14:textId="77777777" w:rsidR="00CC1B03" w:rsidRPr="00BD6803" w:rsidRDefault="00CC1B03" w:rsidP="006C7540">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1,12</w:t>
            </w:r>
          </w:p>
        </w:tc>
        <w:tc>
          <w:tcPr>
            <w:tcW w:w="993" w:type="dxa"/>
          </w:tcPr>
          <w:p w14:paraId="1DBF1212" w14:textId="77777777" w:rsidR="00CC1B03" w:rsidRPr="00BD6803" w:rsidRDefault="00CC1B03" w:rsidP="006C7540">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25</w:t>
            </w:r>
          </w:p>
        </w:tc>
        <w:tc>
          <w:tcPr>
            <w:tcW w:w="992" w:type="dxa"/>
          </w:tcPr>
          <w:p w14:paraId="46250C56" w14:textId="77777777" w:rsidR="00CC1B03" w:rsidRPr="00BD6803" w:rsidRDefault="00CC1B03" w:rsidP="006C7540">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31</w:t>
            </w:r>
          </w:p>
        </w:tc>
        <w:tc>
          <w:tcPr>
            <w:tcW w:w="992" w:type="dxa"/>
          </w:tcPr>
          <w:p w14:paraId="16572A3E" w14:textId="77777777" w:rsidR="00CC1B03" w:rsidRPr="00BD6803" w:rsidRDefault="00CC1B03" w:rsidP="006C7540">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0.24</w:t>
            </w:r>
          </w:p>
        </w:tc>
        <w:tc>
          <w:tcPr>
            <w:tcW w:w="992" w:type="dxa"/>
          </w:tcPr>
          <w:p w14:paraId="28FC4EB0" w14:textId="77777777" w:rsidR="00CC1B03" w:rsidRPr="00BD6803" w:rsidRDefault="00CC1B03" w:rsidP="006C7540">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0.414</w:t>
            </w:r>
          </w:p>
        </w:tc>
      </w:tr>
      <w:tr w:rsidR="006C7540" w:rsidRPr="00BD6803" w14:paraId="35617C58" w14:textId="77777777" w:rsidTr="009C0CBB">
        <w:trPr>
          <w:trHeight w:val="373"/>
          <w:jc w:val="center"/>
        </w:trPr>
        <w:tc>
          <w:tcPr>
            <w:tcW w:w="1134" w:type="dxa"/>
            <w:vMerge/>
            <w:shd w:val="clear" w:color="auto" w:fill="auto"/>
            <w:textDirection w:val="btLr"/>
          </w:tcPr>
          <w:p w14:paraId="6D0BDF71" w14:textId="77777777" w:rsidR="00CC1B03" w:rsidRPr="00BD6803" w:rsidRDefault="00CC1B03" w:rsidP="006C7540">
            <w:pPr>
              <w:widowControl w:val="0"/>
              <w:autoSpaceDE w:val="0"/>
              <w:autoSpaceDN w:val="0"/>
              <w:spacing w:after="0" w:line="240" w:lineRule="auto"/>
              <w:ind w:left="113" w:right="113"/>
              <w:jc w:val="center"/>
              <w:rPr>
                <w:rFonts w:ascii="Times New Roman" w:eastAsia="Times New Roman" w:hAnsi="Times New Roman" w:cs="Times New Roman"/>
                <w:sz w:val="24"/>
                <w:szCs w:val="24"/>
                <w:lang w:eastAsia="ru-RU"/>
              </w:rPr>
            </w:pPr>
          </w:p>
        </w:tc>
        <w:tc>
          <w:tcPr>
            <w:tcW w:w="1702" w:type="dxa"/>
            <w:shd w:val="clear" w:color="auto" w:fill="auto"/>
          </w:tcPr>
          <w:p w14:paraId="7B87E36A"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rPr>
            </w:pPr>
            <w:r w:rsidRPr="006C7540">
              <w:rPr>
                <w:rFonts w:ascii="Times New Roman" w:eastAsia="Times New Roman" w:hAnsi="Times New Roman" w:cs="Times New Roman"/>
                <w:sz w:val="24"/>
                <w:szCs w:val="24"/>
              </w:rPr>
              <w:t>Wed.</w:t>
            </w:r>
          </w:p>
          <w:p w14:paraId="272C52F8"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rPr>
            </w:pPr>
            <w:r w:rsidRPr="006C7540">
              <w:rPr>
                <w:rFonts w:ascii="Times New Roman" w:eastAsia="Times New Roman" w:hAnsi="Times New Roman" w:cs="Times New Roman"/>
                <w:sz w:val="24"/>
                <w:szCs w:val="24"/>
              </w:rPr>
              <w:t>sq. off</w:t>
            </w:r>
          </w:p>
        </w:tc>
        <w:tc>
          <w:tcPr>
            <w:tcW w:w="1133" w:type="dxa"/>
          </w:tcPr>
          <w:p w14:paraId="6A77B880"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0.0631</w:t>
            </w:r>
          </w:p>
        </w:tc>
        <w:tc>
          <w:tcPr>
            <w:tcW w:w="992" w:type="dxa"/>
            <w:shd w:val="clear" w:color="auto" w:fill="auto"/>
          </w:tcPr>
          <w:p w14:paraId="0DEE007D"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0.049</w:t>
            </w:r>
          </w:p>
        </w:tc>
        <w:tc>
          <w:tcPr>
            <w:tcW w:w="993" w:type="dxa"/>
          </w:tcPr>
          <w:p w14:paraId="7E9563CB"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1,245</w:t>
            </w:r>
          </w:p>
        </w:tc>
        <w:tc>
          <w:tcPr>
            <w:tcW w:w="992" w:type="dxa"/>
          </w:tcPr>
          <w:p w14:paraId="44225F47"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1,442</w:t>
            </w:r>
          </w:p>
        </w:tc>
        <w:tc>
          <w:tcPr>
            <w:tcW w:w="992" w:type="dxa"/>
          </w:tcPr>
          <w:p w14:paraId="75ADFC6F"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0,012</w:t>
            </w:r>
          </w:p>
        </w:tc>
        <w:tc>
          <w:tcPr>
            <w:tcW w:w="992" w:type="dxa"/>
          </w:tcPr>
          <w:p w14:paraId="2EBA1FC4"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0,01912</w:t>
            </w:r>
          </w:p>
        </w:tc>
      </w:tr>
      <w:tr w:rsidR="006C7540" w:rsidRPr="00BD6803" w14:paraId="7A9B601A" w14:textId="77777777" w:rsidTr="009C0CBB">
        <w:trPr>
          <w:trHeight w:val="373"/>
          <w:jc w:val="center"/>
        </w:trPr>
        <w:tc>
          <w:tcPr>
            <w:tcW w:w="1134" w:type="dxa"/>
            <w:vMerge/>
            <w:shd w:val="clear" w:color="auto" w:fill="auto"/>
            <w:textDirection w:val="btLr"/>
          </w:tcPr>
          <w:p w14:paraId="77EC0326" w14:textId="77777777" w:rsidR="00CC1B03" w:rsidRPr="00BD6803" w:rsidRDefault="00CC1B03" w:rsidP="006C7540">
            <w:pPr>
              <w:widowControl w:val="0"/>
              <w:autoSpaceDE w:val="0"/>
              <w:autoSpaceDN w:val="0"/>
              <w:spacing w:after="0" w:line="240" w:lineRule="auto"/>
              <w:ind w:left="113" w:right="113"/>
              <w:jc w:val="center"/>
              <w:rPr>
                <w:rFonts w:ascii="Times New Roman" w:eastAsia="Times New Roman" w:hAnsi="Times New Roman" w:cs="Times New Roman"/>
                <w:sz w:val="24"/>
                <w:szCs w:val="24"/>
                <w:lang w:eastAsia="ru-RU"/>
              </w:rPr>
            </w:pPr>
          </w:p>
        </w:tc>
        <w:tc>
          <w:tcPr>
            <w:tcW w:w="1702" w:type="dxa"/>
            <w:shd w:val="clear" w:color="auto" w:fill="auto"/>
          </w:tcPr>
          <w:p w14:paraId="3441B813"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rPr>
            </w:pPr>
            <w:r w:rsidRPr="00BD6803">
              <w:rPr>
                <w:rFonts w:ascii="Times New Roman" w:eastAsia="Times New Roman" w:hAnsi="Times New Roman" w:cs="Times New Roman"/>
                <w:sz w:val="24"/>
                <w:szCs w:val="24"/>
              </w:rPr>
              <w:t>Dispersion</w:t>
            </w:r>
          </w:p>
        </w:tc>
        <w:tc>
          <w:tcPr>
            <w:tcW w:w="1133" w:type="dxa"/>
          </w:tcPr>
          <w:p w14:paraId="583F80B3"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0.00399</w:t>
            </w:r>
          </w:p>
        </w:tc>
        <w:tc>
          <w:tcPr>
            <w:tcW w:w="992" w:type="dxa"/>
            <w:shd w:val="clear" w:color="auto" w:fill="auto"/>
          </w:tcPr>
          <w:p w14:paraId="17393E07"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0.00242</w:t>
            </w:r>
          </w:p>
        </w:tc>
        <w:tc>
          <w:tcPr>
            <w:tcW w:w="993" w:type="dxa"/>
          </w:tcPr>
          <w:p w14:paraId="0A0D54B5"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1,55003</w:t>
            </w:r>
          </w:p>
        </w:tc>
        <w:tc>
          <w:tcPr>
            <w:tcW w:w="992" w:type="dxa"/>
          </w:tcPr>
          <w:p w14:paraId="3C776624"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2,07792</w:t>
            </w:r>
          </w:p>
        </w:tc>
        <w:tc>
          <w:tcPr>
            <w:tcW w:w="992" w:type="dxa"/>
          </w:tcPr>
          <w:p w14:paraId="4B964A5F"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0.00014</w:t>
            </w:r>
          </w:p>
        </w:tc>
        <w:tc>
          <w:tcPr>
            <w:tcW w:w="992" w:type="dxa"/>
          </w:tcPr>
          <w:p w14:paraId="5FAFE970"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0,000373</w:t>
            </w:r>
          </w:p>
        </w:tc>
      </w:tr>
      <w:tr w:rsidR="006C7540" w:rsidRPr="00BD6803" w14:paraId="6EE77BC3" w14:textId="77777777" w:rsidTr="009C0CBB">
        <w:trPr>
          <w:trHeight w:val="373"/>
          <w:jc w:val="center"/>
        </w:trPr>
        <w:tc>
          <w:tcPr>
            <w:tcW w:w="1134" w:type="dxa"/>
            <w:vMerge/>
            <w:shd w:val="clear" w:color="auto" w:fill="auto"/>
            <w:textDirection w:val="btLr"/>
          </w:tcPr>
          <w:p w14:paraId="35C2AD4C" w14:textId="77777777" w:rsidR="00CC1B03" w:rsidRPr="00BD6803" w:rsidRDefault="00CC1B03" w:rsidP="006C7540">
            <w:pPr>
              <w:widowControl w:val="0"/>
              <w:autoSpaceDE w:val="0"/>
              <w:autoSpaceDN w:val="0"/>
              <w:spacing w:after="0" w:line="240" w:lineRule="auto"/>
              <w:ind w:left="113" w:right="113"/>
              <w:jc w:val="center"/>
              <w:rPr>
                <w:rFonts w:ascii="Times New Roman" w:eastAsia="Times New Roman" w:hAnsi="Times New Roman" w:cs="Times New Roman"/>
                <w:sz w:val="24"/>
                <w:szCs w:val="24"/>
                <w:lang w:eastAsia="ru-RU"/>
              </w:rPr>
            </w:pPr>
          </w:p>
        </w:tc>
        <w:tc>
          <w:tcPr>
            <w:tcW w:w="1702" w:type="dxa"/>
            <w:shd w:val="clear" w:color="auto" w:fill="auto"/>
          </w:tcPr>
          <w:p w14:paraId="087F0D29"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rPr>
            </w:pPr>
            <w:r w:rsidRPr="00BD6803">
              <w:rPr>
                <w:rFonts w:ascii="Times New Roman" w:eastAsia="Times New Roman" w:hAnsi="Times New Roman" w:cs="Times New Roman"/>
                <w:sz w:val="24"/>
                <w:szCs w:val="24"/>
              </w:rPr>
              <w:t>Coeff.</w:t>
            </w:r>
          </w:p>
          <w:p w14:paraId="0D289B7D"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rPr>
            </w:pPr>
            <w:r w:rsidRPr="00BD6803">
              <w:rPr>
                <w:rFonts w:ascii="Times New Roman" w:eastAsia="Times New Roman" w:hAnsi="Times New Roman" w:cs="Times New Roman"/>
                <w:sz w:val="24"/>
                <w:szCs w:val="24"/>
              </w:rPr>
              <w:t xml:space="preserve">k </w:t>
            </w:r>
            <w:r w:rsidRPr="00BD6803">
              <w:rPr>
                <w:rFonts w:ascii="Times New Roman" w:eastAsia="Times New Roman" w:hAnsi="Times New Roman" w:cs="Times New Roman"/>
                <w:sz w:val="24"/>
                <w:szCs w:val="24"/>
                <w:vertAlign w:val="subscript"/>
              </w:rPr>
              <w:t>v variations</w:t>
            </w:r>
          </w:p>
        </w:tc>
        <w:tc>
          <w:tcPr>
            <w:tcW w:w="1133" w:type="dxa"/>
          </w:tcPr>
          <w:p w14:paraId="69E1C9B9"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3.79</w:t>
            </w:r>
          </w:p>
        </w:tc>
        <w:tc>
          <w:tcPr>
            <w:tcW w:w="992" w:type="dxa"/>
            <w:shd w:val="clear" w:color="auto" w:fill="auto"/>
          </w:tcPr>
          <w:p w14:paraId="1604AAB5"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4.38</w:t>
            </w:r>
          </w:p>
        </w:tc>
        <w:tc>
          <w:tcPr>
            <w:tcW w:w="993" w:type="dxa"/>
          </w:tcPr>
          <w:p w14:paraId="4C1595D4"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4.98</w:t>
            </w:r>
          </w:p>
        </w:tc>
        <w:tc>
          <w:tcPr>
            <w:tcW w:w="992" w:type="dxa"/>
          </w:tcPr>
          <w:p w14:paraId="7321C911"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4.65</w:t>
            </w:r>
          </w:p>
        </w:tc>
        <w:tc>
          <w:tcPr>
            <w:tcW w:w="992" w:type="dxa"/>
          </w:tcPr>
          <w:p w14:paraId="722B9652"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4.88</w:t>
            </w:r>
          </w:p>
        </w:tc>
        <w:tc>
          <w:tcPr>
            <w:tcW w:w="992" w:type="dxa"/>
          </w:tcPr>
          <w:p w14:paraId="0D32BF74"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4.62</w:t>
            </w:r>
          </w:p>
        </w:tc>
      </w:tr>
      <w:tr w:rsidR="006C7540" w:rsidRPr="00BD6803" w14:paraId="31F1DAEB" w14:textId="77777777" w:rsidTr="009C0CBB">
        <w:trPr>
          <w:trHeight w:val="373"/>
          <w:jc w:val="center"/>
        </w:trPr>
        <w:tc>
          <w:tcPr>
            <w:tcW w:w="1134" w:type="dxa"/>
            <w:vMerge w:val="restart"/>
            <w:shd w:val="clear" w:color="auto" w:fill="auto"/>
            <w:textDirection w:val="btLr"/>
          </w:tcPr>
          <w:p w14:paraId="4183D1A4" w14:textId="77777777" w:rsidR="00CC1B03" w:rsidRPr="00BD6803" w:rsidRDefault="00CC1B03" w:rsidP="006C7540">
            <w:pPr>
              <w:widowControl w:val="0"/>
              <w:autoSpaceDE w:val="0"/>
              <w:autoSpaceDN w:val="0"/>
              <w:spacing w:after="0" w:line="240" w:lineRule="auto"/>
              <w:ind w:left="113" w:right="113"/>
              <w:jc w:val="center"/>
              <w:rPr>
                <w:rFonts w:ascii="Times New Roman" w:eastAsia="Times New Roman" w:hAnsi="Times New Roman" w:cs="Times New Roman"/>
                <w:sz w:val="24"/>
                <w:szCs w:val="24"/>
              </w:rPr>
            </w:pPr>
            <w:bookmarkStart w:id="4" w:name="_Hlk165999297"/>
            <w:bookmarkStart w:id="5" w:name="_Hlk165999279"/>
            <w:r w:rsidRPr="00BD6803">
              <w:rPr>
                <w:rFonts w:ascii="Times New Roman" w:eastAsia="Times New Roman" w:hAnsi="Times New Roman" w:cs="Times New Roman"/>
                <w:sz w:val="24"/>
                <w:szCs w:val="24"/>
              </w:rPr>
              <w:t>Urea</w:t>
            </w:r>
          </w:p>
          <w:p w14:paraId="790E4655" w14:textId="77777777" w:rsidR="00CC1B03" w:rsidRPr="00BD6803" w:rsidRDefault="00CC1B03" w:rsidP="006C7540">
            <w:pPr>
              <w:widowControl w:val="0"/>
              <w:autoSpaceDE w:val="0"/>
              <w:autoSpaceDN w:val="0"/>
              <w:spacing w:after="0" w:line="240" w:lineRule="auto"/>
              <w:ind w:left="113" w:right="113"/>
              <w:jc w:val="center"/>
              <w:rPr>
                <w:rFonts w:ascii="Times New Roman" w:eastAsia="Times New Roman" w:hAnsi="Times New Roman" w:cs="Times New Roman"/>
                <w:sz w:val="24"/>
                <w:szCs w:val="24"/>
              </w:rPr>
            </w:pPr>
            <w:bookmarkStart w:id="6" w:name="_Hlk165999311"/>
            <w:bookmarkEnd w:id="4"/>
            <w:r w:rsidRPr="00BD6803">
              <w:rPr>
                <w:rFonts w:ascii="Times New Roman" w:eastAsia="Times New Roman" w:hAnsi="Times New Roman" w:cs="Times New Roman"/>
                <w:sz w:val="24"/>
                <w:szCs w:val="24"/>
              </w:rPr>
              <w:t>(urea)</w:t>
            </w:r>
            <w:bookmarkEnd w:id="5"/>
          </w:p>
          <w:bookmarkEnd w:id="6"/>
          <w:p w14:paraId="33AD2F34" w14:textId="77777777" w:rsidR="00CC1B03" w:rsidRPr="00BD6803" w:rsidRDefault="00CC1B03" w:rsidP="006C7540">
            <w:pPr>
              <w:widowControl w:val="0"/>
              <w:autoSpaceDE w:val="0"/>
              <w:autoSpaceDN w:val="0"/>
              <w:spacing w:after="0" w:line="240" w:lineRule="auto"/>
              <w:ind w:left="113" w:right="113"/>
              <w:jc w:val="center"/>
              <w:rPr>
                <w:rFonts w:ascii="Times New Roman" w:eastAsia="Times New Roman" w:hAnsi="Times New Roman" w:cs="Times New Roman"/>
                <w:sz w:val="24"/>
                <w:szCs w:val="24"/>
              </w:rPr>
            </w:pPr>
            <w:r w:rsidRPr="00BD6803">
              <w:rPr>
                <w:rFonts w:ascii="Times New Roman" w:eastAsia="Times New Roman" w:hAnsi="Times New Roman" w:cs="Times New Roman"/>
                <w:sz w:val="24"/>
                <w:szCs w:val="24"/>
              </w:rPr>
              <w:t>(Nitrogen -46.2)</w:t>
            </w:r>
          </w:p>
          <w:p w14:paraId="15F8AF57" w14:textId="77777777" w:rsidR="00CC1B03" w:rsidRPr="00BD6803" w:rsidRDefault="00CC1B03" w:rsidP="006C7540">
            <w:pPr>
              <w:widowControl w:val="0"/>
              <w:autoSpaceDE w:val="0"/>
              <w:autoSpaceDN w:val="0"/>
              <w:spacing w:after="0" w:line="240" w:lineRule="auto"/>
              <w:ind w:left="113" w:right="113"/>
              <w:jc w:val="center"/>
              <w:rPr>
                <w:rFonts w:ascii="Times New Roman" w:eastAsia="Times New Roman" w:hAnsi="Times New Roman" w:cs="Times New Roman"/>
                <w:sz w:val="24"/>
                <w:szCs w:val="24"/>
                <w:lang w:eastAsia="ru-RU"/>
              </w:rPr>
            </w:pPr>
          </w:p>
        </w:tc>
        <w:tc>
          <w:tcPr>
            <w:tcW w:w="1702" w:type="dxa"/>
            <w:shd w:val="clear" w:color="auto" w:fill="auto"/>
          </w:tcPr>
          <w:p w14:paraId="006B6118"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rPr>
            </w:pPr>
            <w:r w:rsidRPr="00BD6803">
              <w:rPr>
                <w:rFonts w:ascii="Times New Roman" w:eastAsia="Times New Roman" w:hAnsi="Times New Roman" w:cs="Times New Roman"/>
                <w:sz w:val="24"/>
                <w:szCs w:val="24"/>
              </w:rPr>
              <w:t>average</w:t>
            </w:r>
          </w:p>
        </w:tc>
        <w:tc>
          <w:tcPr>
            <w:tcW w:w="1133" w:type="dxa"/>
          </w:tcPr>
          <w:p w14:paraId="327889F2"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1.25</w:t>
            </w:r>
          </w:p>
        </w:tc>
        <w:tc>
          <w:tcPr>
            <w:tcW w:w="992" w:type="dxa"/>
            <w:shd w:val="clear" w:color="auto" w:fill="auto"/>
          </w:tcPr>
          <w:p w14:paraId="5550D38B"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0.76</w:t>
            </w:r>
          </w:p>
        </w:tc>
        <w:tc>
          <w:tcPr>
            <w:tcW w:w="993" w:type="dxa"/>
          </w:tcPr>
          <w:p w14:paraId="18D05D8B"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35</w:t>
            </w:r>
          </w:p>
        </w:tc>
        <w:tc>
          <w:tcPr>
            <w:tcW w:w="992" w:type="dxa"/>
          </w:tcPr>
          <w:p w14:paraId="0CA157CB"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40</w:t>
            </w:r>
          </w:p>
        </w:tc>
        <w:tc>
          <w:tcPr>
            <w:tcW w:w="992" w:type="dxa"/>
          </w:tcPr>
          <w:p w14:paraId="24B1C65D"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0.43</w:t>
            </w:r>
          </w:p>
        </w:tc>
        <w:tc>
          <w:tcPr>
            <w:tcW w:w="992" w:type="dxa"/>
          </w:tcPr>
          <w:p w14:paraId="5313996D"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0.348</w:t>
            </w:r>
          </w:p>
        </w:tc>
      </w:tr>
      <w:tr w:rsidR="006C7540" w:rsidRPr="00BD6803" w14:paraId="7C3BCAD1" w14:textId="77777777" w:rsidTr="009C0CBB">
        <w:trPr>
          <w:trHeight w:val="373"/>
          <w:jc w:val="center"/>
        </w:trPr>
        <w:tc>
          <w:tcPr>
            <w:tcW w:w="1134" w:type="dxa"/>
            <w:vMerge/>
            <w:shd w:val="clear" w:color="auto" w:fill="auto"/>
          </w:tcPr>
          <w:p w14:paraId="26682790"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p>
        </w:tc>
        <w:tc>
          <w:tcPr>
            <w:tcW w:w="1702" w:type="dxa"/>
            <w:shd w:val="clear" w:color="auto" w:fill="auto"/>
          </w:tcPr>
          <w:p w14:paraId="04C29004"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rPr>
            </w:pPr>
            <w:r w:rsidRPr="006C7540">
              <w:rPr>
                <w:rFonts w:ascii="Times New Roman" w:eastAsia="Times New Roman" w:hAnsi="Times New Roman" w:cs="Times New Roman"/>
                <w:sz w:val="24"/>
                <w:szCs w:val="24"/>
              </w:rPr>
              <w:t>Wed.</w:t>
            </w:r>
          </w:p>
          <w:p w14:paraId="371B8E9E"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rPr>
            </w:pPr>
            <w:r w:rsidRPr="006C7540">
              <w:rPr>
                <w:rFonts w:ascii="Times New Roman" w:eastAsia="Times New Roman" w:hAnsi="Times New Roman" w:cs="Times New Roman"/>
                <w:sz w:val="24"/>
                <w:szCs w:val="24"/>
              </w:rPr>
              <w:t>sq. off</w:t>
            </w:r>
          </w:p>
        </w:tc>
        <w:tc>
          <w:tcPr>
            <w:tcW w:w="1133" w:type="dxa"/>
          </w:tcPr>
          <w:p w14:paraId="373B20D6"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0.0089</w:t>
            </w:r>
          </w:p>
        </w:tc>
        <w:tc>
          <w:tcPr>
            <w:tcW w:w="992" w:type="dxa"/>
            <w:shd w:val="clear" w:color="auto" w:fill="auto"/>
          </w:tcPr>
          <w:p w14:paraId="7267789F"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0.034</w:t>
            </w:r>
          </w:p>
        </w:tc>
        <w:tc>
          <w:tcPr>
            <w:tcW w:w="993" w:type="dxa"/>
          </w:tcPr>
          <w:p w14:paraId="068B6586"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1,393</w:t>
            </w:r>
          </w:p>
        </w:tc>
        <w:tc>
          <w:tcPr>
            <w:tcW w:w="992" w:type="dxa"/>
          </w:tcPr>
          <w:p w14:paraId="2CC27F9A"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1,680</w:t>
            </w:r>
          </w:p>
        </w:tc>
        <w:tc>
          <w:tcPr>
            <w:tcW w:w="992" w:type="dxa"/>
          </w:tcPr>
          <w:p w14:paraId="3CA5FA15"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0,018</w:t>
            </w:r>
          </w:p>
        </w:tc>
        <w:tc>
          <w:tcPr>
            <w:tcW w:w="992" w:type="dxa"/>
          </w:tcPr>
          <w:p w14:paraId="4677C7E1"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0,01732</w:t>
            </w:r>
          </w:p>
        </w:tc>
      </w:tr>
      <w:tr w:rsidR="006C7540" w:rsidRPr="00BD6803" w14:paraId="58404931" w14:textId="77777777" w:rsidTr="009C0CBB">
        <w:trPr>
          <w:trHeight w:val="373"/>
          <w:jc w:val="center"/>
        </w:trPr>
        <w:tc>
          <w:tcPr>
            <w:tcW w:w="1134" w:type="dxa"/>
            <w:vMerge/>
            <w:shd w:val="clear" w:color="auto" w:fill="auto"/>
          </w:tcPr>
          <w:p w14:paraId="1CE0AA17"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p>
        </w:tc>
        <w:tc>
          <w:tcPr>
            <w:tcW w:w="1702" w:type="dxa"/>
            <w:shd w:val="clear" w:color="auto" w:fill="auto"/>
          </w:tcPr>
          <w:p w14:paraId="71E9F910"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rPr>
            </w:pPr>
            <w:r w:rsidRPr="00BD6803">
              <w:rPr>
                <w:rFonts w:ascii="Times New Roman" w:eastAsia="Times New Roman" w:hAnsi="Times New Roman" w:cs="Times New Roman"/>
                <w:sz w:val="24"/>
                <w:szCs w:val="24"/>
              </w:rPr>
              <w:t>Dispersion</w:t>
            </w:r>
          </w:p>
        </w:tc>
        <w:tc>
          <w:tcPr>
            <w:tcW w:w="1133" w:type="dxa"/>
          </w:tcPr>
          <w:p w14:paraId="3804CA4E"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0,0008</w:t>
            </w:r>
          </w:p>
        </w:tc>
        <w:tc>
          <w:tcPr>
            <w:tcW w:w="992" w:type="dxa"/>
            <w:shd w:val="clear" w:color="auto" w:fill="auto"/>
          </w:tcPr>
          <w:p w14:paraId="2AD1F6F7"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0,00117</w:t>
            </w:r>
          </w:p>
        </w:tc>
        <w:tc>
          <w:tcPr>
            <w:tcW w:w="993" w:type="dxa"/>
          </w:tcPr>
          <w:p w14:paraId="53FC3965"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1,94045</w:t>
            </w:r>
          </w:p>
        </w:tc>
        <w:tc>
          <w:tcPr>
            <w:tcW w:w="992" w:type="dxa"/>
          </w:tcPr>
          <w:p w14:paraId="0E32C577"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2,82240</w:t>
            </w:r>
          </w:p>
        </w:tc>
        <w:tc>
          <w:tcPr>
            <w:tcW w:w="992" w:type="dxa"/>
          </w:tcPr>
          <w:p w14:paraId="4CCE1DAD"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0.00032</w:t>
            </w:r>
          </w:p>
        </w:tc>
        <w:tc>
          <w:tcPr>
            <w:tcW w:w="992" w:type="dxa"/>
          </w:tcPr>
          <w:p w14:paraId="1A555F93"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0.00027</w:t>
            </w:r>
          </w:p>
        </w:tc>
      </w:tr>
      <w:tr w:rsidR="006C7540" w:rsidRPr="00BD6803" w14:paraId="3D9ABF0D" w14:textId="77777777" w:rsidTr="009C0CBB">
        <w:trPr>
          <w:trHeight w:val="373"/>
          <w:jc w:val="center"/>
        </w:trPr>
        <w:tc>
          <w:tcPr>
            <w:tcW w:w="1134" w:type="dxa"/>
            <w:vMerge/>
            <w:shd w:val="clear" w:color="auto" w:fill="auto"/>
          </w:tcPr>
          <w:p w14:paraId="3544BEE2"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p>
        </w:tc>
        <w:tc>
          <w:tcPr>
            <w:tcW w:w="1702" w:type="dxa"/>
            <w:shd w:val="clear" w:color="auto" w:fill="auto"/>
          </w:tcPr>
          <w:p w14:paraId="295BB507"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rPr>
            </w:pPr>
            <w:r w:rsidRPr="00BD6803">
              <w:rPr>
                <w:rFonts w:ascii="Times New Roman" w:eastAsia="Times New Roman" w:hAnsi="Times New Roman" w:cs="Times New Roman"/>
                <w:sz w:val="24"/>
                <w:szCs w:val="24"/>
              </w:rPr>
              <w:t>Coeff.</w:t>
            </w:r>
          </w:p>
          <w:p w14:paraId="3E3C879D"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rPr>
            </w:pPr>
            <w:r w:rsidRPr="00BD6803">
              <w:rPr>
                <w:rFonts w:ascii="Times New Roman" w:eastAsia="Times New Roman" w:hAnsi="Times New Roman" w:cs="Times New Roman"/>
                <w:sz w:val="24"/>
                <w:szCs w:val="24"/>
              </w:rPr>
              <w:t xml:space="preserve">k </w:t>
            </w:r>
            <w:r w:rsidRPr="00BD6803">
              <w:rPr>
                <w:rFonts w:ascii="Times New Roman" w:eastAsia="Times New Roman" w:hAnsi="Times New Roman" w:cs="Times New Roman"/>
                <w:sz w:val="24"/>
                <w:szCs w:val="24"/>
                <w:vertAlign w:val="subscript"/>
              </w:rPr>
              <w:t>v variations</w:t>
            </w:r>
          </w:p>
        </w:tc>
        <w:tc>
          <w:tcPr>
            <w:tcW w:w="1133" w:type="dxa"/>
          </w:tcPr>
          <w:p w14:paraId="332B631C"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0.72</w:t>
            </w:r>
          </w:p>
        </w:tc>
        <w:tc>
          <w:tcPr>
            <w:tcW w:w="992" w:type="dxa"/>
            <w:shd w:val="clear" w:color="auto" w:fill="auto"/>
          </w:tcPr>
          <w:p w14:paraId="2285F12E"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4.51</w:t>
            </w:r>
          </w:p>
        </w:tc>
        <w:tc>
          <w:tcPr>
            <w:tcW w:w="993" w:type="dxa"/>
          </w:tcPr>
          <w:p w14:paraId="07823A8C"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3.98</w:t>
            </w:r>
          </w:p>
        </w:tc>
        <w:tc>
          <w:tcPr>
            <w:tcW w:w="992" w:type="dxa"/>
          </w:tcPr>
          <w:p w14:paraId="2A0CAF41"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4.2</w:t>
            </w:r>
          </w:p>
        </w:tc>
        <w:tc>
          <w:tcPr>
            <w:tcW w:w="992" w:type="dxa"/>
          </w:tcPr>
          <w:p w14:paraId="43AC1267"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4.15</w:t>
            </w:r>
          </w:p>
        </w:tc>
        <w:tc>
          <w:tcPr>
            <w:tcW w:w="992" w:type="dxa"/>
          </w:tcPr>
          <w:p w14:paraId="3B4ABF54" w14:textId="77777777" w:rsidR="00CC1B03" w:rsidRPr="00BD6803" w:rsidRDefault="00CC1B03" w:rsidP="00CC1B03">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D6803">
              <w:rPr>
                <w:rFonts w:ascii="Times New Roman" w:eastAsia="Times New Roman" w:hAnsi="Times New Roman" w:cs="Times New Roman"/>
                <w:sz w:val="24"/>
                <w:szCs w:val="24"/>
                <w:lang w:eastAsia="ru-RU"/>
              </w:rPr>
              <w:t>4.98</w:t>
            </w:r>
          </w:p>
        </w:tc>
      </w:tr>
    </w:tbl>
    <w:p w14:paraId="74A01EC6" w14:textId="77777777" w:rsidR="00BD6803" w:rsidRDefault="00BD6803" w:rsidP="006D7009">
      <w:pPr>
        <w:tabs>
          <w:tab w:val="left" w:pos="0"/>
        </w:tabs>
        <w:spacing w:after="0" w:line="360" w:lineRule="auto"/>
        <w:ind w:firstLine="709"/>
        <w:jc w:val="both"/>
        <w:rPr>
          <w:rFonts w:ascii="Times New Roman" w:hAnsi="Times New Roman" w:cs="Times New Roman"/>
          <w:iCs/>
          <w:sz w:val="28"/>
          <w:szCs w:val="28"/>
        </w:rPr>
      </w:pPr>
    </w:p>
    <w:p w14:paraId="3DC995F4" w14:textId="77777777" w:rsidR="0076080C" w:rsidRDefault="0076080C" w:rsidP="00B215D6">
      <w:pPr>
        <w:tabs>
          <w:tab w:val="left" w:pos="5460"/>
        </w:tabs>
        <w:spacing w:after="0" w:line="360" w:lineRule="auto"/>
        <w:ind w:firstLine="709"/>
        <w:jc w:val="both"/>
        <w:rPr>
          <w:rFonts w:ascii="Times New Roman" w:hAnsi="Times New Roman" w:cs="Times New Roman"/>
          <w:iCs/>
          <w:sz w:val="28"/>
          <w:szCs w:val="28"/>
        </w:rPr>
      </w:pPr>
      <w:r w:rsidRPr="0076080C">
        <w:rPr>
          <w:rFonts w:ascii="Times New Roman" w:hAnsi="Times New Roman" w:cs="Times New Roman"/>
          <w:iCs/>
          <w:sz w:val="28"/>
          <w:szCs w:val="28"/>
        </w:rPr>
        <w:lastRenderedPageBreak/>
        <w:t>It was found that the collapse angle is an effective parameter in calibrating and assessing the accuracy of the selected model when developing a digital twin. This indicator is affected by the coefficient of static friction and the coefficient of rolling friction between mineral fertilizer granules.</w:t>
      </w:r>
    </w:p>
    <w:p w14:paraId="798A8D93" w14:textId="77777777" w:rsidR="00B215D6" w:rsidRDefault="00E67F06" w:rsidP="00B215D6">
      <w:pPr>
        <w:tabs>
          <w:tab w:val="left" w:pos="5460"/>
        </w:tabs>
        <w:spacing w:after="0" w:line="360" w:lineRule="auto"/>
        <w:ind w:firstLine="709"/>
        <w:jc w:val="both"/>
        <w:rPr>
          <w:rFonts w:ascii="Times New Roman" w:hAnsi="Times New Roman" w:cs="Times New Roman"/>
          <w:iCs/>
          <w:sz w:val="28"/>
          <w:szCs w:val="28"/>
        </w:rPr>
      </w:pPr>
      <w:r w:rsidRPr="00E67F06">
        <w:rPr>
          <w:rFonts w:ascii="Times New Roman" w:hAnsi="Times New Roman" w:cs="Times New Roman"/>
          <w:iCs/>
          <w:sz w:val="28"/>
          <w:szCs w:val="28"/>
        </w:rPr>
        <w:t>To create a virtual computer model of the technological process of subsurface fertilization based on the discrete element method, the parameters of fertilizer particles were calibrated in the ROCKY DEM software package. To create a digital twin of the measurement of the angle of collapse and the angle of natural slope, the data obtained during laboratory studies and analysis of scientific data were used. These model parameters are presented in Table 4.</w:t>
      </w:r>
    </w:p>
    <w:p w14:paraId="53663BBC" w14:textId="77777777" w:rsidR="006D7009" w:rsidRPr="001B0904" w:rsidRDefault="006D7009" w:rsidP="006C7540">
      <w:pPr>
        <w:spacing w:after="0" w:line="360" w:lineRule="auto"/>
        <w:ind w:firstLine="709"/>
        <w:jc w:val="both"/>
        <w:rPr>
          <w:rFonts w:ascii="Times New Roman" w:hAnsi="Times New Roman" w:cs="Times New Roman"/>
          <w:sz w:val="28"/>
          <w:szCs w:val="24"/>
        </w:rPr>
      </w:pPr>
      <w:r w:rsidRPr="006D7009">
        <w:rPr>
          <w:rFonts w:ascii="Times New Roman" w:hAnsi="Times New Roman" w:cs="Times New Roman"/>
          <w:iCs/>
          <w:sz w:val="28"/>
          <w:szCs w:val="28"/>
        </w:rPr>
        <w:t xml:space="preserve"> </w:t>
      </w:r>
      <w:r w:rsidRPr="001B0904">
        <w:rPr>
          <w:rFonts w:ascii="Times New Roman" w:hAnsi="Times New Roman" w:cs="Times New Roman"/>
          <w:sz w:val="28"/>
          <w:szCs w:val="24"/>
        </w:rPr>
        <w:t>Table 4 – Model parameters for the digital twin</w:t>
      </w:r>
    </w:p>
    <w:tbl>
      <w:tblPr>
        <w:tblW w:w="50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5453"/>
        <w:gridCol w:w="2905"/>
      </w:tblGrid>
      <w:tr w:rsidR="006D7009" w:rsidRPr="004D2B63" w14:paraId="1B6F5BAA" w14:textId="77777777" w:rsidTr="00612A1A">
        <w:trPr>
          <w:jc w:val="center"/>
        </w:trPr>
        <w:tc>
          <w:tcPr>
            <w:tcW w:w="572" w:type="pct"/>
          </w:tcPr>
          <w:p w14:paraId="140E748A" w14:textId="77777777" w:rsidR="006D7009" w:rsidRPr="004D2B63" w:rsidRDefault="006D7009" w:rsidP="00B215D6">
            <w:pPr>
              <w:widowControl w:val="0"/>
              <w:spacing w:after="0" w:line="240" w:lineRule="auto"/>
              <w:ind w:firstLine="284"/>
              <w:jc w:val="center"/>
              <w:rPr>
                <w:sz w:val="24"/>
                <w:szCs w:val="24"/>
              </w:rPr>
            </w:pPr>
            <w:r>
              <w:rPr>
                <w:rFonts w:ascii="Times New Roman" w:hAnsi="Times New Roman" w:cs="Times New Roman"/>
                <w:sz w:val="24"/>
                <w:szCs w:val="24"/>
              </w:rPr>
              <w:t>№p/p</w:t>
            </w:r>
          </w:p>
        </w:tc>
        <w:tc>
          <w:tcPr>
            <w:tcW w:w="2889" w:type="pct"/>
          </w:tcPr>
          <w:p w14:paraId="0999926D" w14:textId="77777777" w:rsidR="006D7009" w:rsidRPr="001B0904" w:rsidRDefault="006D7009" w:rsidP="00B215D6">
            <w:pPr>
              <w:widowControl w:val="0"/>
              <w:spacing w:after="0" w:line="240" w:lineRule="auto"/>
              <w:ind w:firstLine="284"/>
              <w:jc w:val="center"/>
              <w:rPr>
                <w:rFonts w:ascii="Times New Roman" w:hAnsi="Times New Roman" w:cs="Times New Roman"/>
                <w:sz w:val="24"/>
                <w:szCs w:val="24"/>
              </w:rPr>
            </w:pPr>
            <w:r w:rsidRPr="001B0904">
              <w:rPr>
                <w:rFonts w:ascii="Times New Roman" w:hAnsi="Times New Roman" w:cs="Times New Roman"/>
                <w:sz w:val="24"/>
                <w:szCs w:val="24"/>
              </w:rPr>
              <w:t>Parameter</w:t>
            </w:r>
          </w:p>
        </w:tc>
        <w:tc>
          <w:tcPr>
            <w:tcW w:w="1539" w:type="pct"/>
          </w:tcPr>
          <w:p w14:paraId="63930D3A" w14:textId="77777777" w:rsidR="006D7009" w:rsidRPr="004D2B63" w:rsidRDefault="00D742A7" w:rsidP="00B215D6">
            <w:pPr>
              <w:widowControl w:val="0"/>
              <w:spacing w:after="0" w:line="240" w:lineRule="auto"/>
              <w:ind w:firstLine="284"/>
              <w:jc w:val="center"/>
              <w:rPr>
                <w:rFonts w:ascii="Times New Roman" w:hAnsi="Times New Roman" w:cs="Times New Roman"/>
                <w:sz w:val="24"/>
                <w:szCs w:val="24"/>
              </w:rPr>
            </w:pPr>
            <w:r>
              <w:rPr>
                <w:rFonts w:ascii="Times New Roman" w:hAnsi="Times New Roman" w:cs="Times New Roman"/>
                <w:sz w:val="24"/>
                <w:szCs w:val="24"/>
              </w:rPr>
              <w:t>Meanings</w:t>
            </w:r>
          </w:p>
        </w:tc>
      </w:tr>
      <w:tr w:rsidR="006D7009" w:rsidRPr="004D2B63" w14:paraId="49482EE4" w14:textId="77777777" w:rsidTr="00612A1A">
        <w:trPr>
          <w:jc w:val="center"/>
        </w:trPr>
        <w:tc>
          <w:tcPr>
            <w:tcW w:w="572" w:type="pct"/>
            <w:vAlign w:val="center"/>
          </w:tcPr>
          <w:p w14:paraId="1A1C4A53" w14:textId="77777777" w:rsidR="006D7009" w:rsidRPr="004D2B63" w:rsidRDefault="006D7009" w:rsidP="00B215D6">
            <w:pPr>
              <w:spacing w:after="0" w:line="240" w:lineRule="auto"/>
              <w:ind w:firstLine="284"/>
              <w:jc w:val="center"/>
              <w:rPr>
                <w:rFonts w:ascii="Times New Roman" w:hAnsi="Times New Roman" w:cs="Times New Roman"/>
                <w:sz w:val="24"/>
                <w:szCs w:val="24"/>
              </w:rPr>
            </w:pPr>
            <w:r>
              <w:rPr>
                <w:rFonts w:ascii="Times New Roman" w:hAnsi="Times New Roman" w:cs="Times New Roman"/>
                <w:sz w:val="24"/>
                <w:szCs w:val="24"/>
              </w:rPr>
              <w:t>1</w:t>
            </w:r>
          </w:p>
        </w:tc>
        <w:tc>
          <w:tcPr>
            <w:tcW w:w="2889" w:type="pct"/>
          </w:tcPr>
          <w:p w14:paraId="4A5C0328" w14:textId="77777777" w:rsidR="006D7009" w:rsidRPr="00F00F16" w:rsidRDefault="006D7009" w:rsidP="00B215D6">
            <w:pPr>
              <w:spacing w:after="0" w:line="240" w:lineRule="auto"/>
              <w:ind w:firstLine="284"/>
              <w:jc w:val="both"/>
              <w:rPr>
                <w:rFonts w:ascii="Times New Roman" w:hAnsi="Times New Roman" w:cs="Times New Roman"/>
                <w:sz w:val="24"/>
                <w:szCs w:val="24"/>
              </w:rPr>
            </w:pPr>
            <w:r w:rsidRPr="004D2B63">
              <w:rPr>
                <w:rFonts w:ascii="Times New Roman" w:hAnsi="Times New Roman" w:cs="Times New Roman"/>
                <w:sz w:val="24"/>
                <w:szCs w:val="24"/>
              </w:rPr>
              <w:t xml:space="preserve">Young's modulus </w:t>
            </w:r>
            <w:r w:rsidRPr="00F00F16">
              <w:rPr>
                <w:rFonts w:ascii="Times New Roman" w:hAnsi="Times New Roman" w:cs="Times New Roman"/>
                <w:i/>
                <w:color w:val="000000"/>
                <w:sz w:val="24"/>
                <w:szCs w:val="24"/>
                <w:lang w:eastAsia="ru-RU"/>
              </w:rPr>
              <w:t xml:space="preserve">E, </w:t>
            </w:r>
            <w:r w:rsidRPr="00F00F16">
              <w:rPr>
                <w:rFonts w:ascii="Times New Roman" w:hAnsi="Times New Roman" w:cs="Times New Roman"/>
                <w:color w:val="000000"/>
                <w:sz w:val="24"/>
                <w:szCs w:val="24"/>
                <w:lang w:eastAsia="ru-RU"/>
              </w:rPr>
              <w:t>Pa</w:t>
            </w:r>
          </w:p>
        </w:tc>
        <w:tc>
          <w:tcPr>
            <w:tcW w:w="1539" w:type="pct"/>
            <w:vAlign w:val="center"/>
          </w:tcPr>
          <w:p w14:paraId="46F1E76E" w14:textId="77777777" w:rsidR="006D7009" w:rsidRPr="008C67F5" w:rsidRDefault="006D7009" w:rsidP="000123B9">
            <w:pPr>
              <w:spacing w:after="0" w:line="240" w:lineRule="auto"/>
              <w:ind w:firstLine="284"/>
              <w:jc w:val="center"/>
              <w:rPr>
                <w:rFonts w:ascii="Times New Roman" w:hAnsi="Times New Roman" w:cs="Times New Roman"/>
                <w:sz w:val="24"/>
                <w:szCs w:val="24"/>
                <w:vertAlign w:val="superscript"/>
              </w:rPr>
            </w:pPr>
            <w:r>
              <w:rPr>
                <w:rFonts w:ascii="Times New Roman" w:hAnsi="Times New Roman" w:cs="Times New Roman"/>
                <w:sz w:val="24"/>
                <w:szCs w:val="24"/>
              </w:rPr>
              <w:t xml:space="preserve">1.23 - 9.0x10 </w:t>
            </w:r>
            <w:r>
              <w:rPr>
                <w:rFonts w:ascii="Times New Roman" w:hAnsi="Times New Roman" w:cs="Times New Roman"/>
                <w:sz w:val="24"/>
                <w:szCs w:val="24"/>
                <w:vertAlign w:val="superscript"/>
              </w:rPr>
              <w:t>6</w:t>
            </w:r>
          </w:p>
        </w:tc>
      </w:tr>
      <w:tr w:rsidR="006D7009" w:rsidRPr="004D2B63" w14:paraId="0E605F9E" w14:textId="77777777" w:rsidTr="00612A1A">
        <w:trPr>
          <w:jc w:val="center"/>
        </w:trPr>
        <w:tc>
          <w:tcPr>
            <w:tcW w:w="572" w:type="pct"/>
            <w:vAlign w:val="center"/>
          </w:tcPr>
          <w:p w14:paraId="713BC90D" w14:textId="77777777" w:rsidR="006D7009" w:rsidRPr="004D2B63" w:rsidRDefault="006D7009" w:rsidP="00B215D6">
            <w:pPr>
              <w:spacing w:after="0" w:line="240" w:lineRule="auto"/>
              <w:ind w:firstLine="284"/>
              <w:jc w:val="center"/>
              <w:rPr>
                <w:rFonts w:ascii="Times New Roman" w:hAnsi="Times New Roman" w:cs="Times New Roman"/>
                <w:sz w:val="24"/>
                <w:szCs w:val="24"/>
              </w:rPr>
            </w:pPr>
            <w:r>
              <w:rPr>
                <w:rFonts w:ascii="Times New Roman" w:hAnsi="Times New Roman" w:cs="Times New Roman"/>
                <w:sz w:val="24"/>
                <w:szCs w:val="24"/>
              </w:rPr>
              <w:t>2</w:t>
            </w:r>
          </w:p>
        </w:tc>
        <w:tc>
          <w:tcPr>
            <w:tcW w:w="2889" w:type="pct"/>
          </w:tcPr>
          <w:p w14:paraId="1D9CEAF7" w14:textId="77777777" w:rsidR="006D7009" w:rsidRPr="001B0904" w:rsidRDefault="006D7009" w:rsidP="00B215D6">
            <w:pPr>
              <w:spacing w:after="0" w:line="240" w:lineRule="auto"/>
              <w:ind w:firstLine="284"/>
              <w:jc w:val="both"/>
              <w:rPr>
                <w:rFonts w:ascii="Times New Roman" w:hAnsi="Times New Roman" w:cs="Times New Roman"/>
                <w:sz w:val="24"/>
                <w:szCs w:val="24"/>
              </w:rPr>
            </w:pPr>
            <w:r w:rsidRPr="004D2B63">
              <w:rPr>
                <w:rFonts w:ascii="Times New Roman" w:hAnsi="Times New Roman" w:cs="Times New Roman"/>
                <w:sz w:val="24"/>
                <w:szCs w:val="24"/>
              </w:rPr>
              <w:t xml:space="preserve">Poisson's ratio, </w:t>
            </w:r>
            <w:r w:rsidRPr="00F00F16">
              <w:rPr>
                <w:rFonts w:ascii="Times New Roman" w:hAnsi="Times New Roman" w:cs="Times New Roman"/>
                <w:i/>
                <w:color w:val="000000"/>
                <w:sz w:val="24"/>
                <w:szCs w:val="24"/>
                <w:lang w:eastAsia="ru-RU"/>
              </w:rPr>
              <w:t>ν</w:t>
            </w:r>
          </w:p>
        </w:tc>
        <w:tc>
          <w:tcPr>
            <w:tcW w:w="1539" w:type="pct"/>
            <w:vAlign w:val="center"/>
          </w:tcPr>
          <w:p w14:paraId="27EEC74B" w14:textId="77777777" w:rsidR="006D7009" w:rsidRPr="004D2B63" w:rsidRDefault="006D7009" w:rsidP="00B215D6">
            <w:pPr>
              <w:spacing w:after="0" w:line="240" w:lineRule="auto"/>
              <w:ind w:firstLine="284"/>
              <w:jc w:val="center"/>
              <w:rPr>
                <w:rFonts w:ascii="Times New Roman" w:hAnsi="Times New Roman" w:cs="Times New Roman"/>
                <w:sz w:val="24"/>
                <w:szCs w:val="24"/>
              </w:rPr>
            </w:pPr>
            <w:r>
              <w:rPr>
                <w:rFonts w:ascii="Times New Roman" w:hAnsi="Times New Roman" w:cs="Times New Roman"/>
                <w:sz w:val="24"/>
                <w:szCs w:val="24"/>
              </w:rPr>
              <w:t>0.25</w:t>
            </w:r>
          </w:p>
        </w:tc>
      </w:tr>
      <w:tr w:rsidR="006D7009" w:rsidRPr="004D2B63" w14:paraId="277F797C" w14:textId="77777777" w:rsidTr="00612A1A">
        <w:trPr>
          <w:jc w:val="center"/>
        </w:trPr>
        <w:tc>
          <w:tcPr>
            <w:tcW w:w="572" w:type="pct"/>
            <w:vAlign w:val="center"/>
          </w:tcPr>
          <w:p w14:paraId="2240DBEF" w14:textId="77777777" w:rsidR="006D7009" w:rsidRPr="004D2B63" w:rsidRDefault="006D7009" w:rsidP="00B215D6">
            <w:pPr>
              <w:spacing w:after="0" w:line="240" w:lineRule="auto"/>
              <w:ind w:firstLine="284"/>
              <w:jc w:val="center"/>
              <w:rPr>
                <w:rFonts w:ascii="Times New Roman" w:hAnsi="Times New Roman" w:cs="Times New Roman"/>
                <w:sz w:val="24"/>
                <w:szCs w:val="24"/>
              </w:rPr>
            </w:pPr>
            <w:r>
              <w:rPr>
                <w:rFonts w:ascii="Times New Roman" w:hAnsi="Times New Roman" w:cs="Times New Roman"/>
                <w:sz w:val="24"/>
                <w:szCs w:val="24"/>
              </w:rPr>
              <w:t>3</w:t>
            </w:r>
          </w:p>
        </w:tc>
        <w:tc>
          <w:tcPr>
            <w:tcW w:w="2889" w:type="pct"/>
          </w:tcPr>
          <w:p w14:paraId="2D4227C2" w14:textId="77777777" w:rsidR="006D7009" w:rsidRPr="003E3002" w:rsidRDefault="00D742A7" w:rsidP="00B215D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Coefficient of static friction between particles of fertilizer granules </w:t>
            </w:r>
            <w:r w:rsidR="006D7009" w:rsidRPr="00F00F16">
              <w:rPr>
                <w:rFonts w:ascii="Times New Roman" w:hAnsi="Times New Roman" w:cs="Times New Roman"/>
                <w:i/>
                <w:sz w:val="24"/>
                <w:szCs w:val="24"/>
                <w:lang w:val="en-US"/>
              </w:rPr>
              <w:t xml:space="preserve">f </w:t>
            </w:r>
            <w:proofErr w:type="spellStart"/>
            <w:r w:rsidR="006D7009" w:rsidRPr="00F00F16">
              <w:rPr>
                <w:rFonts w:ascii="Times New Roman" w:hAnsi="Times New Roman" w:cs="Times New Roman"/>
                <w:i/>
                <w:sz w:val="24"/>
                <w:szCs w:val="24"/>
                <w:vertAlign w:val="subscript"/>
                <w:lang w:val="en-US"/>
              </w:rPr>
              <w:t>st</w:t>
            </w:r>
            <w:proofErr w:type="spellEnd"/>
          </w:p>
        </w:tc>
        <w:tc>
          <w:tcPr>
            <w:tcW w:w="1539" w:type="pct"/>
            <w:vAlign w:val="center"/>
          </w:tcPr>
          <w:p w14:paraId="5DFBFF56" w14:textId="77777777" w:rsidR="006D7009" w:rsidRPr="004D2B63" w:rsidRDefault="006D7009" w:rsidP="00B215D6">
            <w:pPr>
              <w:spacing w:after="0" w:line="240" w:lineRule="auto"/>
              <w:ind w:firstLine="284"/>
              <w:jc w:val="center"/>
              <w:rPr>
                <w:rFonts w:ascii="Times New Roman" w:hAnsi="Times New Roman" w:cs="Times New Roman"/>
                <w:sz w:val="24"/>
                <w:szCs w:val="24"/>
              </w:rPr>
            </w:pPr>
            <w:r w:rsidRPr="008C67F5">
              <w:rPr>
                <w:rFonts w:ascii="Times New Roman" w:hAnsi="Times New Roman" w:cs="Times New Roman"/>
                <w:sz w:val="24"/>
                <w:szCs w:val="24"/>
              </w:rPr>
              <w:t>0.24 - 0.43</w:t>
            </w:r>
          </w:p>
        </w:tc>
      </w:tr>
      <w:tr w:rsidR="006D7009" w:rsidRPr="004D2B63" w14:paraId="6B1764EF" w14:textId="77777777" w:rsidTr="00612A1A">
        <w:trPr>
          <w:jc w:val="center"/>
        </w:trPr>
        <w:tc>
          <w:tcPr>
            <w:tcW w:w="572" w:type="pct"/>
            <w:vAlign w:val="center"/>
          </w:tcPr>
          <w:p w14:paraId="60644B75" w14:textId="77777777" w:rsidR="006D7009" w:rsidRPr="004D2B63" w:rsidRDefault="006D7009" w:rsidP="00B215D6">
            <w:pPr>
              <w:spacing w:after="0" w:line="240" w:lineRule="auto"/>
              <w:ind w:firstLine="284"/>
              <w:jc w:val="center"/>
              <w:rPr>
                <w:rFonts w:ascii="Times New Roman" w:hAnsi="Times New Roman" w:cs="Times New Roman"/>
                <w:sz w:val="24"/>
                <w:szCs w:val="24"/>
              </w:rPr>
            </w:pPr>
            <w:r>
              <w:rPr>
                <w:rFonts w:ascii="Times New Roman" w:hAnsi="Times New Roman" w:cs="Times New Roman"/>
                <w:sz w:val="24"/>
                <w:szCs w:val="24"/>
              </w:rPr>
              <w:t>4</w:t>
            </w:r>
          </w:p>
        </w:tc>
        <w:tc>
          <w:tcPr>
            <w:tcW w:w="2889" w:type="pct"/>
          </w:tcPr>
          <w:p w14:paraId="02AFB74D" w14:textId="77777777" w:rsidR="006D7009" w:rsidRPr="003E3002" w:rsidRDefault="00D742A7" w:rsidP="00B215D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Coefficient of dynamic friction between fertilizers </w:t>
            </w:r>
            <w:r w:rsidR="006D7009" w:rsidRPr="00F00F16">
              <w:rPr>
                <w:rFonts w:ascii="Times New Roman" w:hAnsi="Times New Roman" w:cs="Times New Roman"/>
                <w:i/>
                <w:sz w:val="24"/>
                <w:szCs w:val="24"/>
                <w:lang w:val="en-US"/>
              </w:rPr>
              <w:t xml:space="preserve">f </w:t>
            </w:r>
            <w:r w:rsidR="006D7009" w:rsidRPr="00F00F16">
              <w:rPr>
                <w:rFonts w:ascii="Times New Roman" w:hAnsi="Times New Roman" w:cs="Times New Roman"/>
                <w:i/>
                <w:sz w:val="24"/>
                <w:szCs w:val="24"/>
                <w:vertAlign w:val="subscript"/>
                <w:lang w:val="en-US"/>
              </w:rPr>
              <w:t>d</w:t>
            </w:r>
          </w:p>
        </w:tc>
        <w:tc>
          <w:tcPr>
            <w:tcW w:w="1539" w:type="pct"/>
            <w:vAlign w:val="center"/>
          </w:tcPr>
          <w:p w14:paraId="2A17B8C0" w14:textId="77777777" w:rsidR="006D7009" w:rsidRPr="004D2B63" w:rsidRDefault="006D7009" w:rsidP="00B215D6">
            <w:pPr>
              <w:spacing w:after="0" w:line="240" w:lineRule="auto"/>
              <w:ind w:firstLine="284"/>
              <w:jc w:val="center"/>
              <w:rPr>
                <w:rFonts w:ascii="Times New Roman" w:hAnsi="Times New Roman" w:cs="Times New Roman"/>
                <w:sz w:val="24"/>
                <w:szCs w:val="24"/>
              </w:rPr>
            </w:pPr>
            <w:r w:rsidRPr="008C67F5">
              <w:rPr>
                <w:rFonts w:ascii="Times New Roman" w:hAnsi="Times New Roman" w:cs="Times New Roman"/>
                <w:sz w:val="24"/>
                <w:szCs w:val="24"/>
              </w:rPr>
              <w:t>0.03 - 0.18</w:t>
            </w:r>
          </w:p>
        </w:tc>
      </w:tr>
      <w:tr w:rsidR="006D7009" w:rsidRPr="004D2B63" w14:paraId="4680CBC1" w14:textId="77777777" w:rsidTr="00612A1A">
        <w:trPr>
          <w:jc w:val="center"/>
        </w:trPr>
        <w:tc>
          <w:tcPr>
            <w:tcW w:w="572" w:type="pct"/>
            <w:vAlign w:val="center"/>
          </w:tcPr>
          <w:p w14:paraId="7B8804BB" w14:textId="77777777" w:rsidR="006D7009" w:rsidRPr="004D2B63" w:rsidRDefault="006D7009" w:rsidP="00B215D6">
            <w:pPr>
              <w:widowControl w:val="0"/>
              <w:spacing w:after="0" w:line="240" w:lineRule="auto"/>
              <w:ind w:firstLine="284"/>
              <w:jc w:val="center"/>
              <w:rPr>
                <w:rFonts w:ascii="Times New Roman" w:hAnsi="Times New Roman" w:cs="Times New Roman"/>
                <w:sz w:val="24"/>
                <w:szCs w:val="24"/>
              </w:rPr>
            </w:pPr>
            <w:r>
              <w:rPr>
                <w:rFonts w:ascii="Times New Roman" w:hAnsi="Times New Roman" w:cs="Times New Roman"/>
                <w:sz w:val="24"/>
                <w:szCs w:val="24"/>
              </w:rPr>
              <w:t>5</w:t>
            </w:r>
          </w:p>
        </w:tc>
        <w:tc>
          <w:tcPr>
            <w:tcW w:w="2889" w:type="pct"/>
          </w:tcPr>
          <w:p w14:paraId="2C2A66F5" w14:textId="77777777" w:rsidR="00D742A7" w:rsidRDefault="006D7009" w:rsidP="00B215D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Restitution coefficient </w:t>
            </w:r>
            <w:r>
              <w:rPr>
                <w:rFonts w:ascii="Times New Roman" w:hAnsi="Times New Roman" w:cs="Times New Roman"/>
                <w:sz w:val="24"/>
                <w:szCs w:val="24"/>
                <w:lang w:val="en-US"/>
              </w:rPr>
              <w:t xml:space="preserve">k </w:t>
            </w:r>
            <w:proofErr w:type="spellStart"/>
            <w:r>
              <w:rPr>
                <w:rFonts w:ascii="Times New Roman" w:hAnsi="Times New Roman" w:cs="Times New Roman"/>
                <w:sz w:val="24"/>
                <w:szCs w:val="24"/>
                <w:vertAlign w:val="subscript"/>
                <w:lang w:val="en-US"/>
              </w:rPr>
              <w:t>vost</w:t>
            </w:r>
            <w:proofErr w:type="spellEnd"/>
            <w:r w:rsidR="00D742A7" w:rsidRPr="00D74A07">
              <w:rPr>
                <w:rFonts w:ascii="Times New Roman" w:hAnsi="Times New Roman" w:cs="Times New Roman"/>
                <w:sz w:val="24"/>
                <w:szCs w:val="24"/>
              </w:rPr>
              <w:t xml:space="preserve"> </w:t>
            </w:r>
          </w:p>
          <w:p w14:paraId="71BC8391" w14:textId="77777777" w:rsidR="006D7009" w:rsidRPr="004D2B63" w:rsidRDefault="00D742A7" w:rsidP="00B215D6">
            <w:pPr>
              <w:spacing w:after="0" w:line="240" w:lineRule="auto"/>
              <w:ind w:firstLine="284"/>
              <w:jc w:val="both"/>
              <w:rPr>
                <w:rFonts w:ascii="Times New Roman" w:hAnsi="Times New Roman" w:cs="Times New Roman"/>
                <w:sz w:val="24"/>
                <w:szCs w:val="24"/>
              </w:rPr>
            </w:pPr>
            <w:r w:rsidRPr="00D74A07">
              <w:rPr>
                <w:rFonts w:ascii="Times New Roman" w:hAnsi="Times New Roman" w:cs="Times New Roman"/>
                <w:sz w:val="24"/>
                <w:szCs w:val="24"/>
              </w:rPr>
              <w:t>based on experimental data according to table 3</w:t>
            </w:r>
          </w:p>
        </w:tc>
        <w:tc>
          <w:tcPr>
            <w:tcW w:w="1539" w:type="pct"/>
            <w:vAlign w:val="center"/>
          </w:tcPr>
          <w:p w14:paraId="68104537" w14:textId="77777777" w:rsidR="006D7009" w:rsidRDefault="006D7009" w:rsidP="00B215D6">
            <w:pPr>
              <w:spacing w:after="0" w:line="240" w:lineRule="auto"/>
              <w:ind w:firstLine="284"/>
              <w:jc w:val="center"/>
              <w:rPr>
                <w:rFonts w:ascii="Times New Roman" w:hAnsi="Times New Roman" w:cs="Times New Roman"/>
                <w:sz w:val="24"/>
                <w:szCs w:val="24"/>
              </w:rPr>
            </w:pPr>
            <w:r>
              <w:rPr>
                <w:rFonts w:ascii="Times New Roman" w:hAnsi="Times New Roman" w:cs="Times New Roman"/>
                <w:sz w:val="24"/>
                <w:szCs w:val="24"/>
              </w:rPr>
              <w:t>0.322-0.492</w:t>
            </w:r>
          </w:p>
          <w:p w14:paraId="533C2C6A" w14:textId="77777777" w:rsidR="006D7009" w:rsidRPr="001667E7" w:rsidRDefault="006D7009" w:rsidP="000123B9">
            <w:pPr>
              <w:spacing w:after="0" w:line="240" w:lineRule="auto"/>
              <w:ind w:firstLine="284"/>
              <w:jc w:val="center"/>
              <w:rPr>
                <w:rFonts w:ascii="Times New Roman" w:hAnsi="Times New Roman" w:cs="Times New Roman"/>
                <w:sz w:val="24"/>
                <w:szCs w:val="24"/>
              </w:rPr>
            </w:pPr>
          </w:p>
        </w:tc>
      </w:tr>
      <w:tr w:rsidR="006D7009" w:rsidRPr="004D2B63" w14:paraId="5C68C0F1" w14:textId="77777777" w:rsidTr="00612A1A">
        <w:trPr>
          <w:jc w:val="center"/>
        </w:trPr>
        <w:tc>
          <w:tcPr>
            <w:tcW w:w="572" w:type="pct"/>
            <w:vAlign w:val="center"/>
          </w:tcPr>
          <w:p w14:paraId="56157E82" w14:textId="77777777" w:rsidR="006D7009" w:rsidRPr="004D2B63" w:rsidRDefault="006D7009" w:rsidP="00B215D6">
            <w:pPr>
              <w:widowControl w:val="0"/>
              <w:spacing w:after="0" w:line="240" w:lineRule="auto"/>
              <w:ind w:firstLine="284"/>
              <w:jc w:val="center"/>
              <w:rPr>
                <w:rFonts w:ascii="Times New Roman" w:hAnsi="Times New Roman" w:cs="Times New Roman"/>
                <w:sz w:val="24"/>
                <w:szCs w:val="24"/>
              </w:rPr>
            </w:pPr>
            <w:r>
              <w:rPr>
                <w:rFonts w:ascii="Times New Roman" w:hAnsi="Times New Roman" w:cs="Times New Roman"/>
                <w:sz w:val="24"/>
                <w:szCs w:val="24"/>
              </w:rPr>
              <w:t>6</w:t>
            </w:r>
          </w:p>
        </w:tc>
        <w:tc>
          <w:tcPr>
            <w:tcW w:w="2889" w:type="pct"/>
          </w:tcPr>
          <w:p w14:paraId="11A32170" w14:textId="77777777" w:rsidR="006D7009" w:rsidRDefault="006D7009" w:rsidP="00B215D6">
            <w:pPr>
              <w:widowControl w:val="0"/>
              <w:spacing w:after="0" w:line="240" w:lineRule="auto"/>
              <w:ind w:firstLine="284"/>
              <w:jc w:val="both"/>
              <w:rPr>
                <w:rFonts w:ascii="Times New Roman" w:hAnsi="Times New Roman" w:cs="Times New Roman"/>
                <w:sz w:val="24"/>
                <w:szCs w:val="24"/>
              </w:rPr>
            </w:pPr>
            <w:r w:rsidRPr="004D2B63">
              <w:rPr>
                <w:rFonts w:ascii="Times New Roman" w:hAnsi="Times New Roman" w:cs="Times New Roman"/>
                <w:sz w:val="24"/>
                <w:szCs w:val="24"/>
              </w:rPr>
              <w:t xml:space="preserve">Particle diameter </w:t>
            </w:r>
            <w:r w:rsidR="004D3E20">
              <w:rPr>
                <w:rFonts w:ascii="Times New Roman" w:hAnsi="Times New Roman" w:cs="Times New Roman"/>
                <w:i/>
                <w:sz w:val="24"/>
                <w:szCs w:val="24"/>
                <w:lang w:val="en-US"/>
              </w:rPr>
              <w:t>d</w:t>
            </w:r>
            <w:r w:rsidRPr="004D2B63">
              <w:rPr>
                <w:rFonts w:ascii="Times New Roman" w:hAnsi="Times New Roman" w:cs="Times New Roman"/>
                <w:sz w:val="24"/>
                <w:szCs w:val="24"/>
              </w:rPr>
              <w:t>, mm</w:t>
            </w:r>
          </w:p>
          <w:p w14:paraId="3A4681DB" w14:textId="77777777" w:rsidR="00D742A7" w:rsidRPr="004D2B63" w:rsidRDefault="00D742A7" w:rsidP="00B215D6">
            <w:pPr>
              <w:widowControl w:val="0"/>
              <w:spacing w:after="0" w:line="240" w:lineRule="auto"/>
              <w:ind w:firstLine="284"/>
              <w:jc w:val="both"/>
              <w:rPr>
                <w:rFonts w:ascii="Times New Roman" w:hAnsi="Times New Roman" w:cs="Times New Roman"/>
                <w:sz w:val="24"/>
                <w:szCs w:val="24"/>
              </w:rPr>
            </w:pPr>
            <w:r w:rsidRPr="00D742A7">
              <w:rPr>
                <w:rFonts w:ascii="Times New Roman" w:hAnsi="Times New Roman" w:cs="Times New Roman"/>
                <w:sz w:val="24"/>
                <w:szCs w:val="24"/>
              </w:rPr>
              <w:t>based on experimental data according to table 3</w:t>
            </w:r>
          </w:p>
        </w:tc>
        <w:tc>
          <w:tcPr>
            <w:tcW w:w="1539" w:type="pct"/>
            <w:vAlign w:val="center"/>
          </w:tcPr>
          <w:p w14:paraId="3DF082EE" w14:textId="77777777" w:rsidR="006D7009" w:rsidRDefault="006D7009" w:rsidP="00B215D6">
            <w:pPr>
              <w:widowControl w:val="0"/>
              <w:spacing w:after="0" w:line="240" w:lineRule="auto"/>
              <w:ind w:firstLine="284"/>
              <w:jc w:val="center"/>
              <w:rPr>
                <w:rFonts w:ascii="Times New Roman" w:hAnsi="Times New Roman" w:cs="Times New Roman"/>
                <w:sz w:val="24"/>
                <w:szCs w:val="24"/>
              </w:rPr>
            </w:pPr>
            <w:r>
              <w:rPr>
                <w:rFonts w:ascii="Times New Roman" w:hAnsi="Times New Roman" w:cs="Times New Roman"/>
                <w:sz w:val="24"/>
                <w:szCs w:val="24"/>
              </w:rPr>
              <w:t>1-4.25</w:t>
            </w:r>
          </w:p>
          <w:p w14:paraId="4EDBAC2B" w14:textId="77777777" w:rsidR="006D7009" w:rsidRPr="004D2B63" w:rsidRDefault="006D7009" w:rsidP="00B215D6">
            <w:pPr>
              <w:widowControl w:val="0"/>
              <w:spacing w:after="0" w:line="240" w:lineRule="auto"/>
              <w:ind w:firstLine="284"/>
              <w:jc w:val="center"/>
              <w:rPr>
                <w:rFonts w:ascii="Times New Roman" w:hAnsi="Times New Roman" w:cs="Times New Roman"/>
                <w:sz w:val="24"/>
                <w:szCs w:val="24"/>
              </w:rPr>
            </w:pPr>
          </w:p>
        </w:tc>
      </w:tr>
      <w:tr w:rsidR="006D7009" w:rsidRPr="004D2B63" w14:paraId="3A1068D8" w14:textId="77777777" w:rsidTr="00612A1A">
        <w:trPr>
          <w:jc w:val="center"/>
        </w:trPr>
        <w:tc>
          <w:tcPr>
            <w:tcW w:w="572" w:type="pct"/>
            <w:vAlign w:val="center"/>
          </w:tcPr>
          <w:p w14:paraId="39BEB6CB" w14:textId="77777777" w:rsidR="006D7009" w:rsidRPr="004D2B63" w:rsidRDefault="006D7009" w:rsidP="00B215D6">
            <w:pPr>
              <w:widowControl w:val="0"/>
              <w:spacing w:after="0" w:line="240" w:lineRule="auto"/>
              <w:ind w:firstLine="284"/>
              <w:jc w:val="center"/>
              <w:rPr>
                <w:rFonts w:ascii="Times New Roman" w:hAnsi="Times New Roman" w:cs="Times New Roman"/>
                <w:sz w:val="24"/>
                <w:szCs w:val="24"/>
              </w:rPr>
            </w:pPr>
            <w:r>
              <w:rPr>
                <w:rFonts w:ascii="Times New Roman" w:hAnsi="Times New Roman" w:cs="Times New Roman"/>
                <w:sz w:val="24"/>
                <w:szCs w:val="24"/>
              </w:rPr>
              <w:t>7</w:t>
            </w:r>
          </w:p>
        </w:tc>
        <w:tc>
          <w:tcPr>
            <w:tcW w:w="2889" w:type="pct"/>
          </w:tcPr>
          <w:p w14:paraId="64774A08" w14:textId="77777777" w:rsidR="006D7009" w:rsidRDefault="006D7009" w:rsidP="00B215D6">
            <w:pPr>
              <w:spacing w:after="0" w:line="240" w:lineRule="auto"/>
              <w:ind w:firstLine="284"/>
              <w:jc w:val="both"/>
              <w:rPr>
                <w:rFonts w:ascii="Times New Roman" w:hAnsi="Times New Roman" w:cs="Times New Roman"/>
                <w:sz w:val="24"/>
                <w:szCs w:val="24"/>
              </w:rPr>
            </w:pPr>
            <w:r w:rsidRPr="004D2B63">
              <w:rPr>
                <w:rFonts w:ascii="Times New Roman" w:hAnsi="Times New Roman" w:cs="Times New Roman"/>
                <w:sz w:val="24"/>
                <w:szCs w:val="24"/>
              </w:rPr>
              <w:t xml:space="preserve">Coefficient of static friction of fertilizer granules on material </w:t>
            </w:r>
            <w:r>
              <w:rPr>
                <w:rFonts w:ascii="Times New Roman" w:hAnsi="Times New Roman" w:cs="Times New Roman"/>
                <w:i/>
                <w:sz w:val="24"/>
                <w:szCs w:val="24"/>
                <w:lang w:val="en-US"/>
              </w:rPr>
              <w:t xml:space="preserve">f </w:t>
            </w:r>
            <w:proofErr w:type="spellStart"/>
            <w:r w:rsidR="004D3E20">
              <w:rPr>
                <w:rFonts w:ascii="Times New Roman" w:hAnsi="Times New Roman" w:cs="Times New Roman"/>
                <w:i/>
                <w:sz w:val="24"/>
                <w:szCs w:val="24"/>
                <w:vertAlign w:val="subscript"/>
                <w:lang w:val="en-US"/>
              </w:rPr>
              <w:t>st</w:t>
            </w:r>
            <w:r>
              <w:rPr>
                <w:rFonts w:ascii="Times New Roman" w:hAnsi="Times New Roman" w:cs="Times New Roman"/>
                <w:i/>
                <w:sz w:val="24"/>
                <w:szCs w:val="24"/>
                <w:vertAlign w:val="subscript"/>
                <w:lang w:val="en-US"/>
              </w:rPr>
              <w:t>k</w:t>
            </w:r>
            <w:proofErr w:type="spellEnd"/>
            <w:r>
              <w:rPr>
                <w:rFonts w:ascii="Times New Roman" w:hAnsi="Times New Roman" w:cs="Times New Roman"/>
                <w:i/>
                <w:sz w:val="24"/>
                <w:szCs w:val="24"/>
                <w:vertAlign w:val="subscript"/>
                <w:lang w:val="en-US"/>
              </w:rPr>
              <w:t xml:space="preserve"> </w:t>
            </w:r>
            <w:r w:rsidRPr="00361924">
              <w:rPr>
                <w:rFonts w:ascii="Times New Roman" w:hAnsi="Times New Roman" w:cs="Times New Roman"/>
                <w:sz w:val="24"/>
                <w:szCs w:val="24"/>
              </w:rPr>
              <w:t>:</w:t>
            </w:r>
          </w:p>
          <w:p w14:paraId="4F600F43" w14:textId="77777777" w:rsidR="006D7009" w:rsidRDefault="006D7009" w:rsidP="00B215D6">
            <w:pPr>
              <w:spacing w:after="0" w:line="240" w:lineRule="auto"/>
              <w:ind w:firstLine="284"/>
              <w:jc w:val="both"/>
              <w:rPr>
                <w:rFonts w:ascii="Times New Roman" w:hAnsi="Times New Roman" w:cs="Times New Roman"/>
                <w:sz w:val="24"/>
                <w:szCs w:val="24"/>
              </w:rPr>
            </w:pPr>
            <w:r w:rsidRPr="00361924">
              <w:rPr>
                <w:rFonts w:ascii="Times New Roman" w:hAnsi="Times New Roman" w:cs="Times New Roman"/>
                <w:sz w:val="24"/>
                <w:szCs w:val="24"/>
              </w:rPr>
              <w:t>between the fertilizers and the bunker,</w:t>
            </w:r>
          </w:p>
          <w:p w14:paraId="33366EEF" w14:textId="77777777" w:rsidR="006D7009" w:rsidRDefault="006D7009" w:rsidP="00B215D6">
            <w:pPr>
              <w:spacing w:after="0" w:line="240" w:lineRule="auto"/>
              <w:ind w:firstLine="284"/>
              <w:jc w:val="both"/>
              <w:rPr>
                <w:rFonts w:ascii="Times New Roman" w:hAnsi="Times New Roman" w:cs="Times New Roman"/>
                <w:sz w:val="24"/>
                <w:szCs w:val="24"/>
              </w:rPr>
            </w:pPr>
            <w:r w:rsidRPr="00361924">
              <w:rPr>
                <w:rFonts w:ascii="Times New Roman" w:hAnsi="Times New Roman" w:cs="Times New Roman"/>
                <w:sz w:val="24"/>
                <w:szCs w:val="24"/>
              </w:rPr>
              <w:t>between fertilizer granules and acrylic plate,</w:t>
            </w:r>
          </w:p>
          <w:p w14:paraId="4A4A8863" w14:textId="77777777" w:rsidR="006D7009" w:rsidRDefault="006D7009" w:rsidP="00B215D6">
            <w:pPr>
              <w:spacing w:after="0" w:line="240" w:lineRule="auto"/>
              <w:ind w:firstLine="284"/>
              <w:jc w:val="both"/>
              <w:rPr>
                <w:rFonts w:ascii="Times New Roman" w:hAnsi="Times New Roman" w:cs="Times New Roman"/>
                <w:sz w:val="24"/>
                <w:szCs w:val="24"/>
              </w:rPr>
            </w:pPr>
            <w:r w:rsidRPr="00361924">
              <w:rPr>
                <w:rFonts w:ascii="Times New Roman" w:hAnsi="Times New Roman" w:cs="Times New Roman"/>
                <w:sz w:val="24"/>
                <w:szCs w:val="24"/>
              </w:rPr>
              <w:t>between the fertilizer granules and the walls of the seeding apparatus,</w:t>
            </w:r>
          </w:p>
          <w:p w14:paraId="285F1555" w14:textId="77777777" w:rsidR="006D7009" w:rsidRPr="00361924" w:rsidRDefault="006D7009" w:rsidP="00B215D6">
            <w:pPr>
              <w:spacing w:after="0" w:line="240" w:lineRule="auto"/>
              <w:ind w:firstLine="284"/>
              <w:jc w:val="both"/>
              <w:rPr>
                <w:rFonts w:ascii="Times New Roman" w:hAnsi="Times New Roman" w:cs="Times New Roman"/>
                <w:sz w:val="24"/>
                <w:szCs w:val="24"/>
              </w:rPr>
            </w:pPr>
            <w:r w:rsidRPr="00361924">
              <w:rPr>
                <w:rFonts w:ascii="Times New Roman" w:hAnsi="Times New Roman" w:cs="Times New Roman"/>
                <w:sz w:val="24"/>
                <w:szCs w:val="24"/>
              </w:rPr>
              <w:t>between fertilizer granules and steel</w:t>
            </w:r>
          </w:p>
        </w:tc>
        <w:tc>
          <w:tcPr>
            <w:tcW w:w="1539" w:type="pct"/>
            <w:vAlign w:val="center"/>
          </w:tcPr>
          <w:p w14:paraId="62C22FC6" w14:textId="77777777" w:rsidR="006D7009" w:rsidRDefault="006D7009" w:rsidP="00B215D6">
            <w:pPr>
              <w:widowControl w:val="0"/>
              <w:spacing w:after="0" w:line="240" w:lineRule="auto"/>
              <w:ind w:firstLine="284"/>
              <w:jc w:val="center"/>
              <w:rPr>
                <w:rFonts w:ascii="Times New Roman" w:hAnsi="Times New Roman" w:cs="Times New Roman"/>
                <w:sz w:val="24"/>
                <w:szCs w:val="24"/>
              </w:rPr>
            </w:pPr>
          </w:p>
          <w:p w14:paraId="4EAFAD39" w14:textId="77777777" w:rsidR="006D7009" w:rsidRDefault="006D7009" w:rsidP="00B215D6">
            <w:pPr>
              <w:widowControl w:val="0"/>
              <w:spacing w:after="0" w:line="240" w:lineRule="auto"/>
              <w:ind w:firstLine="284"/>
              <w:jc w:val="center"/>
              <w:rPr>
                <w:rFonts w:ascii="Times New Roman" w:hAnsi="Times New Roman" w:cs="Times New Roman"/>
                <w:sz w:val="24"/>
                <w:szCs w:val="24"/>
              </w:rPr>
            </w:pPr>
          </w:p>
          <w:p w14:paraId="44954BEF" w14:textId="77777777" w:rsidR="006D7009" w:rsidRDefault="006D7009" w:rsidP="00B215D6">
            <w:pPr>
              <w:widowControl w:val="0"/>
              <w:spacing w:after="0" w:line="240" w:lineRule="auto"/>
              <w:ind w:firstLine="284"/>
              <w:jc w:val="center"/>
              <w:rPr>
                <w:rFonts w:ascii="Times New Roman" w:hAnsi="Times New Roman" w:cs="Times New Roman"/>
                <w:sz w:val="24"/>
                <w:szCs w:val="24"/>
              </w:rPr>
            </w:pPr>
            <w:r w:rsidRPr="00361924">
              <w:rPr>
                <w:rFonts w:ascii="Times New Roman" w:hAnsi="Times New Roman" w:cs="Times New Roman"/>
                <w:sz w:val="24"/>
                <w:szCs w:val="24"/>
              </w:rPr>
              <w:t>0.32</w:t>
            </w:r>
          </w:p>
          <w:p w14:paraId="2E8EDCB4" w14:textId="77777777" w:rsidR="006D7009" w:rsidRDefault="006D7009" w:rsidP="00B215D6">
            <w:pPr>
              <w:widowControl w:val="0"/>
              <w:spacing w:after="0" w:line="240" w:lineRule="auto"/>
              <w:ind w:firstLine="284"/>
              <w:jc w:val="center"/>
              <w:rPr>
                <w:rFonts w:ascii="Times New Roman" w:hAnsi="Times New Roman" w:cs="Times New Roman"/>
                <w:sz w:val="24"/>
                <w:szCs w:val="24"/>
              </w:rPr>
            </w:pPr>
            <w:r w:rsidRPr="00361924">
              <w:rPr>
                <w:rFonts w:ascii="Times New Roman" w:hAnsi="Times New Roman" w:cs="Times New Roman"/>
                <w:sz w:val="24"/>
                <w:szCs w:val="24"/>
              </w:rPr>
              <w:t>0.07-0.23</w:t>
            </w:r>
          </w:p>
          <w:p w14:paraId="39B5A6CE" w14:textId="77777777" w:rsidR="006D7009" w:rsidRDefault="006D7009" w:rsidP="00B215D6">
            <w:pPr>
              <w:widowControl w:val="0"/>
              <w:spacing w:after="0" w:line="240" w:lineRule="auto"/>
              <w:ind w:firstLine="284"/>
              <w:jc w:val="center"/>
              <w:rPr>
                <w:rFonts w:ascii="Times New Roman" w:hAnsi="Times New Roman" w:cs="Times New Roman"/>
                <w:sz w:val="24"/>
                <w:szCs w:val="24"/>
              </w:rPr>
            </w:pPr>
            <w:r w:rsidRPr="00361924">
              <w:rPr>
                <w:rFonts w:ascii="Times New Roman" w:hAnsi="Times New Roman" w:cs="Times New Roman"/>
                <w:sz w:val="24"/>
                <w:szCs w:val="24"/>
              </w:rPr>
              <w:t>0.41</w:t>
            </w:r>
          </w:p>
          <w:p w14:paraId="08CCF645" w14:textId="77777777" w:rsidR="006D7009" w:rsidRPr="004D2B63" w:rsidRDefault="006D7009" w:rsidP="00B215D6">
            <w:pPr>
              <w:widowControl w:val="0"/>
              <w:spacing w:after="0" w:line="240" w:lineRule="auto"/>
              <w:ind w:firstLine="284"/>
              <w:jc w:val="center"/>
              <w:rPr>
                <w:rFonts w:ascii="Times New Roman" w:hAnsi="Times New Roman" w:cs="Times New Roman"/>
                <w:sz w:val="24"/>
                <w:szCs w:val="24"/>
              </w:rPr>
            </w:pPr>
            <w:r w:rsidRPr="00361924">
              <w:rPr>
                <w:rFonts w:ascii="Times New Roman" w:hAnsi="Times New Roman" w:cs="Times New Roman"/>
                <w:sz w:val="24"/>
                <w:szCs w:val="24"/>
              </w:rPr>
              <w:t>0.28</w:t>
            </w:r>
          </w:p>
        </w:tc>
      </w:tr>
      <w:tr w:rsidR="006D7009" w:rsidRPr="004D2B63" w14:paraId="2665DD51" w14:textId="77777777" w:rsidTr="00612A1A">
        <w:trPr>
          <w:jc w:val="center"/>
        </w:trPr>
        <w:tc>
          <w:tcPr>
            <w:tcW w:w="572" w:type="pct"/>
            <w:vAlign w:val="center"/>
          </w:tcPr>
          <w:p w14:paraId="2292EDA7" w14:textId="77777777" w:rsidR="006D7009" w:rsidRPr="004D2B63" w:rsidRDefault="006D7009" w:rsidP="00B215D6">
            <w:pPr>
              <w:widowControl w:val="0"/>
              <w:spacing w:after="0" w:line="240" w:lineRule="auto"/>
              <w:ind w:firstLine="284"/>
              <w:jc w:val="center"/>
              <w:rPr>
                <w:rFonts w:ascii="Times New Roman" w:hAnsi="Times New Roman" w:cs="Times New Roman"/>
                <w:sz w:val="24"/>
                <w:szCs w:val="24"/>
              </w:rPr>
            </w:pPr>
            <w:r>
              <w:rPr>
                <w:rFonts w:ascii="Times New Roman" w:hAnsi="Times New Roman" w:cs="Times New Roman"/>
                <w:sz w:val="24"/>
                <w:szCs w:val="24"/>
              </w:rPr>
              <w:t>8</w:t>
            </w:r>
          </w:p>
        </w:tc>
        <w:tc>
          <w:tcPr>
            <w:tcW w:w="2889" w:type="pct"/>
          </w:tcPr>
          <w:p w14:paraId="79B3E892" w14:textId="77777777" w:rsidR="004D3E20" w:rsidRDefault="006D7009" w:rsidP="00B215D6">
            <w:pPr>
              <w:spacing w:after="0" w:line="240" w:lineRule="auto"/>
              <w:ind w:firstLine="284"/>
              <w:jc w:val="both"/>
              <w:rPr>
                <w:rFonts w:ascii="Times New Roman" w:hAnsi="Times New Roman" w:cs="Times New Roman"/>
                <w:sz w:val="24"/>
                <w:szCs w:val="24"/>
              </w:rPr>
            </w:pPr>
            <w:r w:rsidRPr="004D2B63">
              <w:rPr>
                <w:rFonts w:ascii="Times New Roman" w:hAnsi="Times New Roman" w:cs="Times New Roman"/>
                <w:sz w:val="24"/>
                <w:szCs w:val="24"/>
              </w:rPr>
              <w:t xml:space="preserve">Dynamic friction coefficient of fertilizer granules </w:t>
            </w:r>
          </w:p>
          <w:p w14:paraId="05EE1F21" w14:textId="77777777" w:rsidR="006D7009" w:rsidRPr="00FA787F" w:rsidRDefault="006D7009" w:rsidP="004D3E20">
            <w:pPr>
              <w:spacing w:after="0" w:line="240" w:lineRule="auto"/>
              <w:ind w:firstLine="284"/>
              <w:jc w:val="both"/>
              <w:rPr>
                <w:rFonts w:ascii="Times New Roman" w:hAnsi="Times New Roman" w:cs="Times New Roman"/>
                <w:sz w:val="24"/>
                <w:szCs w:val="24"/>
              </w:rPr>
            </w:pPr>
            <w:proofErr w:type="spellStart"/>
            <w:r w:rsidRPr="00F00F16">
              <w:rPr>
                <w:rFonts w:ascii="Times New Roman" w:hAnsi="Times New Roman" w:cs="Times New Roman"/>
                <w:i/>
                <w:sz w:val="24"/>
                <w:szCs w:val="24"/>
                <w:lang w:val="en-US"/>
              </w:rPr>
              <w:t>f</w:t>
            </w:r>
            <w:r w:rsidRPr="00F00F16">
              <w:rPr>
                <w:rFonts w:ascii="Times New Roman" w:hAnsi="Times New Roman" w:cs="Times New Roman"/>
                <w:i/>
                <w:sz w:val="24"/>
                <w:szCs w:val="24"/>
                <w:vertAlign w:val="subscript"/>
                <w:lang w:val="en-US"/>
              </w:rPr>
              <w:t>d</w:t>
            </w:r>
            <w:proofErr w:type="spellEnd"/>
            <w:r w:rsidRPr="00F00F16">
              <w:rPr>
                <w:rFonts w:ascii="Times New Roman" w:hAnsi="Times New Roman" w:cs="Times New Roman"/>
                <w:i/>
                <w:sz w:val="24"/>
                <w:szCs w:val="24"/>
                <w:vertAlign w:val="subscript"/>
                <w:lang w:val="en-US"/>
              </w:rPr>
              <w:t xml:space="preserve"> </w:t>
            </w:r>
            <w:r>
              <w:rPr>
                <w:rFonts w:ascii="Times New Roman" w:hAnsi="Times New Roman" w:cs="Times New Roman"/>
                <w:i/>
                <w:sz w:val="24"/>
                <w:szCs w:val="24"/>
                <w:vertAlign w:val="subscript"/>
                <w:lang w:val="en-US"/>
              </w:rPr>
              <w:t>k</w:t>
            </w:r>
          </w:p>
        </w:tc>
        <w:tc>
          <w:tcPr>
            <w:tcW w:w="1539" w:type="pct"/>
            <w:vAlign w:val="center"/>
          </w:tcPr>
          <w:p w14:paraId="1B2CF2A8" w14:textId="77777777" w:rsidR="006D7009" w:rsidRPr="004D2B63" w:rsidRDefault="006D7009" w:rsidP="00B215D6">
            <w:pPr>
              <w:widowControl w:val="0"/>
              <w:spacing w:after="0" w:line="240" w:lineRule="auto"/>
              <w:ind w:firstLine="284"/>
              <w:jc w:val="center"/>
              <w:rPr>
                <w:rFonts w:ascii="Times New Roman" w:hAnsi="Times New Roman" w:cs="Times New Roman"/>
                <w:sz w:val="24"/>
                <w:szCs w:val="24"/>
              </w:rPr>
            </w:pPr>
            <w:r>
              <w:rPr>
                <w:rFonts w:ascii="Times New Roman" w:hAnsi="Times New Roman" w:cs="Times New Roman"/>
                <w:sz w:val="24"/>
                <w:szCs w:val="24"/>
              </w:rPr>
              <w:t>0.03…0.18</w:t>
            </w:r>
          </w:p>
        </w:tc>
      </w:tr>
    </w:tbl>
    <w:p w14:paraId="2CE82E70" w14:textId="77777777" w:rsidR="006D7009" w:rsidRPr="00E67F06" w:rsidRDefault="006D7009" w:rsidP="006D7009">
      <w:pPr>
        <w:tabs>
          <w:tab w:val="left" w:pos="5460"/>
        </w:tabs>
        <w:spacing w:after="0" w:line="360" w:lineRule="auto"/>
        <w:ind w:firstLine="709"/>
        <w:jc w:val="both"/>
        <w:rPr>
          <w:rFonts w:ascii="Times New Roman" w:hAnsi="Times New Roman" w:cs="Times New Roman"/>
          <w:iCs/>
          <w:sz w:val="28"/>
          <w:szCs w:val="28"/>
        </w:rPr>
      </w:pPr>
    </w:p>
    <w:p w14:paraId="624A5980" w14:textId="77777777" w:rsidR="00B215D6" w:rsidRDefault="00E67F06" w:rsidP="00AC0FEE">
      <w:pPr>
        <w:tabs>
          <w:tab w:val="left" w:pos="0"/>
        </w:tabs>
        <w:spacing w:after="0" w:line="360" w:lineRule="auto"/>
        <w:jc w:val="both"/>
        <w:rPr>
          <w:rFonts w:ascii="Times New Roman" w:hAnsi="Times New Roman" w:cs="Times New Roman"/>
          <w:iCs/>
          <w:sz w:val="28"/>
          <w:szCs w:val="28"/>
        </w:rPr>
      </w:pPr>
      <w:r>
        <w:rPr>
          <w:rFonts w:ascii="Times New Roman" w:hAnsi="Times New Roman" w:cs="Times New Roman"/>
          <w:iCs/>
          <w:sz w:val="28"/>
          <w:szCs w:val="28"/>
        </w:rPr>
        <w:tab/>
      </w:r>
      <w:r w:rsidR="00AC0FEE">
        <w:rPr>
          <w:rFonts w:ascii="Times New Roman" w:hAnsi="Times New Roman" w:cs="Times New Roman"/>
          <w:iCs/>
          <w:sz w:val="28"/>
          <w:szCs w:val="28"/>
        </w:rPr>
        <w:t xml:space="preserve">In the research of </w:t>
      </w:r>
      <w:proofErr w:type="spellStart"/>
      <w:r w:rsidR="00AC0FEE">
        <w:rPr>
          <w:rFonts w:ascii="Times New Roman" w:hAnsi="Times New Roman" w:cs="Times New Roman"/>
          <w:iCs/>
          <w:sz w:val="28"/>
          <w:szCs w:val="28"/>
        </w:rPr>
        <w:t>Farkhutdinov</w:t>
      </w:r>
      <w:proofErr w:type="spellEnd"/>
      <w:r w:rsidR="00AC0FEE">
        <w:rPr>
          <w:rFonts w:ascii="Times New Roman" w:hAnsi="Times New Roman" w:cs="Times New Roman"/>
          <w:iCs/>
          <w:sz w:val="28"/>
          <w:szCs w:val="28"/>
        </w:rPr>
        <w:t xml:space="preserve"> I.M. an assessment of significant factors is presented and when selecting specific parameters of the contact model for modeling pea seeds in digital twins it was found that the angle of natural repose and the angle of collapse depend on the coefficient of dynamic friction for seeds of leguminous crops such as peas [8].</w:t>
      </w:r>
    </w:p>
    <w:p w14:paraId="59586308" w14:textId="77777777" w:rsidR="00AC0FEE" w:rsidRDefault="001D1C68" w:rsidP="00AC0FEE">
      <w:pPr>
        <w:tabs>
          <w:tab w:val="left" w:pos="0"/>
        </w:tabs>
        <w:spacing w:after="0" w:line="360" w:lineRule="auto"/>
        <w:jc w:val="both"/>
        <w:rPr>
          <w:rFonts w:ascii="Times New Roman" w:hAnsi="Times New Roman" w:cs="Times New Roman"/>
          <w:iCs/>
          <w:sz w:val="28"/>
          <w:szCs w:val="28"/>
        </w:rPr>
      </w:pPr>
      <w:r>
        <w:rPr>
          <w:rFonts w:ascii="Times New Roman" w:hAnsi="Times New Roman" w:cs="Times New Roman"/>
          <w:iCs/>
          <w:sz w:val="28"/>
          <w:szCs w:val="28"/>
        </w:rPr>
        <w:lastRenderedPageBreak/>
        <w:tab/>
        <w:t xml:space="preserve">After creating a three-dimensional model of the laboratory installation to determine the angle of repose and the angle of collapse, </w:t>
      </w:r>
      <w:r w:rsidR="00E67F06" w:rsidRPr="00E67F06">
        <w:rPr>
          <w:rFonts w:ascii="Times New Roman" w:hAnsi="Times New Roman" w:cs="Times New Roman"/>
          <w:iCs/>
          <w:sz w:val="28"/>
          <w:szCs w:val="28"/>
        </w:rPr>
        <w:t xml:space="preserve">we import it into the ROCKY DEM software package in </w:t>
      </w:r>
      <w:proofErr w:type="spellStart"/>
      <w:r w:rsidR="00E67F06" w:rsidRPr="00E67F06">
        <w:rPr>
          <w:rFonts w:ascii="Times New Roman" w:hAnsi="Times New Roman" w:cs="Times New Roman"/>
          <w:iCs/>
          <w:sz w:val="28"/>
          <w:szCs w:val="28"/>
        </w:rPr>
        <w:t>stl</w:t>
      </w:r>
      <w:proofErr w:type="spellEnd"/>
      <w:r w:rsidR="00E67F06" w:rsidRPr="00E67F06">
        <w:rPr>
          <w:rFonts w:ascii="Times New Roman" w:hAnsi="Times New Roman" w:cs="Times New Roman"/>
          <w:iCs/>
          <w:sz w:val="28"/>
          <w:szCs w:val="28"/>
        </w:rPr>
        <w:t xml:space="preserve"> format. Figure 9 shows the measurement of the angle of collapse and the angle of repose using a digital twin of the laboratory installation in the ROCKY DEM program.</w:t>
      </w:r>
    </w:p>
    <w:p w14:paraId="2EDC1A73" w14:textId="77777777" w:rsidR="00E67F06" w:rsidRPr="00E67F06" w:rsidRDefault="00FC012A" w:rsidP="006D7009">
      <w:pPr>
        <w:tabs>
          <w:tab w:val="left" w:pos="0"/>
        </w:tabs>
        <w:spacing w:after="0" w:line="360" w:lineRule="auto"/>
        <w:jc w:val="center"/>
        <w:rPr>
          <w:rFonts w:ascii="Times New Roman" w:hAnsi="Times New Roman" w:cs="Times New Roman"/>
          <w:iCs/>
          <w:sz w:val="28"/>
          <w:szCs w:val="28"/>
        </w:rPr>
      </w:pPr>
      <w:r w:rsidRPr="00FC012A">
        <w:rPr>
          <w:rFonts w:ascii="Times New Roman" w:hAnsi="Times New Roman" w:cs="Times New Roman"/>
          <w:iCs/>
          <w:noProof/>
          <w:sz w:val="28"/>
          <w:szCs w:val="28"/>
          <w:lang w:val="en-US"/>
        </w:rPr>
        <w:drawing>
          <wp:inline distT="0" distB="0" distL="0" distR="0" wp14:anchorId="5092EB3A" wp14:editId="2F56E172">
            <wp:extent cx="4891178" cy="2383863"/>
            <wp:effectExtent l="0" t="0" r="5080" b="0"/>
            <wp:docPr id="5" name="Рисунок 5" descr="E:\Новая папка\Новый том\доки\кафедра\2021-2022\РНФ 2022\победа 2023 рнф\результаты удобрения\опеределение угла обрушения\ROCKYDEM\угол обрушения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Новая папка\Новый том\доки\кафедра\2021-2022\РНФ 2022\победа 2023 рнф\результаты удобрения\опеределение угла обрушения\ROCKYDEM\угол обрушения 1.jp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b="13562"/>
                    <a:stretch/>
                  </pic:blipFill>
                  <pic:spPr bwMode="auto">
                    <a:xfrm>
                      <a:off x="0" y="0"/>
                      <a:ext cx="4932464" cy="2403985"/>
                    </a:xfrm>
                    <a:prstGeom prst="rect">
                      <a:avLst/>
                    </a:prstGeom>
                    <a:noFill/>
                    <a:ln>
                      <a:noFill/>
                    </a:ln>
                    <a:extLst>
                      <a:ext uri="{53640926-AAD7-44D8-BBD7-CCE9431645EC}">
                        <a14:shadowObscured xmlns:a14="http://schemas.microsoft.com/office/drawing/2010/main"/>
                      </a:ext>
                    </a:extLst>
                  </pic:spPr>
                </pic:pic>
              </a:graphicData>
            </a:graphic>
          </wp:inline>
        </w:drawing>
      </w:r>
    </w:p>
    <w:p w14:paraId="4CEF80DF" w14:textId="77777777" w:rsidR="00E67F06" w:rsidRPr="00E67F06" w:rsidRDefault="00E67F06" w:rsidP="00E67F06">
      <w:pPr>
        <w:tabs>
          <w:tab w:val="left" w:pos="0"/>
        </w:tabs>
        <w:spacing w:after="0" w:line="360" w:lineRule="auto"/>
        <w:jc w:val="center"/>
        <w:rPr>
          <w:rFonts w:ascii="Times New Roman" w:hAnsi="Times New Roman" w:cs="Times New Roman"/>
          <w:iCs/>
          <w:sz w:val="28"/>
          <w:szCs w:val="28"/>
        </w:rPr>
      </w:pPr>
      <w:r w:rsidRPr="00E67F06">
        <w:rPr>
          <w:rFonts w:ascii="Times New Roman" w:hAnsi="Times New Roman" w:cs="Times New Roman"/>
          <w:iCs/>
          <w:sz w:val="28"/>
          <w:szCs w:val="28"/>
        </w:rPr>
        <w:t>Figure 9 - Measuring the angle of collapse and the angle of natural repose in the ROCKY DEM program</w:t>
      </w:r>
    </w:p>
    <w:p w14:paraId="1B2FD5B6" w14:textId="77777777" w:rsidR="0076080C" w:rsidRDefault="001D1C68" w:rsidP="00D74A07">
      <w:pPr>
        <w:spacing w:after="0" w:line="360" w:lineRule="auto"/>
        <w:ind w:firstLine="709"/>
        <w:jc w:val="both"/>
        <w:rPr>
          <w:rFonts w:ascii="Times New Roman" w:hAnsi="Times New Roman" w:cs="Times New Roman"/>
          <w:iCs/>
          <w:sz w:val="28"/>
          <w:szCs w:val="28"/>
        </w:rPr>
      </w:pPr>
      <w:r>
        <w:rPr>
          <w:rFonts w:ascii="Times New Roman" w:hAnsi="Times New Roman" w:cs="Times New Roman"/>
          <w:iCs/>
          <w:sz w:val="28"/>
          <w:szCs w:val="28"/>
        </w:rPr>
        <w:t xml:space="preserve">The modeling process </w:t>
      </w:r>
      <w:r w:rsidR="0076080C">
        <w:rPr>
          <w:rFonts w:ascii="Times New Roman" w:hAnsi="Times New Roman" w:cs="Times New Roman"/>
          <w:iCs/>
          <w:sz w:val="28"/>
          <w:szCs w:val="28"/>
        </w:rPr>
        <w:t>confirmed that the collapse angle is a significant parameter for adjusting and assessing the accuracy of the selected model when creating a digital twin. This indicator depends on the coefficients of static friction and rolling friction between particles of mineral granulated fertilizers.</w:t>
      </w:r>
    </w:p>
    <w:p w14:paraId="152673C6" w14:textId="77777777" w:rsidR="009F67BF" w:rsidRDefault="009F67BF" w:rsidP="008230D9">
      <w:pPr>
        <w:spacing w:after="0" w:line="360" w:lineRule="auto"/>
        <w:ind w:firstLine="709"/>
        <w:jc w:val="both"/>
        <w:rPr>
          <w:rFonts w:ascii="Times New Roman" w:hAnsi="Times New Roman" w:cs="Times New Roman"/>
          <w:iCs/>
          <w:sz w:val="28"/>
          <w:szCs w:val="28"/>
        </w:rPr>
      </w:pPr>
      <w:r>
        <w:rPr>
          <w:rFonts w:ascii="Times New Roman" w:hAnsi="Times New Roman" w:cs="Times New Roman"/>
          <w:iCs/>
          <w:sz w:val="28"/>
          <w:szCs w:val="28"/>
        </w:rPr>
        <w:t xml:space="preserve">To calibrate the diameter of the fertilizer particle, a digital twin of the sieve classifier was created. For this purpose, </w:t>
      </w:r>
      <w:r w:rsidRPr="009F67BF">
        <w:rPr>
          <w:rFonts w:ascii="Times New Roman" w:hAnsi="Times New Roman" w:cs="Times New Roman"/>
          <w:iCs/>
          <w:sz w:val="28"/>
          <w:szCs w:val="28"/>
        </w:rPr>
        <w:t xml:space="preserve">a set of three-dimensional models with a sieve diameter of 200 mm and a sieve flow section with a diameter </w:t>
      </w:r>
      <w:r w:rsidR="004D3E20">
        <w:rPr>
          <w:rFonts w:ascii="Times New Roman" w:hAnsi="Times New Roman" w:cs="Times New Roman"/>
          <w:iCs/>
          <w:sz w:val="28"/>
          <w:szCs w:val="28"/>
          <w:lang w:val="en-US"/>
        </w:rPr>
        <w:t>d</w:t>
      </w:r>
      <w:r w:rsidR="008230D9" w:rsidRPr="008230D9">
        <w:rPr>
          <w:rFonts w:ascii="Times New Roman" w:hAnsi="Times New Roman" w:cs="Times New Roman"/>
          <w:iCs/>
          <w:sz w:val="28"/>
          <w:szCs w:val="28"/>
          <w:vertAlign w:val="subscript"/>
        </w:rPr>
        <w:t xml:space="preserve">1 </w:t>
      </w:r>
      <w:r w:rsidR="008230D9" w:rsidRPr="004D3E20">
        <w:rPr>
          <w:rFonts w:ascii="Times New Roman" w:hAnsi="Times New Roman" w:cs="Times New Roman"/>
          <w:iCs/>
          <w:sz w:val="28"/>
          <w:szCs w:val="28"/>
        </w:rPr>
        <w:t xml:space="preserve">equal to 1 mm, 2.5 mm, 3 mm, 3.5 mm, 4.25 mm, 4.5 mm was created in the Kompas-3 </w:t>
      </w:r>
      <w:r>
        <w:rPr>
          <w:rFonts w:ascii="Times New Roman" w:hAnsi="Times New Roman" w:cs="Times New Roman"/>
          <w:iCs/>
          <w:sz w:val="28"/>
          <w:szCs w:val="28"/>
          <w:lang w:val="en-US"/>
        </w:rPr>
        <w:t xml:space="preserve">D </w:t>
      </w:r>
      <w:r w:rsidR="008230D9" w:rsidRPr="008230D9">
        <w:rPr>
          <w:rFonts w:ascii="Times New Roman" w:hAnsi="Times New Roman" w:cs="Times New Roman"/>
          <w:iCs/>
          <w:sz w:val="28"/>
          <w:szCs w:val="28"/>
        </w:rPr>
        <w:t xml:space="preserve">program. After that, the three-dimensional model of the sieve classifier is imported into the ROCKY DEM software package in </w:t>
      </w:r>
      <w:proofErr w:type="spellStart"/>
      <w:r w:rsidR="008230D9" w:rsidRPr="008230D9">
        <w:rPr>
          <w:rFonts w:ascii="Times New Roman" w:hAnsi="Times New Roman" w:cs="Times New Roman"/>
          <w:iCs/>
          <w:sz w:val="28"/>
          <w:szCs w:val="28"/>
        </w:rPr>
        <w:t>stl</w:t>
      </w:r>
      <w:proofErr w:type="spellEnd"/>
      <w:r w:rsidR="008230D9" w:rsidRPr="008230D9">
        <w:rPr>
          <w:rFonts w:ascii="Times New Roman" w:hAnsi="Times New Roman" w:cs="Times New Roman"/>
          <w:iCs/>
          <w:sz w:val="28"/>
          <w:szCs w:val="28"/>
        </w:rPr>
        <w:t xml:space="preserve"> format (Figure 10).</w:t>
      </w:r>
    </w:p>
    <w:tbl>
      <w:tblPr>
        <w:tblStyle w:val="TableGrid"/>
        <w:tblW w:w="0" w:type="auto"/>
        <w:tblLook w:val="04A0" w:firstRow="1" w:lastRow="0" w:firstColumn="1" w:lastColumn="0" w:noHBand="0" w:noVBand="1"/>
      </w:tblPr>
      <w:tblGrid>
        <w:gridCol w:w="4530"/>
        <w:gridCol w:w="4530"/>
      </w:tblGrid>
      <w:tr w:rsidR="0011520A" w14:paraId="562504C6" w14:textId="77777777" w:rsidTr="0005465B">
        <w:tc>
          <w:tcPr>
            <w:tcW w:w="4530" w:type="dxa"/>
          </w:tcPr>
          <w:p w14:paraId="7F341F6F" w14:textId="77777777" w:rsidR="0005465B" w:rsidRDefault="0005465B" w:rsidP="008230D9">
            <w:pPr>
              <w:spacing w:after="0" w:line="360" w:lineRule="auto"/>
              <w:jc w:val="both"/>
              <w:rPr>
                <w:rFonts w:ascii="Times New Roman" w:hAnsi="Times New Roman" w:cs="Times New Roman"/>
                <w:iCs/>
                <w:sz w:val="28"/>
                <w:szCs w:val="28"/>
              </w:rPr>
            </w:pPr>
            <w:r w:rsidRPr="009C0CBB">
              <w:rPr>
                <w:rFonts w:ascii="Times New Roman" w:hAnsi="Times New Roman" w:cs="Times New Roman"/>
                <w:iCs/>
                <w:noProof/>
                <w:sz w:val="28"/>
                <w:szCs w:val="28"/>
                <w:lang w:val="en-US"/>
              </w:rPr>
              <w:lastRenderedPageBreak/>
              <w:drawing>
                <wp:inline distT="0" distB="0" distL="0" distR="0" wp14:anchorId="33138FEE" wp14:editId="10857C2C">
                  <wp:extent cx="2311879" cy="2401486"/>
                  <wp:effectExtent l="0" t="0" r="0" b="0"/>
                  <wp:docPr id="29" name="Рисунок 29" descr="E:\Новая папка\Новый том\доки\кафедра\2021-2022\РНФ 2022\победа 2023 рнф\2 год 2024-2025\статья политиматический Кубгау\статья после антиплагиата\Фрагмен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Новая папка\Новый том\доки\кафедра\2021-2022\РНФ 2022\победа 2023 рнф\2 год 2024-2025\статья политиматический Кубгау\статья после антиплагиата\Фрагмент.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32962" t="9602" r="4744"/>
                          <a:stretch/>
                        </pic:blipFill>
                        <pic:spPr bwMode="auto">
                          <a:xfrm>
                            <a:off x="0" y="0"/>
                            <a:ext cx="2363801" cy="24554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0" w:type="dxa"/>
          </w:tcPr>
          <w:p w14:paraId="0DA6E17C" w14:textId="77777777" w:rsidR="0005465B" w:rsidRDefault="0011520A" w:rsidP="008230D9">
            <w:pPr>
              <w:spacing w:after="0" w:line="360" w:lineRule="auto"/>
              <w:jc w:val="both"/>
              <w:rPr>
                <w:rFonts w:ascii="Times New Roman" w:hAnsi="Times New Roman" w:cs="Times New Roman"/>
                <w:iCs/>
                <w:sz w:val="28"/>
                <w:szCs w:val="28"/>
              </w:rPr>
            </w:pPr>
            <w:r w:rsidRPr="0011520A">
              <w:rPr>
                <w:rFonts w:ascii="Times New Roman" w:hAnsi="Times New Roman" w:cs="Times New Roman"/>
                <w:iCs/>
                <w:noProof/>
                <w:sz w:val="28"/>
                <w:szCs w:val="28"/>
                <w:lang w:val="en-US"/>
              </w:rPr>
              <w:drawing>
                <wp:inline distT="0" distB="0" distL="0" distR="0" wp14:anchorId="6BF96E3C" wp14:editId="5B06F439">
                  <wp:extent cx="2643229" cy="2311879"/>
                  <wp:effectExtent l="0" t="0" r="508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stretch>
                            <a:fillRect/>
                          </a:stretch>
                        </pic:blipFill>
                        <pic:spPr>
                          <a:xfrm>
                            <a:off x="0" y="0"/>
                            <a:ext cx="2713021" cy="2372922"/>
                          </a:xfrm>
                          <a:prstGeom prst="rect">
                            <a:avLst/>
                          </a:prstGeom>
                        </pic:spPr>
                      </pic:pic>
                    </a:graphicData>
                  </a:graphic>
                </wp:inline>
              </w:drawing>
            </w:r>
          </w:p>
        </w:tc>
      </w:tr>
    </w:tbl>
    <w:p w14:paraId="6534F8A5" w14:textId="77777777" w:rsidR="002D6C71" w:rsidRPr="008230D9" w:rsidRDefault="002D6C71" w:rsidP="0005465B">
      <w:pPr>
        <w:spacing w:after="0" w:line="360" w:lineRule="auto"/>
        <w:jc w:val="center"/>
        <w:rPr>
          <w:rFonts w:ascii="Times New Roman" w:hAnsi="Times New Roman" w:cs="Times New Roman"/>
          <w:iCs/>
          <w:sz w:val="28"/>
          <w:szCs w:val="28"/>
        </w:rPr>
      </w:pPr>
      <w:r>
        <w:rPr>
          <w:rFonts w:ascii="Times New Roman" w:hAnsi="Times New Roman" w:cs="Times New Roman"/>
          <w:iCs/>
          <w:sz w:val="28"/>
          <w:szCs w:val="28"/>
        </w:rPr>
        <w:t>Figure 10 - Sieve classifier in the ROCKY DEM software package</w:t>
      </w:r>
    </w:p>
    <w:p w14:paraId="3C33AE2E" w14:textId="77777777" w:rsidR="00692497" w:rsidRPr="00122558" w:rsidRDefault="008230D9" w:rsidP="00D74A07">
      <w:pPr>
        <w:spacing w:after="0" w:line="360" w:lineRule="auto"/>
        <w:ind w:firstLine="709"/>
        <w:jc w:val="both"/>
        <w:rPr>
          <w:rFonts w:ascii="Times New Roman" w:hAnsi="Times New Roman" w:cs="Times New Roman"/>
          <w:iCs/>
          <w:sz w:val="28"/>
          <w:szCs w:val="28"/>
        </w:rPr>
      </w:pPr>
      <w:r>
        <w:rPr>
          <w:rFonts w:ascii="Times New Roman" w:hAnsi="Times New Roman" w:cs="Times New Roman"/>
          <w:iCs/>
          <w:sz w:val="28"/>
          <w:szCs w:val="28"/>
        </w:rPr>
        <w:t xml:space="preserve">Next in the menu </w:t>
      </w:r>
      <w:r w:rsidRPr="008230D9">
        <w:rPr>
          <w:rFonts w:ascii="Times New Roman" w:hAnsi="Times New Roman" w:cs="Times New Roman"/>
          <w:iCs/>
          <w:sz w:val="28"/>
          <w:szCs w:val="28"/>
          <w:lang w:val="en-US"/>
        </w:rPr>
        <w:t xml:space="preserve">Particles </w:t>
      </w:r>
      <w:r w:rsidRPr="008230D9">
        <w:rPr>
          <w:rFonts w:ascii="Times New Roman" w:hAnsi="Times New Roman" w:cs="Times New Roman"/>
          <w:iCs/>
          <w:sz w:val="28"/>
          <w:szCs w:val="28"/>
        </w:rPr>
        <w:t xml:space="preserve">→ </w:t>
      </w:r>
      <w:r w:rsidRPr="008230D9">
        <w:rPr>
          <w:rFonts w:ascii="Times New Roman" w:hAnsi="Times New Roman" w:cs="Times New Roman"/>
          <w:iCs/>
          <w:sz w:val="28"/>
          <w:szCs w:val="28"/>
          <w:lang w:val="en-US"/>
        </w:rPr>
        <w:t>Create</w:t>
      </w:r>
      <w:r w:rsidRPr="008230D9">
        <w:rPr>
          <w:rFonts w:ascii="Times New Roman" w:hAnsi="Times New Roman" w:cs="Times New Roman"/>
          <w:iCs/>
          <w:sz w:val="28"/>
          <w:szCs w:val="28"/>
        </w:rPr>
        <w:t xml:space="preserve"> </w:t>
      </w:r>
      <w:r w:rsidRPr="008230D9">
        <w:rPr>
          <w:rFonts w:ascii="Times New Roman" w:hAnsi="Times New Roman" w:cs="Times New Roman"/>
          <w:iCs/>
          <w:sz w:val="28"/>
          <w:szCs w:val="28"/>
          <w:lang w:val="en-US"/>
        </w:rPr>
        <w:t xml:space="preserve">Particles </w:t>
      </w:r>
      <w:r w:rsidRPr="008230D9">
        <w:rPr>
          <w:rFonts w:ascii="Times New Roman" w:hAnsi="Times New Roman" w:cs="Times New Roman"/>
          <w:iCs/>
          <w:sz w:val="28"/>
          <w:szCs w:val="28"/>
        </w:rPr>
        <w:t>we select the particle shape as a sphere. We add 250 grams of particles for this we calculate the number of fertilizer granules based on the density and volume. We set the density of fertilizers, the recovery coefficient, the friction coefficient, Young's modulus also</w:t>
      </w:r>
      <w:r w:rsidR="002D6C71" w:rsidRPr="002D6C71">
        <w:t xml:space="preserve"> </w:t>
      </w:r>
      <w:r w:rsidR="002D6C71">
        <w:rPr>
          <w:rFonts w:ascii="Times New Roman" w:hAnsi="Times New Roman" w:cs="Times New Roman"/>
          <w:iCs/>
          <w:sz w:val="28"/>
          <w:szCs w:val="28"/>
        </w:rPr>
        <w:t>We set boundary conditions through the Boundaries menu.</w:t>
      </w:r>
    </w:p>
    <w:p w14:paraId="25ADE531" w14:textId="77777777" w:rsidR="00692497" w:rsidRDefault="00692497" w:rsidP="00692497">
      <w:pPr>
        <w:spacing w:after="0" w:line="360" w:lineRule="auto"/>
        <w:ind w:firstLine="709"/>
        <w:jc w:val="both"/>
        <w:rPr>
          <w:rFonts w:ascii="Times New Roman" w:hAnsi="Times New Roman" w:cs="Times New Roman"/>
          <w:iCs/>
          <w:sz w:val="28"/>
          <w:szCs w:val="28"/>
        </w:rPr>
      </w:pPr>
      <w:r w:rsidRPr="003B0E17">
        <w:rPr>
          <w:rFonts w:ascii="Times New Roman" w:eastAsiaTheme="majorEastAsia" w:hAnsi="Times New Roman" w:cs="Times New Roman"/>
          <w:bCs/>
          <w:sz w:val="28"/>
          <w:szCs w:val="28"/>
        </w:rPr>
        <w:t xml:space="preserve">When calibrating the physical and geometric parameters of granulated materials, it is necessary to take into account their shape. Thus, the shape of the particles can be conditionally taken as </w:t>
      </w:r>
      <w:r>
        <w:rPr>
          <w:rFonts w:ascii="Times New Roman" w:eastAsiaTheme="majorEastAsia" w:hAnsi="Times New Roman" w:cs="Times New Roman"/>
          <w:bCs/>
          <w:sz w:val="28"/>
          <w:szCs w:val="28"/>
        </w:rPr>
        <w:t xml:space="preserve">spherical with a certain diameter for dry complex fertilizers </w:t>
      </w:r>
      <w:proofErr w:type="spellStart"/>
      <w:r>
        <w:rPr>
          <w:rFonts w:ascii="Times New Roman" w:eastAsiaTheme="majorEastAsia" w:hAnsi="Times New Roman" w:cs="Times New Roman"/>
          <w:bCs/>
          <w:sz w:val="28"/>
          <w:szCs w:val="28"/>
        </w:rPr>
        <w:t>nitroammophoska</w:t>
      </w:r>
      <w:proofErr w:type="spellEnd"/>
      <w:r>
        <w:rPr>
          <w:rFonts w:ascii="Times New Roman" w:eastAsiaTheme="majorEastAsia" w:hAnsi="Times New Roman" w:cs="Times New Roman"/>
          <w:bCs/>
          <w:sz w:val="28"/>
          <w:szCs w:val="28"/>
        </w:rPr>
        <w:t xml:space="preserve">; diammonium phosphate; </w:t>
      </w:r>
      <w:proofErr w:type="spellStart"/>
      <w:r>
        <w:rPr>
          <w:rFonts w:ascii="Times New Roman" w:eastAsiaTheme="majorEastAsia" w:hAnsi="Times New Roman" w:cs="Times New Roman"/>
          <w:bCs/>
          <w:sz w:val="28"/>
          <w:szCs w:val="28"/>
        </w:rPr>
        <w:t>azophoska</w:t>
      </w:r>
      <w:proofErr w:type="spellEnd"/>
      <w:r>
        <w:rPr>
          <w:rFonts w:ascii="Times New Roman" w:eastAsiaTheme="majorEastAsia" w:hAnsi="Times New Roman" w:cs="Times New Roman"/>
          <w:bCs/>
          <w:sz w:val="28"/>
          <w:szCs w:val="28"/>
        </w:rPr>
        <w:t xml:space="preserve"> (or </w:t>
      </w:r>
      <w:proofErr w:type="spellStart"/>
      <w:r>
        <w:rPr>
          <w:rFonts w:ascii="Times New Roman" w:eastAsiaTheme="majorEastAsia" w:hAnsi="Times New Roman" w:cs="Times New Roman"/>
          <w:bCs/>
          <w:sz w:val="28"/>
          <w:szCs w:val="28"/>
        </w:rPr>
        <w:t>nitroammophoska</w:t>
      </w:r>
      <w:proofErr w:type="spellEnd"/>
      <w:r>
        <w:rPr>
          <w:rFonts w:ascii="Times New Roman" w:eastAsiaTheme="majorEastAsia" w:hAnsi="Times New Roman" w:cs="Times New Roman"/>
          <w:bCs/>
          <w:sz w:val="28"/>
          <w:szCs w:val="28"/>
        </w:rPr>
        <w:t>), as well as for simple fertilizers urea with microelements and urea (urea).</w:t>
      </w:r>
      <w:r w:rsidR="00122558" w:rsidRPr="00122558">
        <w:t xml:space="preserve"> </w:t>
      </w:r>
      <w:r w:rsidR="00122558" w:rsidRPr="00122558">
        <w:rPr>
          <w:rFonts w:ascii="Times New Roman" w:eastAsiaTheme="majorEastAsia" w:hAnsi="Times New Roman" w:cs="Times New Roman"/>
          <w:bCs/>
          <w:sz w:val="28"/>
          <w:szCs w:val="28"/>
        </w:rPr>
        <w:t>The percentage ratio of particles of different diameters is determined based on Table 2.</w:t>
      </w:r>
    </w:p>
    <w:p w14:paraId="1B3E5169" w14:textId="77777777" w:rsidR="008230D9" w:rsidRDefault="002D6C71" w:rsidP="00D74A07">
      <w:pPr>
        <w:spacing w:after="0" w:line="360" w:lineRule="auto"/>
        <w:ind w:firstLine="709"/>
        <w:jc w:val="both"/>
        <w:rPr>
          <w:rFonts w:ascii="Times New Roman" w:hAnsi="Times New Roman" w:cs="Times New Roman"/>
          <w:iCs/>
          <w:sz w:val="28"/>
          <w:szCs w:val="28"/>
        </w:rPr>
      </w:pPr>
      <w:r w:rsidRPr="002D6C71">
        <w:rPr>
          <w:rFonts w:ascii="Times New Roman" w:hAnsi="Times New Roman" w:cs="Times New Roman"/>
          <w:iCs/>
          <w:sz w:val="28"/>
          <w:szCs w:val="28"/>
        </w:rPr>
        <w:t xml:space="preserve">We set the initial coordinates of the center of mass and the diameter of the fertilizer granule particles </w:t>
      </w:r>
      <w:r>
        <w:rPr>
          <w:rFonts w:ascii="Times New Roman" w:hAnsi="Times New Roman" w:cs="Times New Roman"/>
          <w:iCs/>
          <w:sz w:val="28"/>
          <w:szCs w:val="28"/>
          <w:lang w:val="en-US"/>
        </w:rPr>
        <w:t xml:space="preserve">D </w:t>
      </w:r>
      <w:r w:rsidR="00C90FB7">
        <w:rPr>
          <w:rFonts w:ascii="Times New Roman" w:hAnsi="Times New Roman" w:cs="Times New Roman"/>
          <w:iCs/>
          <w:sz w:val="28"/>
          <w:szCs w:val="28"/>
        </w:rPr>
        <w:t>(particle), mm (Figure 11).</w:t>
      </w:r>
    </w:p>
    <w:tbl>
      <w:tblPr>
        <w:tblStyle w:val="TableGrid"/>
        <w:tblW w:w="0" w:type="auto"/>
        <w:tblLook w:val="04A0" w:firstRow="1" w:lastRow="0" w:firstColumn="1" w:lastColumn="0" w:noHBand="0" w:noVBand="1"/>
      </w:tblPr>
      <w:tblGrid>
        <w:gridCol w:w="4530"/>
        <w:gridCol w:w="4530"/>
      </w:tblGrid>
      <w:tr w:rsidR="00DB089C" w14:paraId="22113A2B" w14:textId="77777777" w:rsidTr="003D1766">
        <w:trPr>
          <w:trHeight w:val="2335"/>
        </w:trPr>
        <w:tc>
          <w:tcPr>
            <w:tcW w:w="4530" w:type="dxa"/>
          </w:tcPr>
          <w:p w14:paraId="40C5DCFF" w14:textId="77777777" w:rsidR="00DB089C" w:rsidRPr="00DB089C" w:rsidRDefault="00DB089C" w:rsidP="003D1766">
            <w:pPr>
              <w:spacing w:after="0" w:line="360" w:lineRule="auto"/>
              <w:jc w:val="center"/>
              <w:rPr>
                <w:rFonts w:ascii="Times New Roman" w:hAnsi="Times New Roman" w:cs="Times New Roman"/>
                <w:iCs/>
                <w:sz w:val="28"/>
                <w:szCs w:val="28"/>
              </w:rPr>
            </w:pPr>
            <w:r w:rsidRPr="00DB089C">
              <w:rPr>
                <w:rFonts w:ascii="Times New Roman" w:hAnsi="Times New Roman" w:cs="Times New Roman"/>
                <w:iCs/>
                <w:noProof/>
                <w:sz w:val="28"/>
                <w:szCs w:val="28"/>
                <w:lang w:val="en-US"/>
              </w:rPr>
              <w:lastRenderedPageBreak/>
              <w:drawing>
                <wp:inline distT="0" distB="0" distL="0" distR="0" wp14:anchorId="34D4156F" wp14:editId="47471E49">
                  <wp:extent cx="1719735" cy="1526875"/>
                  <wp:effectExtent l="0" t="0" r="0" b="0"/>
                  <wp:docPr id="28" name="Рисунок 28" descr="E:\Новая папка\Новый том\доки\кафедра\2021-2022\РНФ 2022\победа 2023 рнф\2 год 2024-2025\статья политиматический Кубгау\статья после антиплагиата\cb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Новая папка\Новый том\доки\кафедра\2021-2022\РНФ 2022\победа 2023 рнф\2 год 2024-2025\статья политиматический Кубгау\статья после антиплагиата\cbn.jpg"/>
                          <pic:cNvPicPr>
                            <a:picLocks noChangeAspect="1" noChangeArrowheads="1"/>
                          </pic:cNvPicPr>
                        </pic:nvPicPr>
                        <pic:blipFill rotWithShape="1">
                          <a:blip r:embed="rId29">
                            <a:extLst>
                              <a:ext uri="{28A0092B-C50C-407E-A947-70E740481C1C}">
                                <a14:useLocalDpi xmlns:a14="http://schemas.microsoft.com/office/drawing/2010/main" val="0"/>
                              </a:ext>
                            </a:extLst>
                          </a:blip>
                          <a:srcRect l="26762" t="5474" r="14592" b="23844"/>
                          <a:stretch/>
                        </pic:blipFill>
                        <pic:spPr bwMode="auto">
                          <a:xfrm>
                            <a:off x="0" y="0"/>
                            <a:ext cx="1818085" cy="1614195"/>
                          </a:xfrm>
                          <a:prstGeom prst="rect">
                            <a:avLst/>
                          </a:prstGeom>
                          <a:noFill/>
                          <a:ln>
                            <a:noFill/>
                          </a:ln>
                          <a:extLst>
                            <a:ext uri="{53640926-AAD7-44D8-BBD7-CCE9431645EC}">
                              <a14:shadowObscured xmlns:a14="http://schemas.microsoft.com/office/drawing/2010/main"/>
                            </a:ext>
                          </a:extLst>
                        </pic:spPr>
                      </pic:pic>
                    </a:graphicData>
                  </a:graphic>
                </wp:inline>
              </w:drawing>
            </w:r>
            <w:r w:rsidR="003D1766">
              <w:rPr>
                <w:rFonts w:ascii="Times New Roman" w:hAnsi="Times New Roman" w:cs="Times New Roman"/>
                <w:iCs/>
                <w:sz w:val="28"/>
                <w:szCs w:val="28"/>
              </w:rPr>
              <w:t>A</w:t>
            </w:r>
          </w:p>
        </w:tc>
        <w:tc>
          <w:tcPr>
            <w:tcW w:w="4530" w:type="dxa"/>
          </w:tcPr>
          <w:p w14:paraId="01BBF0CB" w14:textId="77777777" w:rsidR="002D6C71" w:rsidRDefault="00C90FB7" w:rsidP="003D1766">
            <w:pPr>
              <w:spacing w:after="0" w:line="360" w:lineRule="auto"/>
              <w:jc w:val="center"/>
              <w:rPr>
                <w:rFonts w:ascii="Times New Roman" w:hAnsi="Times New Roman" w:cs="Times New Roman"/>
                <w:iCs/>
                <w:sz w:val="28"/>
                <w:szCs w:val="28"/>
              </w:rPr>
            </w:pPr>
            <w:r w:rsidRPr="00C90FB7">
              <w:rPr>
                <w:rFonts w:ascii="Times New Roman" w:hAnsi="Times New Roman" w:cs="Times New Roman"/>
                <w:iCs/>
                <w:noProof/>
                <w:sz w:val="28"/>
                <w:szCs w:val="28"/>
                <w:lang w:val="en-US"/>
              </w:rPr>
              <w:drawing>
                <wp:inline distT="0" distB="0" distL="0" distR="0" wp14:anchorId="0E61C3FE" wp14:editId="57A8A936">
                  <wp:extent cx="1406218" cy="1690777"/>
                  <wp:effectExtent l="0" t="0" r="3810" b="508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1462219" cy="1758110"/>
                          </a:xfrm>
                          <a:prstGeom prst="rect">
                            <a:avLst/>
                          </a:prstGeom>
                        </pic:spPr>
                      </pic:pic>
                    </a:graphicData>
                  </a:graphic>
                </wp:inline>
              </w:drawing>
            </w:r>
            <w:r w:rsidR="003D1766">
              <w:rPr>
                <w:rFonts w:ascii="Times New Roman" w:hAnsi="Times New Roman" w:cs="Times New Roman"/>
                <w:iCs/>
                <w:sz w:val="28"/>
                <w:szCs w:val="28"/>
              </w:rPr>
              <w:t>b</w:t>
            </w:r>
          </w:p>
        </w:tc>
      </w:tr>
    </w:tbl>
    <w:p w14:paraId="09F153BA" w14:textId="77777777" w:rsidR="0005465B" w:rsidRDefault="00DB089C" w:rsidP="00D74A07">
      <w:pPr>
        <w:spacing w:after="0" w:line="360" w:lineRule="auto"/>
        <w:ind w:firstLine="709"/>
        <w:jc w:val="both"/>
        <w:rPr>
          <w:rFonts w:ascii="Times New Roman" w:hAnsi="Times New Roman" w:cs="Times New Roman"/>
          <w:iCs/>
          <w:sz w:val="28"/>
          <w:szCs w:val="28"/>
        </w:rPr>
      </w:pPr>
      <w:r w:rsidRPr="002D6C71">
        <w:rPr>
          <w:rFonts w:ascii="Times New Roman" w:hAnsi="Times New Roman" w:cs="Times New Roman"/>
          <w:iCs/>
          <w:sz w:val="28"/>
          <w:szCs w:val="28"/>
        </w:rPr>
        <w:t>Figure 11 – Calibration of fertilizer particle parameters</w:t>
      </w:r>
    </w:p>
    <w:p w14:paraId="0A25B15C" w14:textId="77777777" w:rsidR="002D6C71" w:rsidRDefault="00DB089C" w:rsidP="0005465B">
      <w:pPr>
        <w:spacing w:after="0" w:line="360" w:lineRule="auto"/>
        <w:ind w:firstLine="709"/>
        <w:jc w:val="both"/>
        <w:rPr>
          <w:rFonts w:ascii="Times New Roman" w:hAnsi="Times New Roman" w:cs="Times New Roman"/>
          <w:iCs/>
          <w:sz w:val="28"/>
          <w:szCs w:val="28"/>
        </w:rPr>
      </w:pPr>
      <w:r>
        <w:rPr>
          <w:rFonts w:ascii="Times New Roman" w:hAnsi="Times New Roman" w:cs="Times New Roman"/>
          <w:iCs/>
          <w:sz w:val="28"/>
          <w:szCs w:val="28"/>
        </w:rPr>
        <w:t xml:space="preserve">a) Diameter of a natural sample of fertilizer granule (according to Table 3), b) </w:t>
      </w:r>
      <w:r w:rsidR="00C90FB7">
        <w:rPr>
          <w:rFonts w:ascii="Times New Roman" w:hAnsi="Times New Roman" w:cs="Times New Roman"/>
          <w:iCs/>
          <w:sz w:val="28"/>
          <w:szCs w:val="28"/>
          <w:lang w:val="en-US"/>
        </w:rPr>
        <w:t xml:space="preserve">particle </w:t>
      </w:r>
      <w:r w:rsidR="00C90FB7">
        <w:rPr>
          <w:rFonts w:ascii="Times New Roman" w:hAnsi="Times New Roman" w:cs="Times New Roman"/>
          <w:iCs/>
          <w:sz w:val="28"/>
          <w:szCs w:val="28"/>
        </w:rPr>
        <w:t>- diameter of fertilizer granule in the ROCKY DEM software package</w:t>
      </w:r>
    </w:p>
    <w:p w14:paraId="6311BF08" w14:textId="77777777" w:rsidR="0040155F" w:rsidRDefault="0040155F" w:rsidP="0040155F">
      <w:pPr>
        <w:spacing w:after="0" w:line="360" w:lineRule="auto"/>
        <w:ind w:firstLine="709"/>
        <w:jc w:val="both"/>
        <w:rPr>
          <w:rFonts w:ascii="Times New Roman" w:hAnsi="Times New Roman" w:cs="Times New Roman"/>
          <w:iCs/>
          <w:sz w:val="28"/>
          <w:szCs w:val="28"/>
        </w:rPr>
      </w:pPr>
      <w:r>
        <w:rPr>
          <w:rFonts w:ascii="Times New Roman" w:hAnsi="Times New Roman" w:cs="Times New Roman"/>
          <w:iCs/>
          <w:sz w:val="28"/>
          <w:szCs w:val="28"/>
        </w:rPr>
        <w:t>Figure 12 shows a digital twin of a sieve classifier in the ROCKY DEM software package.</w:t>
      </w:r>
    </w:p>
    <w:tbl>
      <w:tblPr>
        <w:tblStyle w:val="TableGrid"/>
        <w:tblW w:w="0" w:type="auto"/>
        <w:tblLook w:val="04A0" w:firstRow="1" w:lastRow="0" w:firstColumn="1" w:lastColumn="0" w:noHBand="0" w:noVBand="1"/>
      </w:tblPr>
      <w:tblGrid>
        <w:gridCol w:w="3397"/>
        <w:gridCol w:w="5663"/>
      </w:tblGrid>
      <w:tr w:rsidR="004B5BA6" w14:paraId="4383C172" w14:textId="77777777" w:rsidTr="004B5BA6">
        <w:tc>
          <w:tcPr>
            <w:tcW w:w="3397" w:type="dxa"/>
          </w:tcPr>
          <w:p w14:paraId="3ADA80FB" w14:textId="77777777" w:rsidR="004B5BA6" w:rsidRDefault="004B5BA6" w:rsidP="0040155F">
            <w:pPr>
              <w:spacing w:after="0" w:line="360" w:lineRule="auto"/>
              <w:jc w:val="both"/>
              <w:rPr>
                <w:rFonts w:ascii="Times New Roman" w:hAnsi="Times New Roman" w:cs="Times New Roman"/>
                <w:iCs/>
                <w:sz w:val="28"/>
                <w:szCs w:val="28"/>
              </w:rPr>
            </w:pPr>
            <w:r w:rsidRPr="00E2150C">
              <w:rPr>
                <w:rFonts w:ascii="Times New Roman" w:hAnsi="Times New Roman" w:cs="Times New Roman"/>
                <w:iCs/>
                <w:noProof/>
                <w:sz w:val="28"/>
                <w:szCs w:val="28"/>
                <w:lang w:val="en-US"/>
              </w:rPr>
              <w:drawing>
                <wp:inline distT="0" distB="0" distL="0" distR="0" wp14:anchorId="7C705075" wp14:editId="7BCBA285">
                  <wp:extent cx="1661823" cy="1840198"/>
                  <wp:effectExtent l="0" t="0" r="0" b="0"/>
                  <wp:docPr id="15" name="Рисунок 15" descr="C:\Users\MukhametdinovAM\Downloads\photo_5325947034487874762_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ukhametdinovAM\Downloads\photo_5325947034487874762_y.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16952"/>
                          <a:stretch/>
                        </pic:blipFill>
                        <pic:spPr bwMode="auto">
                          <a:xfrm>
                            <a:off x="0" y="0"/>
                            <a:ext cx="1697455" cy="1879655"/>
                          </a:xfrm>
                          <a:prstGeom prst="rect">
                            <a:avLst/>
                          </a:prstGeom>
                          <a:noFill/>
                          <a:ln>
                            <a:noFill/>
                          </a:ln>
                          <a:extLst>
                            <a:ext uri="{53640926-AAD7-44D8-BBD7-CCE9431645EC}">
                              <a14:shadowObscured xmlns:a14="http://schemas.microsoft.com/office/drawing/2010/main"/>
                            </a:ext>
                          </a:extLst>
                        </pic:spPr>
                      </pic:pic>
                    </a:graphicData>
                  </a:graphic>
                </wp:inline>
              </w:drawing>
            </w:r>
          </w:p>
          <w:p w14:paraId="6B92E650" w14:textId="77777777" w:rsidR="004B5BA6" w:rsidRDefault="0005465B" w:rsidP="0040155F">
            <w:pPr>
              <w:spacing w:after="0" w:line="360" w:lineRule="auto"/>
              <w:jc w:val="both"/>
              <w:rPr>
                <w:rFonts w:ascii="Times New Roman" w:hAnsi="Times New Roman" w:cs="Times New Roman"/>
                <w:iCs/>
                <w:sz w:val="28"/>
                <w:szCs w:val="28"/>
              </w:rPr>
            </w:pPr>
            <w:r w:rsidRPr="002D6C71">
              <w:rPr>
                <w:rFonts w:ascii="Times New Roman" w:hAnsi="Times New Roman" w:cs="Times New Roman"/>
                <w:iCs/>
                <w:sz w:val="28"/>
                <w:szCs w:val="28"/>
              </w:rPr>
              <w:t>Figure 12 – Full-scale sieve classifier</w:t>
            </w:r>
          </w:p>
        </w:tc>
        <w:tc>
          <w:tcPr>
            <w:tcW w:w="5663" w:type="dxa"/>
          </w:tcPr>
          <w:p w14:paraId="7D9A6FB0" w14:textId="77777777" w:rsidR="004B5BA6" w:rsidRDefault="004B5BA6" w:rsidP="0040155F">
            <w:pPr>
              <w:spacing w:after="0" w:line="360" w:lineRule="auto"/>
              <w:jc w:val="both"/>
              <w:rPr>
                <w:rFonts w:ascii="Times New Roman" w:hAnsi="Times New Roman" w:cs="Times New Roman"/>
                <w:iCs/>
                <w:sz w:val="28"/>
                <w:szCs w:val="28"/>
              </w:rPr>
            </w:pPr>
            <w:r w:rsidRPr="0040155F">
              <w:rPr>
                <w:rFonts w:ascii="Times New Roman" w:hAnsi="Times New Roman" w:cs="Times New Roman"/>
                <w:iCs/>
                <w:noProof/>
                <w:sz w:val="28"/>
                <w:szCs w:val="28"/>
                <w:lang w:val="en-US"/>
              </w:rPr>
              <w:drawing>
                <wp:inline distT="0" distB="0" distL="0" distR="0" wp14:anchorId="4E26B8A2" wp14:editId="3E86037B">
                  <wp:extent cx="3267986" cy="1871639"/>
                  <wp:effectExtent l="0" t="0" r="0" b="0"/>
                  <wp:docPr id="14" name="Рисунок 14" descr="E:\Новая папка\Новый том\доки\кафедра\2021-2022\РНФ 2022\победа 2023 рнф\2 год 2024-2025\статья политиматический Кубгау\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Новая папка\Новый том\доки\кафедра\2021-2022\РНФ 2022\победа 2023 рнф\2 год 2024-2025\статья политиматический Кубгау\6.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r="17440"/>
                          <a:stretch/>
                        </pic:blipFill>
                        <pic:spPr bwMode="auto">
                          <a:xfrm>
                            <a:off x="0" y="0"/>
                            <a:ext cx="3387241" cy="1939939"/>
                          </a:xfrm>
                          <a:prstGeom prst="rect">
                            <a:avLst/>
                          </a:prstGeom>
                          <a:noFill/>
                          <a:ln>
                            <a:noFill/>
                          </a:ln>
                          <a:extLst>
                            <a:ext uri="{53640926-AAD7-44D8-BBD7-CCE9431645EC}">
                              <a14:shadowObscured xmlns:a14="http://schemas.microsoft.com/office/drawing/2010/main"/>
                            </a:ext>
                          </a:extLst>
                        </pic:spPr>
                      </pic:pic>
                    </a:graphicData>
                  </a:graphic>
                </wp:inline>
              </w:drawing>
            </w:r>
          </w:p>
          <w:p w14:paraId="28BBB10B" w14:textId="77777777" w:rsidR="004B5BA6" w:rsidRDefault="0005465B" w:rsidP="0005465B">
            <w:pPr>
              <w:spacing w:after="0" w:line="360" w:lineRule="auto"/>
              <w:jc w:val="both"/>
              <w:rPr>
                <w:rFonts w:ascii="Times New Roman" w:hAnsi="Times New Roman" w:cs="Times New Roman"/>
                <w:iCs/>
                <w:sz w:val="28"/>
                <w:szCs w:val="28"/>
              </w:rPr>
            </w:pPr>
            <w:r w:rsidRPr="0005465B">
              <w:rPr>
                <w:rFonts w:ascii="Times New Roman" w:hAnsi="Times New Roman" w:cs="Times New Roman"/>
                <w:iCs/>
                <w:sz w:val="28"/>
                <w:szCs w:val="28"/>
              </w:rPr>
              <w:t>Figure 13 – Digital twin of the sieve classifier in the ROCKY DEM software package</w:t>
            </w:r>
          </w:p>
        </w:tc>
      </w:tr>
    </w:tbl>
    <w:p w14:paraId="30A11313" w14:textId="77777777" w:rsidR="004B5BA6" w:rsidRPr="00E2150C" w:rsidRDefault="0011520A" w:rsidP="0040155F">
      <w:pPr>
        <w:spacing w:after="0" w:line="360" w:lineRule="auto"/>
        <w:ind w:firstLine="709"/>
        <w:jc w:val="both"/>
        <w:rPr>
          <w:rFonts w:ascii="Times New Roman" w:hAnsi="Times New Roman" w:cs="Times New Roman"/>
          <w:iCs/>
          <w:sz w:val="28"/>
          <w:szCs w:val="28"/>
        </w:rPr>
      </w:pPr>
      <w:r w:rsidRPr="0011520A">
        <w:rPr>
          <w:rFonts w:ascii="Times New Roman" w:hAnsi="Times New Roman" w:cs="Times New Roman"/>
          <w:iCs/>
          <w:sz w:val="28"/>
          <w:szCs w:val="28"/>
        </w:rPr>
        <w:t xml:space="preserve">The feed of fertilizer particles 1 of different diameters is presented, the cell of sieve 2 has a diameter of d </w:t>
      </w:r>
      <w:r w:rsidRPr="0011520A">
        <w:rPr>
          <w:rFonts w:ascii="Times New Roman" w:hAnsi="Times New Roman" w:cs="Times New Roman"/>
          <w:iCs/>
          <w:sz w:val="28"/>
          <w:szCs w:val="28"/>
          <w:vertAlign w:val="subscript"/>
        </w:rPr>
        <w:t xml:space="preserve">1 </w:t>
      </w:r>
      <w:r w:rsidRPr="0011520A">
        <w:rPr>
          <w:rFonts w:ascii="Times New Roman" w:hAnsi="Times New Roman" w:cs="Times New Roman"/>
          <w:iCs/>
          <w:sz w:val="28"/>
          <w:szCs w:val="28"/>
        </w:rPr>
        <w:t>= 3 mm, particles with a diameter of D≤3 mm.</w:t>
      </w:r>
    </w:p>
    <w:p w14:paraId="2E657F85" w14:textId="77777777" w:rsidR="00B45D09" w:rsidRDefault="00DA3E5A" w:rsidP="00C17059">
      <w:pPr>
        <w:spacing w:after="0" w:line="360" w:lineRule="auto"/>
        <w:ind w:firstLine="709"/>
        <w:jc w:val="both"/>
        <w:rPr>
          <w:rFonts w:ascii="Times New Roman" w:hAnsi="Times New Roman" w:cs="Times New Roman"/>
          <w:iCs/>
          <w:sz w:val="28"/>
          <w:szCs w:val="28"/>
        </w:rPr>
      </w:pPr>
      <w:r w:rsidRPr="00BF0DFE">
        <w:rPr>
          <w:rFonts w:ascii="Times New Roman" w:hAnsi="Times New Roman" w:cs="Times New Roman"/>
          <w:b/>
          <w:iCs/>
          <w:sz w:val="28"/>
          <w:szCs w:val="28"/>
        </w:rPr>
        <w:t xml:space="preserve">Conclusions. </w:t>
      </w:r>
      <w:r w:rsidR="000A070D">
        <w:rPr>
          <w:rFonts w:ascii="Times New Roman" w:hAnsi="Times New Roman" w:cs="Times New Roman"/>
          <w:iCs/>
          <w:sz w:val="28"/>
          <w:szCs w:val="28"/>
        </w:rPr>
        <w:t xml:space="preserve">Based on the experimental studies, the parameters of the contact model were obtained: recovery coefficient of 0.322-0.492. It was found that complex fertilizers containing several microelements have a higher recovery coefficient than simple fertilizers containing one element. The recovery coefficient for diammonium phosphate is 0.492; </w:t>
      </w:r>
      <w:proofErr w:type="spellStart"/>
      <w:r w:rsidR="000A070D">
        <w:rPr>
          <w:rFonts w:ascii="Times New Roman" w:hAnsi="Times New Roman" w:cs="Times New Roman"/>
          <w:iCs/>
          <w:sz w:val="28"/>
          <w:szCs w:val="28"/>
        </w:rPr>
        <w:t>azophoska</w:t>
      </w:r>
      <w:proofErr w:type="spellEnd"/>
      <w:r w:rsidR="000A070D">
        <w:rPr>
          <w:rFonts w:ascii="Times New Roman" w:hAnsi="Times New Roman" w:cs="Times New Roman"/>
          <w:iCs/>
          <w:sz w:val="28"/>
          <w:szCs w:val="28"/>
        </w:rPr>
        <w:t xml:space="preserve"> - 0.414; for </w:t>
      </w:r>
      <w:proofErr w:type="spellStart"/>
      <w:r w:rsidR="000A070D">
        <w:rPr>
          <w:rFonts w:ascii="Times New Roman" w:hAnsi="Times New Roman" w:cs="Times New Roman"/>
          <w:iCs/>
          <w:sz w:val="28"/>
          <w:szCs w:val="28"/>
        </w:rPr>
        <w:lastRenderedPageBreak/>
        <w:t>nitroammophoska</w:t>
      </w:r>
      <w:proofErr w:type="spellEnd"/>
      <w:r w:rsidR="000A070D">
        <w:rPr>
          <w:rFonts w:ascii="Times New Roman" w:hAnsi="Times New Roman" w:cs="Times New Roman"/>
          <w:iCs/>
          <w:sz w:val="28"/>
          <w:szCs w:val="28"/>
        </w:rPr>
        <w:t xml:space="preserve"> 0.391; for urea with microelements 0.322; urea (urea) 0.348. Fertilizers with a higher recovery coefficient are more resistant to changes in the process of movement in seed tubes during sowing with the simultaneous application of fertilizers. This property must be taken into account when creating digital twins of seed tubes, coulters of seeding machines. It was also found that the coefficient of static friction between fertilizer particles is 0.24-0.43; the coefficient of dynamic friction between fertilizers is 0.03-0.18.</w:t>
      </w:r>
    </w:p>
    <w:p w14:paraId="06D9CCF7" w14:textId="77777777" w:rsidR="00B45D09" w:rsidRDefault="00F3749B" w:rsidP="008F74A4">
      <w:pPr>
        <w:spacing w:after="0" w:line="360" w:lineRule="auto"/>
        <w:ind w:firstLine="709"/>
        <w:jc w:val="both"/>
        <w:rPr>
          <w:rFonts w:ascii="Times New Roman" w:hAnsi="Times New Roman" w:cs="Times New Roman"/>
          <w:iCs/>
          <w:sz w:val="28"/>
          <w:szCs w:val="28"/>
        </w:rPr>
      </w:pPr>
      <w:r>
        <w:rPr>
          <w:rFonts w:ascii="Times New Roman" w:hAnsi="Times New Roman" w:cs="Times New Roman"/>
          <w:iCs/>
          <w:sz w:val="28"/>
          <w:szCs w:val="28"/>
        </w:rPr>
        <w:t xml:space="preserve">It has been established that the largest angle of natural slope and the angle of collapse of urea are 35° and 40º. They have an increased level of adhesion between particles, which complicates the process </w:t>
      </w:r>
      <w:r w:rsidR="00611964">
        <w:rPr>
          <w:rFonts w:ascii="Times New Roman" w:hAnsi="Times New Roman" w:cs="Times New Roman"/>
          <w:iCs/>
          <w:sz w:val="28"/>
          <w:szCs w:val="28"/>
        </w:rPr>
        <w:t>of mixing different fertilizers, the process of emptying bunkers. This must be taken into account when creating a digital twin of the process of moving fertilizer particles in agricultural machinery. The results of the study of granulometric composition allow you to set the sizes of granules in percentage terms.</w:t>
      </w:r>
    </w:p>
    <w:p w14:paraId="6C98C352" w14:textId="77777777" w:rsidR="00DA3E5A" w:rsidRDefault="003547E4" w:rsidP="00B9458F">
      <w:pPr>
        <w:spacing w:after="0" w:line="360" w:lineRule="auto"/>
        <w:ind w:firstLine="709"/>
        <w:jc w:val="both"/>
        <w:rPr>
          <w:rFonts w:ascii="Times New Roman" w:hAnsi="Times New Roman" w:cs="Times New Roman"/>
          <w:iCs/>
          <w:sz w:val="28"/>
          <w:szCs w:val="28"/>
        </w:rPr>
      </w:pPr>
      <w:r w:rsidRPr="00BF0DFE">
        <w:rPr>
          <w:rFonts w:ascii="Times New Roman" w:hAnsi="Times New Roman" w:cs="Times New Roman"/>
          <w:iCs/>
          <w:sz w:val="28"/>
          <w:szCs w:val="28"/>
        </w:rPr>
        <w:t>These experimental physical and mechanical parameters of five samples of granulated mineral fertilizers are given in the table for use in the research process and creation of digital twins of tillage sowing agricultural machines. In further studies, it is planned to investigate the flow modes of fertilizer particles in the pneumatic systems of agricultural machines. To do this, it is necessary to experimentally determine the hovering speed, the speed of movement of fertilizer particles and the required air flow speed.</w:t>
      </w:r>
    </w:p>
    <w:p w14:paraId="3B8A0558" w14:textId="77777777" w:rsidR="00122558" w:rsidRPr="00BF0DFE" w:rsidRDefault="00122558" w:rsidP="00B9458F">
      <w:pPr>
        <w:spacing w:after="0" w:line="360" w:lineRule="auto"/>
        <w:ind w:firstLine="709"/>
        <w:jc w:val="both"/>
        <w:rPr>
          <w:rFonts w:ascii="Times New Roman" w:hAnsi="Times New Roman" w:cs="Times New Roman"/>
          <w:iCs/>
          <w:sz w:val="28"/>
          <w:szCs w:val="28"/>
        </w:rPr>
      </w:pPr>
      <w:r>
        <w:rPr>
          <w:rFonts w:ascii="Times New Roman" w:hAnsi="Times New Roman" w:cs="Times New Roman"/>
          <w:iCs/>
          <w:sz w:val="28"/>
          <w:szCs w:val="28"/>
        </w:rPr>
        <w:t>The developed twin of the sieve classifier, which allows visualizing the process of distribution by fractions of various granulated materials and seeds having a spherical shape, and the use of a rectangular section for distribution by fractions of various agricultural crops. This method of creating a digital twin can be used to study the operation of a grain cleaning sorting machine.</w:t>
      </w:r>
    </w:p>
    <w:p w14:paraId="38FBD1D1" w14:textId="77777777" w:rsidR="00DA3E5A" w:rsidRDefault="00DA3E5A" w:rsidP="00B9458F">
      <w:pPr>
        <w:spacing w:after="0" w:line="360" w:lineRule="auto"/>
        <w:ind w:firstLine="709"/>
        <w:jc w:val="both"/>
        <w:rPr>
          <w:rFonts w:ascii="Times New Roman" w:hAnsi="Times New Roman" w:cs="Times New Roman"/>
          <w:iCs/>
          <w:sz w:val="28"/>
          <w:szCs w:val="28"/>
        </w:rPr>
      </w:pPr>
      <w:r w:rsidRPr="00BF0DFE">
        <w:rPr>
          <w:rFonts w:ascii="Times New Roman" w:hAnsi="Times New Roman" w:cs="Times New Roman"/>
          <w:b/>
          <w:iCs/>
          <w:sz w:val="28"/>
          <w:szCs w:val="28"/>
        </w:rPr>
        <w:t xml:space="preserve">Information about funding sources. </w:t>
      </w:r>
      <w:r w:rsidRPr="00BF0DFE">
        <w:rPr>
          <w:rFonts w:ascii="Times New Roman" w:hAnsi="Times New Roman" w:cs="Times New Roman"/>
          <w:iCs/>
          <w:sz w:val="28"/>
          <w:szCs w:val="28"/>
        </w:rPr>
        <w:t xml:space="preserve">The study was supported by the grant of the Russian Science Foundation </w:t>
      </w:r>
      <w:r w:rsidR="00DA0EEB" w:rsidRPr="00DA0EEB">
        <w:rPr>
          <w:rFonts w:ascii="Times New Roman" w:hAnsi="Times New Roman" w:cs="Times New Roman"/>
          <w:iCs/>
          <w:sz w:val="28"/>
          <w:szCs w:val="28"/>
          <w:lang w:val="en-US"/>
        </w:rPr>
        <w:t>№</w:t>
      </w:r>
      <w:r w:rsidRPr="00BF0DFE">
        <w:rPr>
          <w:rFonts w:ascii="Times New Roman" w:hAnsi="Times New Roman" w:cs="Times New Roman"/>
          <w:iCs/>
          <w:sz w:val="28"/>
          <w:szCs w:val="28"/>
        </w:rPr>
        <w:t xml:space="preserve">23-76-10070, </w:t>
      </w:r>
      <w:hyperlink r:id="rId33" w:history="1">
        <w:r w:rsidR="004D3E20" w:rsidRPr="009E5C57">
          <w:rPr>
            <w:rStyle w:val="Hyperlink"/>
            <w:rFonts w:ascii="Times New Roman" w:hAnsi="Times New Roman" w:cs="Times New Roman"/>
            <w:iCs/>
            <w:sz w:val="28"/>
            <w:szCs w:val="28"/>
          </w:rPr>
          <w:t>https://rscf.ru/project/23-76-10070/</w:t>
        </w:r>
      </w:hyperlink>
      <w:r w:rsidRPr="00BF0DFE">
        <w:rPr>
          <w:rFonts w:ascii="Times New Roman" w:hAnsi="Times New Roman" w:cs="Times New Roman"/>
          <w:iCs/>
          <w:sz w:val="28"/>
          <w:szCs w:val="28"/>
        </w:rPr>
        <w:t>.</w:t>
      </w:r>
    </w:p>
    <w:p w14:paraId="2FAD1864" w14:textId="77777777" w:rsidR="004D3E20" w:rsidRDefault="004D3E20" w:rsidP="004D3E20">
      <w:pPr>
        <w:spacing w:after="0" w:line="360" w:lineRule="auto"/>
        <w:ind w:firstLine="709"/>
        <w:jc w:val="both"/>
        <w:rPr>
          <w:rFonts w:ascii="Times New Roman" w:hAnsi="Times New Roman" w:cs="Times New Roman"/>
          <w:iCs/>
          <w:sz w:val="28"/>
          <w:szCs w:val="28"/>
          <w:lang w:val="ru-RU"/>
        </w:rPr>
      </w:pPr>
      <w:r w:rsidRPr="004D3E20">
        <w:rPr>
          <w:rFonts w:ascii="Times New Roman" w:hAnsi="Times New Roman" w:cs="Times New Roman"/>
          <w:b/>
          <w:iCs/>
          <w:sz w:val="28"/>
          <w:szCs w:val="28"/>
          <w:lang w:val="ru-RU"/>
        </w:rPr>
        <w:lastRenderedPageBreak/>
        <w:t>Сведения об источниках финансирования.</w:t>
      </w:r>
      <w:r w:rsidRPr="004D3E20">
        <w:rPr>
          <w:rFonts w:ascii="Times New Roman" w:hAnsi="Times New Roman" w:cs="Times New Roman"/>
          <w:iCs/>
          <w:sz w:val="28"/>
          <w:szCs w:val="28"/>
          <w:lang w:val="ru-RU"/>
        </w:rPr>
        <w:t xml:space="preserve"> Исследование выполнено за счет гран</w:t>
      </w:r>
      <w:r w:rsidR="00DA0EEB">
        <w:rPr>
          <w:rFonts w:ascii="Times New Roman" w:hAnsi="Times New Roman" w:cs="Times New Roman"/>
          <w:iCs/>
          <w:sz w:val="28"/>
          <w:szCs w:val="28"/>
          <w:lang w:val="ru-RU"/>
        </w:rPr>
        <w:t>та Российского научного фонда №</w:t>
      </w:r>
      <w:r w:rsidRPr="004D3E20">
        <w:rPr>
          <w:rFonts w:ascii="Times New Roman" w:hAnsi="Times New Roman" w:cs="Times New Roman"/>
          <w:iCs/>
          <w:sz w:val="28"/>
          <w:szCs w:val="28"/>
          <w:lang w:val="ru-RU"/>
        </w:rPr>
        <w:t xml:space="preserve">23-76-10070, </w:t>
      </w:r>
      <w:hyperlink r:id="rId34" w:history="1">
        <w:r w:rsidR="00275619" w:rsidRPr="00E3252D">
          <w:rPr>
            <w:rStyle w:val="Hyperlink"/>
            <w:rFonts w:ascii="Times New Roman" w:hAnsi="Times New Roman" w:cs="Times New Roman"/>
            <w:iCs/>
            <w:sz w:val="28"/>
            <w:szCs w:val="28"/>
          </w:rPr>
          <w:t>https</w:t>
        </w:r>
        <w:r w:rsidR="00275619" w:rsidRPr="00E3252D">
          <w:rPr>
            <w:rStyle w:val="Hyperlink"/>
            <w:rFonts w:ascii="Times New Roman" w:hAnsi="Times New Roman" w:cs="Times New Roman"/>
            <w:iCs/>
            <w:sz w:val="28"/>
            <w:szCs w:val="28"/>
            <w:lang w:val="ru-RU"/>
          </w:rPr>
          <w:t>://</w:t>
        </w:r>
        <w:proofErr w:type="spellStart"/>
        <w:r w:rsidR="00275619" w:rsidRPr="00E3252D">
          <w:rPr>
            <w:rStyle w:val="Hyperlink"/>
            <w:rFonts w:ascii="Times New Roman" w:hAnsi="Times New Roman" w:cs="Times New Roman"/>
            <w:iCs/>
            <w:sz w:val="28"/>
            <w:szCs w:val="28"/>
          </w:rPr>
          <w:t>rscf</w:t>
        </w:r>
        <w:proofErr w:type="spellEnd"/>
        <w:r w:rsidR="00275619" w:rsidRPr="00E3252D">
          <w:rPr>
            <w:rStyle w:val="Hyperlink"/>
            <w:rFonts w:ascii="Times New Roman" w:hAnsi="Times New Roman" w:cs="Times New Roman"/>
            <w:iCs/>
            <w:sz w:val="28"/>
            <w:szCs w:val="28"/>
            <w:lang w:val="ru-RU"/>
          </w:rPr>
          <w:t>.</w:t>
        </w:r>
        <w:proofErr w:type="spellStart"/>
        <w:r w:rsidR="00275619" w:rsidRPr="00E3252D">
          <w:rPr>
            <w:rStyle w:val="Hyperlink"/>
            <w:rFonts w:ascii="Times New Roman" w:hAnsi="Times New Roman" w:cs="Times New Roman"/>
            <w:iCs/>
            <w:sz w:val="28"/>
            <w:szCs w:val="28"/>
          </w:rPr>
          <w:t>ru</w:t>
        </w:r>
        <w:proofErr w:type="spellEnd"/>
        <w:r w:rsidR="00275619" w:rsidRPr="00E3252D">
          <w:rPr>
            <w:rStyle w:val="Hyperlink"/>
            <w:rFonts w:ascii="Times New Roman" w:hAnsi="Times New Roman" w:cs="Times New Roman"/>
            <w:iCs/>
            <w:sz w:val="28"/>
            <w:szCs w:val="28"/>
            <w:lang w:val="ru-RU"/>
          </w:rPr>
          <w:t>/</w:t>
        </w:r>
        <w:r w:rsidR="00275619" w:rsidRPr="00E3252D">
          <w:rPr>
            <w:rStyle w:val="Hyperlink"/>
            <w:rFonts w:ascii="Times New Roman" w:hAnsi="Times New Roman" w:cs="Times New Roman"/>
            <w:iCs/>
            <w:sz w:val="28"/>
            <w:szCs w:val="28"/>
          </w:rPr>
          <w:t>project</w:t>
        </w:r>
        <w:r w:rsidR="00275619" w:rsidRPr="00E3252D">
          <w:rPr>
            <w:rStyle w:val="Hyperlink"/>
            <w:rFonts w:ascii="Times New Roman" w:hAnsi="Times New Roman" w:cs="Times New Roman"/>
            <w:iCs/>
            <w:sz w:val="28"/>
            <w:szCs w:val="28"/>
            <w:lang w:val="ru-RU"/>
          </w:rPr>
          <w:t>/23-76-10070/</w:t>
        </w:r>
      </w:hyperlink>
      <w:r w:rsidRPr="004D3E20">
        <w:rPr>
          <w:rFonts w:ascii="Times New Roman" w:hAnsi="Times New Roman" w:cs="Times New Roman"/>
          <w:iCs/>
          <w:sz w:val="28"/>
          <w:szCs w:val="28"/>
          <w:lang w:val="ru-RU"/>
        </w:rPr>
        <w:t>.</w:t>
      </w:r>
    </w:p>
    <w:p w14:paraId="1E8D8986" w14:textId="77777777" w:rsidR="00275619" w:rsidRPr="004D3E20" w:rsidRDefault="00275619" w:rsidP="004D3E20">
      <w:pPr>
        <w:spacing w:after="0" w:line="360" w:lineRule="auto"/>
        <w:ind w:firstLine="709"/>
        <w:jc w:val="both"/>
        <w:rPr>
          <w:rFonts w:ascii="Times New Roman" w:hAnsi="Times New Roman" w:cs="Times New Roman"/>
          <w:iCs/>
          <w:sz w:val="28"/>
          <w:szCs w:val="28"/>
          <w:lang w:val="ru-RU"/>
        </w:rPr>
      </w:pPr>
    </w:p>
    <w:p w14:paraId="36E1A150" w14:textId="77777777" w:rsidR="00DF0777" w:rsidRPr="00275619" w:rsidRDefault="00DF0777" w:rsidP="00B9458F">
      <w:pPr>
        <w:spacing w:after="0" w:line="240" w:lineRule="auto"/>
        <w:ind w:firstLine="708"/>
        <w:jc w:val="center"/>
        <w:rPr>
          <w:rFonts w:ascii="Times New Roman" w:eastAsiaTheme="majorEastAsia" w:hAnsi="Times New Roman" w:cs="Times New Roman"/>
          <w:b/>
          <w:bCs/>
          <w:sz w:val="24"/>
          <w:szCs w:val="24"/>
        </w:rPr>
      </w:pPr>
      <w:r w:rsidRPr="00275619">
        <w:rPr>
          <w:rFonts w:ascii="Times New Roman" w:eastAsiaTheme="majorEastAsia" w:hAnsi="Times New Roman" w:cs="Times New Roman"/>
          <w:b/>
          <w:bCs/>
          <w:sz w:val="24"/>
          <w:szCs w:val="24"/>
        </w:rPr>
        <w:t>Bibliographic list</w:t>
      </w:r>
    </w:p>
    <w:p w14:paraId="08F6466B" w14:textId="77777777" w:rsidR="00DF0777" w:rsidRPr="00AC0FEE" w:rsidRDefault="00DF0777" w:rsidP="00B9458F">
      <w:pPr>
        <w:spacing w:after="0" w:line="240" w:lineRule="auto"/>
        <w:ind w:firstLine="708"/>
        <w:jc w:val="center"/>
        <w:rPr>
          <w:rFonts w:ascii="Times New Roman" w:eastAsiaTheme="majorEastAsia" w:hAnsi="Times New Roman" w:cs="Times New Roman"/>
          <w:bCs/>
          <w:sz w:val="24"/>
          <w:szCs w:val="24"/>
          <w:highlight w:val="yellow"/>
        </w:rPr>
      </w:pPr>
    </w:p>
    <w:p w14:paraId="6AF82DDE" w14:textId="77777777" w:rsidR="00AC0FEE" w:rsidRPr="00AC0FEE" w:rsidRDefault="00AC0FEE" w:rsidP="00DE0BB4">
      <w:pPr>
        <w:tabs>
          <w:tab w:val="left" w:pos="851"/>
        </w:tabs>
        <w:spacing w:after="0" w:line="240" w:lineRule="auto"/>
        <w:ind w:firstLine="567"/>
        <w:jc w:val="both"/>
        <w:rPr>
          <w:rFonts w:ascii="Times New Roman" w:eastAsiaTheme="majorEastAsia" w:hAnsi="Times New Roman" w:cs="Times New Roman"/>
          <w:bCs/>
          <w:sz w:val="24"/>
          <w:szCs w:val="24"/>
        </w:rPr>
      </w:pPr>
      <w:r w:rsidRPr="00AC0FEE">
        <w:rPr>
          <w:rFonts w:ascii="Times New Roman" w:eastAsiaTheme="majorEastAsia" w:hAnsi="Times New Roman" w:cs="Times New Roman"/>
          <w:bCs/>
          <w:sz w:val="24"/>
          <w:szCs w:val="24"/>
        </w:rPr>
        <w:t xml:space="preserve">1. </w:t>
      </w:r>
      <w:proofErr w:type="spellStart"/>
      <w:r w:rsidRPr="00AC0FEE">
        <w:rPr>
          <w:rFonts w:ascii="Times New Roman" w:eastAsiaTheme="majorEastAsia" w:hAnsi="Times New Roman" w:cs="Times New Roman"/>
          <w:bCs/>
          <w:sz w:val="24"/>
          <w:szCs w:val="24"/>
        </w:rPr>
        <w:t>Mudarisov</w:t>
      </w:r>
      <w:proofErr w:type="spellEnd"/>
      <w:r w:rsidRPr="00AC0FEE">
        <w:rPr>
          <w:rFonts w:ascii="Times New Roman" w:eastAsiaTheme="majorEastAsia" w:hAnsi="Times New Roman" w:cs="Times New Roman"/>
          <w:bCs/>
          <w:sz w:val="24"/>
          <w:szCs w:val="24"/>
        </w:rPr>
        <w:t xml:space="preserve">, S. G. Review of parameters and contact models for modeling seeds and granular fertilizers using discrete element methods / S. G. </w:t>
      </w:r>
      <w:proofErr w:type="spellStart"/>
      <w:r w:rsidRPr="00AC0FEE">
        <w:rPr>
          <w:rFonts w:ascii="Times New Roman" w:eastAsiaTheme="majorEastAsia" w:hAnsi="Times New Roman" w:cs="Times New Roman"/>
          <w:bCs/>
          <w:sz w:val="24"/>
          <w:szCs w:val="24"/>
        </w:rPr>
        <w:t>Mudarisov</w:t>
      </w:r>
      <w:proofErr w:type="spellEnd"/>
      <w:r w:rsidRPr="00AC0FEE">
        <w:rPr>
          <w:rFonts w:ascii="Times New Roman" w:eastAsiaTheme="majorEastAsia" w:hAnsi="Times New Roman" w:cs="Times New Roman"/>
          <w:bCs/>
          <w:sz w:val="24"/>
          <w:szCs w:val="24"/>
        </w:rPr>
        <w:t xml:space="preserve">, A. M. </w:t>
      </w:r>
      <w:proofErr w:type="spellStart"/>
      <w:r w:rsidRPr="00AC0FEE">
        <w:rPr>
          <w:rFonts w:ascii="Times New Roman" w:eastAsiaTheme="majorEastAsia" w:hAnsi="Times New Roman" w:cs="Times New Roman"/>
          <w:bCs/>
          <w:sz w:val="24"/>
          <w:szCs w:val="24"/>
        </w:rPr>
        <w:t>Mukhametdinov</w:t>
      </w:r>
      <w:proofErr w:type="spellEnd"/>
      <w:r w:rsidRPr="00AC0FEE">
        <w:rPr>
          <w:rFonts w:ascii="Times New Roman" w:eastAsiaTheme="majorEastAsia" w:hAnsi="Times New Roman" w:cs="Times New Roman"/>
          <w:bCs/>
          <w:sz w:val="24"/>
          <w:szCs w:val="24"/>
        </w:rPr>
        <w:t xml:space="preserve">, I. M. </w:t>
      </w:r>
      <w:proofErr w:type="spellStart"/>
      <w:r w:rsidRPr="00AC0FEE">
        <w:rPr>
          <w:rFonts w:ascii="Times New Roman" w:eastAsiaTheme="majorEastAsia" w:hAnsi="Times New Roman" w:cs="Times New Roman"/>
          <w:bCs/>
          <w:sz w:val="24"/>
          <w:szCs w:val="24"/>
        </w:rPr>
        <w:t>Farkhutdinov</w:t>
      </w:r>
      <w:proofErr w:type="spellEnd"/>
      <w:r w:rsidRPr="00AC0FEE">
        <w:rPr>
          <w:rFonts w:ascii="Times New Roman" w:eastAsiaTheme="majorEastAsia" w:hAnsi="Times New Roman" w:cs="Times New Roman"/>
          <w:bCs/>
          <w:sz w:val="24"/>
          <w:szCs w:val="24"/>
        </w:rPr>
        <w:t xml:space="preserve"> // Polythematic network electronic scientific journal of the Kuban State Agrarian University. - 2024. - No. 197. - P. 58-85. - DOI 10.21515/1 </w:t>
      </w:r>
      <w:r w:rsidR="00FD17F8">
        <w:rPr>
          <w:rFonts w:ascii="Times New Roman" w:eastAsiaTheme="majorEastAsia" w:hAnsi="Times New Roman" w:cs="Times New Roman"/>
          <w:bCs/>
          <w:sz w:val="24"/>
          <w:szCs w:val="24"/>
        </w:rPr>
        <w:t>990-4665-197-008. - EDN HRJSZQ.</w:t>
      </w:r>
    </w:p>
    <w:p w14:paraId="4E0483ED" w14:textId="77777777" w:rsidR="00AC0FEE" w:rsidRPr="00AC0FEE" w:rsidRDefault="00AC0FEE" w:rsidP="00DE0BB4">
      <w:pPr>
        <w:tabs>
          <w:tab w:val="left" w:pos="851"/>
        </w:tabs>
        <w:spacing w:after="0" w:line="240" w:lineRule="auto"/>
        <w:ind w:firstLine="567"/>
        <w:jc w:val="both"/>
        <w:rPr>
          <w:rFonts w:ascii="Times New Roman" w:eastAsiaTheme="majorEastAsia" w:hAnsi="Times New Roman" w:cs="Times New Roman"/>
          <w:bCs/>
          <w:sz w:val="24"/>
          <w:szCs w:val="24"/>
        </w:rPr>
      </w:pPr>
      <w:r w:rsidRPr="00AC0FEE">
        <w:rPr>
          <w:rFonts w:ascii="Times New Roman" w:eastAsiaTheme="majorEastAsia" w:hAnsi="Times New Roman" w:cs="Times New Roman"/>
          <w:bCs/>
          <w:sz w:val="24"/>
          <w:szCs w:val="24"/>
        </w:rPr>
        <w:t xml:space="preserve">2. </w:t>
      </w:r>
      <w:proofErr w:type="spellStart"/>
      <w:r w:rsidRPr="00AC0FEE">
        <w:rPr>
          <w:rFonts w:ascii="Times New Roman" w:eastAsiaTheme="majorEastAsia" w:hAnsi="Times New Roman" w:cs="Times New Roman"/>
          <w:bCs/>
          <w:sz w:val="24"/>
          <w:szCs w:val="24"/>
        </w:rPr>
        <w:t>Obukhov</w:t>
      </w:r>
      <w:proofErr w:type="spellEnd"/>
      <w:r w:rsidRPr="00AC0FEE">
        <w:rPr>
          <w:rFonts w:ascii="Times New Roman" w:eastAsiaTheme="majorEastAsia" w:hAnsi="Times New Roman" w:cs="Times New Roman"/>
          <w:bCs/>
          <w:sz w:val="24"/>
          <w:szCs w:val="24"/>
        </w:rPr>
        <w:t xml:space="preserve">, V. V. Review of granulated mineral fertilizers used in the Republic of Bashkortostan / V. V. </w:t>
      </w:r>
      <w:proofErr w:type="spellStart"/>
      <w:r w:rsidRPr="00AC0FEE">
        <w:rPr>
          <w:rFonts w:ascii="Times New Roman" w:eastAsiaTheme="majorEastAsia" w:hAnsi="Times New Roman" w:cs="Times New Roman"/>
          <w:bCs/>
          <w:sz w:val="24"/>
          <w:szCs w:val="24"/>
        </w:rPr>
        <w:t>Obukhov</w:t>
      </w:r>
      <w:proofErr w:type="spellEnd"/>
      <w:r w:rsidRPr="00AC0FEE">
        <w:rPr>
          <w:rFonts w:ascii="Times New Roman" w:eastAsiaTheme="majorEastAsia" w:hAnsi="Times New Roman" w:cs="Times New Roman"/>
          <w:bCs/>
          <w:sz w:val="24"/>
          <w:szCs w:val="24"/>
        </w:rPr>
        <w:t xml:space="preserve">, A. M. </w:t>
      </w:r>
      <w:proofErr w:type="spellStart"/>
      <w:r w:rsidRPr="00AC0FEE">
        <w:rPr>
          <w:rFonts w:ascii="Times New Roman" w:eastAsiaTheme="majorEastAsia" w:hAnsi="Times New Roman" w:cs="Times New Roman"/>
          <w:bCs/>
          <w:sz w:val="24"/>
          <w:szCs w:val="24"/>
        </w:rPr>
        <w:t>Mukhametdinov</w:t>
      </w:r>
      <w:proofErr w:type="spellEnd"/>
      <w:r w:rsidRPr="00AC0FEE">
        <w:rPr>
          <w:rFonts w:ascii="Times New Roman" w:eastAsiaTheme="majorEastAsia" w:hAnsi="Times New Roman" w:cs="Times New Roman"/>
          <w:bCs/>
          <w:sz w:val="24"/>
          <w:szCs w:val="24"/>
        </w:rPr>
        <w:t xml:space="preserve">, M. M. </w:t>
      </w:r>
      <w:proofErr w:type="spellStart"/>
      <w:r w:rsidRPr="00AC0FEE">
        <w:rPr>
          <w:rFonts w:ascii="Times New Roman" w:eastAsiaTheme="majorEastAsia" w:hAnsi="Times New Roman" w:cs="Times New Roman"/>
          <w:bCs/>
          <w:sz w:val="24"/>
          <w:szCs w:val="24"/>
        </w:rPr>
        <w:t>Yamaletdinov</w:t>
      </w:r>
      <w:proofErr w:type="spellEnd"/>
      <w:r w:rsidRPr="00AC0FEE">
        <w:rPr>
          <w:rFonts w:ascii="Times New Roman" w:eastAsiaTheme="majorEastAsia" w:hAnsi="Times New Roman" w:cs="Times New Roman"/>
          <w:bCs/>
          <w:sz w:val="24"/>
          <w:szCs w:val="24"/>
        </w:rPr>
        <w:t xml:space="preserve"> // Problems and prospects for the development of engineering science in the agro-industrial complex: Proceedings of the International scientific and practical conference dedicated to the 65th anniversary of the Department of Operation and Repair of Machines of the Engineering Faculty and the 90th anniversary of Doctor of Technical Sciences, Professor, Honorary Worker of Higher Professional Education of the Russian Federation Alexander </w:t>
      </w:r>
      <w:proofErr w:type="spellStart"/>
      <w:r w:rsidRPr="00AC0FEE">
        <w:rPr>
          <w:rFonts w:ascii="Times New Roman" w:eastAsiaTheme="majorEastAsia" w:hAnsi="Times New Roman" w:cs="Times New Roman"/>
          <w:bCs/>
          <w:sz w:val="24"/>
          <w:szCs w:val="24"/>
        </w:rPr>
        <w:t>Ivanovich</w:t>
      </w:r>
      <w:proofErr w:type="spellEnd"/>
      <w:r w:rsidRPr="00AC0FEE">
        <w:rPr>
          <w:rFonts w:ascii="Times New Roman" w:eastAsiaTheme="majorEastAsia" w:hAnsi="Times New Roman" w:cs="Times New Roman"/>
          <w:bCs/>
          <w:sz w:val="24"/>
          <w:szCs w:val="24"/>
        </w:rPr>
        <w:t xml:space="preserve"> </w:t>
      </w:r>
      <w:proofErr w:type="spellStart"/>
      <w:r w:rsidRPr="00AC0FEE">
        <w:rPr>
          <w:rFonts w:ascii="Times New Roman" w:eastAsiaTheme="majorEastAsia" w:hAnsi="Times New Roman" w:cs="Times New Roman"/>
          <w:bCs/>
          <w:sz w:val="24"/>
          <w:szCs w:val="24"/>
        </w:rPr>
        <w:t>Zorin</w:t>
      </w:r>
      <w:proofErr w:type="spellEnd"/>
      <w:r w:rsidRPr="00AC0FEE">
        <w:rPr>
          <w:rFonts w:ascii="Times New Roman" w:eastAsiaTheme="majorEastAsia" w:hAnsi="Times New Roman" w:cs="Times New Roman"/>
          <w:bCs/>
          <w:sz w:val="24"/>
          <w:szCs w:val="24"/>
        </w:rPr>
        <w:t>, Izhevsk, February 13-15, 2024. - Izhevsk: Udmurt State Agrarian University, 2024. - P. 121-126. - EDN MECWKC</w:t>
      </w:r>
    </w:p>
    <w:p w14:paraId="1E45F2B1" w14:textId="77777777" w:rsidR="00AC0FEE" w:rsidRPr="00AC0FEE" w:rsidRDefault="00AC0FEE" w:rsidP="00DE0BB4">
      <w:pPr>
        <w:tabs>
          <w:tab w:val="left" w:pos="851"/>
        </w:tabs>
        <w:spacing w:after="0" w:line="240" w:lineRule="auto"/>
        <w:ind w:firstLine="567"/>
        <w:jc w:val="both"/>
        <w:rPr>
          <w:rFonts w:ascii="Times New Roman" w:eastAsiaTheme="majorEastAsia" w:hAnsi="Times New Roman" w:cs="Times New Roman"/>
          <w:bCs/>
          <w:sz w:val="24"/>
          <w:szCs w:val="24"/>
        </w:rPr>
      </w:pPr>
      <w:r w:rsidRPr="00AC0FEE">
        <w:rPr>
          <w:rFonts w:ascii="Times New Roman" w:eastAsiaTheme="majorEastAsia" w:hAnsi="Times New Roman" w:cs="Times New Roman"/>
          <w:bCs/>
          <w:sz w:val="24"/>
          <w:szCs w:val="24"/>
        </w:rPr>
        <w:t xml:space="preserve">3. GOST 18918-85. </w:t>
      </w:r>
      <w:proofErr w:type="spellStart"/>
      <w:r w:rsidRPr="00AC0FEE">
        <w:rPr>
          <w:rFonts w:ascii="Times New Roman" w:eastAsiaTheme="majorEastAsia" w:hAnsi="Times New Roman" w:cs="Times New Roman"/>
          <w:bCs/>
          <w:sz w:val="24"/>
          <w:szCs w:val="24"/>
        </w:rPr>
        <w:t>Ammophos</w:t>
      </w:r>
      <w:proofErr w:type="spellEnd"/>
      <w:r w:rsidRPr="00AC0FEE">
        <w:rPr>
          <w:rFonts w:ascii="Times New Roman" w:eastAsiaTheme="majorEastAsia" w:hAnsi="Times New Roman" w:cs="Times New Roman"/>
          <w:bCs/>
          <w:sz w:val="24"/>
          <w:szCs w:val="24"/>
        </w:rPr>
        <w:t>. Moscow: Publishing house of standards, 1985. 8 p.</w:t>
      </w:r>
    </w:p>
    <w:p w14:paraId="7C7C30BC" w14:textId="77777777" w:rsidR="00AC0FEE" w:rsidRPr="00AC0FEE" w:rsidRDefault="00AC0FEE" w:rsidP="00DE0BB4">
      <w:pPr>
        <w:tabs>
          <w:tab w:val="left" w:pos="851"/>
        </w:tabs>
        <w:spacing w:after="0" w:line="240" w:lineRule="auto"/>
        <w:ind w:firstLine="567"/>
        <w:jc w:val="both"/>
        <w:rPr>
          <w:rFonts w:ascii="Times New Roman" w:eastAsiaTheme="majorEastAsia" w:hAnsi="Times New Roman" w:cs="Times New Roman"/>
          <w:bCs/>
          <w:sz w:val="24"/>
          <w:szCs w:val="24"/>
        </w:rPr>
      </w:pPr>
      <w:r w:rsidRPr="00AC0FEE">
        <w:rPr>
          <w:rFonts w:ascii="Times New Roman" w:eastAsiaTheme="majorEastAsia" w:hAnsi="Times New Roman" w:cs="Times New Roman"/>
          <w:bCs/>
          <w:sz w:val="24"/>
          <w:szCs w:val="24"/>
        </w:rPr>
        <w:t xml:space="preserve">4. </w:t>
      </w:r>
      <w:proofErr w:type="spellStart"/>
      <w:r w:rsidRPr="00AC0FEE">
        <w:rPr>
          <w:rFonts w:ascii="Times New Roman" w:eastAsiaTheme="majorEastAsia" w:hAnsi="Times New Roman" w:cs="Times New Roman"/>
          <w:bCs/>
          <w:sz w:val="24"/>
          <w:szCs w:val="24"/>
        </w:rPr>
        <w:t>Kochetova</w:t>
      </w:r>
      <w:proofErr w:type="spellEnd"/>
      <w:r w:rsidRPr="00AC0FEE">
        <w:rPr>
          <w:rFonts w:ascii="Times New Roman" w:eastAsiaTheme="majorEastAsia" w:hAnsi="Times New Roman" w:cs="Times New Roman"/>
          <w:bCs/>
          <w:sz w:val="24"/>
          <w:szCs w:val="24"/>
        </w:rPr>
        <w:t xml:space="preserve">, I. M. Influence of structure and humidity of granules of complex phosphorus-containing fertilizers on their physical and mechanical properties / I. M. </w:t>
      </w:r>
      <w:proofErr w:type="spellStart"/>
      <w:r w:rsidRPr="00AC0FEE">
        <w:rPr>
          <w:rFonts w:ascii="Times New Roman" w:eastAsiaTheme="majorEastAsia" w:hAnsi="Times New Roman" w:cs="Times New Roman"/>
          <w:bCs/>
          <w:sz w:val="24"/>
          <w:szCs w:val="24"/>
        </w:rPr>
        <w:t>Kochetova</w:t>
      </w:r>
      <w:proofErr w:type="spellEnd"/>
      <w:r w:rsidRPr="00AC0FEE">
        <w:rPr>
          <w:rFonts w:ascii="Times New Roman" w:eastAsiaTheme="majorEastAsia" w:hAnsi="Times New Roman" w:cs="Times New Roman"/>
          <w:bCs/>
          <w:sz w:val="24"/>
          <w:szCs w:val="24"/>
        </w:rPr>
        <w:t xml:space="preserve">, V. V. Sokolov, A. I. </w:t>
      </w:r>
      <w:proofErr w:type="spellStart"/>
      <w:r w:rsidRPr="00AC0FEE">
        <w:rPr>
          <w:rFonts w:ascii="Times New Roman" w:eastAsiaTheme="majorEastAsia" w:hAnsi="Times New Roman" w:cs="Times New Roman"/>
          <w:bCs/>
          <w:sz w:val="24"/>
          <w:szCs w:val="24"/>
        </w:rPr>
        <w:t>Mikhailichenko</w:t>
      </w:r>
      <w:proofErr w:type="spellEnd"/>
      <w:r w:rsidRPr="00AC0FEE">
        <w:rPr>
          <w:rFonts w:ascii="Times New Roman" w:eastAsiaTheme="majorEastAsia" w:hAnsi="Times New Roman" w:cs="Times New Roman"/>
          <w:bCs/>
          <w:sz w:val="24"/>
          <w:szCs w:val="24"/>
        </w:rPr>
        <w:t xml:space="preserve"> // Chemical industry today. - 2017. - No. 3. - P. 33-39. - EDN ZGZTLD.</w:t>
      </w:r>
    </w:p>
    <w:p w14:paraId="4366A497" w14:textId="77777777" w:rsidR="00AC0FEE" w:rsidRPr="00AC0FEE" w:rsidRDefault="00AC0FEE" w:rsidP="00DE0BB4">
      <w:pPr>
        <w:tabs>
          <w:tab w:val="left" w:pos="851"/>
        </w:tabs>
        <w:spacing w:after="0" w:line="240" w:lineRule="auto"/>
        <w:ind w:firstLine="567"/>
        <w:jc w:val="both"/>
        <w:rPr>
          <w:rFonts w:ascii="Times New Roman" w:eastAsiaTheme="majorEastAsia" w:hAnsi="Times New Roman" w:cs="Times New Roman"/>
          <w:bCs/>
          <w:sz w:val="24"/>
          <w:szCs w:val="24"/>
        </w:rPr>
      </w:pPr>
      <w:r w:rsidRPr="00AC0FEE">
        <w:rPr>
          <w:rFonts w:ascii="Times New Roman" w:eastAsiaTheme="majorEastAsia" w:hAnsi="Times New Roman" w:cs="Times New Roman"/>
          <w:bCs/>
          <w:sz w:val="24"/>
          <w:szCs w:val="24"/>
        </w:rPr>
        <w:t xml:space="preserve">5. Sokolov, V. V. Influence of storage and transportation conditions of granulated mineral fertilizers on their physical and mechanical properties / V. V. Sokolov, I. A. </w:t>
      </w:r>
      <w:proofErr w:type="spellStart"/>
      <w:r w:rsidRPr="00AC0FEE">
        <w:rPr>
          <w:rFonts w:ascii="Times New Roman" w:eastAsiaTheme="majorEastAsia" w:hAnsi="Times New Roman" w:cs="Times New Roman"/>
          <w:bCs/>
          <w:sz w:val="24"/>
          <w:szCs w:val="24"/>
        </w:rPr>
        <w:t>Pochitalkina</w:t>
      </w:r>
      <w:proofErr w:type="spellEnd"/>
      <w:r w:rsidRPr="00AC0FEE">
        <w:rPr>
          <w:rFonts w:ascii="Times New Roman" w:eastAsiaTheme="majorEastAsia" w:hAnsi="Times New Roman" w:cs="Times New Roman"/>
          <w:bCs/>
          <w:sz w:val="24"/>
          <w:szCs w:val="24"/>
        </w:rPr>
        <w:t xml:space="preserve">, N. V. </w:t>
      </w:r>
      <w:proofErr w:type="spellStart"/>
      <w:r w:rsidRPr="00AC0FEE">
        <w:rPr>
          <w:rFonts w:ascii="Times New Roman" w:eastAsiaTheme="majorEastAsia" w:hAnsi="Times New Roman" w:cs="Times New Roman"/>
          <w:bCs/>
          <w:sz w:val="24"/>
          <w:szCs w:val="24"/>
        </w:rPr>
        <w:t>Nikolaeva</w:t>
      </w:r>
      <w:proofErr w:type="spellEnd"/>
      <w:r w:rsidRPr="00AC0FEE">
        <w:rPr>
          <w:rFonts w:ascii="Times New Roman" w:eastAsiaTheme="majorEastAsia" w:hAnsi="Times New Roman" w:cs="Times New Roman"/>
          <w:bCs/>
          <w:sz w:val="24"/>
          <w:szCs w:val="24"/>
        </w:rPr>
        <w:t xml:space="preserve"> // Bulletin of the Voronezh State University. Series: Chemistry. Biology. Pharmacy. - 2019. - No. 2. - P. 19-24. - EDN EZAIYV</w:t>
      </w:r>
    </w:p>
    <w:p w14:paraId="53C51E47" w14:textId="77777777" w:rsidR="00AC0FEE" w:rsidRPr="00AC0FEE" w:rsidRDefault="00AC0FEE" w:rsidP="00DE0BB4">
      <w:pPr>
        <w:tabs>
          <w:tab w:val="left" w:pos="851"/>
        </w:tabs>
        <w:spacing w:after="0" w:line="240" w:lineRule="auto"/>
        <w:ind w:firstLine="567"/>
        <w:jc w:val="both"/>
        <w:rPr>
          <w:rFonts w:ascii="Times New Roman" w:eastAsiaTheme="majorEastAsia" w:hAnsi="Times New Roman" w:cs="Times New Roman"/>
          <w:bCs/>
          <w:sz w:val="24"/>
          <w:szCs w:val="24"/>
        </w:rPr>
      </w:pPr>
      <w:r w:rsidRPr="00AC0FEE">
        <w:rPr>
          <w:rFonts w:ascii="Times New Roman" w:eastAsiaTheme="majorEastAsia" w:hAnsi="Times New Roman" w:cs="Times New Roman"/>
          <w:bCs/>
          <w:sz w:val="24"/>
          <w:szCs w:val="24"/>
        </w:rPr>
        <w:t xml:space="preserve">6. </w:t>
      </w:r>
      <w:proofErr w:type="spellStart"/>
      <w:r w:rsidRPr="00AC0FEE">
        <w:rPr>
          <w:rFonts w:ascii="Times New Roman" w:eastAsiaTheme="majorEastAsia" w:hAnsi="Times New Roman" w:cs="Times New Roman"/>
          <w:bCs/>
          <w:sz w:val="24"/>
          <w:szCs w:val="24"/>
        </w:rPr>
        <w:t>Chernovolov</w:t>
      </w:r>
      <w:proofErr w:type="spellEnd"/>
      <w:r w:rsidRPr="00AC0FEE">
        <w:rPr>
          <w:rFonts w:ascii="Times New Roman" w:eastAsiaTheme="majorEastAsia" w:hAnsi="Times New Roman" w:cs="Times New Roman"/>
          <w:bCs/>
          <w:sz w:val="24"/>
          <w:szCs w:val="24"/>
        </w:rPr>
        <w:t xml:space="preserve">, V. A. Modeling of mineral fertilizer distribution processes by centrifugal devices: monograph / V. A. </w:t>
      </w:r>
      <w:proofErr w:type="spellStart"/>
      <w:r w:rsidRPr="00AC0FEE">
        <w:rPr>
          <w:rFonts w:ascii="Times New Roman" w:eastAsiaTheme="majorEastAsia" w:hAnsi="Times New Roman" w:cs="Times New Roman"/>
          <w:bCs/>
          <w:sz w:val="24"/>
          <w:szCs w:val="24"/>
        </w:rPr>
        <w:t>Chernovolov</w:t>
      </w:r>
      <w:proofErr w:type="spellEnd"/>
      <w:r w:rsidRPr="00AC0FEE">
        <w:rPr>
          <w:rFonts w:ascii="Times New Roman" w:eastAsiaTheme="majorEastAsia" w:hAnsi="Times New Roman" w:cs="Times New Roman"/>
          <w:bCs/>
          <w:sz w:val="24"/>
          <w:szCs w:val="24"/>
        </w:rPr>
        <w:t xml:space="preserve">, T. M. </w:t>
      </w:r>
      <w:proofErr w:type="spellStart"/>
      <w:r w:rsidRPr="00AC0FEE">
        <w:rPr>
          <w:rFonts w:ascii="Times New Roman" w:eastAsiaTheme="majorEastAsia" w:hAnsi="Times New Roman" w:cs="Times New Roman"/>
          <w:bCs/>
          <w:sz w:val="24"/>
          <w:szCs w:val="24"/>
        </w:rPr>
        <w:t>Uzhakhov</w:t>
      </w:r>
      <w:proofErr w:type="spellEnd"/>
      <w:r w:rsidRPr="00AC0FEE">
        <w:rPr>
          <w:rFonts w:ascii="Times New Roman" w:eastAsiaTheme="majorEastAsia" w:hAnsi="Times New Roman" w:cs="Times New Roman"/>
          <w:bCs/>
          <w:sz w:val="24"/>
          <w:szCs w:val="24"/>
        </w:rPr>
        <w:t xml:space="preserve">; V. A. </w:t>
      </w:r>
      <w:proofErr w:type="spellStart"/>
      <w:r w:rsidRPr="00AC0FEE">
        <w:rPr>
          <w:rFonts w:ascii="Times New Roman" w:eastAsiaTheme="majorEastAsia" w:hAnsi="Times New Roman" w:cs="Times New Roman"/>
          <w:bCs/>
          <w:sz w:val="24"/>
          <w:szCs w:val="24"/>
        </w:rPr>
        <w:t>Chernovolov</w:t>
      </w:r>
      <w:proofErr w:type="spellEnd"/>
      <w:r w:rsidRPr="00AC0FEE">
        <w:rPr>
          <w:rFonts w:ascii="Times New Roman" w:eastAsiaTheme="majorEastAsia" w:hAnsi="Times New Roman" w:cs="Times New Roman"/>
          <w:bCs/>
          <w:sz w:val="24"/>
          <w:szCs w:val="24"/>
        </w:rPr>
        <w:t xml:space="preserve">, T. M. </w:t>
      </w:r>
      <w:proofErr w:type="spellStart"/>
      <w:r w:rsidRPr="00AC0FEE">
        <w:rPr>
          <w:rFonts w:ascii="Times New Roman" w:eastAsiaTheme="majorEastAsia" w:hAnsi="Times New Roman" w:cs="Times New Roman"/>
          <w:bCs/>
          <w:sz w:val="24"/>
          <w:szCs w:val="24"/>
        </w:rPr>
        <w:t>Uzhakhov</w:t>
      </w:r>
      <w:proofErr w:type="spellEnd"/>
      <w:r w:rsidRPr="00AC0FEE">
        <w:rPr>
          <w:rFonts w:ascii="Times New Roman" w:eastAsiaTheme="majorEastAsia" w:hAnsi="Times New Roman" w:cs="Times New Roman"/>
          <w:bCs/>
          <w:sz w:val="24"/>
          <w:szCs w:val="24"/>
        </w:rPr>
        <w:t xml:space="preserve">; Ministry of Agriculture of the Russian Federation, Federal State Educational Institution of Higher Professional Education "Azov-Black Sea State </w:t>
      </w:r>
      <w:proofErr w:type="spellStart"/>
      <w:r w:rsidRPr="00AC0FEE">
        <w:rPr>
          <w:rFonts w:ascii="Times New Roman" w:eastAsiaTheme="majorEastAsia" w:hAnsi="Times New Roman" w:cs="Times New Roman"/>
          <w:bCs/>
          <w:sz w:val="24"/>
          <w:szCs w:val="24"/>
        </w:rPr>
        <w:t>Agroengineering</w:t>
      </w:r>
      <w:proofErr w:type="spellEnd"/>
      <w:r w:rsidRPr="00AC0FEE">
        <w:rPr>
          <w:rFonts w:ascii="Times New Roman" w:eastAsiaTheme="majorEastAsia" w:hAnsi="Times New Roman" w:cs="Times New Roman"/>
          <w:bCs/>
          <w:sz w:val="24"/>
          <w:szCs w:val="24"/>
        </w:rPr>
        <w:t xml:space="preserve"> Academy". - </w:t>
      </w:r>
      <w:proofErr w:type="spellStart"/>
      <w:r w:rsidRPr="00AC0FEE">
        <w:rPr>
          <w:rFonts w:ascii="Times New Roman" w:eastAsiaTheme="majorEastAsia" w:hAnsi="Times New Roman" w:cs="Times New Roman"/>
          <w:bCs/>
          <w:sz w:val="24"/>
          <w:szCs w:val="24"/>
        </w:rPr>
        <w:t>Zernograd</w:t>
      </w:r>
      <w:proofErr w:type="spellEnd"/>
      <w:r w:rsidRPr="00AC0FEE">
        <w:rPr>
          <w:rFonts w:ascii="Times New Roman" w:eastAsiaTheme="majorEastAsia" w:hAnsi="Times New Roman" w:cs="Times New Roman"/>
          <w:bCs/>
          <w:sz w:val="24"/>
          <w:szCs w:val="24"/>
        </w:rPr>
        <w:t xml:space="preserve"> [Rostov region]: FGBOU HPE </w:t>
      </w:r>
      <w:proofErr w:type="spellStart"/>
      <w:r w:rsidRPr="00AC0FEE">
        <w:rPr>
          <w:rFonts w:ascii="Times New Roman" w:eastAsiaTheme="majorEastAsia" w:hAnsi="Times New Roman" w:cs="Times New Roman"/>
          <w:bCs/>
          <w:sz w:val="24"/>
          <w:szCs w:val="24"/>
        </w:rPr>
        <w:t>AChGAA</w:t>
      </w:r>
      <w:proofErr w:type="spellEnd"/>
      <w:r w:rsidRPr="00AC0FEE">
        <w:rPr>
          <w:rFonts w:ascii="Times New Roman" w:eastAsiaTheme="majorEastAsia" w:hAnsi="Times New Roman" w:cs="Times New Roman"/>
          <w:bCs/>
          <w:sz w:val="24"/>
          <w:szCs w:val="24"/>
        </w:rPr>
        <w:t xml:space="preserve">, 2011. - 264 p. - </w:t>
      </w:r>
      <w:r w:rsidRPr="00AC0FEE">
        <w:rPr>
          <w:rFonts w:ascii="Times New Roman" w:eastAsiaTheme="majorEastAsia" w:hAnsi="Times New Roman" w:cs="Times New Roman"/>
          <w:bCs/>
          <w:sz w:val="24"/>
          <w:szCs w:val="24"/>
          <w:lang w:val="en-US"/>
        </w:rPr>
        <w:t xml:space="preserve">ISBN </w:t>
      </w:r>
      <w:r w:rsidRPr="00AC0FEE">
        <w:rPr>
          <w:rFonts w:ascii="Times New Roman" w:eastAsiaTheme="majorEastAsia" w:hAnsi="Times New Roman" w:cs="Times New Roman"/>
          <w:bCs/>
          <w:sz w:val="24"/>
          <w:szCs w:val="24"/>
        </w:rPr>
        <w:t xml:space="preserve">978-5-91833-021-0. - </w:t>
      </w:r>
      <w:r w:rsidRPr="00AC0FEE">
        <w:rPr>
          <w:rFonts w:ascii="Times New Roman" w:eastAsiaTheme="majorEastAsia" w:hAnsi="Times New Roman" w:cs="Times New Roman"/>
          <w:bCs/>
          <w:sz w:val="24"/>
          <w:szCs w:val="24"/>
          <w:lang w:val="en-US"/>
        </w:rPr>
        <w:t>EDN</w:t>
      </w:r>
      <w:r w:rsidRPr="00AC0FEE">
        <w:rPr>
          <w:rFonts w:ascii="Times New Roman" w:eastAsiaTheme="majorEastAsia" w:hAnsi="Times New Roman" w:cs="Times New Roman"/>
          <w:bCs/>
          <w:sz w:val="24"/>
          <w:szCs w:val="24"/>
        </w:rPr>
        <w:t xml:space="preserve"> </w:t>
      </w:r>
      <w:r w:rsidRPr="00AC0FEE">
        <w:rPr>
          <w:rFonts w:ascii="Times New Roman" w:eastAsiaTheme="majorEastAsia" w:hAnsi="Times New Roman" w:cs="Times New Roman"/>
          <w:bCs/>
          <w:sz w:val="24"/>
          <w:szCs w:val="24"/>
          <w:lang w:val="en-US"/>
        </w:rPr>
        <w:t xml:space="preserve">QLCEQF </w:t>
      </w:r>
      <w:r w:rsidRPr="00AC0FEE">
        <w:rPr>
          <w:rFonts w:ascii="Times New Roman" w:eastAsiaTheme="majorEastAsia" w:hAnsi="Times New Roman" w:cs="Times New Roman"/>
          <w:bCs/>
          <w:sz w:val="24"/>
          <w:szCs w:val="24"/>
        </w:rPr>
        <w:t>.] [</w:t>
      </w:r>
      <w:proofErr w:type="spellStart"/>
      <w:r w:rsidRPr="00AC0FEE">
        <w:rPr>
          <w:rFonts w:ascii="Times New Roman" w:eastAsiaTheme="majorEastAsia" w:hAnsi="Times New Roman" w:cs="Times New Roman"/>
          <w:bCs/>
          <w:sz w:val="24"/>
          <w:szCs w:val="24"/>
        </w:rPr>
        <w:t>Kurenkova</w:t>
      </w:r>
      <w:proofErr w:type="spellEnd"/>
      <w:r w:rsidRPr="00AC0FEE">
        <w:rPr>
          <w:rFonts w:ascii="Times New Roman" w:eastAsiaTheme="majorEastAsia" w:hAnsi="Times New Roman" w:cs="Times New Roman"/>
          <w:bCs/>
          <w:sz w:val="24"/>
          <w:szCs w:val="24"/>
        </w:rPr>
        <w:t xml:space="preserve"> L.V., </w:t>
      </w:r>
      <w:proofErr w:type="spellStart"/>
      <w:r w:rsidRPr="00AC0FEE">
        <w:rPr>
          <w:rFonts w:ascii="Times New Roman" w:eastAsiaTheme="majorEastAsia" w:hAnsi="Times New Roman" w:cs="Times New Roman"/>
          <w:bCs/>
          <w:sz w:val="24"/>
          <w:szCs w:val="24"/>
        </w:rPr>
        <w:t>Dubovaya</w:t>
      </w:r>
      <w:proofErr w:type="spellEnd"/>
      <w:r w:rsidRPr="00AC0FEE">
        <w:rPr>
          <w:rFonts w:ascii="Times New Roman" w:eastAsiaTheme="majorEastAsia" w:hAnsi="Times New Roman" w:cs="Times New Roman"/>
          <w:bCs/>
          <w:sz w:val="24"/>
          <w:szCs w:val="24"/>
        </w:rPr>
        <w:t xml:space="preserve"> V.K., </w:t>
      </w:r>
      <w:proofErr w:type="spellStart"/>
      <w:r w:rsidRPr="00AC0FEE">
        <w:rPr>
          <w:rFonts w:ascii="Times New Roman" w:eastAsiaTheme="majorEastAsia" w:hAnsi="Times New Roman" w:cs="Times New Roman"/>
          <w:bCs/>
          <w:sz w:val="24"/>
          <w:szCs w:val="24"/>
        </w:rPr>
        <w:t>Kuvshinnikov</w:t>
      </w:r>
      <w:proofErr w:type="spellEnd"/>
      <w:r w:rsidRPr="00AC0FEE">
        <w:rPr>
          <w:rFonts w:ascii="Times New Roman" w:eastAsiaTheme="majorEastAsia" w:hAnsi="Times New Roman" w:cs="Times New Roman"/>
          <w:bCs/>
          <w:sz w:val="24"/>
          <w:szCs w:val="24"/>
        </w:rPr>
        <w:t xml:space="preserve"> I.M. Effect of humidity on the strength of granules of complex mineral fertilizers // Chemistry in agriculture. 1980, No. 1.</w:t>
      </w:r>
    </w:p>
    <w:p w14:paraId="4C277970" w14:textId="77777777" w:rsidR="00AC0FEE" w:rsidRPr="00FD17F8" w:rsidRDefault="00AC0FEE" w:rsidP="00DE0BB4">
      <w:pPr>
        <w:tabs>
          <w:tab w:val="left" w:pos="851"/>
        </w:tabs>
        <w:spacing w:after="0" w:line="240" w:lineRule="auto"/>
        <w:ind w:firstLine="567"/>
        <w:jc w:val="both"/>
        <w:rPr>
          <w:rFonts w:ascii="Times New Roman" w:eastAsiaTheme="majorEastAsia" w:hAnsi="Times New Roman" w:cs="Times New Roman"/>
          <w:bCs/>
          <w:sz w:val="24"/>
          <w:szCs w:val="24"/>
        </w:rPr>
      </w:pPr>
      <w:r w:rsidRPr="00AC0FEE">
        <w:rPr>
          <w:rFonts w:ascii="Times New Roman" w:eastAsiaTheme="majorEastAsia" w:hAnsi="Times New Roman" w:cs="Times New Roman"/>
          <w:bCs/>
          <w:sz w:val="24"/>
          <w:szCs w:val="24"/>
        </w:rPr>
        <w:t>7.</w:t>
      </w:r>
      <w:r w:rsidRPr="00AC0FEE">
        <w:rPr>
          <w:sz w:val="24"/>
          <w:szCs w:val="24"/>
        </w:rPr>
        <w:t xml:space="preserve"> </w:t>
      </w:r>
      <w:proofErr w:type="spellStart"/>
      <w:r w:rsidRPr="00AC0FEE">
        <w:rPr>
          <w:rFonts w:ascii="Times New Roman" w:eastAsiaTheme="majorEastAsia" w:hAnsi="Times New Roman" w:cs="Times New Roman"/>
          <w:bCs/>
          <w:sz w:val="24"/>
          <w:szCs w:val="24"/>
        </w:rPr>
        <w:t>Tishaninov</w:t>
      </w:r>
      <w:proofErr w:type="spellEnd"/>
      <w:r w:rsidRPr="00AC0FEE">
        <w:rPr>
          <w:rFonts w:ascii="Times New Roman" w:eastAsiaTheme="majorEastAsia" w:hAnsi="Times New Roman" w:cs="Times New Roman"/>
          <w:bCs/>
          <w:sz w:val="24"/>
          <w:szCs w:val="24"/>
        </w:rPr>
        <w:t xml:space="preserve"> N. P., </w:t>
      </w:r>
      <w:proofErr w:type="spellStart"/>
      <w:r w:rsidRPr="00AC0FEE">
        <w:rPr>
          <w:rFonts w:ascii="Times New Roman" w:eastAsiaTheme="majorEastAsia" w:hAnsi="Times New Roman" w:cs="Times New Roman"/>
          <w:bCs/>
          <w:sz w:val="24"/>
          <w:szCs w:val="24"/>
        </w:rPr>
        <w:t>Anashkin</w:t>
      </w:r>
      <w:proofErr w:type="spellEnd"/>
      <w:r w:rsidRPr="00AC0FEE">
        <w:rPr>
          <w:rFonts w:ascii="Times New Roman" w:eastAsiaTheme="majorEastAsia" w:hAnsi="Times New Roman" w:cs="Times New Roman"/>
          <w:bCs/>
          <w:sz w:val="24"/>
          <w:szCs w:val="24"/>
        </w:rPr>
        <w:t xml:space="preserve"> A. V., </w:t>
      </w:r>
      <w:proofErr w:type="spellStart"/>
      <w:r w:rsidRPr="00AC0FEE">
        <w:rPr>
          <w:rFonts w:ascii="Times New Roman" w:eastAsiaTheme="majorEastAsia" w:hAnsi="Times New Roman" w:cs="Times New Roman"/>
          <w:bCs/>
          <w:sz w:val="24"/>
          <w:szCs w:val="24"/>
        </w:rPr>
        <w:t>Tishaninov</w:t>
      </w:r>
      <w:proofErr w:type="spellEnd"/>
      <w:r w:rsidRPr="00AC0FEE">
        <w:rPr>
          <w:rFonts w:ascii="Times New Roman" w:eastAsiaTheme="majorEastAsia" w:hAnsi="Times New Roman" w:cs="Times New Roman"/>
          <w:bCs/>
          <w:sz w:val="24"/>
          <w:szCs w:val="24"/>
        </w:rPr>
        <w:t xml:space="preserve"> K. N., </w:t>
      </w:r>
      <w:proofErr w:type="spellStart"/>
      <w:r w:rsidRPr="00AC0FEE">
        <w:rPr>
          <w:rFonts w:ascii="Times New Roman" w:eastAsiaTheme="majorEastAsia" w:hAnsi="Times New Roman" w:cs="Times New Roman"/>
          <w:bCs/>
          <w:sz w:val="24"/>
          <w:szCs w:val="24"/>
        </w:rPr>
        <w:t>Alshinaiin</w:t>
      </w:r>
      <w:proofErr w:type="spellEnd"/>
      <w:r w:rsidRPr="00AC0FEE">
        <w:rPr>
          <w:rFonts w:ascii="Times New Roman" w:eastAsiaTheme="majorEastAsia" w:hAnsi="Times New Roman" w:cs="Times New Roman"/>
          <w:bCs/>
          <w:sz w:val="24"/>
          <w:szCs w:val="24"/>
        </w:rPr>
        <w:t xml:space="preserve"> </w:t>
      </w:r>
      <w:proofErr w:type="spellStart"/>
      <w:r w:rsidRPr="00AC0FEE">
        <w:rPr>
          <w:rFonts w:ascii="Times New Roman" w:eastAsiaTheme="majorEastAsia" w:hAnsi="Times New Roman" w:cs="Times New Roman"/>
          <w:bCs/>
          <w:sz w:val="24"/>
          <w:szCs w:val="24"/>
        </w:rPr>
        <w:t>Kh</w:t>
      </w:r>
      <w:proofErr w:type="spellEnd"/>
      <w:r w:rsidRPr="00AC0FEE">
        <w:rPr>
          <w:rFonts w:ascii="Times New Roman" w:eastAsiaTheme="majorEastAsia" w:hAnsi="Times New Roman" w:cs="Times New Roman"/>
          <w:bCs/>
          <w:sz w:val="24"/>
          <w:szCs w:val="24"/>
        </w:rPr>
        <w:t xml:space="preserve">. D. (2020) Research on the angle of repose of grain mixture components. Science in central Russia. – 2020. – No. 5(47). – P. 31-41. – </w:t>
      </w:r>
      <w:r w:rsidRPr="00AC0FEE">
        <w:rPr>
          <w:rFonts w:ascii="Times New Roman" w:eastAsiaTheme="majorEastAsia" w:hAnsi="Times New Roman" w:cs="Times New Roman"/>
          <w:bCs/>
          <w:sz w:val="24"/>
          <w:szCs w:val="24"/>
          <w:lang w:val="en-US"/>
        </w:rPr>
        <w:t xml:space="preserve">DOI </w:t>
      </w:r>
      <w:r w:rsidRPr="00FD17F8">
        <w:rPr>
          <w:rFonts w:ascii="Times New Roman" w:eastAsiaTheme="majorEastAsia" w:hAnsi="Times New Roman" w:cs="Times New Roman"/>
          <w:bCs/>
          <w:sz w:val="24"/>
          <w:szCs w:val="24"/>
        </w:rPr>
        <w:t>10.35887/2305-2538-2020-5-31-41</w:t>
      </w:r>
    </w:p>
    <w:p w14:paraId="216A89E4" w14:textId="77777777" w:rsidR="00AC0FEE" w:rsidRPr="00AC0FEE" w:rsidRDefault="00AC0FEE" w:rsidP="00DE0BB4">
      <w:pPr>
        <w:tabs>
          <w:tab w:val="left" w:pos="851"/>
        </w:tabs>
        <w:spacing w:after="0" w:line="240" w:lineRule="auto"/>
        <w:ind w:firstLine="567"/>
        <w:jc w:val="both"/>
        <w:rPr>
          <w:rFonts w:ascii="Times New Roman" w:eastAsiaTheme="majorEastAsia" w:hAnsi="Times New Roman" w:cs="Times New Roman"/>
          <w:bCs/>
          <w:sz w:val="24"/>
          <w:szCs w:val="24"/>
        </w:rPr>
      </w:pPr>
      <w:r w:rsidRPr="00AC0FEE">
        <w:rPr>
          <w:rFonts w:ascii="Times New Roman" w:eastAsiaTheme="majorEastAsia" w:hAnsi="Times New Roman" w:cs="Times New Roman"/>
          <w:bCs/>
          <w:sz w:val="24"/>
          <w:szCs w:val="24"/>
        </w:rPr>
        <w:t>8.</w:t>
      </w:r>
      <w:r w:rsidRPr="00AC0FEE">
        <w:rPr>
          <w:sz w:val="24"/>
          <w:szCs w:val="24"/>
        </w:rPr>
        <w:t xml:space="preserve"> </w:t>
      </w:r>
      <w:proofErr w:type="spellStart"/>
      <w:r w:rsidR="00791D0C" w:rsidRPr="00AC0FEE">
        <w:rPr>
          <w:rFonts w:ascii="Times New Roman" w:eastAsiaTheme="majorEastAsia" w:hAnsi="Times New Roman" w:cs="Times New Roman"/>
          <w:bCs/>
          <w:sz w:val="24"/>
          <w:szCs w:val="24"/>
        </w:rPr>
        <w:t>Mudarisov</w:t>
      </w:r>
      <w:proofErr w:type="spellEnd"/>
      <w:r w:rsidR="00791D0C" w:rsidRPr="00AC0FEE">
        <w:rPr>
          <w:rFonts w:ascii="Times New Roman" w:eastAsiaTheme="majorEastAsia" w:hAnsi="Times New Roman" w:cs="Times New Roman"/>
          <w:bCs/>
          <w:sz w:val="24"/>
          <w:szCs w:val="24"/>
        </w:rPr>
        <w:t xml:space="preserve">, S. G. Evaluation of the significance and selection of parameters of the contact model in modeling pea seeds using the discrete element method / S. G. </w:t>
      </w:r>
      <w:proofErr w:type="spellStart"/>
      <w:r w:rsidR="00791D0C" w:rsidRPr="00AC0FEE">
        <w:rPr>
          <w:rFonts w:ascii="Times New Roman" w:eastAsiaTheme="majorEastAsia" w:hAnsi="Times New Roman" w:cs="Times New Roman"/>
          <w:bCs/>
          <w:sz w:val="24"/>
          <w:szCs w:val="24"/>
        </w:rPr>
        <w:t>Mudarisov</w:t>
      </w:r>
      <w:proofErr w:type="spellEnd"/>
      <w:r w:rsidR="00791D0C" w:rsidRPr="00AC0FEE">
        <w:rPr>
          <w:rFonts w:ascii="Times New Roman" w:eastAsiaTheme="majorEastAsia" w:hAnsi="Times New Roman" w:cs="Times New Roman"/>
          <w:bCs/>
          <w:sz w:val="24"/>
          <w:szCs w:val="24"/>
        </w:rPr>
        <w:t xml:space="preserve">, I. M. </w:t>
      </w:r>
      <w:proofErr w:type="spellStart"/>
      <w:r w:rsidR="00791D0C" w:rsidRPr="00AC0FEE">
        <w:rPr>
          <w:rFonts w:ascii="Times New Roman" w:eastAsiaTheme="majorEastAsia" w:hAnsi="Times New Roman" w:cs="Times New Roman"/>
          <w:bCs/>
          <w:sz w:val="24"/>
          <w:szCs w:val="24"/>
        </w:rPr>
        <w:t>Farkhutdinov</w:t>
      </w:r>
      <w:proofErr w:type="spellEnd"/>
      <w:r w:rsidR="00791D0C" w:rsidRPr="00AC0FEE">
        <w:rPr>
          <w:rFonts w:ascii="Times New Roman" w:eastAsiaTheme="majorEastAsia" w:hAnsi="Times New Roman" w:cs="Times New Roman"/>
          <w:bCs/>
          <w:sz w:val="24"/>
          <w:szCs w:val="24"/>
        </w:rPr>
        <w:t xml:space="preserve">, V. </w:t>
      </w:r>
      <w:proofErr w:type="spellStart"/>
      <w:r w:rsidR="00791D0C" w:rsidRPr="00AC0FEE">
        <w:rPr>
          <w:rFonts w:ascii="Times New Roman" w:eastAsiaTheme="majorEastAsia" w:hAnsi="Times New Roman" w:cs="Times New Roman"/>
          <w:bCs/>
          <w:sz w:val="24"/>
          <w:szCs w:val="24"/>
        </w:rPr>
        <w:t>Kh</w:t>
      </w:r>
      <w:proofErr w:type="spellEnd"/>
      <w:r w:rsidR="00791D0C" w:rsidRPr="00AC0FEE">
        <w:rPr>
          <w:rFonts w:ascii="Times New Roman" w:eastAsiaTheme="majorEastAsia" w:hAnsi="Times New Roman" w:cs="Times New Roman"/>
          <w:bCs/>
          <w:sz w:val="24"/>
          <w:szCs w:val="24"/>
        </w:rPr>
        <w:t xml:space="preserve">. </w:t>
      </w:r>
      <w:proofErr w:type="spellStart"/>
      <w:r w:rsidR="00791D0C" w:rsidRPr="00AC0FEE">
        <w:rPr>
          <w:rFonts w:ascii="Times New Roman" w:eastAsiaTheme="majorEastAsia" w:hAnsi="Times New Roman" w:cs="Times New Roman"/>
          <w:bCs/>
          <w:sz w:val="24"/>
          <w:szCs w:val="24"/>
        </w:rPr>
        <w:t>Imangulov</w:t>
      </w:r>
      <w:proofErr w:type="spellEnd"/>
      <w:r w:rsidR="00791D0C" w:rsidRPr="00AC0FEE">
        <w:rPr>
          <w:rFonts w:ascii="Times New Roman" w:eastAsiaTheme="majorEastAsia" w:hAnsi="Times New Roman" w:cs="Times New Roman"/>
          <w:bCs/>
          <w:sz w:val="24"/>
          <w:szCs w:val="24"/>
        </w:rPr>
        <w:t xml:space="preserve"> [et al.] // Bulletin of the Kazan State Agrarian University. - 2024. - Vol. 19, No. 1 (73). - P. 54-60. - </w:t>
      </w:r>
      <w:r w:rsidRPr="00AC0FEE">
        <w:rPr>
          <w:rFonts w:ascii="Times New Roman" w:eastAsiaTheme="majorEastAsia" w:hAnsi="Times New Roman" w:cs="Times New Roman"/>
          <w:bCs/>
          <w:sz w:val="24"/>
          <w:szCs w:val="24"/>
          <w:lang w:val="en-US"/>
        </w:rPr>
        <w:t xml:space="preserve">DOI </w:t>
      </w:r>
      <w:r w:rsidRPr="00AC0FEE">
        <w:rPr>
          <w:rFonts w:ascii="Times New Roman" w:eastAsiaTheme="majorEastAsia" w:hAnsi="Times New Roman" w:cs="Times New Roman"/>
          <w:bCs/>
          <w:sz w:val="24"/>
          <w:szCs w:val="24"/>
        </w:rPr>
        <w:t xml:space="preserve">10.12737/2073-0462-2024-54-60. - </w:t>
      </w:r>
      <w:r w:rsidRPr="00AC0FEE">
        <w:rPr>
          <w:rFonts w:ascii="Times New Roman" w:eastAsiaTheme="majorEastAsia" w:hAnsi="Times New Roman" w:cs="Times New Roman"/>
          <w:bCs/>
          <w:sz w:val="24"/>
          <w:szCs w:val="24"/>
          <w:lang w:val="en-US"/>
        </w:rPr>
        <w:t>EDN</w:t>
      </w:r>
      <w:r w:rsidRPr="00AC0FEE">
        <w:rPr>
          <w:rFonts w:ascii="Times New Roman" w:eastAsiaTheme="majorEastAsia" w:hAnsi="Times New Roman" w:cs="Times New Roman"/>
          <w:bCs/>
          <w:sz w:val="24"/>
          <w:szCs w:val="24"/>
        </w:rPr>
        <w:t xml:space="preserve"> </w:t>
      </w:r>
      <w:r w:rsidRPr="00AC0FEE">
        <w:rPr>
          <w:rFonts w:ascii="Times New Roman" w:eastAsiaTheme="majorEastAsia" w:hAnsi="Times New Roman" w:cs="Times New Roman"/>
          <w:bCs/>
          <w:sz w:val="24"/>
          <w:szCs w:val="24"/>
          <w:lang w:val="en-US"/>
        </w:rPr>
        <w:t xml:space="preserve">GWBIJN </w:t>
      </w:r>
      <w:r w:rsidRPr="00AC0FEE">
        <w:rPr>
          <w:rFonts w:ascii="Times New Roman" w:eastAsiaTheme="majorEastAsia" w:hAnsi="Times New Roman" w:cs="Times New Roman"/>
          <w:bCs/>
          <w:sz w:val="24"/>
          <w:szCs w:val="24"/>
        </w:rPr>
        <w:t>.</w:t>
      </w:r>
    </w:p>
    <w:p w14:paraId="0F38BF41" w14:textId="77777777" w:rsidR="00AC0FEE" w:rsidRPr="00AC0FEE" w:rsidRDefault="00AC0FEE" w:rsidP="00DE0BB4">
      <w:pPr>
        <w:tabs>
          <w:tab w:val="left" w:pos="851"/>
        </w:tabs>
        <w:spacing w:after="0" w:line="240" w:lineRule="auto"/>
        <w:ind w:firstLine="567"/>
        <w:jc w:val="both"/>
        <w:rPr>
          <w:rFonts w:ascii="Times New Roman" w:eastAsiaTheme="majorEastAsia" w:hAnsi="Times New Roman" w:cs="Times New Roman"/>
          <w:bCs/>
          <w:sz w:val="24"/>
          <w:szCs w:val="24"/>
          <w:lang w:val="en-US"/>
        </w:rPr>
      </w:pPr>
      <w:r w:rsidRPr="00AC0FEE">
        <w:rPr>
          <w:rFonts w:ascii="Times New Roman" w:eastAsiaTheme="majorEastAsia" w:hAnsi="Times New Roman" w:cs="Times New Roman"/>
          <w:bCs/>
          <w:sz w:val="24"/>
          <w:szCs w:val="24"/>
        </w:rPr>
        <w:t xml:space="preserve">9. </w:t>
      </w:r>
      <w:proofErr w:type="spellStart"/>
      <w:r w:rsidRPr="00AC0FEE">
        <w:rPr>
          <w:rFonts w:ascii="Times New Roman" w:eastAsiaTheme="majorEastAsia" w:hAnsi="Times New Roman" w:cs="Times New Roman"/>
          <w:bCs/>
          <w:sz w:val="24"/>
          <w:szCs w:val="24"/>
        </w:rPr>
        <w:t>Mudarisov</w:t>
      </w:r>
      <w:proofErr w:type="spellEnd"/>
      <w:r w:rsidRPr="00AC0FEE">
        <w:rPr>
          <w:rFonts w:ascii="Times New Roman" w:eastAsiaTheme="majorEastAsia" w:hAnsi="Times New Roman" w:cs="Times New Roman"/>
          <w:bCs/>
          <w:sz w:val="24"/>
          <w:szCs w:val="24"/>
        </w:rPr>
        <w:t xml:space="preserve">, S. G. Analysis of contact models of the discrete element method / S. G. </w:t>
      </w:r>
      <w:proofErr w:type="spellStart"/>
      <w:r w:rsidRPr="00AC0FEE">
        <w:rPr>
          <w:rFonts w:ascii="Times New Roman" w:eastAsiaTheme="majorEastAsia" w:hAnsi="Times New Roman" w:cs="Times New Roman"/>
          <w:bCs/>
          <w:sz w:val="24"/>
          <w:szCs w:val="24"/>
        </w:rPr>
        <w:t>Mudarisov</w:t>
      </w:r>
      <w:proofErr w:type="spellEnd"/>
      <w:r w:rsidRPr="00AC0FEE">
        <w:rPr>
          <w:rFonts w:ascii="Times New Roman" w:eastAsiaTheme="majorEastAsia" w:hAnsi="Times New Roman" w:cs="Times New Roman"/>
          <w:bCs/>
          <w:sz w:val="24"/>
          <w:szCs w:val="24"/>
        </w:rPr>
        <w:t xml:space="preserve">, I. M. </w:t>
      </w:r>
      <w:proofErr w:type="spellStart"/>
      <w:r w:rsidRPr="00AC0FEE">
        <w:rPr>
          <w:rFonts w:ascii="Times New Roman" w:eastAsiaTheme="majorEastAsia" w:hAnsi="Times New Roman" w:cs="Times New Roman"/>
          <w:bCs/>
          <w:sz w:val="24"/>
          <w:szCs w:val="24"/>
        </w:rPr>
        <w:t>Farkhutdinov</w:t>
      </w:r>
      <w:proofErr w:type="spellEnd"/>
      <w:r w:rsidRPr="00AC0FEE">
        <w:rPr>
          <w:rFonts w:ascii="Times New Roman" w:eastAsiaTheme="majorEastAsia" w:hAnsi="Times New Roman" w:cs="Times New Roman"/>
          <w:bCs/>
          <w:sz w:val="24"/>
          <w:szCs w:val="24"/>
        </w:rPr>
        <w:t xml:space="preserve">, R. Yu. </w:t>
      </w:r>
      <w:proofErr w:type="spellStart"/>
      <w:r w:rsidRPr="00AC0FEE">
        <w:rPr>
          <w:rFonts w:ascii="Times New Roman" w:eastAsiaTheme="majorEastAsia" w:hAnsi="Times New Roman" w:cs="Times New Roman"/>
          <w:bCs/>
          <w:sz w:val="24"/>
          <w:szCs w:val="24"/>
        </w:rPr>
        <w:t>Bagautdinov</w:t>
      </w:r>
      <w:proofErr w:type="spellEnd"/>
      <w:r w:rsidRPr="00AC0FEE">
        <w:rPr>
          <w:rFonts w:ascii="Times New Roman" w:eastAsiaTheme="majorEastAsia" w:hAnsi="Times New Roman" w:cs="Times New Roman"/>
          <w:bCs/>
          <w:sz w:val="24"/>
          <w:szCs w:val="24"/>
        </w:rPr>
        <w:t xml:space="preserve"> // Current state, traditions and innovative </w:t>
      </w:r>
      <w:r w:rsidRPr="00AC0FEE">
        <w:rPr>
          <w:rFonts w:ascii="Times New Roman" w:eastAsiaTheme="majorEastAsia" w:hAnsi="Times New Roman" w:cs="Times New Roman"/>
          <w:bCs/>
          <w:sz w:val="24"/>
          <w:szCs w:val="24"/>
        </w:rPr>
        <w:lastRenderedPageBreak/>
        <w:t>technologies in the development of the agro-industrial complex: materials of the international scientific and practical conference within the framework of the XXXI International specialized exhibition "Agrocomplex-2021", Ufa, March 23-26, 2021 / Ministry of Agriculture of the Russian Federation; Ministry of Agriculture of the Republic of Bashkortostan; Federal State Budgetary Educational Institution of Higher Education "Bashkir State Agrarian University"; Bashkir Exhibition Company LLC. Volume</w:t>
      </w:r>
      <w:r w:rsidRPr="00AC0FEE">
        <w:rPr>
          <w:rFonts w:ascii="Times New Roman" w:eastAsiaTheme="majorEastAsia" w:hAnsi="Times New Roman" w:cs="Times New Roman"/>
          <w:bCs/>
          <w:sz w:val="24"/>
          <w:szCs w:val="24"/>
          <w:lang w:val="en-US"/>
        </w:rPr>
        <w:t xml:space="preserve"> </w:t>
      </w:r>
      <w:r w:rsidRPr="00AC0FEE">
        <w:rPr>
          <w:rFonts w:ascii="Times New Roman" w:eastAsiaTheme="majorEastAsia" w:hAnsi="Times New Roman" w:cs="Times New Roman"/>
          <w:bCs/>
          <w:sz w:val="24"/>
          <w:szCs w:val="24"/>
        </w:rPr>
        <w:t xml:space="preserve">Part </w:t>
      </w:r>
      <w:r w:rsidRPr="00AC0FEE">
        <w:rPr>
          <w:rFonts w:ascii="Times New Roman" w:eastAsiaTheme="majorEastAsia" w:hAnsi="Times New Roman" w:cs="Times New Roman"/>
          <w:bCs/>
          <w:sz w:val="24"/>
          <w:szCs w:val="24"/>
          <w:lang w:val="en-US"/>
        </w:rPr>
        <w:t xml:space="preserve">2. – </w:t>
      </w:r>
      <w:r w:rsidRPr="00AC0FEE">
        <w:rPr>
          <w:rFonts w:ascii="Times New Roman" w:eastAsiaTheme="majorEastAsia" w:hAnsi="Times New Roman" w:cs="Times New Roman"/>
          <w:bCs/>
          <w:sz w:val="24"/>
          <w:szCs w:val="24"/>
        </w:rPr>
        <w:t xml:space="preserve">Ufa </w:t>
      </w:r>
      <w:r w:rsidRPr="00AC0FEE">
        <w:rPr>
          <w:rFonts w:ascii="Times New Roman" w:eastAsiaTheme="majorEastAsia" w:hAnsi="Times New Roman" w:cs="Times New Roman"/>
          <w:bCs/>
          <w:sz w:val="24"/>
          <w:szCs w:val="24"/>
          <w:lang w:val="en-US"/>
        </w:rPr>
        <w:t xml:space="preserve">: </w:t>
      </w:r>
      <w:r w:rsidRPr="00AC0FEE">
        <w:rPr>
          <w:rFonts w:ascii="Times New Roman" w:eastAsiaTheme="majorEastAsia" w:hAnsi="Times New Roman" w:cs="Times New Roman"/>
          <w:bCs/>
          <w:sz w:val="24"/>
          <w:szCs w:val="24"/>
        </w:rPr>
        <w:t>Bashkir</w:t>
      </w:r>
      <w:r w:rsidRPr="00AC0FEE">
        <w:rPr>
          <w:rFonts w:ascii="Times New Roman" w:eastAsiaTheme="majorEastAsia" w:hAnsi="Times New Roman" w:cs="Times New Roman"/>
          <w:bCs/>
          <w:sz w:val="24"/>
          <w:szCs w:val="24"/>
          <w:lang w:val="en-US"/>
        </w:rPr>
        <w:t xml:space="preserve"> </w:t>
      </w:r>
      <w:r w:rsidRPr="00AC0FEE">
        <w:rPr>
          <w:rFonts w:ascii="Times New Roman" w:eastAsiaTheme="majorEastAsia" w:hAnsi="Times New Roman" w:cs="Times New Roman"/>
          <w:bCs/>
          <w:sz w:val="24"/>
          <w:szCs w:val="24"/>
        </w:rPr>
        <w:t>state</w:t>
      </w:r>
      <w:r w:rsidRPr="00AC0FEE">
        <w:rPr>
          <w:rFonts w:ascii="Times New Roman" w:eastAsiaTheme="majorEastAsia" w:hAnsi="Times New Roman" w:cs="Times New Roman"/>
          <w:bCs/>
          <w:sz w:val="24"/>
          <w:szCs w:val="24"/>
          <w:lang w:val="en-US"/>
        </w:rPr>
        <w:t xml:space="preserve"> </w:t>
      </w:r>
      <w:r w:rsidRPr="00AC0FEE">
        <w:rPr>
          <w:rFonts w:ascii="Times New Roman" w:eastAsiaTheme="majorEastAsia" w:hAnsi="Times New Roman" w:cs="Times New Roman"/>
          <w:bCs/>
          <w:sz w:val="24"/>
          <w:szCs w:val="24"/>
        </w:rPr>
        <w:t>agrarian</w:t>
      </w:r>
      <w:r w:rsidRPr="00AC0FEE">
        <w:rPr>
          <w:rFonts w:ascii="Times New Roman" w:eastAsiaTheme="majorEastAsia" w:hAnsi="Times New Roman" w:cs="Times New Roman"/>
          <w:bCs/>
          <w:sz w:val="24"/>
          <w:szCs w:val="24"/>
          <w:lang w:val="en-US"/>
        </w:rPr>
        <w:t xml:space="preserve"> </w:t>
      </w:r>
      <w:r w:rsidRPr="00AC0FEE">
        <w:rPr>
          <w:rFonts w:ascii="Times New Roman" w:eastAsiaTheme="majorEastAsia" w:hAnsi="Times New Roman" w:cs="Times New Roman"/>
          <w:bCs/>
          <w:sz w:val="24"/>
          <w:szCs w:val="24"/>
        </w:rPr>
        <w:t xml:space="preserve">university </w:t>
      </w:r>
      <w:r w:rsidRPr="00AC0FEE">
        <w:rPr>
          <w:rFonts w:ascii="Times New Roman" w:eastAsiaTheme="majorEastAsia" w:hAnsi="Times New Roman" w:cs="Times New Roman"/>
          <w:bCs/>
          <w:sz w:val="24"/>
          <w:szCs w:val="24"/>
          <w:lang w:val="en-US"/>
        </w:rPr>
        <w:t xml:space="preserve">, 2021. – </w:t>
      </w:r>
      <w:r w:rsidRPr="00AC0FEE">
        <w:rPr>
          <w:rFonts w:ascii="Times New Roman" w:eastAsiaTheme="majorEastAsia" w:hAnsi="Times New Roman" w:cs="Times New Roman"/>
          <w:bCs/>
          <w:sz w:val="24"/>
          <w:szCs w:val="24"/>
        </w:rPr>
        <w:t xml:space="preserve">S. </w:t>
      </w:r>
      <w:r w:rsidRPr="00AC0FEE">
        <w:rPr>
          <w:rFonts w:ascii="Times New Roman" w:eastAsiaTheme="majorEastAsia" w:hAnsi="Times New Roman" w:cs="Times New Roman"/>
          <w:bCs/>
          <w:sz w:val="24"/>
          <w:szCs w:val="24"/>
          <w:lang w:val="en-US"/>
        </w:rPr>
        <w:t>106-109.</w:t>
      </w:r>
    </w:p>
    <w:p w14:paraId="0F0DE8C6" w14:textId="77777777" w:rsidR="00AC0FEE" w:rsidRPr="00AC0FEE" w:rsidRDefault="00AC0FEE" w:rsidP="00DE0BB4">
      <w:pPr>
        <w:tabs>
          <w:tab w:val="left" w:pos="851"/>
        </w:tabs>
        <w:spacing w:after="0" w:line="240" w:lineRule="auto"/>
        <w:ind w:firstLine="567"/>
        <w:jc w:val="both"/>
        <w:rPr>
          <w:rFonts w:ascii="Times New Roman" w:eastAsiaTheme="majorEastAsia" w:hAnsi="Times New Roman" w:cs="Times New Roman"/>
          <w:bCs/>
          <w:sz w:val="24"/>
          <w:szCs w:val="24"/>
          <w:lang w:val="en-US"/>
        </w:rPr>
      </w:pPr>
      <w:r w:rsidRPr="00AC0FEE">
        <w:rPr>
          <w:rFonts w:ascii="Times New Roman" w:eastAsiaTheme="majorEastAsia" w:hAnsi="Times New Roman" w:cs="Times New Roman"/>
          <w:bCs/>
          <w:sz w:val="24"/>
          <w:szCs w:val="24"/>
          <w:lang w:val="en-US"/>
        </w:rPr>
        <w:t>10.</w:t>
      </w:r>
      <w:r w:rsidRPr="00AC0FEE">
        <w:rPr>
          <w:sz w:val="24"/>
          <w:szCs w:val="24"/>
          <w:lang w:val="en-US"/>
        </w:rPr>
        <w:t xml:space="preserve"> </w:t>
      </w:r>
      <w:r w:rsidRPr="00AC0FEE">
        <w:rPr>
          <w:rFonts w:ascii="Times New Roman" w:eastAsiaTheme="majorEastAsia" w:hAnsi="Times New Roman" w:cs="Times New Roman"/>
          <w:bCs/>
          <w:sz w:val="24"/>
          <w:szCs w:val="24"/>
          <w:lang w:val="en-US"/>
        </w:rPr>
        <w:t xml:space="preserve">Bangura, K., Gong, H., Deng, R., Tao, M., Liu, C., Cai, Y., Liao, K., Liu, J., Qi, L. (2020) Simulation analysis of fertilizer discharge process using the Discrete Element Method (DEM). </w:t>
      </w:r>
      <w:proofErr w:type="spellStart"/>
      <w:r w:rsidRPr="00AC0FEE">
        <w:rPr>
          <w:rFonts w:ascii="Times New Roman" w:eastAsiaTheme="majorEastAsia" w:hAnsi="Times New Roman" w:cs="Times New Roman"/>
          <w:bCs/>
          <w:sz w:val="24"/>
          <w:szCs w:val="24"/>
          <w:lang w:val="en-US"/>
        </w:rPr>
        <w:t>PLoS</w:t>
      </w:r>
      <w:proofErr w:type="spellEnd"/>
      <w:r w:rsidRPr="00AC0FEE">
        <w:rPr>
          <w:rFonts w:ascii="Times New Roman" w:eastAsiaTheme="majorEastAsia" w:hAnsi="Times New Roman" w:cs="Times New Roman"/>
          <w:bCs/>
          <w:sz w:val="24"/>
          <w:szCs w:val="24"/>
          <w:lang w:val="en-US"/>
        </w:rPr>
        <w:t xml:space="preserve"> ONE 2020, 15, DOI: 10.1371/journal.pone.0235872</w:t>
      </w:r>
    </w:p>
    <w:p w14:paraId="23A7A456" w14:textId="77777777" w:rsidR="00A62833" w:rsidRDefault="00AC0FEE" w:rsidP="00DE0BB4">
      <w:pPr>
        <w:tabs>
          <w:tab w:val="left" w:pos="851"/>
        </w:tabs>
        <w:spacing w:after="0" w:line="240" w:lineRule="auto"/>
        <w:ind w:firstLine="567"/>
        <w:jc w:val="both"/>
        <w:rPr>
          <w:rFonts w:ascii="Times New Roman" w:eastAsiaTheme="majorEastAsia" w:hAnsi="Times New Roman" w:cs="Times New Roman"/>
          <w:bCs/>
          <w:sz w:val="24"/>
          <w:szCs w:val="24"/>
          <w:lang w:val="en-US"/>
        </w:rPr>
      </w:pPr>
      <w:r w:rsidRPr="00AC0FEE">
        <w:rPr>
          <w:rFonts w:ascii="Times New Roman" w:eastAsiaTheme="majorEastAsia" w:hAnsi="Times New Roman" w:cs="Times New Roman"/>
          <w:bCs/>
          <w:sz w:val="24"/>
          <w:szCs w:val="24"/>
          <w:lang w:val="en-US"/>
        </w:rPr>
        <w:t>11.</w:t>
      </w:r>
      <w:r w:rsidRPr="00AC0FEE">
        <w:rPr>
          <w:sz w:val="24"/>
          <w:szCs w:val="24"/>
          <w:lang w:val="en-US"/>
        </w:rPr>
        <w:t xml:space="preserve"> </w:t>
      </w:r>
      <w:proofErr w:type="spellStart"/>
      <w:r w:rsidRPr="00AC0FEE">
        <w:rPr>
          <w:rFonts w:ascii="Times New Roman" w:eastAsiaTheme="majorEastAsia" w:hAnsi="Times New Roman" w:cs="Times New Roman"/>
          <w:bCs/>
          <w:sz w:val="24"/>
          <w:szCs w:val="24"/>
          <w:lang w:val="en-US"/>
        </w:rPr>
        <w:t>Liping</w:t>
      </w:r>
      <w:proofErr w:type="spellEnd"/>
      <w:r w:rsidRPr="00AC0FEE">
        <w:rPr>
          <w:rFonts w:ascii="Times New Roman" w:eastAsiaTheme="majorEastAsia" w:hAnsi="Times New Roman" w:cs="Times New Roman"/>
          <w:bCs/>
          <w:sz w:val="24"/>
          <w:szCs w:val="24"/>
          <w:lang w:val="en-US"/>
        </w:rPr>
        <w:t xml:space="preserve"> Z, Zhang L, Zheng W. (2018) Fertilizer Feeding Mechanism and Experimental Study of a Spiral Grooved-Wheel Fertilizer Feeder. J </w:t>
      </w:r>
      <w:proofErr w:type="spellStart"/>
      <w:r w:rsidRPr="00AC0FEE">
        <w:rPr>
          <w:rFonts w:ascii="Times New Roman" w:eastAsiaTheme="majorEastAsia" w:hAnsi="Times New Roman" w:cs="Times New Roman"/>
          <w:bCs/>
          <w:sz w:val="24"/>
          <w:szCs w:val="24"/>
          <w:lang w:val="en-US"/>
        </w:rPr>
        <w:t>Eng</w:t>
      </w:r>
      <w:proofErr w:type="spellEnd"/>
      <w:r w:rsidRPr="00AC0FEE">
        <w:rPr>
          <w:rFonts w:ascii="Times New Roman" w:eastAsiaTheme="majorEastAsia" w:hAnsi="Times New Roman" w:cs="Times New Roman"/>
          <w:bCs/>
          <w:sz w:val="24"/>
          <w:szCs w:val="24"/>
          <w:lang w:val="en-US"/>
        </w:rPr>
        <w:t xml:space="preserve"> Sci Tech Review. 2018; 11: 107–115.</w:t>
      </w:r>
    </w:p>
    <w:sectPr w:rsidR="00A62833" w:rsidSect="00B9458F">
      <w:headerReference w:type="even" r:id="rId35"/>
      <w:headerReference w:type="default" r:id="rId36"/>
      <w:footerReference w:type="even" r:id="rId37"/>
      <w:footerReference w:type="default" r:id="rId38"/>
      <w:headerReference w:type="first" r:id="rId39"/>
      <w:footerReference w:type="first" r:id="rId40"/>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095FE9" w14:textId="77777777" w:rsidR="00675F66" w:rsidRDefault="00675F66" w:rsidP="00B9458F">
      <w:pPr>
        <w:spacing w:after="0" w:line="240" w:lineRule="auto"/>
      </w:pPr>
      <w:r>
        <w:separator/>
      </w:r>
    </w:p>
  </w:endnote>
  <w:endnote w:type="continuationSeparator" w:id="0">
    <w:p w14:paraId="6C1673FD" w14:textId="77777777" w:rsidR="00675F66" w:rsidRDefault="00675F66" w:rsidP="00B9458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New Roman CYR">
    <w:altName w:val="Times New Roman"/>
    <w:panose1 w:val="020B0604020202020204"/>
    <w:charset w:val="CC"/>
    <w:family w:val="roman"/>
    <w:pitch w:val="variable"/>
    <w:sig w:usb0="E0002EFF" w:usb1="C000785B" w:usb2="00000009" w:usb3="00000000" w:csb0="000001FF" w:csb1="00000000"/>
  </w:font>
  <w:font w:name="Segoe UI">
    <w:panose1 w:val="020B0604020202020204"/>
    <w:charset w:val="CC"/>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70E07D" w14:textId="77777777" w:rsidR="004C7C08" w:rsidRDefault="004C7C0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8E4DE0" w14:textId="5184A25F" w:rsidR="004C7C08" w:rsidRDefault="00675F66">
    <w:pPr>
      <w:pStyle w:val="Footer"/>
    </w:pPr>
    <w:hyperlink r:id="rId1" w:history="1">
      <w:r w:rsidR="004C7C08" w:rsidRPr="00953A00">
        <w:rPr>
          <w:rStyle w:val="Hyperlink"/>
          <w:rFonts w:ascii="Times New Roman" w:hAnsi="Times New Roman" w:cs="Times New Roman"/>
          <w:sz w:val="24"/>
          <w:szCs w:val="24"/>
        </w:rPr>
        <w:t>http://ej.kubagro.ru/2024/10/pdf/50.pdf</w:t>
      </w:r>
    </w:hyperlink>
    <w:r w:rsidR="004C7C08">
      <w:rPr>
        <w:rFonts w:ascii="Times New Roman" w:hAnsi="Times New Roman" w:cs="Times New Roman"/>
        <w:sz w:val="24"/>
        <w:szCs w:val="24"/>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AD5956" w14:textId="77777777" w:rsidR="004C7C08" w:rsidRDefault="004C7C0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93DCA7" w14:textId="77777777" w:rsidR="00675F66" w:rsidRDefault="00675F66" w:rsidP="00B9458F">
      <w:pPr>
        <w:spacing w:after="0" w:line="240" w:lineRule="auto"/>
      </w:pPr>
      <w:r>
        <w:separator/>
      </w:r>
    </w:p>
  </w:footnote>
  <w:footnote w:type="continuationSeparator" w:id="0">
    <w:p w14:paraId="51A74273" w14:textId="77777777" w:rsidR="00675F66" w:rsidRDefault="00675F66" w:rsidP="00B9458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275992365"/>
      <w:docPartObj>
        <w:docPartGallery w:val="Page Numbers (Top of Page)"/>
        <w:docPartUnique/>
      </w:docPartObj>
    </w:sdtPr>
    <w:sdtEndPr>
      <w:rPr>
        <w:rStyle w:val="PageNumber"/>
      </w:rPr>
    </w:sdtEndPr>
    <w:sdtContent>
      <w:p w14:paraId="5F6CFBF5" w14:textId="016B30BE" w:rsidR="00B24B7C" w:rsidRDefault="00B24B7C" w:rsidP="00953A00">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C154965" w14:textId="77777777" w:rsidR="004C7C08" w:rsidRDefault="004C7C08" w:rsidP="00B24B7C">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cs="Times New Roman"/>
        <w:sz w:val="28"/>
        <w:szCs w:val="28"/>
      </w:rPr>
      <w:id w:val="-1356886736"/>
      <w:docPartObj>
        <w:docPartGallery w:val="Page Numbers (Top of Page)"/>
        <w:docPartUnique/>
      </w:docPartObj>
    </w:sdtPr>
    <w:sdtEndPr>
      <w:rPr>
        <w:rStyle w:val="PageNumber"/>
      </w:rPr>
    </w:sdtEndPr>
    <w:sdtContent>
      <w:p w14:paraId="696AA9B2" w14:textId="03A7B3FC" w:rsidR="00B24B7C" w:rsidRPr="00B24B7C" w:rsidRDefault="00B24B7C" w:rsidP="00953A00">
        <w:pPr>
          <w:pStyle w:val="Header"/>
          <w:framePr w:wrap="none" w:vAnchor="text" w:hAnchor="margin" w:xAlign="right" w:y="1"/>
          <w:rPr>
            <w:rStyle w:val="PageNumber"/>
            <w:rFonts w:ascii="Times New Roman" w:hAnsi="Times New Roman" w:cs="Times New Roman"/>
            <w:sz w:val="28"/>
            <w:szCs w:val="28"/>
          </w:rPr>
        </w:pPr>
        <w:r w:rsidRPr="00B24B7C">
          <w:rPr>
            <w:rStyle w:val="PageNumber"/>
            <w:rFonts w:ascii="Times New Roman" w:hAnsi="Times New Roman" w:cs="Times New Roman"/>
            <w:sz w:val="28"/>
            <w:szCs w:val="28"/>
          </w:rPr>
          <w:fldChar w:fldCharType="begin"/>
        </w:r>
        <w:r w:rsidRPr="00B24B7C">
          <w:rPr>
            <w:rStyle w:val="PageNumber"/>
            <w:rFonts w:ascii="Times New Roman" w:hAnsi="Times New Roman" w:cs="Times New Roman"/>
            <w:sz w:val="28"/>
            <w:szCs w:val="28"/>
          </w:rPr>
          <w:instrText xml:space="preserve"> PAGE </w:instrText>
        </w:r>
        <w:r w:rsidRPr="00B24B7C">
          <w:rPr>
            <w:rStyle w:val="PageNumber"/>
            <w:rFonts w:ascii="Times New Roman" w:hAnsi="Times New Roman" w:cs="Times New Roman"/>
            <w:sz w:val="28"/>
            <w:szCs w:val="28"/>
          </w:rPr>
          <w:fldChar w:fldCharType="separate"/>
        </w:r>
        <w:r w:rsidRPr="00B24B7C">
          <w:rPr>
            <w:rStyle w:val="PageNumber"/>
            <w:rFonts w:ascii="Times New Roman" w:hAnsi="Times New Roman" w:cs="Times New Roman"/>
            <w:noProof/>
            <w:sz w:val="28"/>
            <w:szCs w:val="28"/>
          </w:rPr>
          <w:t>1</w:t>
        </w:r>
        <w:r w:rsidRPr="00B24B7C">
          <w:rPr>
            <w:rStyle w:val="PageNumber"/>
            <w:rFonts w:ascii="Times New Roman" w:hAnsi="Times New Roman" w:cs="Times New Roman"/>
            <w:sz w:val="28"/>
            <w:szCs w:val="28"/>
          </w:rPr>
          <w:fldChar w:fldCharType="end"/>
        </w:r>
      </w:p>
    </w:sdtContent>
  </w:sdt>
  <w:sdt>
    <w:sdtPr>
      <w:id w:val="-1855722248"/>
      <w:docPartObj>
        <w:docPartGallery w:val="Page Numbers (Top of Page)"/>
        <w:docPartUnique/>
      </w:docPartObj>
    </w:sdtPr>
    <w:sdtEndPr/>
    <w:sdtContent>
      <w:sdt>
        <w:sdtPr>
          <w:id w:val="1174138650"/>
          <w:docPartObj>
            <w:docPartGallery w:val="Page Numbers (Top of Page)"/>
            <w:docPartUnique/>
          </w:docPartObj>
        </w:sdtPr>
        <w:sdtEndPr/>
        <w:sdtContent>
          <w:sdt>
            <w:sdtPr>
              <w:id w:val="-222987223"/>
              <w:docPartObj>
                <w:docPartGallery w:val="Page Numbers (Top of Page)"/>
                <w:docPartUnique/>
              </w:docPartObj>
            </w:sdtPr>
            <w:sdtEndPr/>
            <w:sdtContent>
              <w:sdt>
                <w:sdtPr>
                  <w:rPr>
                    <w:rFonts w:ascii="Times New Roman" w:hAnsi="Times New Roman" w:cs="Times New Roman"/>
                    <w:sz w:val="24"/>
                    <w:szCs w:val="24"/>
                  </w:rPr>
                  <w:id w:val="-144504159"/>
                  <w:docPartObj>
                    <w:docPartGallery w:val="Page Numbers (Top of Page)"/>
                    <w:docPartUnique/>
                  </w:docPartObj>
                </w:sdtPr>
                <w:sdtEndPr/>
                <w:sdtContent>
                  <w:p w14:paraId="0A2FDF90" w14:textId="1C64CCC7" w:rsidR="009D7EC7" w:rsidRPr="00B24B7C" w:rsidRDefault="00B24B7C" w:rsidP="00B24B7C">
                    <w:pPr>
                      <w:pStyle w:val="Header"/>
                      <w:tabs>
                        <w:tab w:val="center" w:pos="4844"/>
                        <w:tab w:val="right" w:pos="9689"/>
                      </w:tabs>
                      <w:ind w:right="360"/>
                    </w:pPr>
                    <w:proofErr w:type="spellStart"/>
                    <w:r w:rsidRPr="00FD4AB5">
                      <w:rPr>
                        <w:rFonts w:ascii="Times New Roman" w:hAnsi="Times New Roman" w:cs="Times New Roman"/>
                        <w:sz w:val="24"/>
                        <w:szCs w:val="24"/>
                      </w:rPr>
                      <w:t>Научный</w:t>
                    </w:r>
                    <w:proofErr w:type="spellEnd"/>
                    <w:r w:rsidRPr="00FD4AB5">
                      <w:rPr>
                        <w:rFonts w:ascii="Times New Roman" w:hAnsi="Times New Roman" w:cs="Times New Roman"/>
                        <w:sz w:val="24"/>
                        <w:szCs w:val="24"/>
                      </w:rPr>
                      <w:t xml:space="preserve"> </w:t>
                    </w:r>
                    <w:proofErr w:type="spellStart"/>
                    <w:r w:rsidRPr="00FD4AB5">
                      <w:rPr>
                        <w:rFonts w:ascii="Times New Roman" w:hAnsi="Times New Roman" w:cs="Times New Roman"/>
                        <w:sz w:val="24"/>
                        <w:szCs w:val="24"/>
                      </w:rPr>
                      <w:t>журнал</w:t>
                    </w:r>
                    <w:proofErr w:type="spellEnd"/>
                    <w:r w:rsidRPr="00FD4AB5">
                      <w:rPr>
                        <w:rFonts w:ascii="Times New Roman" w:hAnsi="Times New Roman" w:cs="Times New Roman"/>
                        <w:sz w:val="24"/>
                        <w:szCs w:val="24"/>
                      </w:rPr>
                      <w:t xml:space="preserve"> </w:t>
                    </w:r>
                    <w:proofErr w:type="spellStart"/>
                    <w:r w:rsidRPr="00FD4AB5">
                      <w:rPr>
                        <w:rFonts w:ascii="Times New Roman" w:hAnsi="Times New Roman" w:cs="Times New Roman"/>
                        <w:sz w:val="24"/>
                        <w:szCs w:val="24"/>
                      </w:rPr>
                      <w:t>КубГАУ</w:t>
                    </w:r>
                    <w:proofErr w:type="spellEnd"/>
                    <w:r w:rsidRPr="00FD4AB5">
                      <w:rPr>
                        <w:rFonts w:ascii="Times New Roman" w:hAnsi="Times New Roman" w:cs="Times New Roman"/>
                        <w:sz w:val="24"/>
                        <w:szCs w:val="24"/>
                      </w:rPr>
                      <w:t>, №20</w:t>
                    </w:r>
                    <w:r>
                      <w:rPr>
                        <w:rFonts w:ascii="Times New Roman" w:hAnsi="Times New Roman" w:cs="Times New Roman"/>
                        <w:sz w:val="24"/>
                        <w:szCs w:val="24"/>
                        <w:lang w:val="en-US"/>
                      </w:rPr>
                      <w:t>4</w:t>
                    </w:r>
                    <w:r w:rsidRPr="00FD4AB5">
                      <w:rPr>
                        <w:rFonts w:ascii="Times New Roman" w:hAnsi="Times New Roman" w:cs="Times New Roman"/>
                        <w:sz w:val="24"/>
                        <w:szCs w:val="24"/>
                      </w:rPr>
                      <w:t>(</w:t>
                    </w:r>
                    <w:r>
                      <w:rPr>
                        <w:rFonts w:ascii="Times New Roman" w:hAnsi="Times New Roman" w:cs="Times New Roman"/>
                        <w:sz w:val="24"/>
                        <w:szCs w:val="24"/>
                        <w:lang w:val="en-US"/>
                      </w:rPr>
                      <w:t>1</w:t>
                    </w:r>
                    <w:r w:rsidRPr="00FD4AB5">
                      <w:rPr>
                        <w:rFonts w:ascii="Times New Roman" w:hAnsi="Times New Roman" w:cs="Times New Roman"/>
                        <w:sz w:val="24"/>
                        <w:szCs w:val="24"/>
                      </w:rPr>
                      <w:t xml:space="preserve">0), 2024 </w:t>
                    </w:r>
                    <w:proofErr w:type="spellStart"/>
                    <w:r w:rsidRPr="00FD4AB5">
                      <w:rPr>
                        <w:rFonts w:ascii="Times New Roman" w:hAnsi="Times New Roman" w:cs="Times New Roman"/>
                        <w:sz w:val="24"/>
                        <w:szCs w:val="24"/>
                      </w:rPr>
                      <w:t>год</w:t>
                    </w:r>
                    <w:proofErr w:type="spellEnd"/>
                  </w:p>
                </w:sdtContent>
              </w:sdt>
            </w:sdtContent>
          </w:sdt>
        </w:sdtContent>
      </w:sdt>
    </w:sdtContent>
  </w:sdt>
  <w:p w14:paraId="69A05F51" w14:textId="77777777" w:rsidR="009D7EC7" w:rsidRDefault="009D7EC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CED7A" w14:textId="77777777" w:rsidR="004C7C08" w:rsidRDefault="004C7C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11D4E"/>
    <w:multiLevelType w:val="hybridMultilevel"/>
    <w:tmpl w:val="36D4BC42"/>
    <w:lvl w:ilvl="0" w:tplc="C7DCF48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 w15:restartNumberingAfterBreak="0">
    <w:nsid w:val="1CA7713B"/>
    <w:multiLevelType w:val="hybridMultilevel"/>
    <w:tmpl w:val="36D4BC42"/>
    <w:lvl w:ilvl="0" w:tplc="C7DCF48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 w15:restartNumberingAfterBreak="0">
    <w:nsid w:val="32193781"/>
    <w:multiLevelType w:val="hybridMultilevel"/>
    <w:tmpl w:val="36D4BC42"/>
    <w:lvl w:ilvl="0" w:tplc="C7DCF48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E1395"/>
    <w:rsid w:val="0001172D"/>
    <w:rsid w:val="000123B9"/>
    <w:rsid w:val="00025FEF"/>
    <w:rsid w:val="00042B4C"/>
    <w:rsid w:val="0005465B"/>
    <w:rsid w:val="000823E2"/>
    <w:rsid w:val="000A070D"/>
    <w:rsid w:val="000A4353"/>
    <w:rsid w:val="000C38B5"/>
    <w:rsid w:val="000C5176"/>
    <w:rsid w:val="000C69D3"/>
    <w:rsid w:val="000D15B9"/>
    <w:rsid w:val="000D5858"/>
    <w:rsid w:val="000E3A31"/>
    <w:rsid w:val="000F17B5"/>
    <w:rsid w:val="001120EA"/>
    <w:rsid w:val="0011520A"/>
    <w:rsid w:val="00122558"/>
    <w:rsid w:val="00125494"/>
    <w:rsid w:val="00133F23"/>
    <w:rsid w:val="00143BA4"/>
    <w:rsid w:val="00144104"/>
    <w:rsid w:val="00147100"/>
    <w:rsid w:val="00150114"/>
    <w:rsid w:val="0015132B"/>
    <w:rsid w:val="0015208F"/>
    <w:rsid w:val="00163E41"/>
    <w:rsid w:val="00194FAB"/>
    <w:rsid w:val="00196966"/>
    <w:rsid w:val="001B7F76"/>
    <w:rsid w:val="001C5229"/>
    <w:rsid w:val="001D19B3"/>
    <w:rsid w:val="001D1C68"/>
    <w:rsid w:val="001F47CC"/>
    <w:rsid w:val="00204D45"/>
    <w:rsid w:val="002139A3"/>
    <w:rsid w:val="002236F6"/>
    <w:rsid w:val="00226D44"/>
    <w:rsid w:val="00233FAA"/>
    <w:rsid w:val="00237456"/>
    <w:rsid w:val="0026445C"/>
    <w:rsid w:val="00266387"/>
    <w:rsid w:val="00274C76"/>
    <w:rsid w:val="00275619"/>
    <w:rsid w:val="00284F19"/>
    <w:rsid w:val="002D0DCA"/>
    <w:rsid w:val="002D459D"/>
    <w:rsid w:val="002D6C71"/>
    <w:rsid w:val="00303645"/>
    <w:rsid w:val="00305812"/>
    <w:rsid w:val="0031569D"/>
    <w:rsid w:val="003339CB"/>
    <w:rsid w:val="003430BD"/>
    <w:rsid w:val="003547E4"/>
    <w:rsid w:val="0035668D"/>
    <w:rsid w:val="00357792"/>
    <w:rsid w:val="00361924"/>
    <w:rsid w:val="00367236"/>
    <w:rsid w:val="00375EAB"/>
    <w:rsid w:val="00396BB5"/>
    <w:rsid w:val="003A61FD"/>
    <w:rsid w:val="003B0E17"/>
    <w:rsid w:val="003B2CEA"/>
    <w:rsid w:val="003B66C7"/>
    <w:rsid w:val="003D1766"/>
    <w:rsid w:val="003E678F"/>
    <w:rsid w:val="003E7E73"/>
    <w:rsid w:val="0040155F"/>
    <w:rsid w:val="004072EF"/>
    <w:rsid w:val="00432E93"/>
    <w:rsid w:val="0044345A"/>
    <w:rsid w:val="0046240D"/>
    <w:rsid w:val="0049336F"/>
    <w:rsid w:val="004A5AE5"/>
    <w:rsid w:val="004A70E2"/>
    <w:rsid w:val="004B3929"/>
    <w:rsid w:val="004B5BA6"/>
    <w:rsid w:val="004C7C08"/>
    <w:rsid w:val="004D3E20"/>
    <w:rsid w:val="004F7EEE"/>
    <w:rsid w:val="005057FC"/>
    <w:rsid w:val="00517279"/>
    <w:rsid w:val="00551D6E"/>
    <w:rsid w:val="00552A4A"/>
    <w:rsid w:val="0056299D"/>
    <w:rsid w:val="0057065E"/>
    <w:rsid w:val="00571C93"/>
    <w:rsid w:val="005934CC"/>
    <w:rsid w:val="005A0EA7"/>
    <w:rsid w:val="005A1C64"/>
    <w:rsid w:val="005A3033"/>
    <w:rsid w:val="005B1A5A"/>
    <w:rsid w:val="005B4492"/>
    <w:rsid w:val="005B4495"/>
    <w:rsid w:val="005D6B43"/>
    <w:rsid w:val="005E2BDA"/>
    <w:rsid w:val="005E695C"/>
    <w:rsid w:val="005F42CC"/>
    <w:rsid w:val="00606EA6"/>
    <w:rsid w:val="00611964"/>
    <w:rsid w:val="00612A1A"/>
    <w:rsid w:val="00620526"/>
    <w:rsid w:val="00630BDA"/>
    <w:rsid w:val="00643F87"/>
    <w:rsid w:val="006457D0"/>
    <w:rsid w:val="00657799"/>
    <w:rsid w:val="0066644B"/>
    <w:rsid w:val="00675F66"/>
    <w:rsid w:val="00676173"/>
    <w:rsid w:val="006841A8"/>
    <w:rsid w:val="00692497"/>
    <w:rsid w:val="006A3345"/>
    <w:rsid w:val="006A6B47"/>
    <w:rsid w:val="006C7540"/>
    <w:rsid w:val="006D43CD"/>
    <w:rsid w:val="006D7009"/>
    <w:rsid w:val="006E74A9"/>
    <w:rsid w:val="006F3059"/>
    <w:rsid w:val="00710093"/>
    <w:rsid w:val="00715E7E"/>
    <w:rsid w:val="00724944"/>
    <w:rsid w:val="00737347"/>
    <w:rsid w:val="0074481E"/>
    <w:rsid w:val="007448B2"/>
    <w:rsid w:val="00750902"/>
    <w:rsid w:val="0076080C"/>
    <w:rsid w:val="00761103"/>
    <w:rsid w:val="00791D0C"/>
    <w:rsid w:val="00792A09"/>
    <w:rsid w:val="00794C43"/>
    <w:rsid w:val="007B7314"/>
    <w:rsid w:val="007C28CB"/>
    <w:rsid w:val="007C7C92"/>
    <w:rsid w:val="007E0116"/>
    <w:rsid w:val="007F4CE2"/>
    <w:rsid w:val="007F63A6"/>
    <w:rsid w:val="00803657"/>
    <w:rsid w:val="008121BC"/>
    <w:rsid w:val="008230D9"/>
    <w:rsid w:val="008364D0"/>
    <w:rsid w:val="00847C42"/>
    <w:rsid w:val="00854C7B"/>
    <w:rsid w:val="0086135F"/>
    <w:rsid w:val="008665BF"/>
    <w:rsid w:val="00874645"/>
    <w:rsid w:val="008754C1"/>
    <w:rsid w:val="0087767B"/>
    <w:rsid w:val="0088051A"/>
    <w:rsid w:val="00884F1E"/>
    <w:rsid w:val="00891621"/>
    <w:rsid w:val="00894693"/>
    <w:rsid w:val="008A5FB1"/>
    <w:rsid w:val="008A5FEE"/>
    <w:rsid w:val="008A7D9B"/>
    <w:rsid w:val="008B078F"/>
    <w:rsid w:val="008B2D0F"/>
    <w:rsid w:val="008B5A7F"/>
    <w:rsid w:val="008C134D"/>
    <w:rsid w:val="008C5875"/>
    <w:rsid w:val="008C67F5"/>
    <w:rsid w:val="008D67DF"/>
    <w:rsid w:val="008F74A4"/>
    <w:rsid w:val="0090272C"/>
    <w:rsid w:val="00922151"/>
    <w:rsid w:val="00922203"/>
    <w:rsid w:val="00922A86"/>
    <w:rsid w:val="00924127"/>
    <w:rsid w:val="00930B78"/>
    <w:rsid w:val="00932743"/>
    <w:rsid w:val="00937312"/>
    <w:rsid w:val="00944274"/>
    <w:rsid w:val="009612B4"/>
    <w:rsid w:val="00980B47"/>
    <w:rsid w:val="009A6DC5"/>
    <w:rsid w:val="009B5CA4"/>
    <w:rsid w:val="009C0CBB"/>
    <w:rsid w:val="009C2614"/>
    <w:rsid w:val="009D6045"/>
    <w:rsid w:val="009D6B95"/>
    <w:rsid w:val="009D7EC7"/>
    <w:rsid w:val="009E0BEE"/>
    <w:rsid w:val="009E1EE4"/>
    <w:rsid w:val="009F67BF"/>
    <w:rsid w:val="00A1453E"/>
    <w:rsid w:val="00A341AD"/>
    <w:rsid w:val="00A37621"/>
    <w:rsid w:val="00A54442"/>
    <w:rsid w:val="00A56C10"/>
    <w:rsid w:val="00A62833"/>
    <w:rsid w:val="00A6353F"/>
    <w:rsid w:val="00A739D9"/>
    <w:rsid w:val="00A93047"/>
    <w:rsid w:val="00A95AAA"/>
    <w:rsid w:val="00A964E8"/>
    <w:rsid w:val="00AB0273"/>
    <w:rsid w:val="00AB18C2"/>
    <w:rsid w:val="00AB7AAF"/>
    <w:rsid w:val="00AC0FEE"/>
    <w:rsid w:val="00AC519B"/>
    <w:rsid w:val="00AE1395"/>
    <w:rsid w:val="00AF54AB"/>
    <w:rsid w:val="00B073CD"/>
    <w:rsid w:val="00B1296D"/>
    <w:rsid w:val="00B208FC"/>
    <w:rsid w:val="00B215D6"/>
    <w:rsid w:val="00B226E2"/>
    <w:rsid w:val="00B23C8B"/>
    <w:rsid w:val="00B24B7C"/>
    <w:rsid w:val="00B44978"/>
    <w:rsid w:val="00B45D09"/>
    <w:rsid w:val="00B46663"/>
    <w:rsid w:val="00B61FE8"/>
    <w:rsid w:val="00B62AF1"/>
    <w:rsid w:val="00B802A9"/>
    <w:rsid w:val="00B915D8"/>
    <w:rsid w:val="00B9458F"/>
    <w:rsid w:val="00BA0CB6"/>
    <w:rsid w:val="00BB724D"/>
    <w:rsid w:val="00BD6803"/>
    <w:rsid w:val="00BF0DFE"/>
    <w:rsid w:val="00BF41AB"/>
    <w:rsid w:val="00C04A23"/>
    <w:rsid w:val="00C04F5E"/>
    <w:rsid w:val="00C05C44"/>
    <w:rsid w:val="00C06847"/>
    <w:rsid w:val="00C10DD2"/>
    <w:rsid w:val="00C17059"/>
    <w:rsid w:val="00C177DF"/>
    <w:rsid w:val="00C2020A"/>
    <w:rsid w:val="00C21A53"/>
    <w:rsid w:val="00C247FC"/>
    <w:rsid w:val="00C2529F"/>
    <w:rsid w:val="00C367EB"/>
    <w:rsid w:val="00C476B0"/>
    <w:rsid w:val="00C633A5"/>
    <w:rsid w:val="00C70B48"/>
    <w:rsid w:val="00C90FB7"/>
    <w:rsid w:val="00C914BD"/>
    <w:rsid w:val="00C94CC9"/>
    <w:rsid w:val="00C9679A"/>
    <w:rsid w:val="00CA1550"/>
    <w:rsid w:val="00CA1AA5"/>
    <w:rsid w:val="00CA1BF8"/>
    <w:rsid w:val="00CC09FC"/>
    <w:rsid w:val="00CC1B03"/>
    <w:rsid w:val="00CC5AB3"/>
    <w:rsid w:val="00CD6B98"/>
    <w:rsid w:val="00CF1576"/>
    <w:rsid w:val="00CF3B6A"/>
    <w:rsid w:val="00D163AC"/>
    <w:rsid w:val="00D30F02"/>
    <w:rsid w:val="00D32041"/>
    <w:rsid w:val="00D40F84"/>
    <w:rsid w:val="00D42FC8"/>
    <w:rsid w:val="00D4716F"/>
    <w:rsid w:val="00D53896"/>
    <w:rsid w:val="00D63871"/>
    <w:rsid w:val="00D675E2"/>
    <w:rsid w:val="00D713B5"/>
    <w:rsid w:val="00D72A32"/>
    <w:rsid w:val="00D742A7"/>
    <w:rsid w:val="00D74A07"/>
    <w:rsid w:val="00D901F8"/>
    <w:rsid w:val="00DA0EEB"/>
    <w:rsid w:val="00DA2E05"/>
    <w:rsid w:val="00DA3E5A"/>
    <w:rsid w:val="00DB089C"/>
    <w:rsid w:val="00DB29BD"/>
    <w:rsid w:val="00DB3260"/>
    <w:rsid w:val="00DD03ED"/>
    <w:rsid w:val="00DE0BB4"/>
    <w:rsid w:val="00DE3272"/>
    <w:rsid w:val="00DE57DE"/>
    <w:rsid w:val="00DF0777"/>
    <w:rsid w:val="00DF3153"/>
    <w:rsid w:val="00DF4DA4"/>
    <w:rsid w:val="00DF612F"/>
    <w:rsid w:val="00E07C87"/>
    <w:rsid w:val="00E214F8"/>
    <w:rsid w:val="00E2150C"/>
    <w:rsid w:val="00E53953"/>
    <w:rsid w:val="00E55847"/>
    <w:rsid w:val="00E67F06"/>
    <w:rsid w:val="00E82931"/>
    <w:rsid w:val="00E83961"/>
    <w:rsid w:val="00EA49D5"/>
    <w:rsid w:val="00EB7514"/>
    <w:rsid w:val="00EC6EF7"/>
    <w:rsid w:val="00EE1978"/>
    <w:rsid w:val="00EF14B6"/>
    <w:rsid w:val="00EF4EF8"/>
    <w:rsid w:val="00EF515B"/>
    <w:rsid w:val="00EF5B5E"/>
    <w:rsid w:val="00F11224"/>
    <w:rsid w:val="00F176FC"/>
    <w:rsid w:val="00F20A66"/>
    <w:rsid w:val="00F252B8"/>
    <w:rsid w:val="00F3749B"/>
    <w:rsid w:val="00F45C6C"/>
    <w:rsid w:val="00F45ED1"/>
    <w:rsid w:val="00F73DCF"/>
    <w:rsid w:val="00FA3E76"/>
    <w:rsid w:val="00FA4301"/>
    <w:rsid w:val="00FC012A"/>
    <w:rsid w:val="00FC45B1"/>
    <w:rsid w:val="00FC6812"/>
    <w:rsid w:val="00FD1027"/>
    <w:rsid w:val="00FD17F8"/>
    <w:rsid w:val="00FD232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AF26B8"/>
  <w15:docId w15:val="{67B404F9-C0D1-1342-9312-D29DC8F9FB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B7314"/>
    <w:pPr>
      <w:spacing w:after="200" w:line="276" w:lineRule="auto"/>
    </w:pPr>
  </w:style>
  <w:style w:type="paragraph" w:styleId="Heading1">
    <w:name w:val="heading 1"/>
    <w:basedOn w:val="Normal"/>
    <w:next w:val="Normal"/>
    <w:link w:val="Heading1Char"/>
    <w:uiPriority w:val="9"/>
    <w:qFormat/>
    <w:rsid w:val="007B7314"/>
    <w:pPr>
      <w:keepNext/>
      <w:keepLines/>
      <w:spacing w:before="240" w:after="0" w:line="259" w:lineRule="auto"/>
      <w:outlineLvl w:val="0"/>
    </w:pPr>
    <w:rPr>
      <w:rFonts w:asciiTheme="majorHAnsi" w:eastAsiaTheme="majorEastAsia" w:hAnsiTheme="majorHAnsi" w:cstheme="majorBidi"/>
      <w:color w:val="2E74B5" w:themeColor="accent1" w:themeShade="BF"/>
      <w:sz w:val="32"/>
      <w:szCs w:val="32"/>
      <w:lang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B7314"/>
    <w:rPr>
      <w:rFonts w:asciiTheme="majorHAnsi" w:eastAsiaTheme="majorEastAsia" w:hAnsiTheme="majorHAnsi" w:cstheme="majorBidi"/>
      <w:color w:val="2E74B5" w:themeColor="accent1" w:themeShade="BF"/>
      <w:sz w:val="32"/>
      <w:szCs w:val="32"/>
      <w:lang w:val="en" w:eastAsia="ru-RU"/>
    </w:rPr>
  </w:style>
  <w:style w:type="paragraph" w:styleId="Bibliography">
    <w:name w:val="Bibliography"/>
    <w:basedOn w:val="Normal"/>
    <w:next w:val="Normal"/>
    <w:uiPriority w:val="37"/>
    <w:unhideWhenUsed/>
    <w:rsid w:val="007B7314"/>
  </w:style>
  <w:style w:type="table" w:customStyle="1" w:styleId="3">
    <w:name w:val="Сетка таблицы3"/>
    <w:basedOn w:val="TableNormal"/>
    <w:next w:val="TableGrid"/>
    <w:uiPriority w:val="59"/>
    <w:rsid w:val="00E214F8"/>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TableGrid">
    <w:name w:val="Table Grid"/>
    <w:basedOn w:val="TableNormal"/>
    <w:uiPriority w:val="39"/>
    <w:rsid w:val="00E214F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F0777"/>
    <w:rPr>
      <w:color w:val="0563C1" w:themeColor="hyperlink"/>
      <w:u w:val="single"/>
    </w:rPr>
  </w:style>
  <w:style w:type="paragraph" w:styleId="ListParagraph">
    <w:name w:val="List Paragraph"/>
    <w:basedOn w:val="Normal"/>
    <w:uiPriority w:val="34"/>
    <w:qFormat/>
    <w:rsid w:val="00DF0777"/>
    <w:pPr>
      <w:ind w:left="720"/>
      <w:contextualSpacing/>
    </w:pPr>
  </w:style>
  <w:style w:type="paragraph" w:styleId="Header">
    <w:name w:val="header"/>
    <w:basedOn w:val="Normal"/>
    <w:link w:val="HeaderChar"/>
    <w:uiPriority w:val="99"/>
    <w:unhideWhenUsed/>
    <w:rsid w:val="00B9458F"/>
    <w:pPr>
      <w:tabs>
        <w:tab w:val="center" w:pos="4677"/>
        <w:tab w:val="right" w:pos="9355"/>
      </w:tabs>
      <w:spacing w:after="0" w:line="240" w:lineRule="auto"/>
    </w:pPr>
  </w:style>
  <w:style w:type="character" w:customStyle="1" w:styleId="HeaderChar">
    <w:name w:val="Header Char"/>
    <w:basedOn w:val="DefaultParagraphFont"/>
    <w:link w:val="Header"/>
    <w:uiPriority w:val="99"/>
    <w:rsid w:val="00B9458F"/>
  </w:style>
  <w:style w:type="paragraph" w:styleId="Footer">
    <w:name w:val="footer"/>
    <w:basedOn w:val="Normal"/>
    <w:link w:val="FooterChar"/>
    <w:uiPriority w:val="99"/>
    <w:unhideWhenUsed/>
    <w:rsid w:val="00B9458F"/>
    <w:pPr>
      <w:tabs>
        <w:tab w:val="center" w:pos="4677"/>
        <w:tab w:val="right" w:pos="9355"/>
      </w:tabs>
      <w:spacing w:after="0" w:line="240" w:lineRule="auto"/>
    </w:pPr>
  </w:style>
  <w:style w:type="character" w:customStyle="1" w:styleId="FooterChar">
    <w:name w:val="Footer Char"/>
    <w:basedOn w:val="DefaultParagraphFont"/>
    <w:link w:val="Footer"/>
    <w:uiPriority w:val="99"/>
    <w:rsid w:val="00B9458F"/>
  </w:style>
  <w:style w:type="paragraph" w:styleId="BodyTextIndent">
    <w:name w:val="Body Text Indent"/>
    <w:basedOn w:val="Normal"/>
    <w:link w:val="BodyTextIndentChar"/>
    <w:unhideWhenUsed/>
    <w:rsid w:val="00A964E8"/>
    <w:pPr>
      <w:spacing w:after="0" w:line="240" w:lineRule="auto"/>
      <w:ind w:left="4962"/>
    </w:pPr>
    <w:rPr>
      <w:rFonts w:ascii="Times New Roman" w:eastAsia="Times New Roman" w:hAnsi="Times New Roman" w:cs="Times New Roman"/>
      <w:sz w:val="20"/>
      <w:szCs w:val="20"/>
      <w:lang w:eastAsia="ru-RU"/>
    </w:rPr>
  </w:style>
  <w:style w:type="character" w:customStyle="1" w:styleId="BodyTextIndentChar">
    <w:name w:val="Body Text Indent Char"/>
    <w:basedOn w:val="DefaultParagraphFont"/>
    <w:link w:val="BodyTextIndent"/>
    <w:rsid w:val="00A964E8"/>
    <w:rPr>
      <w:rFonts w:ascii="Times New Roman" w:eastAsia="Times New Roman" w:hAnsi="Times New Roman" w:cs="Times New Roman"/>
      <w:sz w:val="20"/>
      <w:szCs w:val="20"/>
      <w:lang w:val="en" w:eastAsia="ru-RU"/>
    </w:rPr>
  </w:style>
  <w:style w:type="paragraph" w:customStyle="1" w:styleId="Default">
    <w:name w:val="Default"/>
    <w:rsid w:val="00792A09"/>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paragraph" w:styleId="BodyText">
    <w:name w:val="Body Text"/>
    <w:basedOn w:val="Normal"/>
    <w:link w:val="BodyTextChar"/>
    <w:uiPriority w:val="99"/>
    <w:unhideWhenUsed/>
    <w:rsid w:val="00EA49D5"/>
    <w:pPr>
      <w:spacing w:after="120" w:line="240" w:lineRule="auto"/>
    </w:pPr>
    <w:rPr>
      <w:rFonts w:ascii="Times New Roman" w:eastAsia="Times New Roman" w:hAnsi="Times New Roman" w:cs="Times New Roman"/>
      <w:sz w:val="24"/>
      <w:szCs w:val="24"/>
      <w:lang w:eastAsia="ru-RU"/>
    </w:rPr>
  </w:style>
  <w:style w:type="character" w:customStyle="1" w:styleId="BodyTextChar">
    <w:name w:val="Body Text Char"/>
    <w:basedOn w:val="DefaultParagraphFont"/>
    <w:link w:val="BodyText"/>
    <w:uiPriority w:val="99"/>
    <w:rsid w:val="00EA49D5"/>
    <w:rPr>
      <w:rFonts w:ascii="Times New Roman" w:eastAsia="Times New Roman" w:hAnsi="Times New Roman" w:cs="Times New Roman"/>
      <w:sz w:val="24"/>
      <w:szCs w:val="24"/>
      <w:lang w:val="en" w:eastAsia="ru-RU"/>
    </w:rPr>
  </w:style>
  <w:style w:type="paragraph" w:styleId="BalloonText">
    <w:name w:val="Balloon Text"/>
    <w:basedOn w:val="Normal"/>
    <w:link w:val="BalloonTextChar"/>
    <w:uiPriority w:val="99"/>
    <w:semiHidden/>
    <w:unhideWhenUsed/>
    <w:rsid w:val="0027561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75619"/>
    <w:rPr>
      <w:rFonts w:ascii="Tahoma" w:hAnsi="Tahoma" w:cs="Tahoma"/>
      <w:sz w:val="16"/>
      <w:szCs w:val="16"/>
    </w:rPr>
  </w:style>
  <w:style w:type="character" w:styleId="UnresolvedMention">
    <w:name w:val="Unresolved Mention"/>
    <w:basedOn w:val="DefaultParagraphFont"/>
    <w:uiPriority w:val="99"/>
    <w:semiHidden/>
    <w:unhideWhenUsed/>
    <w:rsid w:val="00B23C8B"/>
    <w:rPr>
      <w:color w:val="605E5C"/>
      <w:shd w:val="clear" w:color="auto" w:fill="E1DFDD"/>
    </w:rPr>
  </w:style>
  <w:style w:type="character" w:styleId="PageNumber">
    <w:name w:val="page number"/>
    <w:basedOn w:val="DefaultParagraphFont"/>
    <w:uiPriority w:val="99"/>
    <w:semiHidden/>
    <w:unhideWhenUsed/>
    <w:rsid w:val="00B24B7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162403">
      <w:bodyDiv w:val="1"/>
      <w:marLeft w:val="0"/>
      <w:marRight w:val="0"/>
      <w:marTop w:val="0"/>
      <w:marBottom w:val="0"/>
      <w:divBdr>
        <w:top w:val="none" w:sz="0" w:space="0" w:color="auto"/>
        <w:left w:val="none" w:sz="0" w:space="0" w:color="auto"/>
        <w:bottom w:val="none" w:sz="0" w:space="0" w:color="auto"/>
        <w:right w:val="none" w:sz="0" w:space="0" w:color="auto"/>
      </w:divBdr>
    </w:div>
    <w:div w:id="22364369">
      <w:bodyDiv w:val="1"/>
      <w:marLeft w:val="0"/>
      <w:marRight w:val="0"/>
      <w:marTop w:val="0"/>
      <w:marBottom w:val="0"/>
      <w:divBdr>
        <w:top w:val="none" w:sz="0" w:space="0" w:color="auto"/>
        <w:left w:val="none" w:sz="0" w:space="0" w:color="auto"/>
        <w:bottom w:val="none" w:sz="0" w:space="0" w:color="auto"/>
        <w:right w:val="none" w:sz="0" w:space="0" w:color="auto"/>
      </w:divBdr>
    </w:div>
    <w:div w:id="36855076">
      <w:bodyDiv w:val="1"/>
      <w:marLeft w:val="0"/>
      <w:marRight w:val="0"/>
      <w:marTop w:val="0"/>
      <w:marBottom w:val="0"/>
      <w:divBdr>
        <w:top w:val="none" w:sz="0" w:space="0" w:color="auto"/>
        <w:left w:val="none" w:sz="0" w:space="0" w:color="auto"/>
        <w:bottom w:val="none" w:sz="0" w:space="0" w:color="auto"/>
        <w:right w:val="none" w:sz="0" w:space="0" w:color="auto"/>
      </w:divBdr>
    </w:div>
    <w:div w:id="56511944">
      <w:bodyDiv w:val="1"/>
      <w:marLeft w:val="0"/>
      <w:marRight w:val="0"/>
      <w:marTop w:val="0"/>
      <w:marBottom w:val="0"/>
      <w:divBdr>
        <w:top w:val="none" w:sz="0" w:space="0" w:color="auto"/>
        <w:left w:val="none" w:sz="0" w:space="0" w:color="auto"/>
        <w:bottom w:val="none" w:sz="0" w:space="0" w:color="auto"/>
        <w:right w:val="none" w:sz="0" w:space="0" w:color="auto"/>
      </w:divBdr>
    </w:div>
    <w:div w:id="76102900">
      <w:bodyDiv w:val="1"/>
      <w:marLeft w:val="0"/>
      <w:marRight w:val="0"/>
      <w:marTop w:val="0"/>
      <w:marBottom w:val="0"/>
      <w:divBdr>
        <w:top w:val="none" w:sz="0" w:space="0" w:color="auto"/>
        <w:left w:val="none" w:sz="0" w:space="0" w:color="auto"/>
        <w:bottom w:val="none" w:sz="0" w:space="0" w:color="auto"/>
        <w:right w:val="none" w:sz="0" w:space="0" w:color="auto"/>
      </w:divBdr>
    </w:div>
    <w:div w:id="79106458">
      <w:bodyDiv w:val="1"/>
      <w:marLeft w:val="0"/>
      <w:marRight w:val="0"/>
      <w:marTop w:val="0"/>
      <w:marBottom w:val="0"/>
      <w:divBdr>
        <w:top w:val="none" w:sz="0" w:space="0" w:color="auto"/>
        <w:left w:val="none" w:sz="0" w:space="0" w:color="auto"/>
        <w:bottom w:val="none" w:sz="0" w:space="0" w:color="auto"/>
        <w:right w:val="none" w:sz="0" w:space="0" w:color="auto"/>
      </w:divBdr>
    </w:div>
    <w:div w:id="104231646">
      <w:bodyDiv w:val="1"/>
      <w:marLeft w:val="0"/>
      <w:marRight w:val="0"/>
      <w:marTop w:val="0"/>
      <w:marBottom w:val="0"/>
      <w:divBdr>
        <w:top w:val="none" w:sz="0" w:space="0" w:color="auto"/>
        <w:left w:val="none" w:sz="0" w:space="0" w:color="auto"/>
        <w:bottom w:val="none" w:sz="0" w:space="0" w:color="auto"/>
        <w:right w:val="none" w:sz="0" w:space="0" w:color="auto"/>
      </w:divBdr>
    </w:div>
    <w:div w:id="111870809">
      <w:bodyDiv w:val="1"/>
      <w:marLeft w:val="0"/>
      <w:marRight w:val="0"/>
      <w:marTop w:val="0"/>
      <w:marBottom w:val="0"/>
      <w:divBdr>
        <w:top w:val="none" w:sz="0" w:space="0" w:color="auto"/>
        <w:left w:val="none" w:sz="0" w:space="0" w:color="auto"/>
        <w:bottom w:val="none" w:sz="0" w:space="0" w:color="auto"/>
        <w:right w:val="none" w:sz="0" w:space="0" w:color="auto"/>
      </w:divBdr>
    </w:div>
    <w:div w:id="138307568">
      <w:bodyDiv w:val="1"/>
      <w:marLeft w:val="0"/>
      <w:marRight w:val="0"/>
      <w:marTop w:val="0"/>
      <w:marBottom w:val="0"/>
      <w:divBdr>
        <w:top w:val="none" w:sz="0" w:space="0" w:color="auto"/>
        <w:left w:val="none" w:sz="0" w:space="0" w:color="auto"/>
        <w:bottom w:val="none" w:sz="0" w:space="0" w:color="auto"/>
        <w:right w:val="none" w:sz="0" w:space="0" w:color="auto"/>
      </w:divBdr>
    </w:div>
    <w:div w:id="140001205">
      <w:bodyDiv w:val="1"/>
      <w:marLeft w:val="0"/>
      <w:marRight w:val="0"/>
      <w:marTop w:val="0"/>
      <w:marBottom w:val="0"/>
      <w:divBdr>
        <w:top w:val="none" w:sz="0" w:space="0" w:color="auto"/>
        <w:left w:val="none" w:sz="0" w:space="0" w:color="auto"/>
        <w:bottom w:val="none" w:sz="0" w:space="0" w:color="auto"/>
        <w:right w:val="none" w:sz="0" w:space="0" w:color="auto"/>
      </w:divBdr>
    </w:div>
    <w:div w:id="161094935">
      <w:bodyDiv w:val="1"/>
      <w:marLeft w:val="0"/>
      <w:marRight w:val="0"/>
      <w:marTop w:val="0"/>
      <w:marBottom w:val="0"/>
      <w:divBdr>
        <w:top w:val="none" w:sz="0" w:space="0" w:color="auto"/>
        <w:left w:val="none" w:sz="0" w:space="0" w:color="auto"/>
        <w:bottom w:val="none" w:sz="0" w:space="0" w:color="auto"/>
        <w:right w:val="none" w:sz="0" w:space="0" w:color="auto"/>
      </w:divBdr>
    </w:div>
    <w:div w:id="176120471">
      <w:bodyDiv w:val="1"/>
      <w:marLeft w:val="0"/>
      <w:marRight w:val="0"/>
      <w:marTop w:val="0"/>
      <w:marBottom w:val="0"/>
      <w:divBdr>
        <w:top w:val="none" w:sz="0" w:space="0" w:color="auto"/>
        <w:left w:val="none" w:sz="0" w:space="0" w:color="auto"/>
        <w:bottom w:val="none" w:sz="0" w:space="0" w:color="auto"/>
        <w:right w:val="none" w:sz="0" w:space="0" w:color="auto"/>
      </w:divBdr>
    </w:div>
    <w:div w:id="235555085">
      <w:bodyDiv w:val="1"/>
      <w:marLeft w:val="0"/>
      <w:marRight w:val="0"/>
      <w:marTop w:val="0"/>
      <w:marBottom w:val="0"/>
      <w:divBdr>
        <w:top w:val="none" w:sz="0" w:space="0" w:color="auto"/>
        <w:left w:val="none" w:sz="0" w:space="0" w:color="auto"/>
        <w:bottom w:val="none" w:sz="0" w:space="0" w:color="auto"/>
        <w:right w:val="none" w:sz="0" w:space="0" w:color="auto"/>
      </w:divBdr>
    </w:div>
    <w:div w:id="241457050">
      <w:bodyDiv w:val="1"/>
      <w:marLeft w:val="0"/>
      <w:marRight w:val="0"/>
      <w:marTop w:val="0"/>
      <w:marBottom w:val="0"/>
      <w:divBdr>
        <w:top w:val="none" w:sz="0" w:space="0" w:color="auto"/>
        <w:left w:val="none" w:sz="0" w:space="0" w:color="auto"/>
        <w:bottom w:val="none" w:sz="0" w:space="0" w:color="auto"/>
        <w:right w:val="none" w:sz="0" w:space="0" w:color="auto"/>
      </w:divBdr>
    </w:div>
    <w:div w:id="256912124">
      <w:bodyDiv w:val="1"/>
      <w:marLeft w:val="0"/>
      <w:marRight w:val="0"/>
      <w:marTop w:val="0"/>
      <w:marBottom w:val="0"/>
      <w:divBdr>
        <w:top w:val="none" w:sz="0" w:space="0" w:color="auto"/>
        <w:left w:val="none" w:sz="0" w:space="0" w:color="auto"/>
        <w:bottom w:val="none" w:sz="0" w:space="0" w:color="auto"/>
        <w:right w:val="none" w:sz="0" w:space="0" w:color="auto"/>
      </w:divBdr>
    </w:div>
    <w:div w:id="270865811">
      <w:bodyDiv w:val="1"/>
      <w:marLeft w:val="0"/>
      <w:marRight w:val="0"/>
      <w:marTop w:val="0"/>
      <w:marBottom w:val="0"/>
      <w:divBdr>
        <w:top w:val="none" w:sz="0" w:space="0" w:color="auto"/>
        <w:left w:val="none" w:sz="0" w:space="0" w:color="auto"/>
        <w:bottom w:val="none" w:sz="0" w:space="0" w:color="auto"/>
        <w:right w:val="none" w:sz="0" w:space="0" w:color="auto"/>
      </w:divBdr>
    </w:div>
    <w:div w:id="271937741">
      <w:bodyDiv w:val="1"/>
      <w:marLeft w:val="0"/>
      <w:marRight w:val="0"/>
      <w:marTop w:val="0"/>
      <w:marBottom w:val="0"/>
      <w:divBdr>
        <w:top w:val="none" w:sz="0" w:space="0" w:color="auto"/>
        <w:left w:val="none" w:sz="0" w:space="0" w:color="auto"/>
        <w:bottom w:val="none" w:sz="0" w:space="0" w:color="auto"/>
        <w:right w:val="none" w:sz="0" w:space="0" w:color="auto"/>
      </w:divBdr>
      <w:divsChild>
        <w:div w:id="1428309237">
          <w:marLeft w:val="0"/>
          <w:marRight w:val="0"/>
          <w:marTop w:val="0"/>
          <w:marBottom w:val="0"/>
          <w:divBdr>
            <w:top w:val="none" w:sz="0" w:space="0" w:color="auto"/>
            <w:left w:val="none" w:sz="0" w:space="0" w:color="auto"/>
            <w:bottom w:val="none" w:sz="0" w:space="0" w:color="auto"/>
            <w:right w:val="none" w:sz="0" w:space="0" w:color="auto"/>
          </w:divBdr>
          <w:divsChild>
            <w:div w:id="1070345401">
              <w:marLeft w:val="0"/>
              <w:marRight w:val="0"/>
              <w:marTop w:val="0"/>
              <w:marBottom w:val="0"/>
              <w:divBdr>
                <w:top w:val="none" w:sz="0" w:space="0" w:color="auto"/>
                <w:left w:val="none" w:sz="0" w:space="0" w:color="auto"/>
                <w:bottom w:val="none" w:sz="0" w:space="0" w:color="auto"/>
                <w:right w:val="none" w:sz="0" w:space="0" w:color="auto"/>
              </w:divBdr>
            </w:div>
            <w:div w:id="1253901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982309">
      <w:bodyDiv w:val="1"/>
      <w:marLeft w:val="0"/>
      <w:marRight w:val="0"/>
      <w:marTop w:val="0"/>
      <w:marBottom w:val="0"/>
      <w:divBdr>
        <w:top w:val="none" w:sz="0" w:space="0" w:color="auto"/>
        <w:left w:val="none" w:sz="0" w:space="0" w:color="auto"/>
        <w:bottom w:val="none" w:sz="0" w:space="0" w:color="auto"/>
        <w:right w:val="none" w:sz="0" w:space="0" w:color="auto"/>
      </w:divBdr>
    </w:div>
    <w:div w:id="284850052">
      <w:bodyDiv w:val="1"/>
      <w:marLeft w:val="0"/>
      <w:marRight w:val="0"/>
      <w:marTop w:val="0"/>
      <w:marBottom w:val="0"/>
      <w:divBdr>
        <w:top w:val="none" w:sz="0" w:space="0" w:color="auto"/>
        <w:left w:val="none" w:sz="0" w:space="0" w:color="auto"/>
        <w:bottom w:val="none" w:sz="0" w:space="0" w:color="auto"/>
        <w:right w:val="none" w:sz="0" w:space="0" w:color="auto"/>
      </w:divBdr>
    </w:div>
    <w:div w:id="295718626">
      <w:bodyDiv w:val="1"/>
      <w:marLeft w:val="0"/>
      <w:marRight w:val="0"/>
      <w:marTop w:val="0"/>
      <w:marBottom w:val="0"/>
      <w:divBdr>
        <w:top w:val="none" w:sz="0" w:space="0" w:color="auto"/>
        <w:left w:val="none" w:sz="0" w:space="0" w:color="auto"/>
        <w:bottom w:val="none" w:sz="0" w:space="0" w:color="auto"/>
        <w:right w:val="none" w:sz="0" w:space="0" w:color="auto"/>
      </w:divBdr>
    </w:div>
    <w:div w:id="317538118">
      <w:bodyDiv w:val="1"/>
      <w:marLeft w:val="0"/>
      <w:marRight w:val="0"/>
      <w:marTop w:val="0"/>
      <w:marBottom w:val="0"/>
      <w:divBdr>
        <w:top w:val="none" w:sz="0" w:space="0" w:color="auto"/>
        <w:left w:val="none" w:sz="0" w:space="0" w:color="auto"/>
        <w:bottom w:val="none" w:sz="0" w:space="0" w:color="auto"/>
        <w:right w:val="none" w:sz="0" w:space="0" w:color="auto"/>
      </w:divBdr>
    </w:div>
    <w:div w:id="334309318">
      <w:bodyDiv w:val="1"/>
      <w:marLeft w:val="0"/>
      <w:marRight w:val="0"/>
      <w:marTop w:val="0"/>
      <w:marBottom w:val="0"/>
      <w:divBdr>
        <w:top w:val="none" w:sz="0" w:space="0" w:color="auto"/>
        <w:left w:val="none" w:sz="0" w:space="0" w:color="auto"/>
        <w:bottom w:val="none" w:sz="0" w:space="0" w:color="auto"/>
        <w:right w:val="none" w:sz="0" w:space="0" w:color="auto"/>
      </w:divBdr>
    </w:div>
    <w:div w:id="357698925">
      <w:bodyDiv w:val="1"/>
      <w:marLeft w:val="0"/>
      <w:marRight w:val="0"/>
      <w:marTop w:val="0"/>
      <w:marBottom w:val="0"/>
      <w:divBdr>
        <w:top w:val="none" w:sz="0" w:space="0" w:color="auto"/>
        <w:left w:val="none" w:sz="0" w:space="0" w:color="auto"/>
        <w:bottom w:val="none" w:sz="0" w:space="0" w:color="auto"/>
        <w:right w:val="none" w:sz="0" w:space="0" w:color="auto"/>
      </w:divBdr>
    </w:div>
    <w:div w:id="371618418">
      <w:bodyDiv w:val="1"/>
      <w:marLeft w:val="0"/>
      <w:marRight w:val="0"/>
      <w:marTop w:val="0"/>
      <w:marBottom w:val="0"/>
      <w:divBdr>
        <w:top w:val="none" w:sz="0" w:space="0" w:color="auto"/>
        <w:left w:val="none" w:sz="0" w:space="0" w:color="auto"/>
        <w:bottom w:val="none" w:sz="0" w:space="0" w:color="auto"/>
        <w:right w:val="none" w:sz="0" w:space="0" w:color="auto"/>
      </w:divBdr>
    </w:div>
    <w:div w:id="379211775">
      <w:bodyDiv w:val="1"/>
      <w:marLeft w:val="0"/>
      <w:marRight w:val="0"/>
      <w:marTop w:val="0"/>
      <w:marBottom w:val="0"/>
      <w:divBdr>
        <w:top w:val="none" w:sz="0" w:space="0" w:color="auto"/>
        <w:left w:val="none" w:sz="0" w:space="0" w:color="auto"/>
        <w:bottom w:val="none" w:sz="0" w:space="0" w:color="auto"/>
        <w:right w:val="none" w:sz="0" w:space="0" w:color="auto"/>
      </w:divBdr>
    </w:div>
    <w:div w:id="391730753">
      <w:bodyDiv w:val="1"/>
      <w:marLeft w:val="0"/>
      <w:marRight w:val="0"/>
      <w:marTop w:val="0"/>
      <w:marBottom w:val="0"/>
      <w:divBdr>
        <w:top w:val="none" w:sz="0" w:space="0" w:color="auto"/>
        <w:left w:val="none" w:sz="0" w:space="0" w:color="auto"/>
        <w:bottom w:val="none" w:sz="0" w:space="0" w:color="auto"/>
        <w:right w:val="none" w:sz="0" w:space="0" w:color="auto"/>
      </w:divBdr>
    </w:div>
    <w:div w:id="431560264">
      <w:bodyDiv w:val="1"/>
      <w:marLeft w:val="0"/>
      <w:marRight w:val="0"/>
      <w:marTop w:val="0"/>
      <w:marBottom w:val="0"/>
      <w:divBdr>
        <w:top w:val="none" w:sz="0" w:space="0" w:color="auto"/>
        <w:left w:val="none" w:sz="0" w:space="0" w:color="auto"/>
        <w:bottom w:val="none" w:sz="0" w:space="0" w:color="auto"/>
        <w:right w:val="none" w:sz="0" w:space="0" w:color="auto"/>
      </w:divBdr>
    </w:div>
    <w:div w:id="447089027">
      <w:bodyDiv w:val="1"/>
      <w:marLeft w:val="0"/>
      <w:marRight w:val="0"/>
      <w:marTop w:val="0"/>
      <w:marBottom w:val="0"/>
      <w:divBdr>
        <w:top w:val="none" w:sz="0" w:space="0" w:color="auto"/>
        <w:left w:val="none" w:sz="0" w:space="0" w:color="auto"/>
        <w:bottom w:val="none" w:sz="0" w:space="0" w:color="auto"/>
        <w:right w:val="none" w:sz="0" w:space="0" w:color="auto"/>
      </w:divBdr>
    </w:div>
    <w:div w:id="452135694">
      <w:bodyDiv w:val="1"/>
      <w:marLeft w:val="0"/>
      <w:marRight w:val="0"/>
      <w:marTop w:val="0"/>
      <w:marBottom w:val="0"/>
      <w:divBdr>
        <w:top w:val="none" w:sz="0" w:space="0" w:color="auto"/>
        <w:left w:val="none" w:sz="0" w:space="0" w:color="auto"/>
        <w:bottom w:val="none" w:sz="0" w:space="0" w:color="auto"/>
        <w:right w:val="none" w:sz="0" w:space="0" w:color="auto"/>
      </w:divBdr>
    </w:div>
    <w:div w:id="506363209">
      <w:bodyDiv w:val="1"/>
      <w:marLeft w:val="0"/>
      <w:marRight w:val="0"/>
      <w:marTop w:val="0"/>
      <w:marBottom w:val="0"/>
      <w:divBdr>
        <w:top w:val="none" w:sz="0" w:space="0" w:color="auto"/>
        <w:left w:val="none" w:sz="0" w:space="0" w:color="auto"/>
        <w:bottom w:val="none" w:sz="0" w:space="0" w:color="auto"/>
        <w:right w:val="none" w:sz="0" w:space="0" w:color="auto"/>
      </w:divBdr>
    </w:div>
    <w:div w:id="515272576">
      <w:bodyDiv w:val="1"/>
      <w:marLeft w:val="0"/>
      <w:marRight w:val="0"/>
      <w:marTop w:val="0"/>
      <w:marBottom w:val="0"/>
      <w:divBdr>
        <w:top w:val="none" w:sz="0" w:space="0" w:color="auto"/>
        <w:left w:val="none" w:sz="0" w:space="0" w:color="auto"/>
        <w:bottom w:val="none" w:sz="0" w:space="0" w:color="auto"/>
        <w:right w:val="none" w:sz="0" w:space="0" w:color="auto"/>
      </w:divBdr>
    </w:div>
    <w:div w:id="548878653">
      <w:bodyDiv w:val="1"/>
      <w:marLeft w:val="0"/>
      <w:marRight w:val="0"/>
      <w:marTop w:val="0"/>
      <w:marBottom w:val="0"/>
      <w:divBdr>
        <w:top w:val="none" w:sz="0" w:space="0" w:color="auto"/>
        <w:left w:val="none" w:sz="0" w:space="0" w:color="auto"/>
        <w:bottom w:val="none" w:sz="0" w:space="0" w:color="auto"/>
        <w:right w:val="none" w:sz="0" w:space="0" w:color="auto"/>
      </w:divBdr>
    </w:div>
    <w:div w:id="557133197">
      <w:bodyDiv w:val="1"/>
      <w:marLeft w:val="0"/>
      <w:marRight w:val="0"/>
      <w:marTop w:val="0"/>
      <w:marBottom w:val="0"/>
      <w:divBdr>
        <w:top w:val="none" w:sz="0" w:space="0" w:color="auto"/>
        <w:left w:val="none" w:sz="0" w:space="0" w:color="auto"/>
        <w:bottom w:val="none" w:sz="0" w:space="0" w:color="auto"/>
        <w:right w:val="none" w:sz="0" w:space="0" w:color="auto"/>
      </w:divBdr>
    </w:div>
    <w:div w:id="572397416">
      <w:bodyDiv w:val="1"/>
      <w:marLeft w:val="0"/>
      <w:marRight w:val="0"/>
      <w:marTop w:val="0"/>
      <w:marBottom w:val="0"/>
      <w:divBdr>
        <w:top w:val="none" w:sz="0" w:space="0" w:color="auto"/>
        <w:left w:val="none" w:sz="0" w:space="0" w:color="auto"/>
        <w:bottom w:val="none" w:sz="0" w:space="0" w:color="auto"/>
        <w:right w:val="none" w:sz="0" w:space="0" w:color="auto"/>
      </w:divBdr>
    </w:div>
    <w:div w:id="580338603">
      <w:bodyDiv w:val="1"/>
      <w:marLeft w:val="0"/>
      <w:marRight w:val="0"/>
      <w:marTop w:val="0"/>
      <w:marBottom w:val="0"/>
      <w:divBdr>
        <w:top w:val="none" w:sz="0" w:space="0" w:color="auto"/>
        <w:left w:val="none" w:sz="0" w:space="0" w:color="auto"/>
        <w:bottom w:val="none" w:sz="0" w:space="0" w:color="auto"/>
        <w:right w:val="none" w:sz="0" w:space="0" w:color="auto"/>
      </w:divBdr>
    </w:div>
    <w:div w:id="593781616">
      <w:bodyDiv w:val="1"/>
      <w:marLeft w:val="0"/>
      <w:marRight w:val="0"/>
      <w:marTop w:val="0"/>
      <w:marBottom w:val="0"/>
      <w:divBdr>
        <w:top w:val="none" w:sz="0" w:space="0" w:color="auto"/>
        <w:left w:val="none" w:sz="0" w:space="0" w:color="auto"/>
        <w:bottom w:val="none" w:sz="0" w:space="0" w:color="auto"/>
        <w:right w:val="none" w:sz="0" w:space="0" w:color="auto"/>
      </w:divBdr>
    </w:div>
    <w:div w:id="613442448">
      <w:bodyDiv w:val="1"/>
      <w:marLeft w:val="0"/>
      <w:marRight w:val="0"/>
      <w:marTop w:val="0"/>
      <w:marBottom w:val="0"/>
      <w:divBdr>
        <w:top w:val="none" w:sz="0" w:space="0" w:color="auto"/>
        <w:left w:val="none" w:sz="0" w:space="0" w:color="auto"/>
        <w:bottom w:val="none" w:sz="0" w:space="0" w:color="auto"/>
        <w:right w:val="none" w:sz="0" w:space="0" w:color="auto"/>
      </w:divBdr>
    </w:div>
    <w:div w:id="635574185">
      <w:bodyDiv w:val="1"/>
      <w:marLeft w:val="0"/>
      <w:marRight w:val="0"/>
      <w:marTop w:val="0"/>
      <w:marBottom w:val="0"/>
      <w:divBdr>
        <w:top w:val="none" w:sz="0" w:space="0" w:color="auto"/>
        <w:left w:val="none" w:sz="0" w:space="0" w:color="auto"/>
        <w:bottom w:val="none" w:sz="0" w:space="0" w:color="auto"/>
        <w:right w:val="none" w:sz="0" w:space="0" w:color="auto"/>
      </w:divBdr>
    </w:div>
    <w:div w:id="644239860">
      <w:bodyDiv w:val="1"/>
      <w:marLeft w:val="0"/>
      <w:marRight w:val="0"/>
      <w:marTop w:val="0"/>
      <w:marBottom w:val="0"/>
      <w:divBdr>
        <w:top w:val="none" w:sz="0" w:space="0" w:color="auto"/>
        <w:left w:val="none" w:sz="0" w:space="0" w:color="auto"/>
        <w:bottom w:val="none" w:sz="0" w:space="0" w:color="auto"/>
        <w:right w:val="none" w:sz="0" w:space="0" w:color="auto"/>
      </w:divBdr>
    </w:div>
    <w:div w:id="649211921">
      <w:bodyDiv w:val="1"/>
      <w:marLeft w:val="0"/>
      <w:marRight w:val="0"/>
      <w:marTop w:val="0"/>
      <w:marBottom w:val="0"/>
      <w:divBdr>
        <w:top w:val="none" w:sz="0" w:space="0" w:color="auto"/>
        <w:left w:val="none" w:sz="0" w:space="0" w:color="auto"/>
        <w:bottom w:val="none" w:sz="0" w:space="0" w:color="auto"/>
        <w:right w:val="none" w:sz="0" w:space="0" w:color="auto"/>
      </w:divBdr>
    </w:div>
    <w:div w:id="657925746">
      <w:bodyDiv w:val="1"/>
      <w:marLeft w:val="0"/>
      <w:marRight w:val="0"/>
      <w:marTop w:val="0"/>
      <w:marBottom w:val="0"/>
      <w:divBdr>
        <w:top w:val="none" w:sz="0" w:space="0" w:color="auto"/>
        <w:left w:val="none" w:sz="0" w:space="0" w:color="auto"/>
        <w:bottom w:val="none" w:sz="0" w:space="0" w:color="auto"/>
        <w:right w:val="none" w:sz="0" w:space="0" w:color="auto"/>
      </w:divBdr>
    </w:div>
    <w:div w:id="659044160">
      <w:bodyDiv w:val="1"/>
      <w:marLeft w:val="0"/>
      <w:marRight w:val="0"/>
      <w:marTop w:val="0"/>
      <w:marBottom w:val="0"/>
      <w:divBdr>
        <w:top w:val="none" w:sz="0" w:space="0" w:color="auto"/>
        <w:left w:val="none" w:sz="0" w:space="0" w:color="auto"/>
        <w:bottom w:val="none" w:sz="0" w:space="0" w:color="auto"/>
        <w:right w:val="none" w:sz="0" w:space="0" w:color="auto"/>
      </w:divBdr>
    </w:div>
    <w:div w:id="667248332">
      <w:bodyDiv w:val="1"/>
      <w:marLeft w:val="0"/>
      <w:marRight w:val="0"/>
      <w:marTop w:val="0"/>
      <w:marBottom w:val="0"/>
      <w:divBdr>
        <w:top w:val="none" w:sz="0" w:space="0" w:color="auto"/>
        <w:left w:val="none" w:sz="0" w:space="0" w:color="auto"/>
        <w:bottom w:val="none" w:sz="0" w:space="0" w:color="auto"/>
        <w:right w:val="none" w:sz="0" w:space="0" w:color="auto"/>
      </w:divBdr>
    </w:div>
    <w:div w:id="682781752">
      <w:bodyDiv w:val="1"/>
      <w:marLeft w:val="0"/>
      <w:marRight w:val="0"/>
      <w:marTop w:val="0"/>
      <w:marBottom w:val="0"/>
      <w:divBdr>
        <w:top w:val="none" w:sz="0" w:space="0" w:color="auto"/>
        <w:left w:val="none" w:sz="0" w:space="0" w:color="auto"/>
        <w:bottom w:val="none" w:sz="0" w:space="0" w:color="auto"/>
        <w:right w:val="none" w:sz="0" w:space="0" w:color="auto"/>
      </w:divBdr>
    </w:div>
    <w:div w:id="692146369">
      <w:bodyDiv w:val="1"/>
      <w:marLeft w:val="0"/>
      <w:marRight w:val="0"/>
      <w:marTop w:val="0"/>
      <w:marBottom w:val="0"/>
      <w:divBdr>
        <w:top w:val="none" w:sz="0" w:space="0" w:color="auto"/>
        <w:left w:val="none" w:sz="0" w:space="0" w:color="auto"/>
        <w:bottom w:val="none" w:sz="0" w:space="0" w:color="auto"/>
        <w:right w:val="none" w:sz="0" w:space="0" w:color="auto"/>
      </w:divBdr>
    </w:div>
    <w:div w:id="715081498">
      <w:bodyDiv w:val="1"/>
      <w:marLeft w:val="0"/>
      <w:marRight w:val="0"/>
      <w:marTop w:val="0"/>
      <w:marBottom w:val="0"/>
      <w:divBdr>
        <w:top w:val="none" w:sz="0" w:space="0" w:color="auto"/>
        <w:left w:val="none" w:sz="0" w:space="0" w:color="auto"/>
        <w:bottom w:val="none" w:sz="0" w:space="0" w:color="auto"/>
        <w:right w:val="none" w:sz="0" w:space="0" w:color="auto"/>
      </w:divBdr>
    </w:div>
    <w:div w:id="724529796">
      <w:bodyDiv w:val="1"/>
      <w:marLeft w:val="0"/>
      <w:marRight w:val="0"/>
      <w:marTop w:val="0"/>
      <w:marBottom w:val="0"/>
      <w:divBdr>
        <w:top w:val="none" w:sz="0" w:space="0" w:color="auto"/>
        <w:left w:val="none" w:sz="0" w:space="0" w:color="auto"/>
        <w:bottom w:val="none" w:sz="0" w:space="0" w:color="auto"/>
        <w:right w:val="none" w:sz="0" w:space="0" w:color="auto"/>
      </w:divBdr>
    </w:div>
    <w:div w:id="727805889">
      <w:bodyDiv w:val="1"/>
      <w:marLeft w:val="0"/>
      <w:marRight w:val="0"/>
      <w:marTop w:val="0"/>
      <w:marBottom w:val="0"/>
      <w:divBdr>
        <w:top w:val="none" w:sz="0" w:space="0" w:color="auto"/>
        <w:left w:val="none" w:sz="0" w:space="0" w:color="auto"/>
        <w:bottom w:val="none" w:sz="0" w:space="0" w:color="auto"/>
        <w:right w:val="none" w:sz="0" w:space="0" w:color="auto"/>
      </w:divBdr>
    </w:div>
    <w:div w:id="729881749">
      <w:bodyDiv w:val="1"/>
      <w:marLeft w:val="0"/>
      <w:marRight w:val="0"/>
      <w:marTop w:val="0"/>
      <w:marBottom w:val="0"/>
      <w:divBdr>
        <w:top w:val="none" w:sz="0" w:space="0" w:color="auto"/>
        <w:left w:val="none" w:sz="0" w:space="0" w:color="auto"/>
        <w:bottom w:val="none" w:sz="0" w:space="0" w:color="auto"/>
        <w:right w:val="none" w:sz="0" w:space="0" w:color="auto"/>
      </w:divBdr>
    </w:div>
    <w:div w:id="773788570">
      <w:bodyDiv w:val="1"/>
      <w:marLeft w:val="0"/>
      <w:marRight w:val="0"/>
      <w:marTop w:val="0"/>
      <w:marBottom w:val="0"/>
      <w:divBdr>
        <w:top w:val="none" w:sz="0" w:space="0" w:color="auto"/>
        <w:left w:val="none" w:sz="0" w:space="0" w:color="auto"/>
        <w:bottom w:val="none" w:sz="0" w:space="0" w:color="auto"/>
        <w:right w:val="none" w:sz="0" w:space="0" w:color="auto"/>
      </w:divBdr>
    </w:div>
    <w:div w:id="818230768">
      <w:bodyDiv w:val="1"/>
      <w:marLeft w:val="0"/>
      <w:marRight w:val="0"/>
      <w:marTop w:val="0"/>
      <w:marBottom w:val="0"/>
      <w:divBdr>
        <w:top w:val="none" w:sz="0" w:space="0" w:color="auto"/>
        <w:left w:val="none" w:sz="0" w:space="0" w:color="auto"/>
        <w:bottom w:val="none" w:sz="0" w:space="0" w:color="auto"/>
        <w:right w:val="none" w:sz="0" w:space="0" w:color="auto"/>
      </w:divBdr>
    </w:div>
    <w:div w:id="819418261">
      <w:bodyDiv w:val="1"/>
      <w:marLeft w:val="0"/>
      <w:marRight w:val="0"/>
      <w:marTop w:val="0"/>
      <w:marBottom w:val="0"/>
      <w:divBdr>
        <w:top w:val="none" w:sz="0" w:space="0" w:color="auto"/>
        <w:left w:val="none" w:sz="0" w:space="0" w:color="auto"/>
        <w:bottom w:val="none" w:sz="0" w:space="0" w:color="auto"/>
        <w:right w:val="none" w:sz="0" w:space="0" w:color="auto"/>
      </w:divBdr>
    </w:div>
    <w:div w:id="820465184">
      <w:bodyDiv w:val="1"/>
      <w:marLeft w:val="0"/>
      <w:marRight w:val="0"/>
      <w:marTop w:val="0"/>
      <w:marBottom w:val="0"/>
      <w:divBdr>
        <w:top w:val="none" w:sz="0" w:space="0" w:color="auto"/>
        <w:left w:val="none" w:sz="0" w:space="0" w:color="auto"/>
        <w:bottom w:val="none" w:sz="0" w:space="0" w:color="auto"/>
        <w:right w:val="none" w:sz="0" w:space="0" w:color="auto"/>
      </w:divBdr>
    </w:div>
    <w:div w:id="829253735">
      <w:bodyDiv w:val="1"/>
      <w:marLeft w:val="0"/>
      <w:marRight w:val="0"/>
      <w:marTop w:val="0"/>
      <w:marBottom w:val="0"/>
      <w:divBdr>
        <w:top w:val="none" w:sz="0" w:space="0" w:color="auto"/>
        <w:left w:val="none" w:sz="0" w:space="0" w:color="auto"/>
        <w:bottom w:val="none" w:sz="0" w:space="0" w:color="auto"/>
        <w:right w:val="none" w:sz="0" w:space="0" w:color="auto"/>
      </w:divBdr>
    </w:div>
    <w:div w:id="829441659">
      <w:bodyDiv w:val="1"/>
      <w:marLeft w:val="0"/>
      <w:marRight w:val="0"/>
      <w:marTop w:val="0"/>
      <w:marBottom w:val="0"/>
      <w:divBdr>
        <w:top w:val="none" w:sz="0" w:space="0" w:color="auto"/>
        <w:left w:val="none" w:sz="0" w:space="0" w:color="auto"/>
        <w:bottom w:val="none" w:sz="0" w:space="0" w:color="auto"/>
        <w:right w:val="none" w:sz="0" w:space="0" w:color="auto"/>
      </w:divBdr>
    </w:div>
    <w:div w:id="837963363">
      <w:bodyDiv w:val="1"/>
      <w:marLeft w:val="0"/>
      <w:marRight w:val="0"/>
      <w:marTop w:val="0"/>
      <w:marBottom w:val="0"/>
      <w:divBdr>
        <w:top w:val="none" w:sz="0" w:space="0" w:color="auto"/>
        <w:left w:val="none" w:sz="0" w:space="0" w:color="auto"/>
        <w:bottom w:val="none" w:sz="0" w:space="0" w:color="auto"/>
        <w:right w:val="none" w:sz="0" w:space="0" w:color="auto"/>
      </w:divBdr>
    </w:div>
    <w:div w:id="842472369">
      <w:bodyDiv w:val="1"/>
      <w:marLeft w:val="0"/>
      <w:marRight w:val="0"/>
      <w:marTop w:val="0"/>
      <w:marBottom w:val="0"/>
      <w:divBdr>
        <w:top w:val="none" w:sz="0" w:space="0" w:color="auto"/>
        <w:left w:val="none" w:sz="0" w:space="0" w:color="auto"/>
        <w:bottom w:val="none" w:sz="0" w:space="0" w:color="auto"/>
        <w:right w:val="none" w:sz="0" w:space="0" w:color="auto"/>
      </w:divBdr>
    </w:div>
    <w:div w:id="851067398">
      <w:bodyDiv w:val="1"/>
      <w:marLeft w:val="0"/>
      <w:marRight w:val="0"/>
      <w:marTop w:val="0"/>
      <w:marBottom w:val="0"/>
      <w:divBdr>
        <w:top w:val="none" w:sz="0" w:space="0" w:color="auto"/>
        <w:left w:val="none" w:sz="0" w:space="0" w:color="auto"/>
        <w:bottom w:val="none" w:sz="0" w:space="0" w:color="auto"/>
        <w:right w:val="none" w:sz="0" w:space="0" w:color="auto"/>
      </w:divBdr>
    </w:div>
    <w:div w:id="885483330">
      <w:bodyDiv w:val="1"/>
      <w:marLeft w:val="0"/>
      <w:marRight w:val="0"/>
      <w:marTop w:val="0"/>
      <w:marBottom w:val="0"/>
      <w:divBdr>
        <w:top w:val="none" w:sz="0" w:space="0" w:color="auto"/>
        <w:left w:val="none" w:sz="0" w:space="0" w:color="auto"/>
        <w:bottom w:val="none" w:sz="0" w:space="0" w:color="auto"/>
        <w:right w:val="none" w:sz="0" w:space="0" w:color="auto"/>
      </w:divBdr>
    </w:div>
    <w:div w:id="887297892">
      <w:bodyDiv w:val="1"/>
      <w:marLeft w:val="0"/>
      <w:marRight w:val="0"/>
      <w:marTop w:val="0"/>
      <w:marBottom w:val="0"/>
      <w:divBdr>
        <w:top w:val="none" w:sz="0" w:space="0" w:color="auto"/>
        <w:left w:val="none" w:sz="0" w:space="0" w:color="auto"/>
        <w:bottom w:val="none" w:sz="0" w:space="0" w:color="auto"/>
        <w:right w:val="none" w:sz="0" w:space="0" w:color="auto"/>
      </w:divBdr>
    </w:div>
    <w:div w:id="912356538">
      <w:bodyDiv w:val="1"/>
      <w:marLeft w:val="0"/>
      <w:marRight w:val="0"/>
      <w:marTop w:val="0"/>
      <w:marBottom w:val="0"/>
      <w:divBdr>
        <w:top w:val="none" w:sz="0" w:space="0" w:color="auto"/>
        <w:left w:val="none" w:sz="0" w:space="0" w:color="auto"/>
        <w:bottom w:val="none" w:sz="0" w:space="0" w:color="auto"/>
        <w:right w:val="none" w:sz="0" w:space="0" w:color="auto"/>
      </w:divBdr>
    </w:div>
    <w:div w:id="927423362">
      <w:bodyDiv w:val="1"/>
      <w:marLeft w:val="0"/>
      <w:marRight w:val="0"/>
      <w:marTop w:val="0"/>
      <w:marBottom w:val="0"/>
      <w:divBdr>
        <w:top w:val="none" w:sz="0" w:space="0" w:color="auto"/>
        <w:left w:val="none" w:sz="0" w:space="0" w:color="auto"/>
        <w:bottom w:val="none" w:sz="0" w:space="0" w:color="auto"/>
        <w:right w:val="none" w:sz="0" w:space="0" w:color="auto"/>
      </w:divBdr>
    </w:div>
    <w:div w:id="946545392">
      <w:bodyDiv w:val="1"/>
      <w:marLeft w:val="0"/>
      <w:marRight w:val="0"/>
      <w:marTop w:val="0"/>
      <w:marBottom w:val="0"/>
      <w:divBdr>
        <w:top w:val="none" w:sz="0" w:space="0" w:color="auto"/>
        <w:left w:val="none" w:sz="0" w:space="0" w:color="auto"/>
        <w:bottom w:val="none" w:sz="0" w:space="0" w:color="auto"/>
        <w:right w:val="none" w:sz="0" w:space="0" w:color="auto"/>
      </w:divBdr>
    </w:div>
    <w:div w:id="947547518">
      <w:bodyDiv w:val="1"/>
      <w:marLeft w:val="0"/>
      <w:marRight w:val="0"/>
      <w:marTop w:val="0"/>
      <w:marBottom w:val="0"/>
      <w:divBdr>
        <w:top w:val="none" w:sz="0" w:space="0" w:color="auto"/>
        <w:left w:val="none" w:sz="0" w:space="0" w:color="auto"/>
        <w:bottom w:val="none" w:sz="0" w:space="0" w:color="auto"/>
        <w:right w:val="none" w:sz="0" w:space="0" w:color="auto"/>
      </w:divBdr>
    </w:div>
    <w:div w:id="974527920">
      <w:bodyDiv w:val="1"/>
      <w:marLeft w:val="0"/>
      <w:marRight w:val="0"/>
      <w:marTop w:val="0"/>
      <w:marBottom w:val="0"/>
      <w:divBdr>
        <w:top w:val="none" w:sz="0" w:space="0" w:color="auto"/>
        <w:left w:val="none" w:sz="0" w:space="0" w:color="auto"/>
        <w:bottom w:val="none" w:sz="0" w:space="0" w:color="auto"/>
        <w:right w:val="none" w:sz="0" w:space="0" w:color="auto"/>
      </w:divBdr>
    </w:div>
    <w:div w:id="980622783">
      <w:bodyDiv w:val="1"/>
      <w:marLeft w:val="0"/>
      <w:marRight w:val="0"/>
      <w:marTop w:val="0"/>
      <w:marBottom w:val="0"/>
      <w:divBdr>
        <w:top w:val="none" w:sz="0" w:space="0" w:color="auto"/>
        <w:left w:val="none" w:sz="0" w:space="0" w:color="auto"/>
        <w:bottom w:val="none" w:sz="0" w:space="0" w:color="auto"/>
        <w:right w:val="none" w:sz="0" w:space="0" w:color="auto"/>
      </w:divBdr>
    </w:div>
    <w:div w:id="1006131565">
      <w:bodyDiv w:val="1"/>
      <w:marLeft w:val="0"/>
      <w:marRight w:val="0"/>
      <w:marTop w:val="0"/>
      <w:marBottom w:val="0"/>
      <w:divBdr>
        <w:top w:val="none" w:sz="0" w:space="0" w:color="auto"/>
        <w:left w:val="none" w:sz="0" w:space="0" w:color="auto"/>
        <w:bottom w:val="none" w:sz="0" w:space="0" w:color="auto"/>
        <w:right w:val="none" w:sz="0" w:space="0" w:color="auto"/>
      </w:divBdr>
    </w:div>
    <w:div w:id="1007751842">
      <w:bodyDiv w:val="1"/>
      <w:marLeft w:val="0"/>
      <w:marRight w:val="0"/>
      <w:marTop w:val="0"/>
      <w:marBottom w:val="0"/>
      <w:divBdr>
        <w:top w:val="none" w:sz="0" w:space="0" w:color="auto"/>
        <w:left w:val="none" w:sz="0" w:space="0" w:color="auto"/>
        <w:bottom w:val="none" w:sz="0" w:space="0" w:color="auto"/>
        <w:right w:val="none" w:sz="0" w:space="0" w:color="auto"/>
      </w:divBdr>
    </w:div>
    <w:div w:id="1027609347">
      <w:bodyDiv w:val="1"/>
      <w:marLeft w:val="0"/>
      <w:marRight w:val="0"/>
      <w:marTop w:val="0"/>
      <w:marBottom w:val="0"/>
      <w:divBdr>
        <w:top w:val="none" w:sz="0" w:space="0" w:color="auto"/>
        <w:left w:val="none" w:sz="0" w:space="0" w:color="auto"/>
        <w:bottom w:val="none" w:sz="0" w:space="0" w:color="auto"/>
        <w:right w:val="none" w:sz="0" w:space="0" w:color="auto"/>
      </w:divBdr>
    </w:div>
    <w:div w:id="1053968461">
      <w:bodyDiv w:val="1"/>
      <w:marLeft w:val="0"/>
      <w:marRight w:val="0"/>
      <w:marTop w:val="0"/>
      <w:marBottom w:val="0"/>
      <w:divBdr>
        <w:top w:val="none" w:sz="0" w:space="0" w:color="auto"/>
        <w:left w:val="none" w:sz="0" w:space="0" w:color="auto"/>
        <w:bottom w:val="none" w:sz="0" w:space="0" w:color="auto"/>
        <w:right w:val="none" w:sz="0" w:space="0" w:color="auto"/>
      </w:divBdr>
    </w:div>
    <w:div w:id="1056782270">
      <w:bodyDiv w:val="1"/>
      <w:marLeft w:val="0"/>
      <w:marRight w:val="0"/>
      <w:marTop w:val="0"/>
      <w:marBottom w:val="0"/>
      <w:divBdr>
        <w:top w:val="none" w:sz="0" w:space="0" w:color="auto"/>
        <w:left w:val="none" w:sz="0" w:space="0" w:color="auto"/>
        <w:bottom w:val="none" w:sz="0" w:space="0" w:color="auto"/>
        <w:right w:val="none" w:sz="0" w:space="0" w:color="auto"/>
      </w:divBdr>
    </w:div>
    <w:div w:id="1057125514">
      <w:bodyDiv w:val="1"/>
      <w:marLeft w:val="0"/>
      <w:marRight w:val="0"/>
      <w:marTop w:val="0"/>
      <w:marBottom w:val="0"/>
      <w:divBdr>
        <w:top w:val="none" w:sz="0" w:space="0" w:color="auto"/>
        <w:left w:val="none" w:sz="0" w:space="0" w:color="auto"/>
        <w:bottom w:val="none" w:sz="0" w:space="0" w:color="auto"/>
        <w:right w:val="none" w:sz="0" w:space="0" w:color="auto"/>
      </w:divBdr>
    </w:div>
    <w:div w:id="1084883612">
      <w:bodyDiv w:val="1"/>
      <w:marLeft w:val="0"/>
      <w:marRight w:val="0"/>
      <w:marTop w:val="0"/>
      <w:marBottom w:val="0"/>
      <w:divBdr>
        <w:top w:val="none" w:sz="0" w:space="0" w:color="auto"/>
        <w:left w:val="none" w:sz="0" w:space="0" w:color="auto"/>
        <w:bottom w:val="none" w:sz="0" w:space="0" w:color="auto"/>
        <w:right w:val="none" w:sz="0" w:space="0" w:color="auto"/>
      </w:divBdr>
    </w:div>
    <w:div w:id="1108623161">
      <w:bodyDiv w:val="1"/>
      <w:marLeft w:val="0"/>
      <w:marRight w:val="0"/>
      <w:marTop w:val="0"/>
      <w:marBottom w:val="0"/>
      <w:divBdr>
        <w:top w:val="none" w:sz="0" w:space="0" w:color="auto"/>
        <w:left w:val="none" w:sz="0" w:space="0" w:color="auto"/>
        <w:bottom w:val="none" w:sz="0" w:space="0" w:color="auto"/>
        <w:right w:val="none" w:sz="0" w:space="0" w:color="auto"/>
      </w:divBdr>
    </w:div>
    <w:div w:id="1148782231">
      <w:bodyDiv w:val="1"/>
      <w:marLeft w:val="0"/>
      <w:marRight w:val="0"/>
      <w:marTop w:val="0"/>
      <w:marBottom w:val="0"/>
      <w:divBdr>
        <w:top w:val="none" w:sz="0" w:space="0" w:color="auto"/>
        <w:left w:val="none" w:sz="0" w:space="0" w:color="auto"/>
        <w:bottom w:val="none" w:sz="0" w:space="0" w:color="auto"/>
        <w:right w:val="none" w:sz="0" w:space="0" w:color="auto"/>
      </w:divBdr>
    </w:div>
    <w:div w:id="1158888708">
      <w:bodyDiv w:val="1"/>
      <w:marLeft w:val="0"/>
      <w:marRight w:val="0"/>
      <w:marTop w:val="0"/>
      <w:marBottom w:val="0"/>
      <w:divBdr>
        <w:top w:val="none" w:sz="0" w:space="0" w:color="auto"/>
        <w:left w:val="none" w:sz="0" w:space="0" w:color="auto"/>
        <w:bottom w:val="none" w:sz="0" w:space="0" w:color="auto"/>
        <w:right w:val="none" w:sz="0" w:space="0" w:color="auto"/>
      </w:divBdr>
    </w:div>
    <w:div w:id="1191793997">
      <w:bodyDiv w:val="1"/>
      <w:marLeft w:val="0"/>
      <w:marRight w:val="0"/>
      <w:marTop w:val="0"/>
      <w:marBottom w:val="0"/>
      <w:divBdr>
        <w:top w:val="none" w:sz="0" w:space="0" w:color="auto"/>
        <w:left w:val="none" w:sz="0" w:space="0" w:color="auto"/>
        <w:bottom w:val="none" w:sz="0" w:space="0" w:color="auto"/>
        <w:right w:val="none" w:sz="0" w:space="0" w:color="auto"/>
      </w:divBdr>
    </w:div>
    <w:div w:id="1192262747">
      <w:bodyDiv w:val="1"/>
      <w:marLeft w:val="0"/>
      <w:marRight w:val="0"/>
      <w:marTop w:val="0"/>
      <w:marBottom w:val="0"/>
      <w:divBdr>
        <w:top w:val="none" w:sz="0" w:space="0" w:color="auto"/>
        <w:left w:val="none" w:sz="0" w:space="0" w:color="auto"/>
        <w:bottom w:val="none" w:sz="0" w:space="0" w:color="auto"/>
        <w:right w:val="none" w:sz="0" w:space="0" w:color="auto"/>
      </w:divBdr>
    </w:div>
    <w:div w:id="1197812127">
      <w:bodyDiv w:val="1"/>
      <w:marLeft w:val="0"/>
      <w:marRight w:val="0"/>
      <w:marTop w:val="0"/>
      <w:marBottom w:val="0"/>
      <w:divBdr>
        <w:top w:val="none" w:sz="0" w:space="0" w:color="auto"/>
        <w:left w:val="none" w:sz="0" w:space="0" w:color="auto"/>
        <w:bottom w:val="none" w:sz="0" w:space="0" w:color="auto"/>
        <w:right w:val="none" w:sz="0" w:space="0" w:color="auto"/>
      </w:divBdr>
    </w:div>
    <w:div w:id="1218663617">
      <w:bodyDiv w:val="1"/>
      <w:marLeft w:val="0"/>
      <w:marRight w:val="0"/>
      <w:marTop w:val="0"/>
      <w:marBottom w:val="0"/>
      <w:divBdr>
        <w:top w:val="none" w:sz="0" w:space="0" w:color="auto"/>
        <w:left w:val="none" w:sz="0" w:space="0" w:color="auto"/>
        <w:bottom w:val="none" w:sz="0" w:space="0" w:color="auto"/>
        <w:right w:val="none" w:sz="0" w:space="0" w:color="auto"/>
      </w:divBdr>
    </w:div>
    <w:div w:id="1239512476">
      <w:bodyDiv w:val="1"/>
      <w:marLeft w:val="0"/>
      <w:marRight w:val="0"/>
      <w:marTop w:val="0"/>
      <w:marBottom w:val="0"/>
      <w:divBdr>
        <w:top w:val="none" w:sz="0" w:space="0" w:color="auto"/>
        <w:left w:val="none" w:sz="0" w:space="0" w:color="auto"/>
        <w:bottom w:val="none" w:sz="0" w:space="0" w:color="auto"/>
        <w:right w:val="none" w:sz="0" w:space="0" w:color="auto"/>
      </w:divBdr>
    </w:div>
    <w:div w:id="1245527588">
      <w:bodyDiv w:val="1"/>
      <w:marLeft w:val="0"/>
      <w:marRight w:val="0"/>
      <w:marTop w:val="0"/>
      <w:marBottom w:val="0"/>
      <w:divBdr>
        <w:top w:val="none" w:sz="0" w:space="0" w:color="auto"/>
        <w:left w:val="none" w:sz="0" w:space="0" w:color="auto"/>
        <w:bottom w:val="none" w:sz="0" w:space="0" w:color="auto"/>
        <w:right w:val="none" w:sz="0" w:space="0" w:color="auto"/>
      </w:divBdr>
    </w:div>
    <w:div w:id="1271276227">
      <w:bodyDiv w:val="1"/>
      <w:marLeft w:val="0"/>
      <w:marRight w:val="0"/>
      <w:marTop w:val="0"/>
      <w:marBottom w:val="0"/>
      <w:divBdr>
        <w:top w:val="none" w:sz="0" w:space="0" w:color="auto"/>
        <w:left w:val="none" w:sz="0" w:space="0" w:color="auto"/>
        <w:bottom w:val="none" w:sz="0" w:space="0" w:color="auto"/>
        <w:right w:val="none" w:sz="0" w:space="0" w:color="auto"/>
      </w:divBdr>
    </w:div>
    <w:div w:id="1271398598">
      <w:bodyDiv w:val="1"/>
      <w:marLeft w:val="0"/>
      <w:marRight w:val="0"/>
      <w:marTop w:val="0"/>
      <w:marBottom w:val="0"/>
      <w:divBdr>
        <w:top w:val="none" w:sz="0" w:space="0" w:color="auto"/>
        <w:left w:val="none" w:sz="0" w:space="0" w:color="auto"/>
        <w:bottom w:val="none" w:sz="0" w:space="0" w:color="auto"/>
        <w:right w:val="none" w:sz="0" w:space="0" w:color="auto"/>
      </w:divBdr>
    </w:div>
    <w:div w:id="1291667338">
      <w:bodyDiv w:val="1"/>
      <w:marLeft w:val="0"/>
      <w:marRight w:val="0"/>
      <w:marTop w:val="0"/>
      <w:marBottom w:val="0"/>
      <w:divBdr>
        <w:top w:val="none" w:sz="0" w:space="0" w:color="auto"/>
        <w:left w:val="none" w:sz="0" w:space="0" w:color="auto"/>
        <w:bottom w:val="none" w:sz="0" w:space="0" w:color="auto"/>
        <w:right w:val="none" w:sz="0" w:space="0" w:color="auto"/>
      </w:divBdr>
    </w:div>
    <w:div w:id="1321694024">
      <w:bodyDiv w:val="1"/>
      <w:marLeft w:val="0"/>
      <w:marRight w:val="0"/>
      <w:marTop w:val="0"/>
      <w:marBottom w:val="0"/>
      <w:divBdr>
        <w:top w:val="none" w:sz="0" w:space="0" w:color="auto"/>
        <w:left w:val="none" w:sz="0" w:space="0" w:color="auto"/>
        <w:bottom w:val="none" w:sz="0" w:space="0" w:color="auto"/>
        <w:right w:val="none" w:sz="0" w:space="0" w:color="auto"/>
      </w:divBdr>
    </w:div>
    <w:div w:id="1338462815">
      <w:bodyDiv w:val="1"/>
      <w:marLeft w:val="0"/>
      <w:marRight w:val="0"/>
      <w:marTop w:val="0"/>
      <w:marBottom w:val="0"/>
      <w:divBdr>
        <w:top w:val="none" w:sz="0" w:space="0" w:color="auto"/>
        <w:left w:val="none" w:sz="0" w:space="0" w:color="auto"/>
        <w:bottom w:val="none" w:sz="0" w:space="0" w:color="auto"/>
        <w:right w:val="none" w:sz="0" w:space="0" w:color="auto"/>
      </w:divBdr>
    </w:div>
    <w:div w:id="1348168698">
      <w:bodyDiv w:val="1"/>
      <w:marLeft w:val="0"/>
      <w:marRight w:val="0"/>
      <w:marTop w:val="0"/>
      <w:marBottom w:val="0"/>
      <w:divBdr>
        <w:top w:val="none" w:sz="0" w:space="0" w:color="auto"/>
        <w:left w:val="none" w:sz="0" w:space="0" w:color="auto"/>
        <w:bottom w:val="none" w:sz="0" w:space="0" w:color="auto"/>
        <w:right w:val="none" w:sz="0" w:space="0" w:color="auto"/>
      </w:divBdr>
    </w:div>
    <w:div w:id="1358694802">
      <w:bodyDiv w:val="1"/>
      <w:marLeft w:val="0"/>
      <w:marRight w:val="0"/>
      <w:marTop w:val="0"/>
      <w:marBottom w:val="0"/>
      <w:divBdr>
        <w:top w:val="none" w:sz="0" w:space="0" w:color="auto"/>
        <w:left w:val="none" w:sz="0" w:space="0" w:color="auto"/>
        <w:bottom w:val="none" w:sz="0" w:space="0" w:color="auto"/>
        <w:right w:val="none" w:sz="0" w:space="0" w:color="auto"/>
      </w:divBdr>
    </w:div>
    <w:div w:id="1387145971">
      <w:bodyDiv w:val="1"/>
      <w:marLeft w:val="0"/>
      <w:marRight w:val="0"/>
      <w:marTop w:val="0"/>
      <w:marBottom w:val="0"/>
      <w:divBdr>
        <w:top w:val="none" w:sz="0" w:space="0" w:color="auto"/>
        <w:left w:val="none" w:sz="0" w:space="0" w:color="auto"/>
        <w:bottom w:val="none" w:sz="0" w:space="0" w:color="auto"/>
        <w:right w:val="none" w:sz="0" w:space="0" w:color="auto"/>
      </w:divBdr>
    </w:div>
    <w:div w:id="1407459107">
      <w:bodyDiv w:val="1"/>
      <w:marLeft w:val="0"/>
      <w:marRight w:val="0"/>
      <w:marTop w:val="0"/>
      <w:marBottom w:val="0"/>
      <w:divBdr>
        <w:top w:val="none" w:sz="0" w:space="0" w:color="auto"/>
        <w:left w:val="none" w:sz="0" w:space="0" w:color="auto"/>
        <w:bottom w:val="none" w:sz="0" w:space="0" w:color="auto"/>
        <w:right w:val="none" w:sz="0" w:space="0" w:color="auto"/>
      </w:divBdr>
    </w:div>
    <w:div w:id="1409307928">
      <w:bodyDiv w:val="1"/>
      <w:marLeft w:val="0"/>
      <w:marRight w:val="0"/>
      <w:marTop w:val="0"/>
      <w:marBottom w:val="0"/>
      <w:divBdr>
        <w:top w:val="none" w:sz="0" w:space="0" w:color="auto"/>
        <w:left w:val="none" w:sz="0" w:space="0" w:color="auto"/>
        <w:bottom w:val="none" w:sz="0" w:space="0" w:color="auto"/>
        <w:right w:val="none" w:sz="0" w:space="0" w:color="auto"/>
      </w:divBdr>
    </w:div>
    <w:div w:id="1410039768">
      <w:bodyDiv w:val="1"/>
      <w:marLeft w:val="0"/>
      <w:marRight w:val="0"/>
      <w:marTop w:val="0"/>
      <w:marBottom w:val="0"/>
      <w:divBdr>
        <w:top w:val="none" w:sz="0" w:space="0" w:color="auto"/>
        <w:left w:val="none" w:sz="0" w:space="0" w:color="auto"/>
        <w:bottom w:val="none" w:sz="0" w:space="0" w:color="auto"/>
        <w:right w:val="none" w:sz="0" w:space="0" w:color="auto"/>
      </w:divBdr>
    </w:div>
    <w:div w:id="1450588225">
      <w:bodyDiv w:val="1"/>
      <w:marLeft w:val="0"/>
      <w:marRight w:val="0"/>
      <w:marTop w:val="0"/>
      <w:marBottom w:val="0"/>
      <w:divBdr>
        <w:top w:val="none" w:sz="0" w:space="0" w:color="auto"/>
        <w:left w:val="none" w:sz="0" w:space="0" w:color="auto"/>
        <w:bottom w:val="none" w:sz="0" w:space="0" w:color="auto"/>
        <w:right w:val="none" w:sz="0" w:space="0" w:color="auto"/>
      </w:divBdr>
    </w:div>
    <w:div w:id="1453089787">
      <w:bodyDiv w:val="1"/>
      <w:marLeft w:val="0"/>
      <w:marRight w:val="0"/>
      <w:marTop w:val="0"/>
      <w:marBottom w:val="0"/>
      <w:divBdr>
        <w:top w:val="none" w:sz="0" w:space="0" w:color="auto"/>
        <w:left w:val="none" w:sz="0" w:space="0" w:color="auto"/>
        <w:bottom w:val="none" w:sz="0" w:space="0" w:color="auto"/>
        <w:right w:val="none" w:sz="0" w:space="0" w:color="auto"/>
      </w:divBdr>
    </w:div>
    <w:div w:id="1465806502">
      <w:bodyDiv w:val="1"/>
      <w:marLeft w:val="0"/>
      <w:marRight w:val="0"/>
      <w:marTop w:val="0"/>
      <w:marBottom w:val="0"/>
      <w:divBdr>
        <w:top w:val="none" w:sz="0" w:space="0" w:color="auto"/>
        <w:left w:val="none" w:sz="0" w:space="0" w:color="auto"/>
        <w:bottom w:val="none" w:sz="0" w:space="0" w:color="auto"/>
        <w:right w:val="none" w:sz="0" w:space="0" w:color="auto"/>
      </w:divBdr>
    </w:div>
    <w:div w:id="1490100418">
      <w:bodyDiv w:val="1"/>
      <w:marLeft w:val="0"/>
      <w:marRight w:val="0"/>
      <w:marTop w:val="0"/>
      <w:marBottom w:val="0"/>
      <w:divBdr>
        <w:top w:val="none" w:sz="0" w:space="0" w:color="auto"/>
        <w:left w:val="none" w:sz="0" w:space="0" w:color="auto"/>
        <w:bottom w:val="none" w:sz="0" w:space="0" w:color="auto"/>
        <w:right w:val="none" w:sz="0" w:space="0" w:color="auto"/>
      </w:divBdr>
    </w:div>
    <w:div w:id="1524198820">
      <w:bodyDiv w:val="1"/>
      <w:marLeft w:val="0"/>
      <w:marRight w:val="0"/>
      <w:marTop w:val="0"/>
      <w:marBottom w:val="0"/>
      <w:divBdr>
        <w:top w:val="none" w:sz="0" w:space="0" w:color="auto"/>
        <w:left w:val="none" w:sz="0" w:space="0" w:color="auto"/>
        <w:bottom w:val="none" w:sz="0" w:space="0" w:color="auto"/>
        <w:right w:val="none" w:sz="0" w:space="0" w:color="auto"/>
      </w:divBdr>
    </w:div>
    <w:div w:id="1591809424">
      <w:bodyDiv w:val="1"/>
      <w:marLeft w:val="0"/>
      <w:marRight w:val="0"/>
      <w:marTop w:val="0"/>
      <w:marBottom w:val="0"/>
      <w:divBdr>
        <w:top w:val="none" w:sz="0" w:space="0" w:color="auto"/>
        <w:left w:val="none" w:sz="0" w:space="0" w:color="auto"/>
        <w:bottom w:val="none" w:sz="0" w:space="0" w:color="auto"/>
        <w:right w:val="none" w:sz="0" w:space="0" w:color="auto"/>
      </w:divBdr>
    </w:div>
    <w:div w:id="1591810882">
      <w:bodyDiv w:val="1"/>
      <w:marLeft w:val="0"/>
      <w:marRight w:val="0"/>
      <w:marTop w:val="0"/>
      <w:marBottom w:val="0"/>
      <w:divBdr>
        <w:top w:val="none" w:sz="0" w:space="0" w:color="auto"/>
        <w:left w:val="none" w:sz="0" w:space="0" w:color="auto"/>
        <w:bottom w:val="none" w:sz="0" w:space="0" w:color="auto"/>
        <w:right w:val="none" w:sz="0" w:space="0" w:color="auto"/>
      </w:divBdr>
    </w:div>
    <w:div w:id="1596981702">
      <w:bodyDiv w:val="1"/>
      <w:marLeft w:val="0"/>
      <w:marRight w:val="0"/>
      <w:marTop w:val="0"/>
      <w:marBottom w:val="0"/>
      <w:divBdr>
        <w:top w:val="none" w:sz="0" w:space="0" w:color="auto"/>
        <w:left w:val="none" w:sz="0" w:space="0" w:color="auto"/>
        <w:bottom w:val="none" w:sz="0" w:space="0" w:color="auto"/>
        <w:right w:val="none" w:sz="0" w:space="0" w:color="auto"/>
      </w:divBdr>
    </w:div>
    <w:div w:id="1621493705">
      <w:bodyDiv w:val="1"/>
      <w:marLeft w:val="0"/>
      <w:marRight w:val="0"/>
      <w:marTop w:val="0"/>
      <w:marBottom w:val="0"/>
      <w:divBdr>
        <w:top w:val="none" w:sz="0" w:space="0" w:color="auto"/>
        <w:left w:val="none" w:sz="0" w:space="0" w:color="auto"/>
        <w:bottom w:val="none" w:sz="0" w:space="0" w:color="auto"/>
        <w:right w:val="none" w:sz="0" w:space="0" w:color="auto"/>
      </w:divBdr>
    </w:div>
    <w:div w:id="1622229580">
      <w:bodyDiv w:val="1"/>
      <w:marLeft w:val="0"/>
      <w:marRight w:val="0"/>
      <w:marTop w:val="0"/>
      <w:marBottom w:val="0"/>
      <w:divBdr>
        <w:top w:val="none" w:sz="0" w:space="0" w:color="auto"/>
        <w:left w:val="none" w:sz="0" w:space="0" w:color="auto"/>
        <w:bottom w:val="none" w:sz="0" w:space="0" w:color="auto"/>
        <w:right w:val="none" w:sz="0" w:space="0" w:color="auto"/>
      </w:divBdr>
    </w:div>
    <w:div w:id="1636107718">
      <w:bodyDiv w:val="1"/>
      <w:marLeft w:val="0"/>
      <w:marRight w:val="0"/>
      <w:marTop w:val="0"/>
      <w:marBottom w:val="0"/>
      <w:divBdr>
        <w:top w:val="none" w:sz="0" w:space="0" w:color="auto"/>
        <w:left w:val="none" w:sz="0" w:space="0" w:color="auto"/>
        <w:bottom w:val="none" w:sz="0" w:space="0" w:color="auto"/>
        <w:right w:val="none" w:sz="0" w:space="0" w:color="auto"/>
      </w:divBdr>
    </w:div>
    <w:div w:id="1638032002">
      <w:bodyDiv w:val="1"/>
      <w:marLeft w:val="0"/>
      <w:marRight w:val="0"/>
      <w:marTop w:val="0"/>
      <w:marBottom w:val="0"/>
      <w:divBdr>
        <w:top w:val="none" w:sz="0" w:space="0" w:color="auto"/>
        <w:left w:val="none" w:sz="0" w:space="0" w:color="auto"/>
        <w:bottom w:val="none" w:sz="0" w:space="0" w:color="auto"/>
        <w:right w:val="none" w:sz="0" w:space="0" w:color="auto"/>
      </w:divBdr>
    </w:div>
    <w:div w:id="1692686523">
      <w:bodyDiv w:val="1"/>
      <w:marLeft w:val="0"/>
      <w:marRight w:val="0"/>
      <w:marTop w:val="0"/>
      <w:marBottom w:val="0"/>
      <w:divBdr>
        <w:top w:val="none" w:sz="0" w:space="0" w:color="auto"/>
        <w:left w:val="none" w:sz="0" w:space="0" w:color="auto"/>
        <w:bottom w:val="none" w:sz="0" w:space="0" w:color="auto"/>
        <w:right w:val="none" w:sz="0" w:space="0" w:color="auto"/>
      </w:divBdr>
    </w:div>
    <w:div w:id="1700466353">
      <w:bodyDiv w:val="1"/>
      <w:marLeft w:val="0"/>
      <w:marRight w:val="0"/>
      <w:marTop w:val="0"/>
      <w:marBottom w:val="0"/>
      <w:divBdr>
        <w:top w:val="none" w:sz="0" w:space="0" w:color="auto"/>
        <w:left w:val="none" w:sz="0" w:space="0" w:color="auto"/>
        <w:bottom w:val="none" w:sz="0" w:space="0" w:color="auto"/>
        <w:right w:val="none" w:sz="0" w:space="0" w:color="auto"/>
      </w:divBdr>
    </w:div>
    <w:div w:id="1701708874">
      <w:bodyDiv w:val="1"/>
      <w:marLeft w:val="0"/>
      <w:marRight w:val="0"/>
      <w:marTop w:val="0"/>
      <w:marBottom w:val="0"/>
      <w:divBdr>
        <w:top w:val="none" w:sz="0" w:space="0" w:color="auto"/>
        <w:left w:val="none" w:sz="0" w:space="0" w:color="auto"/>
        <w:bottom w:val="none" w:sz="0" w:space="0" w:color="auto"/>
        <w:right w:val="none" w:sz="0" w:space="0" w:color="auto"/>
      </w:divBdr>
    </w:div>
    <w:div w:id="1714771688">
      <w:bodyDiv w:val="1"/>
      <w:marLeft w:val="0"/>
      <w:marRight w:val="0"/>
      <w:marTop w:val="0"/>
      <w:marBottom w:val="0"/>
      <w:divBdr>
        <w:top w:val="none" w:sz="0" w:space="0" w:color="auto"/>
        <w:left w:val="none" w:sz="0" w:space="0" w:color="auto"/>
        <w:bottom w:val="none" w:sz="0" w:space="0" w:color="auto"/>
        <w:right w:val="none" w:sz="0" w:space="0" w:color="auto"/>
      </w:divBdr>
    </w:div>
    <w:div w:id="1715038083">
      <w:bodyDiv w:val="1"/>
      <w:marLeft w:val="0"/>
      <w:marRight w:val="0"/>
      <w:marTop w:val="0"/>
      <w:marBottom w:val="0"/>
      <w:divBdr>
        <w:top w:val="none" w:sz="0" w:space="0" w:color="auto"/>
        <w:left w:val="none" w:sz="0" w:space="0" w:color="auto"/>
        <w:bottom w:val="none" w:sz="0" w:space="0" w:color="auto"/>
        <w:right w:val="none" w:sz="0" w:space="0" w:color="auto"/>
      </w:divBdr>
    </w:div>
    <w:div w:id="1730298679">
      <w:bodyDiv w:val="1"/>
      <w:marLeft w:val="0"/>
      <w:marRight w:val="0"/>
      <w:marTop w:val="0"/>
      <w:marBottom w:val="0"/>
      <w:divBdr>
        <w:top w:val="none" w:sz="0" w:space="0" w:color="auto"/>
        <w:left w:val="none" w:sz="0" w:space="0" w:color="auto"/>
        <w:bottom w:val="none" w:sz="0" w:space="0" w:color="auto"/>
        <w:right w:val="none" w:sz="0" w:space="0" w:color="auto"/>
      </w:divBdr>
    </w:div>
    <w:div w:id="1768035459">
      <w:bodyDiv w:val="1"/>
      <w:marLeft w:val="0"/>
      <w:marRight w:val="0"/>
      <w:marTop w:val="0"/>
      <w:marBottom w:val="0"/>
      <w:divBdr>
        <w:top w:val="none" w:sz="0" w:space="0" w:color="auto"/>
        <w:left w:val="none" w:sz="0" w:space="0" w:color="auto"/>
        <w:bottom w:val="none" w:sz="0" w:space="0" w:color="auto"/>
        <w:right w:val="none" w:sz="0" w:space="0" w:color="auto"/>
      </w:divBdr>
    </w:div>
    <w:div w:id="1774009167">
      <w:bodyDiv w:val="1"/>
      <w:marLeft w:val="0"/>
      <w:marRight w:val="0"/>
      <w:marTop w:val="0"/>
      <w:marBottom w:val="0"/>
      <w:divBdr>
        <w:top w:val="none" w:sz="0" w:space="0" w:color="auto"/>
        <w:left w:val="none" w:sz="0" w:space="0" w:color="auto"/>
        <w:bottom w:val="none" w:sz="0" w:space="0" w:color="auto"/>
        <w:right w:val="none" w:sz="0" w:space="0" w:color="auto"/>
      </w:divBdr>
    </w:div>
    <w:div w:id="1781031209">
      <w:bodyDiv w:val="1"/>
      <w:marLeft w:val="0"/>
      <w:marRight w:val="0"/>
      <w:marTop w:val="0"/>
      <w:marBottom w:val="0"/>
      <w:divBdr>
        <w:top w:val="none" w:sz="0" w:space="0" w:color="auto"/>
        <w:left w:val="none" w:sz="0" w:space="0" w:color="auto"/>
        <w:bottom w:val="none" w:sz="0" w:space="0" w:color="auto"/>
        <w:right w:val="none" w:sz="0" w:space="0" w:color="auto"/>
      </w:divBdr>
    </w:div>
    <w:div w:id="1781221678">
      <w:bodyDiv w:val="1"/>
      <w:marLeft w:val="0"/>
      <w:marRight w:val="0"/>
      <w:marTop w:val="0"/>
      <w:marBottom w:val="0"/>
      <w:divBdr>
        <w:top w:val="none" w:sz="0" w:space="0" w:color="auto"/>
        <w:left w:val="none" w:sz="0" w:space="0" w:color="auto"/>
        <w:bottom w:val="none" w:sz="0" w:space="0" w:color="auto"/>
        <w:right w:val="none" w:sz="0" w:space="0" w:color="auto"/>
      </w:divBdr>
    </w:div>
    <w:div w:id="1814329666">
      <w:bodyDiv w:val="1"/>
      <w:marLeft w:val="0"/>
      <w:marRight w:val="0"/>
      <w:marTop w:val="0"/>
      <w:marBottom w:val="0"/>
      <w:divBdr>
        <w:top w:val="none" w:sz="0" w:space="0" w:color="auto"/>
        <w:left w:val="none" w:sz="0" w:space="0" w:color="auto"/>
        <w:bottom w:val="none" w:sz="0" w:space="0" w:color="auto"/>
        <w:right w:val="none" w:sz="0" w:space="0" w:color="auto"/>
      </w:divBdr>
    </w:div>
    <w:div w:id="1816095662">
      <w:bodyDiv w:val="1"/>
      <w:marLeft w:val="0"/>
      <w:marRight w:val="0"/>
      <w:marTop w:val="0"/>
      <w:marBottom w:val="0"/>
      <w:divBdr>
        <w:top w:val="none" w:sz="0" w:space="0" w:color="auto"/>
        <w:left w:val="none" w:sz="0" w:space="0" w:color="auto"/>
        <w:bottom w:val="none" w:sz="0" w:space="0" w:color="auto"/>
        <w:right w:val="none" w:sz="0" w:space="0" w:color="auto"/>
      </w:divBdr>
    </w:div>
    <w:div w:id="1834879867">
      <w:bodyDiv w:val="1"/>
      <w:marLeft w:val="0"/>
      <w:marRight w:val="0"/>
      <w:marTop w:val="0"/>
      <w:marBottom w:val="0"/>
      <w:divBdr>
        <w:top w:val="none" w:sz="0" w:space="0" w:color="auto"/>
        <w:left w:val="none" w:sz="0" w:space="0" w:color="auto"/>
        <w:bottom w:val="none" w:sz="0" w:space="0" w:color="auto"/>
        <w:right w:val="none" w:sz="0" w:space="0" w:color="auto"/>
      </w:divBdr>
    </w:div>
    <w:div w:id="1885361575">
      <w:bodyDiv w:val="1"/>
      <w:marLeft w:val="0"/>
      <w:marRight w:val="0"/>
      <w:marTop w:val="0"/>
      <w:marBottom w:val="0"/>
      <w:divBdr>
        <w:top w:val="none" w:sz="0" w:space="0" w:color="auto"/>
        <w:left w:val="none" w:sz="0" w:space="0" w:color="auto"/>
        <w:bottom w:val="none" w:sz="0" w:space="0" w:color="auto"/>
        <w:right w:val="none" w:sz="0" w:space="0" w:color="auto"/>
      </w:divBdr>
    </w:div>
    <w:div w:id="1926500800">
      <w:bodyDiv w:val="1"/>
      <w:marLeft w:val="0"/>
      <w:marRight w:val="0"/>
      <w:marTop w:val="0"/>
      <w:marBottom w:val="0"/>
      <w:divBdr>
        <w:top w:val="none" w:sz="0" w:space="0" w:color="auto"/>
        <w:left w:val="none" w:sz="0" w:space="0" w:color="auto"/>
        <w:bottom w:val="none" w:sz="0" w:space="0" w:color="auto"/>
        <w:right w:val="none" w:sz="0" w:space="0" w:color="auto"/>
      </w:divBdr>
    </w:div>
    <w:div w:id="1935744950">
      <w:bodyDiv w:val="1"/>
      <w:marLeft w:val="0"/>
      <w:marRight w:val="0"/>
      <w:marTop w:val="0"/>
      <w:marBottom w:val="0"/>
      <w:divBdr>
        <w:top w:val="none" w:sz="0" w:space="0" w:color="auto"/>
        <w:left w:val="none" w:sz="0" w:space="0" w:color="auto"/>
        <w:bottom w:val="none" w:sz="0" w:space="0" w:color="auto"/>
        <w:right w:val="none" w:sz="0" w:space="0" w:color="auto"/>
      </w:divBdr>
    </w:div>
    <w:div w:id="1961648061">
      <w:bodyDiv w:val="1"/>
      <w:marLeft w:val="0"/>
      <w:marRight w:val="0"/>
      <w:marTop w:val="0"/>
      <w:marBottom w:val="0"/>
      <w:divBdr>
        <w:top w:val="none" w:sz="0" w:space="0" w:color="auto"/>
        <w:left w:val="none" w:sz="0" w:space="0" w:color="auto"/>
        <w:bottom w:val="none" w:sz="0" w:space="0" w:color="auto"/>
        <w:right w:val="none" w:sz="0" w:space="0" w:color="auto"/>
      </w:divBdr>
    </w:div>
    <w:div w:id="1964730292">
      <w:bodyDiv w:val="1"/>
      <w:marLeft w:val="0"/>
      <w:marRight w:val="0"/>
      <w:marTop w:val="0"/>
      <w:marBottom w:val="0"/>
      <w:divBdr>
        <w:top w:val="none" w:sz="0" w:space="0" w:color="auto"/>
        <w:left w:val="none" w:sz="0" w:space="0" w:color="auto"/>
        <w:bottom w:val="none" w:sz="0" w:space="0" w:color="auto"/>
        <w:right w:val="none" w:sz="0" w:space="0" w:color="auto"/>
      </w:divBdr>
    </w:div>
    <w:div w:id="2025669990">
      <w:bodyDiv w:val="1"/>
      <w:marLeft w:val="0"/>
      <w:marRight w:val="0"/>
      <w:marTop w:val="0"/>
      <w:marBottom w:val="0"/>
      <w:divBdr>
        <w:top w:val="none" w:sz="0" w:space="0" w:color="auto"/>
        <w:left w:val="none" w:sz="0" w:space="0" w:color="auto"/>
        <w:bottom w:val="none" w:sz="0" w:space="0" w:color="auto"/>
        <w:right w:val="none" w:sz="0" w:space="0" w:color="auto"/>
      </w:divBdr>
    </w:div>
    <w:div w:id="2027828994">
      <w:bodyDiv w:val="1"/>
      <w:marLeft w:val="0"/>
      <w:marRight w:val="0"/>
      <w:marTop w:val="0"/>
      <w:marBottom w:val="0"/>
      <w:divBdr>
        <w:top w:val="none" w:sz="0" w:space="0" w:color="auto"/>
        <w:left w:val="none" w:sz="0" w:space="0" w:color="auto"/>
        <w:bottom w:val="none" w:sz="0" w:space="0" w:color="auto"/>
        <w:right w:val="none" w:sz="0" w:space="0" w:color="auto"/>
      </w:divBdr>
    </w:div>
    <w:div w:id="2027831834">
      <w:bodyDiv w:val="1"/>
      <w:marLeft w:val="0"/>
      <w:marRight w:val="0"/>
      <w:marTop w:val="0"/>
      <w:marBottom w:val="0"/>
      <w:divBdr>
        <w:top w:val="none" w:sz="0" w:space="0" w:color="auto"/>
        <w:left w:val="none" w:sz="0" w:space="0" w:color="auto"/>
        <w:bottom w:val="none" w:sz="0" w:space="0" w:color="auto"/>
        <w:right w:val="none" w:sz="0" w:space="0" w:color="auto"/>
      </w:divBdr>
    </w:div>
    <w:div w:id="2043745626">
      <w:bodyDiv w:val="1"/>
      <w:marLeft w:val="0"/>
      <w:marRight w:val="0"/>
      <w:marTop w:val="0"/>
      <w:marBottom w:val="0"/>
      <w:divBdr>
        <w:top w:val="none" w:sz="0" w:space="0" w:color="auto"/>
        <w:left w:val="none" w:sz="0" w:space="0" w:color="auto"/>
        <w:bottom w:val="none" w:sz="0" w:space="0" w:color="auto"/>
        <w:right w:val="none" w:sz="0" w:space="0" w:color="auto"/>
      </w:divBdr>
    </w:div>
    <w:div w:id="2050375732">
      <w:bodyDiv w:val="1"/>
      <w:marLeft w:val="0"/>
      <w:marRight w:val="0"/>
      <w:marTop w:val="0"/>
      <w:marBottom w:val="0"/>
      <w:divBdr>
        <w:top w:val="none" w:sz="0" w:space="0" w:color="auto"/>
        <w:left w:val="none" w:sz="0" w:space="0" w:color="auto"/>
        <w:bottom w:val="none" w:sz="0" w:space="0" w:color="auto"/>
        <w:right w:val="none" w:sz="0" w:space="0" w:color="auto"/>
      </w:divBdr>
    </w:div>
    <w:div w:id="2051998968">
      <w:bodyDiv w:val="1"/>
      <w:marLeft w:val="0"/>
      <w:marRight w:val="0"/>
      <w:marTop w:val="0"/>
      <w:marBottom w:val="0"/>
      <w:divBdr>
        <w:top w:val="none" w:sz="0" w:space="0" w:color="auto"/>
        <w:left w:val="none" w:sz="0" w:space="0" w:color="auto"/>
        <w:bottom w:val="none" w:sz="0" w:space="0" w:color="auto"/>
        <w:right w:val="none" w:sz="0" w:space="0" w:color="auto"/>
      </w:divBdr>
    </w:div>
    <w:div w:id="2063553358">
      <w:bodyDiv w:val="1"/>
      <w:marLeft w:val="0"/>
      <w:marRight w:val="0"/>
      <w:marTop w:val="0"/>
      <w:marBottom w:val="0"/>
      <w:divBdr>
        <w:top w:val="none" w:sz="0" w:space="0" w:color="auto"/>
        <w:left w:val="none" w:sz="0" w:space="0" w:color="auto"/>
        <w:bottom w:val="none" w:sz="0" w:space="0" w:color="auto"/>
        <w:right w:val="none" w:sz="0" w:space="0" w:color="auto"/>
      </w:divBdr>
    </w:div>
    <w:div w:id="21387149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header" Target="header3.xml"/><Relationship Id="rId21" Type="http://schemas.openxmlformats.org/officeDocument/2006/relationships/image" Target="media/image12.png"/><Relationship Id="rId34" Type="http://schemas.openxmlformats.org/officeDocument/2006/relationships/hyperlink" Target="https://rscf.ru/project/23-76-10070/" TargetMode="Externa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footer" Target="footer1.xml"/><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header" Target="header2.xml"/><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2.jpeg"/><Relationship Id="rId4" Type="http://schemas.openxmlformats.org/officeDocument/2006/relationships/settings" Target="settings.xml"/><Relationship Id="rId9" Type="http://schemas.openxmlformats.org/officeDocument/2006/relationships/hyperlink" Target="http://dx.doi.org/10.21515/1990-4665-204-050" TargetMode="External"/><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header" Target="header1.xml"/><Relationship Id="rId8" Type="http://schemas.openxmlformats.org/officeDocument/2006/relationships/hyperlink" Target="mailto:salavam@gmail.com" TargetMode="Externa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hyperlink" Target="https://rscf.ru/project/23-76-10070/" TargetMode="External"/><Relationship Id="rId38"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hyperlink" Target="http://ej.kubagro.ru/2024/10/pdf/50.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цифровая ссылка" Version="1987">
  <b:Source>
    <b:Tag>1</b:Tag>
    <b:SourceType>JournalArticle</b:SourceType>
    <b:Guid>{B7B109C8-72AD-4DE6-9538-EAA5DC6B4CD1}</b:Guid>
    <b:Title>Тишанинов Н. П., Анашкин А. В., Тишанинов К. Н., Альшинайиин Х. Д. (2020) Исследования угла естественного откоса компонентов зерносмеси. Наука в центральной России. – 2020. – № 5(47). – С. 31-41. – DOI 10.35887/2305-2538-2020-5-31-41</b:Title>
    <b:RefOrder>1</b:RefOrder>
  </b:Source>
  <b:Source>
    <b:Tag>2</b:Tag>
    <b:SourceType>JournalArticle</b:SourceType>
    <b:Guid>{ACAD6855-415B-466D-9C61-06496723AA41}</b:Guid>
    <b:Title>2.	Tianyue Xu, Jianqun Yu, Yajun Yu, Yang Wang. (2018). A modelling and verification approach for soybean seed particles using the discrete element method. Advanced Powder Technology, 3274–3290 https://doi.org/10.1016/j.apt.2018.09.006</b:Title>
    <b:RefOrder>2</b:RefOrder>
  </b:Source>
  <b:Source>
    <b:Tag>3</b:Tag>
    <b:SourceType>JournalArticle</b:SourceType>
    <b:Guid>{F461ACD5-B628-4582-96FE-C7C0AB3F6F09}</b:Guid>
    <b:Title>3.	Sharaby N., Doroshenko A., Butovchenko A. (2022). Modelling and verification of sesame seed particles using the discrete element method. Journal of Agricultural Engineering 53(2),  DOI: 10.4081/jae.2022.1286</b:Title>
    <b:RefOrder>3</b:RefOrder>
  </b:Source>
  <b:Source>
    <b:Tag>4</b:Tag>
    <b:SourceType>JournalArticle</b:SourceType>
    <b:Guid>{24BD2D86-D8CF-4217-B212-DB7749B2FDFE}</b:Guid>
    <b:Title>4.	Horabik J., Molenda M., (2016). Parameters and contact models for DEM simulations of agricultural granular materials: A review. Biosystems Engineering 147 (2016) 206-225, DOI: 10.1016/j.biosystemseng.2016.02.017</b:Title>
    <b:RefOrder>4</b:RefOrder>
  </b:Source>
  <b:Source>
    <b:Tag>5</b:Tag>
    <b:SourceType>JournalArticle</b:SourceType>
    <b:Guid>{24A60E1D-273D-49BE-A469-8E367A3421E2}</b:Guid>
    <b:Title>5.	Zhou  L., Dong Q., Yu J., Wang Y. , Chen Y., Li M., Wang W. , Yu Y., Yuan J. (2023) Validation and Calibration of Maize Seed–Soil Inter-Parameters Based on the Discrete Element Method. Agronomy 13(8):2115, DOI: 10.3390/agronomy13082115</b:Title>
    <b:RefOrder>5</b:RefOrder>
  </b:Source>
  <b:Source>
    <b:Tag>6</b:Tag>
    <b:SourceType>JournalArticle</b:SourceType>
    <b:Guid>{6CBBE216-19F4-4CA7-8844-E98A4A095C17}</b:Guid>
    <b:Title>6.	Zhou, L.; Yu, J.; Liang, L.; Yu, Y.; Yan, D.; Sun, K.; Wang, Y. Study (2021) ,on key issues in the modelling of maize seeds based on themulti-sphere method. Powder Technol. 394, 791–812. </b:Title>
    <b:RefOrder>6</b:RefOrder>
  </b:Source>
  <b:Source>
    <b:Tag>7</b:Tag>
    <b:SourceType>JournalArticle</b:SourceType>
    <b:Guid>{A466A676-81D3-4046-9DFF-44E2C4FC5523}</b:Guid>
    <b:Title>7.	Zhou, L.; Yu, J.; Wang, Y.; Yan, D.; Yu, Y. (2020) A study on the modelling method of maize-seed particles based on the discrete elementmethod. Powder Technol. 374, 353–376</b:Title>
    <b:RefOrder>7</b:RefOrder>
  </b:Source>
  <b:Source>
    <b:Tag>8</b:Tag>
    <b:SourceType>JournalArticle</b:SourceType>
    <b:Guid>{004784F4-FE98-4C98-BB17-4CD545BBC462}</b:Guid>
    <b:Title>8.	Wiącek J., Horabik J., Molenda M., Parafniuk P., Bańda M., Stasiak M. (2023). Converging orifice used to control the discharge rate of spherical particles from a flat floor silo. Scientific Reports 13(1), DOI: 10.1038/s41598-023-27431-8</b:Title>
    <b:RefOrder>8</b:RefOrder>
  </b:Source>
  <b:Source>
    <b:Tag>9</b:Tag>
    <b:SourceType>JournalArticle</b:SourceType>
    <b:Guid>{8CA72B51-7291-4016-B3E4-FA1D95C51ACB}</b:Guid>
    <b:Title>9.	Xiao, Y. et al. (2021) Experimental study of granular fow transition near the outlet in a fat-bottomed silo. Biosyst. Eng. 202, 16–27. https:// doi.org/10.1016/j.biosystemseng.2020.11.013. </b:Title>
    <b:RefOrder>9</b:RefOrder>
  </b:Source>
  <b:Source>
    <b:Tag>10</b:Tag>
    <b:SourceType>JournalArticle</b:SourceType>
    <b:Guid>{F84E3603-632C-4C97-B4AF-0434E361C23E}</b:Guid>
    <b:Title>10.	Saleh, K., Golshan, S. &amp; Zarghami, R. A review on gravity fow of free-fowing granular solids in silos—Basics and practical aspects. Chem. Eng. Sci. 192, 1011–1035. https://doi.org/10.1016/j.ces.2018.08.028 (2018). </b:Title>
    <b:RefOrder>10</b:RefOrder>
  </b:Source>
  <b:Source>
    <b:Tag>11</b:Tag>
    <b:SourceType>JournalArticle</b:SourceType>
    <b:Guid>{D95B1388-80F7-455C-B6E2-CEFD967AF88F}</b:Guid>
    <b:Title>Zheng, Q. J., Xia, B. S., Pan, R. H. &amp; Yu, A. B. (2017) Prediction of mass discharge rate in conical hoppers using elastoplastic model. Powder Technol. 307, 63–72. https://doi.org/10.1016/j.powtec.2016.11.037.</b:Title>
    <b:RefOrder>11</b:RefOrder>
  </b:Source>
  <b:Source>
    <b:Tag>12</b:Tag>
    <b:SourceType>JournalArticle</b:SourceType>
    <b:Guid>{ABEB8AAE-22B6-46CD-B70A-192A57F2F1B6}</b:Guid>
    <b:Title>12.	Murray, A., Alonso-Marroquin, F. (2016). Increasing granular fow rate with obstructions. Pap. Phys. 8(1), 080003 </b:Title>
    <b:RefOrder>12</b:RefOrder>
  </b:Source>
  <b:Source>
    <b:Tag>13</b:Tag>
    <b:SourceType>JournalArticle</b:SourceType>
    <b:Guid>{AF981366-EE25-4E13-8318-B42ED3EF635F}</b:Guid>
    <b:Title>13.	López-Rodríguez, D. et al. Effect of hopper angle on granular clogging. Phys. Rev. E 99, 032901. https://doi.org/10.1103/PhysRevE.99.032901 (2019).</b:Title>
    <b:RefOrder>13</b:RefOrder>
  </b:Source>
  <b:Source>
    <b:Tag>14</b:Tag>
    <b:SourceType>JournalArticle</b:SourceType>
    <b:Guid>{C1E4AC22-450A-4127-B065-BB22F8B1FFF9}</b:Guid>
    <b:Title>Bangura,K., Gong, H., Deng, R., Tao, M., Liu, C., Cai, Y., Liao, K., Liu, J., Qi, L. (2020) Simulation analysis of fertilizer discharge process using the Discrete Element Method (DEM). PLoS ONE 2020, 15, DOI: 10.1371/journal.pone.0235872</b:Title>
    <b:RefOrder>14</b:RefOrder>
  </b:Source>
  <b:Source>
    <b:Tag>15</b:Tag>
    <b:SourceType>JournalArticle</b:SourceType>
    <b:Guid>{9E6BD7AF-2E1D-4055-819A-DC8B20C32E10}</b:Guid>
    <b:Title>Liping Z, Zhang L, Zheng W. (2018) Fertilizer Feeding Mechanism and Experimental Study of a Spiral Grooved-Wheel Fertilizer Feeder. J Eng Sci Tech Review. 2018; 11: 107–115.</b:Title>
    <b:RefOrder>15</b:RefOrder>
  </b:Source>
  <b:Source>
    <b:Tag>16</b:Tag>
    <b:SourceType>JournalArticle</b:SourceType>
    <b:Guid>{DDBC4B9C-D664-4C1A-B726-0D38C06EAA93}</b:Guid>
    <b:Title>Ding S, Lu B, Yuxiang Y, Bin Y, Zuoli F, Zhiqi Z, et al. Discrete element modeling (DEM) of fertilizer dual-banding with adjustable rates. Comp Elect Agri. 2018; 152: 32–39.</b:Title>
    <b:RefOrder>16</b:RefOrder>
  </b:Source>
  <b:Source>
    <b:Tag>17</b:Tag>
    <b:SourceType>JournalArticle</b:SourceType>
    <b:Guid>{3A41BA20-9FA3-4713-9112-C79A61574D83}</b:Guid>
    <b:Title>Zhan Z., Li Y., Liang Z., Gong Z. DEM simulation and physical testing of rice seed impact against a grain loss sensor. Biosys Eng. 2013; 116: 410–419.</b:Title>
    <b:RefOrder>17</b:RefOrder>
  </b:Source>
  <b:Source>
    <b:Tag>18</b:Tag>
    <b:SourceType>JournalArticle</b:SourceType>
    <b:Guid>{A917DAC2-5423-4B6B-9726-F4D42C741A74}</b:Guid>
    <b:Title>Chen, H.; Zheng, J.; Lu, S.; Zeng, S.; Wei, S. (2021) Design and experiment of vertical pneumatic fertilization system with spiral Genevamechanism. Int. J. Agric. Biol. Eng. 2021, 14, 135–144. </b:Title>
    <b:RefOrder>18</b:RefOrder>
  </b:Source>
  <b:Source>
    <b:Tag>19</b:Tag>
    <b:SourceType>JournalArticle</b:SourceType>
    <b:Guid>{10E9E4E6-D2CC-4F2E-B79F-0EF8C3FB2612}</b:Guid>
    <b:Title>Wang, J.; Wang, R.; Ju, J.; Song, Y.; Fu, Z.; Lin, T.; Chen, G.; Jiang, R.; Wang, Z. (2023). Study on the Influence of Grooved-Wheel Working Parameters on Fertilizer Emission Performance and Parameter Optimization. Agronomy 2023, 13, 2779. https://doi.org</b:Title>
    <b:RefOrder>19</b:RefOrder>
  </b:Source>
  <b:Source>
    <b:Tag>20</b:Tag>
    <b:SourceType>JournalArticle</b:SourceType>
    <b:Guid>{349042F1-7BF3-4D2B-AD91-0250B3E3C026}</b:Guid>
    <b:Title>Yu, S.; Bu, H.; Dong,W.; Jiang, Z.; Zhang, L.; Xia, Y. (2022). Calibration of Physical Characteristic Parameters of Granular Fungal Fertilizer Based on Discrete Element Method. Processes 2022, 10, 1564. https://doi.org/10.3390/pr10081564</b:Title>
    <b:RefOrder>20</b:RefOrder>
  </b:Source>
  <b:Source>
    <b:Tag>21</b:Tag>
    <b:SourceType>JournalArticle</b:SourceType>
    <b:Guid>{BBB70362-DE8D-456F-B914-726E822C0288}</b:Guid>
    <b:Title>Cheng, B.; He, R.; Xu, Y.; Zhang, X. (2022) Simulation Analysis and Test of Pneumatic Distribution Fertilizer Discharge System. Agronomy 2022, 12, 2282. https://doi.org/10.3390/agronomy12102282</b:Title>
    <b:RefOrder>21</b:RefOrder>
  </b:Source>
  <b:Source>
    <b:Tag>22</b:Tag>
    <b:SourceType>JournalArticle</b:SourceType>
    <b:Guid>{19DCBD0B-10AC-41FC-B3ED-30213E96FB46}</b:Guid>
    <b:Title>Adilet, S.; Zhao, J.; Sayakhat, N.; Chen, J.; Nikolay, Z.; Bu, L.; Sugirbayeva, Z.; Hu, G.; Marat, M.; Wang, Z. (2021) Calibration Strategy to Determine the Interaction Properties of Fertilizer Particles Using Two Laboratory Tests and DEM. Agriculture 202</b:Title>
    <b:RefOrder>22</b:RefOrder>
  </b:Source>
  <b:Source>
    <b:Tag>23</b:Tag>
    <b:SourceType>JournalArticle</b:SourceType>
    <b:Guid>{0EE2BBDE-16A9-42F3-9741-B5CF6478AFD9}</b:Guid>
    <b:Title>Di Renzo, A.; Di Maio, F.P. (2004) Comparison of contact-force models for the simulation of collisions in DEM-based granular flow codes. Chem. Eng. Sci. 2004, 59, 525–541. https://doi.org/10.1016/j.ces.2003.09.037</b:Title>
    <b:RefOrder>23</b:RefOrder>
  </b:Source>
  <b:Source>
    <b:Tag>24</b:Tag>
    <b:SourceType>JournalArticle</b:SourceType>
    <b:Guid>{7AC6421E-DDF7-451B-ADCB-BB077535840C}</b:Guid>
    <b:Title>Coetzee, C.J. (2020) Calibration of the discrete element method: Strategies for spherical and non-spherical particles. Powder Technol. 2020, 364, 851–878. https://doi.org/10.1016/j.powtec.2020.01.076</b:Title>
    <b:RefOrder>24</b:RefOrder>
  </b:Source>
  <b:Source>
    <b:Tag>25</b:Tag>
    <b:SourceType>JournalArticle</b:SourceType>
    <b:Guid>{E4061FDF-4A5F-4AD2-92E1-2BF9A7C13E8B}</b:Guid>
    <b:Title>Antony, S.J.; Kuhn, M.R.; Barton, D.C.; Bland, R. Strength and signature of force networks in axially compacted sphere and non-sphere granular media: Micromechanical investigations. J. Phys. D Appl. Phys. 2005, 38, 3944–3952. DOI 10.1088/0022-3727/38/21/0</b:Title>
    <b:RefOrder>25</b:RefOrder>
  </b:Source>
  <b:Source>
    <b:Tag>26</b:Tag>
    <b:SourceType>JournalArticle</b:SourceType>
    <b:Guid>{D92C59BF-B364-4D8E-B4CB-377D7682BE08}</b:Guid>
    <b:Title>Grima, A.P.;Wypych, P.W. (2011) Development and validation of calibration methods for discrete element modelling. Granul. Matter 2011, 13, 127–132. DOI 10.1007/s10035-010-0197-4</b:Title>
    <b:RefOrder>26</b:RefOrder>
  </b:Source>
  <b:Source>
    <b:Tag>27</b:Tag>
    <b:SourceType>JournalArticle</b:SourceType>
    <b:Guid>{6B86CB90-68A1-4CDA-BE89-156CDA6BFC67}</b:Guid>
    <b:Title>Cundall, P.A.; Strack, O.D. (1979) A discrete numerical model for granular assemblies. Geotech 1979, 29, 47–65. </b:Title>
    <b:RefOrder>27</b:RefOrder>
  </b:Source>
  <b:Source>
    <b:Tag>28</b:Tag>
    <b:SourceType>JournalArticle</b:SourceType>
    <b:Guid>{B58EA868-444D-4D24-A159-372A7A636A54}</b:Guid>
    <b:Title>Tekeste, M.; Mousaviraad, M.; Rosentrater, K. (2018). Discrete Element Model Calibration Using Multi-Responses and Simulation of Corn Flow in a Commercial Grain Auger. Trans. ASABE 2018, 61, 1743–1755</b:Title>
    <b:RefOrder>28</b:RefOrder>
  </b:Source>
  <b:Source>
    <b:Tag>29</b:Tag>
    <b:SourceType>JournalArticle</b:SourceType>
    <b:Guid>{F6970D83-990C-42B1-A99B-0146D6A760F9}</b:Guid>
    <b:Title>Ding, S.; Bai, L.; Yao, Y.; Yue, B.; Fu, Z.; Zhang, Z.; Huang, Y. Discrete element modelling (DEM) of fertilizer dual-banding with adjustable rates. Comput. Electron. Agric. 2018, 152, 32–39. doi.org/10.1016/j.compag.2018.06.044</b:Title>
    <b:RefOrder>29</b:RefOrder>
  </b:Source>
  <b:Source>
    <b:Tag>30</b:Tag>
    <b:SourceType>JournalArticle</b:SourceType>
    <b:Guid>{760FBE3E-FEEC-45A8-9D42-006F888417DE}</b:Guid>
    <b:Title>Han DD, Xu Y, Huang YX, He B, Dai JW, Lv XR, Zhang LH (2023) DEM parameters calibration and verification for coated maize particles. Comput Part Mech. https://doi.org/10.1007/s40571-023-00598-7</b:Title>
    <b:RefOrder>30</b:RefOrder>
  </b:Source>
  <b:Source>
    <b:Tag>31</b:Tag>
    <b:SourceType>JournalArticle</b:SourceType>
    <b:Guid>{AEB186D4-825C-4D1D-B906-CE822B7668CC}</b:Guid>
    <b:Title>Sugirbay, A.; Zhao, K.; Liu, G.; Hu, G.; Chen, J.; Mustafin, Z.; Iskakov, R.; Kakabayev, N.; Muratkhan, M.; Khan, V.; et al. (2023) Double Disc Colter for a Zero-Till Seeder Simultaneously Applying Granular Fertilizers and Wheat Seeds. Agriculture 2023, 1</b:Title>
    <b:RefOrder>31</b:RefOrder>
  </b:Source>
  <b:Source>
    <b:Tag>32</b:Tag>
    <b:SourceType>JournalArticle</b:SourceType>
    <b:Guid>{DAE6B0DF-A31D-41E7-A0A4-35BAE9C0EEF0}</b:Guid>
    <b:Title>Wang Q., Li Z., Wang W., Zhang C., Chen L., Wan L. (2020) Multi-objective optimization design of wheat centralized seed feeding device based on particle swarm optimization (PSO) algorithm. Int J Agric &amp; Biol Eng, 2020; 13(6):</b:Title>
    <b:RefOrder>32</b:RefOrder>
  </b:Source>
  <b:Source>
    <b:Tag>33</b:Tag>
    <b:SourceType>JournalArticle</b:SourceType>
    <b:Guid>{FCEAD4C7-4764-4BD2-B037-3AE11C473FC6}</b:Guid>
    <b:Title>Zhao, H.; Huang, Y.; Liu, Z.; Liu, W.; Zheng, Z. Applications of Discrete Element Method in the Research of Agricultural Machinery: A Review. Agriculture 2021, 11, 425. https://doi.org/10.3390/ agriculture11050425</b:Title>
    <b:RefOrder>33</b:RefOrder>
  </b:Source>
  <b:Source>
    <b:Tag>34</b:Tag>
    <b:SourceType>JournalArticle</b:SourceType>
    <b:Guid>{CB0FA7B8-B275-44EC-93D2-433F0757660D}</b:Guid>
    <b:Title>Chen, Z.P.; Carl, W.; Eric, V. (2020) Determination of material and interaction properties of maize and wheat kernels for DEM simulation. Biosyst. Eng. 2020, 195, 208–226. https://doi.org/10.1016/j.biosystemseng.2020.05.007</b:Title>
    <b:RefOrder>34</b:RefOrder>
  </b:Source>
  <b:Source>
    <b:Tag>35</b:Tag>
    <b:SourceType>JournalArticle</b:SourceType>
    <b:Guid>{4B42E6BA-FEFD-4B8C-A343-E0FB850329FC}</b:Guid>
    <b:Title>Lei, X.; Wu, W.; Deng, X.; Li, T.; Liu, H.; Guo, J.; Li, J.; Zhu, P.; Yang, K. Determination of Material and Interaction Properties of Granular Fertilizer Particles Using DEM Simulation and Bench Testing. Agriculture 2023, 13, 1704. https:// doi.org/10.33</b:Title>
    <b:RefOrder>35</b:RefOrder>
  </b:Source>
  <b:Source>
    <b:Tag>33Z</b:Tag>
    <b:SourceType>JournalArticle</b:SourceType>
    <b:Guid>{097C9377-846D-4BC5-97B0-860B3ABF8672}</b:Guid>
    <b:Author>
      <b:Author>
        <b:NameList>
          <b:Person>
            <b:Last>33. Zhao</b:Last>
            <b:First>H.</b:First>
          </b:Person>
          <b:Person>
            <b:Last>Huang</b:Last>
            <b:First>Y.</b:First>
          </b:Person>
          <b:Person>
            <b:Last>Liu</b:Last>
            <b:First>Z.</b:First>
          </b:Person>
          <b:Person>
            <b:Last>Liu</b:Last>
            <b:First>W.</b:First>
          </b:Person>
          <b:Person>
            <b:Last>Zheng</b:Last>
            <b:First>Z.</b:First>
            <b:Middle>Applications of Discrete Element Method in the Research of Agricultural Machinery: A Review. Agriculture 2021, 11, 425. https://doi.org/10.3390/ agriculture11050425</b:Middle>
          </b:Person>
        </b:NameList>
      </b:Author>
    </b:Author>
    <b:RefOrder>38</b:RefOrder>
  </b:Source>
  <b:Source>
    <b:Tag>ШЩ</b:Tag>
    <b:SourceType>JournalArticle</b:SourceType>
    <b:Guid>{5DA41826-B058-4170-9EF3-306ABB17F327}</b:Guid>
    <b:RefOrder>39</b:RefOrder>
  </b:Source>
  <b:Source>
    <b:Tag>Заполнитель1</b:Tag>
    <b:SourceType>JournalArticle</b:SourceType>
    <b:Guid>{3F7CDA25-BD7D-41F5-96C1-B2ABA44E4D50}</b:Guid>
    <b:RefOrder>36</b:RefOrder>
  </b:Source>
  <b:Source>
    <b:Tag>Che</b:Tag>
    <b:SourceType>JournalArticle</b:SourceType>
    <b:Guid>{D07F8052-5C67-4E7B-BB7C-01949821A90A}</b:Guid>
    <b:Author>
      <b:Author>
        <b:NameList>
          <b:Person>
            <b:Last>Chen</b:Last>
            <b:First>G.B.</b:First>
          </b:Person>
          <b:Person>
            <b:Last>Wang</b:Last>
            <b:First>Q.G.</b:First>
          </b:Person>
          <b:Person>
            <b:Last>Xu</b:Last>
            <b:First>D.J.</b:First>
          </b:Person>
          <b:Person>
            <b:Last>Li</b:Last>
            <b:First>H.W.</b:First>
          </b:Person>
          <b:Person>
            <b:Last>He</b:Last>
            <b:First>J.</b:First>
          </b:Person>
          <b:Person>
            <b:Last>Lu</b:Last>
            <b:First>C.Y.</b:First>
            <b:Middle>Design and experimental research on the counter roll differential speed solid organic fertilizer crusher based on DEM. Comput. Elect. Agric. 2023, 207, 107748. https://doi.org/10.1016/j.compag.2</b:Middle>
          </b:Person>
        </b:NameList>
      </b:Author>
    </b:Author>
    <b:RefOrder>37</b:RefOrder>
  </b:Source>
</b:Sources>
</file>

<file path=customXml/itemProps1.xml><?xml version="1.0" encoding="utf-8"?>
<ds:datastoreItem xmlns:ds="http://schemas.openxmlformats.org/officeDocument/2006/customXml" ds:itemID="{A6F07FA6-527C-4BF9-9511-87DF6C7BD2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22</Pages>
  <Words>5333</Words>
  <Characters>30400</Characters>
  <Application>Microsoft Office Word</Application>
  <DocSecurity>0</DocSecurity>
  <Lines>253</Lines>
  <Paragraphs>71</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35662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Мухаметдинов Айрат Мидхатович</dc:creator>
  <cp:keywords/>
  <dc:description/>
  <cp:lastModifiedBy>Microsoft Office User</cp:lastModifiedBy>
  <cp:revision>8</cp:revision>
  <cp:lastPrinted>2024-11-28T05:15:00Z</cp:lastPrinted>
  <dcterms:created xsi:type="dcterms:W3CDTF">2024-11-28T05:15:00Z</dcterms:created>
  <dcterms:modified xsi:type="dcterms:W3CDTF">2025-01-11T23:03:00Z</dcterms:modified>
</cp:coreProperties>
</file>