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942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6"/>
        <w:gridCol w:w="4637"/>
      </w:tblGrid>
      <w:tr w:rsidR="00CD4FA5" w:rsidRPr="00B0391C" w14:paraId="5B2C8CC8" w14:textId="77777777" w:rsidTr="002B6552">
        <w:tc>
          <w:tcPr>
            <w:tcW w:w="4786" w:type="dxa"/>
          </w:tcPr>
          <w:p w14:paraId="368D8F86" w14:textId="77777777" w:rsidR="009D3961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bookmarkStart w:id="0" w:name="_Toc138626445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УДК</w:t>
            </w:r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 632.51</w:t>
            </w:r>
          </w:p>
          <w:p w14:paraId="6FC7D647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637" w:type="dxa"/>
          </w:tcPr>
          <w:p w14:paraId="60745063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UDC</w:t>
            </w:r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 xml:space="preserve"> </w:t>
            </w:r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</w:rPr>
              <w:t>632.51</w:t>
            </w:r>
          </w:p>
          <w:p w14:paraId="693CC3B3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</w:pPr>
          </w:p>
        </w:tc>
      </w:tr>
      <w:tr w:rsidR="00CD4FA5" w:rsidRPr="0080312F" w14:paraId="483E65DA" w14:textId="77777777" w:rsidTr="002B6552">
        <w:tc>
          <w:tcPr>
            <w:tcW w:w="4786" w:type="dxa"/>
          </w:tcPr>
          <w:p w14:paraId="5721BDEE" w14:textId="4C47D4C7" w:rsidR="00CD4FA5" w:rsidRPr="0080312F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4.1.3 – Агрохимия, </w:t>
            </w:r>
            <w:proofErr w:type="spellStart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</w:rPr>
              <w:t>агропочвоведение</w:t>
            </w:r>
            <w:proofErr w:type="spellEnd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</w:rPr>
              <w:t>, защита и карантин растений</w:t>
            </w:r>
            <w:r w:rsidR="0080312F" w:rsidRPr="0080312F">
              <w:rPr>
                <w:rFonts w:ascii="Times New Roman" w:eastAsia="Times New Roman" w:hAnsi="Times New Roman"/>
                <w:bCs/>
                <w:sz w:val="20"/>
                <w:szCs w:val="20"/>
              </w:rPr>
              <w:t xml:space="preserve"> </w:t>
            </w:r>
            <w:r w:rsidR="0080312F" w:rsidRPr="0080312F">
              <w:rPr>
                <w:rFonts w:ascii="Times New Roman" w:eastAsia="Times New Roman" w:hAnsi="Times New Roman"/>
                <w:bCs/>
                <w:sz w:val="20"/>
                <w:szCs w:val="20"/>
              </w:rPr>
              <w:t>(сельскохозяйственные науки)</w:t>
            </w:r>
          </w:p>
          <w:p w14:paraId="4480352B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637" w:type="dxa"/>
          </w:tcPr>
          <w:p w14:paraId="05848712" w14:textId="45F4C773" w:rsidR="00CD4FA5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 xml:space="preserve">4.1.3 – </w:t>
            </w:r>
            <w:proofErr w:type="spellStart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>Agrochemistry</w:t>
            </w:r>
            <w:proofErr w:type="spellEnd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>agro</w:t>
            </w:r>
            <w:proofErr w:type="spellEnd"/>
            <w:r w:rsidRPr="00B0391C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>-soil science, plant protection and quarantine</w:t>
            </w:r>
            <w:r w:rsidR="0080312F"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  <w:t xml:space="preserve"> (agricultural sciences)</w:t>
            </w:r>
          </w:p>
        </w:tc>
      </w:tr>
      <w:tr w:rsidR="00CD4FA5" w:rsidRPr="0080312F" w14:paraId="61A9D4FB" w14:textId="77777777" w:rsidTr="002B6552">
        <w:tc>
          <w:tcPr>
            <w:tcW w:w="4786" w:type="dxa"/>
          </w:tcPr>
          <w:p w14:paraId="1CD62B66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  <w:t>ВИДОВОЙ И КОЛИЧЕСТВЕННЫЙ СОСТАВ СОРНЫХ РАСТЕНИЙ В ПОСЕВАХ</w:t>
            </w:r>
            <w:bookmarkStart w:id="1" w:name="_Toc138626446"/>
            <w:r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  <w:t xml:space="preserve"> ПОДСОЛНЕЧНИКА В УСЛОВИЯХ ОПЫТНОГО ПОЛЯ </w:t>
            </w:r>
            <w:bookmarkEnd w:id="1"/>
            <w:r w:rsidRPr="00B0391C">
              <w:rPr>
                <w:rFonts w:ascii="Times New Roman" w:hAnsi="Times New Roman"/>
                <w:b/>
                <w:sz w:val="20"/>
                <w:szCs w:val="20"/>
              </w:rPr>
              <w:t>ФИРМЫ</w:t>
            </w:r>
            <w:r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B0391C">
              <w:rPr>
                <w:rFonts w:ascii="Times New Roman" w:hAnsi="Times New Roman"/>
                <w:b/>
                <w:sz w:val="20"/>
                <w:szCs w:val="20"/>
              </w:rPr>
              <w:t>«АГРОПЛАЗМА»</w:t>
            </w:r>
          </w:p>
          <w:p w14:paraId="5F4B9B4E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</w:rPr>
            </w:pPr>
          </w:p>
        </w:tc>
        <w:tc>
          <w:tcPr>
            <w:tcW w:w="4637" w:type="dxa"/>
          </w:tcPr>
          <w:p w14:paraId="7291E277" w14:textId="77777777" w:rsidR="00CD4FA5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bCs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/>
              </w:rPr>
              <w:t>SPECIES AND QUANTITATIVE COMPOSI</w:t>
            </w:r>
            <w:r w:rsidR="00E37683"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/>
              </w:rPr>
              <w:t xml:space="preserve">TION OF WEEDS IN SUNFLOWER FIELDS </w:t>
            </w:r>
            <w:r w:rsidRPr="00B0391C">
              <w:rPr>
                <w:rFonts w:ascii="Times New Roman" w:eastAsia="Times New Roman" w:hAnsi="Times New Roman"/>
                <w:b/>
                <w:bCs/>
                <w:sz w:val="20"/>
                <w:szCs w:val="20"/>
                <w:lang w:val="en-US"/>
              </w:rPr>
              <w:t>IN THE CONDITIONS OF THE AGROPLASMA EXPERIMENTAL FIELD</w:t>
            </w:r>
          </w:p>
        </w:tc>
      </w:tr>
      <w:tr w:rsidR="00CD4FA5" w:rsidRPr="0080312F" w14:paraId="5EC9EABA" w14:textId="77777777" w:rsidTr="002B6552">
        <w:tc>
          <w:tcPr>
            <w:tcW w:w="4786" w:type="dxa"/>
          </w:tcPr>
          <w:p w14:paraId="3227DD93" w14:textId="77777777" w:rsid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Москалева Наталья Анатольевна</w:t>
            </w:r>
          </w:p>
          <w:p w14:paraId="4B5C94CC" w14:textId="6EAFF1FB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к. б. н, доцент</w:t>
            </w:r>
          </w:p>
          <w:p w14:paraId="2B961878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E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-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 xml:space="preserve">: </w:t>
            </w:r>
            <w:proofErr w:type="spellStart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natamoskaleva</w:t>
            </w:r>
            <w:proofErr w:type="spellEnd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1955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u w:val="single"/>
              </w:rPr>
              <w:t>@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u w:val="single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u w:val="single"/>
              </w:rPr>
              <w:t>.</w:t>
            </w:r>
            <w:proofErr w:type="spellStart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u w:val="single"/>
                <w:lang w:val="en-US"/>
              </w:rPr>
              <w:t>ru</w:t>
            </w:r>
            <w:proofErr w:type="spellEnd"/>
          </w:p>
          <w:p w14:paraId="38358F88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</w:p>
          <w:p w14:paraId="17070161" w14:textId="77777777" w:rsid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Дмитренко Наталья Николаевна</w:t>
            </w:r>
          </w:p>
          <w:p w14:paraId="79D0295F" w14:textId="6A36A92F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к. с.-х. н, доцент</w:t>
            </w:r>
          </w:p>
          <w:p w14:paraId="16EEDD86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E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-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: 89183939127.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n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@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.</w:t>
            </w:r>
            <w:proofErr w:type="spellStart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ru</w:t>
            </w:r>
            <w:proofErr w:type="spellEnd"/>
          </w:p>
          <w:p w14:paraId="64B52409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</w:p>
          <w:p w14:paraId="409A5202" w14:textId="77777777" w:rsid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Токарева Вероника Алексеевн</w:t>
            </w:r>
            <w:r w:rsidR="001161F6"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а</w:t>
            </w:r>
          </w:p>
          <w:p w14:paraId="7F5E90AD" w14:textId="77777777" w:rsid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 xml:space="preserve">бакалавр </w:t>
            </w:r>
          </w:p>
          <w:p w14:paraId="6FDEDC88" w14:textId="77777777" w:rsidR="00B0391C" w:rsidRPr="00B0391C" w:rsidRDefault="00B0391C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E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-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 xml:space="preserve">: </w:t>
            </w:r>
            <w:proofErr w:type="spellStart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verunya</w:t>
            </w:r>
            <w:proofErr w:type="spellEnd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.01@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mail</w:t>
            </w:r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</w:rPr>
              <w:t>.</w:t>
            </w:r>
            <w:proofErr w:type="spellStart"/>
            <w:r w:rsidRPr="00B0391C">
              <w:rPr>
                <w:rFonts w:ascii="Times New Roman" w:eastAsia="Times New Roman" w:hAnsi="Times New Roman"/>
                <w:iCs/>
                <w:sz w:val="20"/>
                <w:szCs w:val="20"/>
                <w:lang w:val="en-US"/>
              </w:rPr>
              <w:t>ru</w:t>
            </w:r>
            <w:proofErr w:type="spellEnd"/>
          </w:p>
          <w:p w14:paraId="37D1C9BA" w14:textId="6FA363FD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i/>
                <w:sz w:val="20"/>
                <w:szCs w:val="20"/>
              </w:rPr>
              <w:t>«Кубанский государственный аграрный университет имени И.Т. Трубилина»</w:t>
            </w:r>
            <w:r w:rsidR="00B0391C" w:rsidRPr="00B0391C">
              <w:rPr>
                <w:rFonts w:ascii="Times New Roman" w:eastAsia="Times New Roman" w:hAnsi="Times New Roman"/>
                <w:i/>
                <w:sz w:val="20"/>
                <w:szCs w:val="20"/>
              </w:rPr>
              <w:t xml:space="preserve">, </w:t>
            </w:r>
            <w:r w:rsidRPr="00B0391C">
              <w:rPr>
                <w:rFonts w:ascii="Times New Roman" w:eastAsia="Times New Roman" w:hAnsi="Times New Roman"/>
                <w:i/>
                <w:sz w:val="20"/>
                <w:szCs w:val="20"/>
              </w:rPr>
              <w:t>РФ, 350044, г. Краснодар, ул. Калинина, 13</w:t>
            </w:r>
          </w:p>
          <w:p w14:paraId="31626958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14:paraId="11A75C14" w14:textId="4C85272E" w:rsidR="009D3961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В статье представлены данные по результатам изучения научной литературы видового и количественного состава сорных растений в посевах подсолнечника, в условиях Северного Кавказа. Характеристика сорнякового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ценоза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 приводится по принадлежности растений к различным биологическим группам, семействам и видовому составу. Анализ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ценоза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 сорных растений в статье представлен в форме пяти рисунков, с выделением основных биологических групп, семейств и видов сорняков в посевах подсолнечника. По данным </w:t>
            </w:r>
            <w:r w:rsidR="00F3001E" w:rsidRPr="00B0391C">
              <w:rPr>
                <w:rFonts w:ascii="Times New Roman" w:eastAsia="Times New Roman" w:hAnsi="Times New Roman"/>
                <w:sz w:val="20"/>
                <w:szCs w:val="20"/>
              </w:rPr>
              <w:t>ис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следований</w:t>
            </w:r>
            <w:r w:rsidR="00F3001E" w:rsidRPr="00B0391C">
              <w:rPr>
                <w:rFonts w:ascii="Times New Roman" w:eastAsia="Times New Roman" w:hAnsi="Times New Roman"/>
                <w:sz w:val="20"/>
                <w:szCs w:val="20"/>
              </w:rPr>
              <w:t>,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 </w:t>
            </w:r>
            <w:r w:rsidR="00F3001E" w:rsidRPr="00B0391C">
              <w:rPr>
                <w:rFonts w:ascii="Times New Roman" w:eastAsia="Times New Roman" w:hAnsi="Times New Roman"/>
                <w:sz w:val="20"/>
                <w:szCs w:val="20"/>
              </w:rPr>
              <w:t>проведенных в хозяйстве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 представлена характеристика сорнякового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ценоза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. Данные по видовому и количественному составу сорных растений имеют важное значение</w:t>
            </w:r>
            <w:r w:rsidR="008A497D"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 для хозяйства с точки зрения 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>определения не только необходимости применения химического метода защиты в посевах подсолнечника с применением гербицидов в севообороте, а также важно эффективно и рационально применять гербициды с учетом спектра действия на сорные растения и борьбы с резистентностью сорных растений к гербицидам</w:t>
            </w:r>
          </w:p>
          <w:p w14:paraId="5C84264F" w14:textId="77777777" w:rsidR="009D3961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14:paraId="54BE83A2" w14:textId="031EEBEC" w:rsidR="009D3961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</w:rPr>
              <w:t xml:space="preserve">Ключевые слова: </w:t>
            </w:r>
            <w:r w:rsidR="00B0391C" w:rsidRPr="00B0391C">
              <w:rPr>
                <w:rFonts w:ascii="Times New Roman" w:eastAsia="Times New Roman" w:hAnsi="Times New Roman"/>
                <w:sz w:val="20"/>
                <w:szCs w:val="20"/>
              </w:rPr>
              <w:t>ПОДСОЛНЕЧНИК, СОРНОЕ РАСТЕНИЕ, КОЛИЧЕСТВО, ВИДОВОЙ СОСТАВ, БИОЛОГИЧЕСКАЯ ГРУППА</w:t>
            </w:r>
          </w:p>
          <w:p w14:paraId="544D765A" w14:textId="3AC24EB0" w:rsidR="00B0391C" w:rsidRDefault="00B0391C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14:paraId="4B51874F" w14:textId="48158373" w:rsidR="00B0391C" w:rsidRPr="00B0391C" w:rsidRDefault="00D3490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  <w:hyperlink r:id="rId8" w:history="1">
              <w:r w:rsidR="00B0391C" w:rsidRPr="00953A00">
                <w:rPr>
                  <w:rStyle w:val="Hyperlink"/>
                  <w:rFonts w:ascii="Times New Roman" w:eastAsia="Times New Roman" w:hAnsi="Times New Roman"/>
                  <w:sz w:val="20"/>
                  <w:szCs w:val="20"/>
                </w:rPr>
                <w:t>http://dx.doi.org/10.21515/1990-4665-204-0</w:t>
              </w:r>
              <w:r w:rsidR="00B0391C" w:rsidRPr="00953A00">
                <w:rPr>
                  <w:rStyle w:val="Hyperlink"/>
                  <w:rFonts w:ascii="Times New Roman" w:eastAsia="Times New Roman" w:hAnsi="Times New Roman"/>
                  <w:sz w:val="20"/>
                  <w:szCs w:val="20"/>
                  <w:lang w:val="en-US"/>
                </w:rPr>
                <w:t>49</w:t>
              </w:r>
            </w:hyperlink>
            <w:r w:rsid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</w:t>
            </w:r>
          </w:p>
          <w:p w14:paraId="2BCCBD03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</w:rPr>
            </w:pPr>
          </w:p>
          <w:p w14:paraId="687BE9CA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iCs/>
                <w:sz w:val="20"/>
                <w:szCs w:val="20"/>
              </w:rPr>
            </w:pPr>
          </w:p>
        </w:tc>
        <w:tc>
          <w:tcPr>
            <w:tcW w:w="4637" w:type="dxa"/>
          </w:tcPr>
          <w:p w14:paraId="1CAD3C7C" w14:textId="77777777" w:rsid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Moskaleva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Natalia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Anatolyevna</w:t>
            </w:r>
            <w:proofErr w:type="spellEnd"/>
          </w:p>
          <w:p w14:paraId="6391853C" w14:textId="77777777" w:rsidR="00B0391C" w:rsidRDefault="00B0391C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Cand.Biol.Sci</w:t>
            </w:r>
            <w:proofErr w:type="spellEnd"/>
            <w:r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.</w:t>
            </w:r>
            <w:r w:rsidR="009D3961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, Associate Professor</w:t>
            </w:r>
          </w:p>
          <w:p w14:paraId="74C4D215" w14:textId="0A7EA3B7" w:rsidR="009D3961" w:rsidRPr="00B0391C" w:rsidRDefault="009D3961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E-mail: natamoskaleva1955@mail.ru</w:t>
            </w:r>
          </w:p>
          <w:p w14:paraId="3DBC5874" w14:textId="77777777" w:rsidR="00CD4FA5" w:rsidRPr="00B0391C" w:rsidRDefault="00CD4FA5" w:rsidP="00B0391C">
            <w:pPr>
              <w:keepNext/>
              <w:keepLines/>
              <w:outlineLvl w:val="1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44D095F0" w14:textId="77777777" w:rsidR="00B0391C" w:rsidRDefault="00CD4FA5" w:rsidP="00B0391C">
            <w:pPr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Dmitrenko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Natalia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Nikolaevna</w:t>
            </w:r>
            <w:proofErr w:type="spellEnd"/>
          </w:p>
          <w:p w14:paraId="20756E19" w14:textId="4CD2A3B3" w:rsidR="00CD4FA5" w:rsidRPr="00B0391C" w:rsidRDefault="00CD4FA5" w:rsidP="00B0391C">
            <w:pPr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Cand</w:t>
            </w:r>
            <w:r w:rsidR="00F9618D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.A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gr</w:t>
            </w:r>
            <w:r w:rsidR="00F9618D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.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Sci</w:t>
            </w:r>
            <w:proofErr w:type="spellEnd"/>
            <w:r w:rsidR="00F9618D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.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, Associate Professor</w:t>
            </w:r>
          </w:p>
          <w:p w14:paraId="2542098A" w14:textId="77777777" w:rsidR="00CD4FA5" w:rsidRPr="00B0391C" w:rsidRDefault="00CD4FA5" w:rsidP="00B0391C">
            <w:pPr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E-mail: </w:t>
            </w:r>
            <w:hyperlink r:id="rId9" w:history="1">
              <w:r w:rsidRPr="00B0391C">
                <w:rPr>
                  <w:rStyle w:val="Hyperlink"/>
                  <w:rFonts w:ascii="Times New Roman" w:eastAsia="Times New Roman" w:hAnsi="Times New Roman"/>
                  <w:sz w:val="20"/>
                  <w:szCs w:val="20"/>
                  <w:lang w:val="en-US"/>
                </w:rPr>
                <w:t>89183939127.n@mail.ru</w:t>
              </w:r>
            </w:hyperlink>
          </w:p>
          <w:p w14:paraId="7174B72A" w14:textId="77777777" w:rsidR="00CD4FA5" w:rsidRPr="00B0391C" w:rsidRDefault="00CD4FA5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4EA478A1" w14:textId="77777777" w:rsidR="00F9618D" w:rsidRDefault="001161F6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Tokareva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Veronika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Alekseevna</w:t>
            </w:r>
            <w:proofErr w:type="spellEnd"/>
          </w:p>
          <w:p w14:paraId="14D9C290" w14:textId="77777777" w:rsidR="00F9618D" w:rsidRDefault="001161F6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Bachelor's degree</w:t>
            </w:r>
          </w:p>
          <w:p w14:paraId="3D797D2B" w14:textId="77777777" w:rsidR="00F9618D" w:rsidRDefault="00F9618D" w:rsidP="00B0391C">
            <w:pPr>
              <w:widowControl w:val="0"/>
              <w:rPr>
                <w:rStyle w:val="Hyperlink"/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E-mail: </w:t>
            </w:r>
            <w:hyperlink r:id="rId10" w:history="1">
              <w:r w:rsidRPr="00B0391C">
                <w:rPr>
                  <w:rStyle w:val="Hyperlink"/>
                  <w:rFonts w:ascii="Times New Roman" w:eastAsia="Times New Roman" w:hAnsi="Times New Roman"/>
                  <w:sz w:val="20"/>
                  <w:szCs w:val="20"/>
                  <w:lang w:val="en-US"/>
                </w:rPr>
                <w:t>verunya.01@mail.ru</w:t>
              </w:r>
            </w:hyperlink>
          </w:p>
          <w:p w14:paraId="25A3C3C4" w14:textId="16AC70FB" w:rsidR="001161F6" w:rsidRPr="00F9618D" w:rsidRDefault="001161F6" w:rsidP="00B0391C">
            <w:pPr>
              <w:widowControl w:val="0"/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</w:pPr>
            <w:r w:rsidRPr="00F9618D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  <w:t xml:space="preserve">Kuban State Agrarian University named after I.T. </w:t>
            </w:r>
            <w:proofErr w:type="spellStart"/>
            <w:r w:rsidRPr="00F9618D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  <w:t>Trubilin</w:t>
            </w:r>
            <w:proofErr w:type="spellEnd"/>
            <w:r w:rsidRPr="00F9618D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  <w:t xml:space="preserve">, Russia, 350044, Krasnodar, </w:t>
            </w:r>
            <w:proofErr w:type="spellStart"/>
            <w:r w:rsidRPr="00F9618D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  <w:t>Kalinina</w:t>
            </w:r>
            <w:proofErr w:type="spellEnd"/>
            <w:r w:rsidRPr="00F9618D">
              <w:rPr>
                <w:rFonts w:ascii="Times New Roman" w:eastAsia="Times New Roman" w:hAnsi="Times New Roman"/>
                <w:i/>
                <w:iCs/>
                <w:sz w:val="20"/>
                <w:szCs w:val="20"/>
                <w:lang w:val="en-US"/>
              </w:rPr>
              <w:t xml:space="preserve">, 13 </w:t>
            </w:r>
          </w:p>
          <w:p w14:paraId="1699F346" w14:textId="77777777" w:rsidR="00AF45E3" w:rsidRPr="00B0391C" w:rsidRDefault="00AF45E3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2B167955" w14:textId="77777777" w:rsidR="00AF45E3" w:rsidRPr="00B0391C" w:rsidRDefault="00AF45E3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2E2CC6FC" w14:textId="380CCADD" w:rsidR="00AF45E3" w:rsidRDefault="00AF45E3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The article p</w:t>
            </w:r>
            <w:r w:rsidR="003C43AE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resents the </w:t>
            </w:r>
            <w:r w:rsidR="009E0F65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data of</w:t>
            </w:r>
            <w:r w:rsidR="003C43AE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the results of the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study of scientific literature on the species and quantitative composi</w:t>
            </w:r>
            <w:r w:rsidR="00E62EBC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tion of weeds in sunflower fields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in the conditions of the North Caucasus. The characteristics of weed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cenos</w:t>
            </w:r>
            <w:r w:rsidR="00E62EBC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is</w:t>
            </w:r>
            <w:proofErr w:type="spellEnd"/>
            <w:r w:rsidR="00E62EBC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are given according to the affiliation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of plants to various biological groups, families and species composition. The analysis of the </w:t>
            </w:r>
            <w:proofErr w:type="spellStart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cenosis</w:t>
            </w:r>
            <w:proofErr w:type="spellEnd"/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of weeds in the article is pres</w:t>
            </w:r>
            <w:r w:rsidR="00667F81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ented in the form of five illustration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s, highlighting the main biological groups, families and species of weeds in sunflo</w:t>
            </w:r>
            <w:r w:rsidR="00F8602A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wer fields</w:t>
            </w: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. </w:t>
            </w:r>
            <w:r w:rsidR="00F3001E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According to the research conducted on the farm, the characteristic of weed </w:t>
            </w:r>
            <w:proofErr w:type="spellStart"/>
            <w:r w:rsidR="00F3001E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cenosis</w:t>
            </w:r>
            <w:proofErr w:type="spellEnd"/>
            <w:r w:rsidR="00F3001E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is presented.</w:t>
            </w:r>
            <w:r w:rsidR="00F9618D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</w:t>
            </w:r>
            <w:r w:rsidR="00B37CFF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The data </w:t>
            </w:r>
            <w:r w:rsidR="00E62EBC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of</w:t>
            </w:r>
            <w:r w:rsidR="00B37CFF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species and </w:t>
            </w:r>
            <w:r w:rsidR="000F5269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quantities </w:t>
            </w:r>
            <w:r w:rsidR="00B37CFF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of weeds</w:t>
            </w:r>
            <w:r w:rsidR="000F5269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are important for a farm in determining not only the need </w:t>
            </w:r>
            <w:r w:rsidR="00E11038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to apply</w:t>
            </w:r>
            <w:r w:rsidR="000F5269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chemical method of crop protection</w:t>
            </w:r>
            <w:r w:rsidR="004D77C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in sunflower field</w:t>
            </w:r>
            <w:r w:rsidR="00E11038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s</w:t>
            </w:r>
            <w:r w:rsidR="004D77C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with the use </w:t>
            </w:r>
            <w:r w:rsidR="00E4557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of herbicides</w:t>
            </w:r>
            <w:r w:rsidR="004D77C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in crop rotation,</w:t>
            </w:r>
            <w:r w:rsidR="00E11038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but</w:t>
            </w:r>
            <w:r w:rsidR="004D77C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also to effectively</w:t>
            </w:r>
            <w:r w:rsidR="00E11038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</w:t>
            </w:r>
            <w:r w:rsidR="004D77C4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and rationally apply</w:t>
            </w:r>
            <w:r w:rsidR="00E11038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herbicides by taking in consideration the action spectrum on weeds and the fight against weeds resistance to herbicides</w:t>
            </w:r>
          </w:p>
          <w:p w14:paraId="5DCF5806" w14:textId="7670D2EA" w:rsidR="00F9618D" w:rsidRDefault="00F9618D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61585B0F" w14:textId="15AA38A0" w:rsidR="00F9618D" w:rsidRDefault="00F9618D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3E4B145D" w14:textId="6158FD23" w:rsidR="00F9618D" w:rsidRDefault="00F9618D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2DF42140" w14:textId="77777777" w:rsidR="00F9618D" w:rsidRPr="00B0391C" w:rsidRDefault="00F9618D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06DA8732" w14:textId="77777777" w:rsidR="00AF45E3" w:rsidRPr="00B0391C" w:rsidRDefault="00AF45E3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</w:p>
          <w:p w14:paraId="08812DE2" w14:textId="2B197CB7" w:rsidR="00AF45E3" w:rsidRPr="00B0391C" w:rsidRDefault="00AF45E3" w:rsidP="00B0391C">
            <w:pPr>
              <w:widowControl w:val="0"/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</w:pPr>
            <w:r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Keywords:</w:t>
            </w:r>
            <w:r w:rsidR="00E37683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 xml:space="preserve"> </w:t>
            </w:r>
            <w:r w:rsidR="00B0391C" w:rsidRPr="00B0391C">
              <w:rPr>
                <w:rFonts w:ascii="Times New Roman" w:eastAsia="Times New Roman" w:hAnsi="Times New Roman"/>
                <w:sz w:val="20"/>
                <w:szCs w:val="20"/>
                <w:lang w:val="en-US"/>
              </w:rPr>
              <w:t>SUNFLOWER, WEED, QUANTITY, SPECIES COMPOSITION, BIOLOGICAL GROUP</w:t>
            </w:r>
          </w:p>
        </w:tc>
      </w:tr>
    </w:tbl>
    <w:bookmarkEnd w:id="0"/>
    <w:p w14:paraId="033EC12F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b/>
          <w:sz w:val="28"/>
          <w:szCs w:val="22"/>
        </w:rPr>
        <w:t>Введение.</w:t>
      </w:r>
      <w:r>
        <w:rPr>
          <w:rFonts w:ascii="Times New Roman" w:eastAsia="Calibri" w:hAnsi="Times New Roman" w:cs="Times New Roman"/>
          <w:sz w:val="28"/>
          <w:szCs w:val="22"/>
        </w:rPr>
        <w:t xml:space="preserve"> В 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агроценозе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 сорные растения являются спутниками культурных. </w:t>
      </w:r>
      <w:r w:rsidR="003F1E18" w:rsidRPr="003F1E18">
        <w:rPr>
          <w:rFonts w:ascii="Times New Roman" w:eastAsia="Calibri" w:hAnsi="Times New Roman" w:cs="Times New Roman"/>
          <w:sz w:val="28"/>
          <w:szCs w:val="22"/>
        </w:rPr>
        <w:t xml:space="preserve">Состав и количество сорняков формируются в процессе </w:t>
      </w:r>
      <w:r w:rsidR="003F1E18" w:rsidRPr="003F1E18">
        <w:rPr>
          <w:rFonts w:ascii="Times New Roman" w:eastAsia="Calibri" w:hAnsi="Times New Roman" w:cs="Times New Roman"/>
          <w:sz w:val="28"/>
          <w:szCs w:val="22"/>
        </w:rPr>
        <w:lastRenderedPageBreak/>
        <w:t xml:space="preserve">севооборота и зависят от биологических характеристик как культурных, так и сорных растений, а также от используемых технологий их возделывания. </w:t>
      </w:r>
      <w:r w:rsidR="008A497D" w:rsidRPr="008A497D">
        <w:rPr>
          <w:rFonts w:ascii="Times New Roman" w:eastAsia="Calibri" w:hAnsi="Times New Roman" w:cs="Times New Roman"/>
          <w:sz w:val="28"/>
          <w:szCs w:val="22"/>
        </w:rPr>
        <w:t>Для успешной борьбы с сорняками в посевах подсолнечника необходимо иметь информацию о фитосанитарном состоянии. В процессе возделывания подсолнечника защита от вредителей и сорных растений играет ключевую роль.</w:t>
      </w:r>
      <w:r w:rsidR="008A497D">
        <w:rPr>
          <w:rFonts w:ascii="Times New Roman" w:eastAsia="Calibri" w:hAnsi="Times New Roman" w:cs="Times New Roman"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sz w:val="28"/>
          <w:szCs w:val="22"/>
        </w:rPr>
        <w:t>С его помощью возможно контролировать засоренность и создавать услови</w:t>
      </w:r>
      <w:r w:rsidR="009D3961">
        <w:rPr>
          <w:rFonts w:ascii="Times New Roman" w:eastAsia="Calibri" w:hAnsi="Times New Roman" w:cs="Times New Roman"/>
          <w:sz w:val="28"/>
          <w:szCs w:val="22"/>
        </w:rPr>
        <w:t>я для лучшего роста и развития</w:t>
      </w:r>
      <w:r>
        <w:rPr>
          <w:rFonts w:ascii="Times New Roman" w:eastAsia="Calibri" w:hAnsi="Times New Roman" w:cs="Times New Roman"/>
          <w:sz w:val="28"/>
          <w:szCs w:val="22"/>
        </w:rPr>
        <w:t xml:space="preserve"> подсолнечника и значит повышения его урожайности</w:t>
      </w:r>
      <w:r w:rsidR="00F14767" w:rsidRPr="00F14767">
        <w:rPr>
          <w:rFonts w:ascii="Times New Roman" w:eastAsia="Calibri" w:hAnsi="Times New Roman" w:cs="Times New Roman"/>
          <w:sz w:val="28"/>
          <w:szCs w:val="22"/>
        </w:rPr>
        <w:t xml:space="preserve"> [1]</w:t>
      </w:r>
      <w:r>
        <w:rPr>
          <w:rFonts w:ascii="Times New Roman" w:eastAsia="Calibri" w:hAnsi="Times New Roman" w:cs="Times New Roman"/>
          <w:sz w:val="28"/>
          <w:szCs w:val="22"/>
        </w:rPr>
        <w:t xml:space="preserve">. </w:t>
      </w:r>
      <w:r w:rsidR="0094271D">
        <w:rPr>
          <w:rFonts w:ascii="Times New Roman" w:eastAsia="Calibri" w:hAnsi="Times New Roman" w:cs="Times New Roman"/>
          <w:sz w:val="28"/>
          <w:szCs w:val="22"/>
        </w:rPr>
        <w:t>В условиях опытного поля в 2022 году планировались мероприятия по борьбе с сорняками для изучения видового и количественного состава сорных растений.</w:t>
      </w:r>
    </w:p>
    <w:p w14:paraId="1985D2DC" w14:textId="77777777" w:rsidR="003F1E18" w:rsidRDefault="00CD4FA5" w:rsidP="003F1E18">
      <w:pPr>
        <w:spacing w:line="360" w:lineRule="auto"/>
        <w:ind w:firstLine="709"/>
        <w:jc w:val="both"/>
        <w:rPr>
          <w:rFonts w:ascii="Times New Roman" w:eastAsiaTheme="minorHAns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2"/>
        </w:rPr>
        <w:t>Цели и задачи исследований.</w:t>
      </w:r>
      <w:r>
        <w:rPr>
          <w:rFonts w:ascii="Times New Roman" w:eastAsia="Calibri" w:hAnsi="Times New Roman" w:cs="Times New Roman"/>
          <w:sz w:val="28"/>
          <w:szCs w:val="22"/>
        </w:rPr>
        <w:t xml:space="preserve"> Целью ис</w:t>
      </w:r>
      <w:r w:rsidR="009D3961">
        <w:rPr>
          <w:rFonts w:ascii="Times New Roman" w:eastAsia="Calibri" w:hAnsi="Times New Roman" w:cs="Times New Roman"/>
          <w:sz w:val="28"/>
          <w:szCs w:val="22"/>
        </w:rPr>
        <w:t xml:space="preserve">следований являлось изучение </w:t>
      </w:r>
      <w:r>
        <w:rPr>
          <w:rFonts w:ascii="Times New Roman" w:eastAsia="Calibri" w:hAnsi="Times New Roman" w:cs="Times New Roman"/>
          <w:sz w:val="28"/>
          <w:szCs w:val="22"/>
        </w:rPr>
        <w:t xml:space="preserve">сорнякового 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ценоза</w:t>
      </w:r>
      <w:proofErr w:type="spellEnd"/>
      <w:r w:rsidR="00E45574">
        <w:rPr>
          <w:rFonts w:ascii="Times New Roman" w:eastAsia="Calibri" w:hAnsi="Times New Roman" w:cs="Times New Roman"/>
          <w:sz w:val="28"/>
          <w:szCs w:val="22"/>
        </w:rPr>
        <w:t>,</w:t>
      </w:r>
      <w:r>
        <w:rPr>
          <w:rFonts w:ascii="Times New Roman" w:eastAsia="Calibri" w:hAnsi="Times New Roman" w:cs="Times New Roman"/>
          <w:sz w:val="28"/>
          <w:szCs w:val="22"/>
        </w:rPr>
        <w:t xml:space="preserve"> формирующегося в посевах подсолнечника по предшественнику кукуруза на силос в условиях опытного поля фирмы 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>», основным направлением деятельности которой явля</w:t>
      </w:r>
      <w:r w:rsidR="00F613B0">
        <w:rPr>
          <w:rFonts w:ascii="Times New Roman" w:eastAsia="Calibri" w:hAnsi="Times New Roman" w:cs="Times New Roman"/>
          <w:sz w:val="28"/>
          <w:szCs w:val="22"/>
        </w:rPr>
        <w:t>е</w:t>
      </w:r>
      <w:r>
        <w:rPr>
          <w:rFonts w:ascii="Times New Roman" w:eastAsia="Calibri" w:hAnsi="Times New Roman" w:cs="Times New Roman"/>
          <w:sz w:val="28"/>
          <w:szCs w:val="22"/>
        </w:rPr>
        <w:t xml:space="preserve">тся создание и внедрение в производство </w:t>
      </w:r>
      <w:r w:rsidRPr="00BA16C0">
        <w:rPr>
          <w:rFonts w:ascii="Times New Roman" w:hAnsi="Times New Roman" w:cs="Times New Roman"/>
          <w:sz w:val="28"/>
        </w:rPr>
        <w:t xml:space="preserve">высокопродуктивных гибридов подсолнечника </w:t>
      </w:r>
      <w:r>
        <w:rPr>
          <w:rFonts w:ascii="Times New Roman" w:eastAsiaTheme="minorHAnsi" w:hAnsi="Times New Roman" w:cs="Times New Roman"/>
          <w:sz w:val="28"/>
          <w:szCs w:val="28"/>
        </w:rPr>
        <w:t>устойчивых</w:t>
      </w:r>
      <w:r w:rsidRPr="009F105D">
        <w:rPr>
          <w:rFonts w:ascii="Times New Roman" w:eastAsiaTheme="minorHAnsi" w:hAnsi="Times New Roman" w:cs="Times New Roman"/>
          <w:sz w:val="28"/>
          <w:szCs w:val="28"/>
        </w:rPr>
        <w:t xml:space="preserve"> к гербицид</w:t>
      </w:r>
      <w:r>
        <w:rPr>
          <w:rFonts w:ascii="Times New Roman" w:eastAsiaTheme="minorHAnsi" w:hAnsi="Times New Roman" w:cs="Times New Roman"/>
          <w:sz w:val="28"/>
          <w:szCs w:val="28"/>
        </w:rPr>
        <w:t>ам.</w:t>
      </w:r>
      <w:r w:rsidRPr="009F105D">
        <w:rPr>
          <w:rFonts w:ascii="Times New Roman" w:eastAsiaTheme="minorHAnsi" w:hAnsi="Times New Roman" w:cs="Times New Roman"/>
          <w:sz w:val="28"/>
          <w:szCs w:val="28"/>
        </w:rPr>
        <w:t xml:space="preserve"> </w:t>
      </w:r>
      <w:r w:rsidR="003F1E18" w:rsidRPr="003F1E18">
        <w:rPr>
          <w:rFonts w:ascii="Times New Roman" w:eastAsiaTheme="minorHAnsi" w:hAnsi="Times New Roman" w:cs="Times New Roman"/>
          <w:sz w:val="28"/>
          <w:szCs w:val="28"/>
        </w:rPr>
        <w:t>В процессе исследований были поставлены следующие задачи: анализ научной литературы, касающейся видового и количественного состава сорных растений в посевах подсолнечника на территории Северного Кавказа; изучение видов и количества сорных растений на опытном поле компании «</w:t>
      </w:r>
      <w:proofErr w:type="spellStart"/>
      <w:r w:rsidR="003F1E18" w:rsidRPr="003F1E18">
        <w:rPr>
          <w:rFonts w:ascii="Times New Roman" w:eastAsiaTheme="minorHAnsi" w:hAnsi="Times New Roman" w:cs="Times New Roman"/>
          <w:sz w:val="28"/>
          <w:szCs w:val="28"/>
        </w:rPr>
        <w:t>Агроплазма</w:t>
      </w:r>
      <w:proofErr w:type="spellEnd"/>
      <w:r w:rsidR="003F1E18" w:rsidRPr="003F1E18">
        <w:rPr>
          <w:rFonts w:ascii="Times New Roman" w:eastAsiaTheme="minorHAnsi" w:hAnsi="Times New Roman" w:cs="Times New Roman"/>
          <w:sz w:val="28"/>
          <w:szCs w:val="28"/>
        </w:rPr>
        <w:t>» в условиях погоды 2022 года.</w:t>
      </w:r>
    </w:p>
    <w:p w14:paraId="3DF710E6" w14:textId="77777777" w:rsidR="00CD4FA5" w:rsidRDefault="00373687" w:rsidP="003F1E18">
      <w:pPr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 w:rsidRPr="00373687">
        <w:rPr>
          <w:rFonts w:ascii="Times New Roman" w:eastAsia="Calibri" w:hAnsi="Times New Roman" w:cs="Times New Roman"/>
          <w:sz w:val="28"/>
          <w:szCs w:val="22"/>
        </w:rPr>
        <w:t>В статье представлены сведения о видовом составе сорняков, которые часто встречаются в посевах подсолнечника.</w:t>
      </w:r>
      <w:r>
        <w:rPr>
          <w:rFonts w:ascii="Times New Roman" w:eastAsia="Calibri" w:hAnsi="Times New Roman" w:cs="Times New Roman"/>
          <w:sz w:val="28"/>
          <w:szCs w:val="22"/>
        </w:rPr>
        <w:t xml:space="preserve"> </w:t>
      </w:r>
      <w:r w:rsidR="00CD4FA5">
        <w:rPr>
          <w:rFonts w:ascii="Times New Roman" w:eastAsia="Calibri" w:hAnsi="Times New Roman" w:cs="Times New Roman"/>
          <w:sz w:val="28"/>
          <w:szCs w:val="22"/>
        </w:rPr>
        <w:t xml:space="preserve">Авторы, занимающиеся изучением видового состава сорняков в посевах подсолнечника, акцентируют внимание на вреде, который они приносят. Так, в работах С.И. </w:t>
      </w:r>
      <w:proofErr w:type="spellStart"/>
      <w:r w:rsidR="00CD4FA5">
        <w:rPr>
          <w:rFonts w:ascii="Times New Roman" w:eastAsia="Calibri" w:hAnsi="Times New Roman" w:cs="Times New Roman"/>
          <w:sz w:val="28"/>
          <w:szCs w:val="22"/>
        </w:rPr>
        <w:t>Лучинского</w:t>
      </w:r>
      <w:proofErr w:type="spellEnd"/>
      <w:r w:rsidR="00CD4FA5">
        <w:rPr>
          <w:rFonts w:ascii="Times New Roman" w:eastAsia="Calibri" w:hAnsi="Times New Roman" w:cs="Times New Roman"/>
          <w:sz w:val="28"/>
          <w:szCs w:val="22"/>
        </w:rPr>
        <w:t xml:space="preserve">, А.В </w:t>
      </w:r>
      <w:proofErr w:type="spellStart"/>
      <w:r w:rsidR="00CD4FA5">
        <w:rPr>
          <w:rFonts w:ascii="Times New Roman" w:eastAsia="Calibri" w:hAnsi="Times New Roman" w:cs="Times New Roman"/>
          <w:sz w:val="28"/>
          <w:szCs w:val="22"/>
        </w:rPr>
        <w:t>Маковеева</w:t>
      </w:r>
      <w:proofErr w:type="spellEnd"/>
      <w:r w:rsidR="00CD4FA5">
        <w:rPr>
          <w:rFonts w:ascii="Times New Roman" w:eastAsia="Calibri" w:hAnsi="Times New Roman" w:cs="Times New Roman"/>
          <w:sz w:val="28"/>
          <w:szCs w:val="22"/>
        </w:rPr>
        <w:t xml:space="preserve"> (2008 г.) обращается внимание на то, что наиболее опасными в условиях Северного Кавказа являются такие сорные растения как</w:t>
      </w:r>
      <w:r w:rsidR="00601CD2">
        <w:rPr>
          <w:rFonts w:ascii="Times New Roman" w:eastAsia="Calibri" w:hAnsi="Times New Roman" w:cs="Times New Roman"/>
          <w:sz w:val="28"/>
          <w:szCs w:val="22"/>
        </w:rPr>
        <w:t xml:space="preserve"> </w:t>
      </w:r>
      <w:proofErr w:type="spellStart"/>
      <w:r w:rsidR="00601CD2">
        <w:rPr>
          <w:rFonts w:ascii="Times New Roman" w:eastAsia="Calibri" w:hAnsi="Times New Roman" w:cs="Times New Roman"/>
          <w:sz w:val="28"/>
          <w:szCs w:val="22"/>
        </w:rPr>
        <w:t>ширица</w:t>
      </w:r>
      <w:proofErr w:type="spellEnd"/>
      <w:r w:rsidR="00601CD2">
        <w:rPr>
          <w:rFonts w:ascii="Times New Roman" w:eastAsia="Calibri" w:hAnsi="Times New Roman" w:cs="Times New Roman"/>
          <w:sz w:val="28"/>
          <w:szCs w:val="22"/>
        </w:rPr>
        <w:t xml:space="preserve"> запрокинутая, амброзия </w:t>
      </w:r>
      <w:r w:rsidR="00601CD2">
        <w:rPr>
          <w:rFonts w:ascii="Times New Roman" w:eastAsia="Calibri" w:hAnsi="Times New Roman" w:cs="Times New Roman"/>
          <w:sz w:val="28"/>
          <w:szCs w:val="22"/>
        </w:rPr>
        <w:lastRenderedPageBreak/>
        <w:t xml:space="preserve">полыннолистная, канатик Теофраста </w:t>
      </w:r>
      <w:r w:rsidR="00CD4FA5">
        <w:rPr>
          <w:rFonts w:ascii="Times New Roman" w:eastAsia="Calibri" w:hAnsi="Times New Roman" w:cs="Times New Roman"/>
          <w:sz w:val="28"/>
          <w:szCs w:val="22"/>
        </w:rPr>
        <w:t>– это растения из группы однолетних двудольных.</w:t>
      </w:r>
    </w:p>
    <w:p w14:paraId="4A502344" w14:textId="77777777" w:rsidR="00CD4FA5" w:rsidRDefault="00CD4FA5" w:rsidP="00CD4FA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2"/>
        </w:rPr>
        <w:t xml:space="preserve">Методика проведения исследований. </w:t>
      </w:r>
      <w:r>
        <w:rPr>
          <w:rFonts w:ascii="Times New Roman" w:eastAsia="Calibri" w:hAnsi="Times New Roman" w:cs="Times New Roman"/>
          <w:sz w:val="28"/>
          <w:szCs w:val="22"/>
        </w:rPr>
        <w:t>Видовой и количественный состав сорняков в условиях опытного поля фирмы 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>» определялся, когда подсолнечник находился в фазе развития 2-3 пары настоящих листьев. На обследуемых полях подсолнечника проводился учёт, который дал представление о видовом составе сорных растений по следующей методике: на учётных площадках 0,25 м</w:t>
      </w:r>
      <w:r>
        <w:rPr>
          <w:rFonts w:ascii="Times New Roman" w:eastAsia="Calibri" w:hAnsi="Times New Roman" w:cs="Times New Roman"/>
          <w:sz w:val="28"/>
          <w:szCs w:val="22"/>
          <w:vertAlign w:val="superscript"/>
        </w:rPr>
        <w:t>2</w:t>
      </w:r>
      <w:r>
        <w:rPr>
          <w:rFonts w:ascii="Times New Roman" w:eastAsia="Calibri" w:hAnsi="Times New Roman" w:cs="Times New Roman"/>
          <w:sz w:val="28"/>
          <w:szCs w:val="22"/>
        </w:rPr>
        <w:t xml:space="preserve"> через равные расстояния провод</w:t>
      </w:r>
      <w:r w:rsidR="00601CD2">
        <w:rPr>
          <w:rFonts w:ascii="Times New Roman" w:eastAsia="Calibri" w:hAnsi="Times New Roman" w:cs="Times New Roman"/>
          <w:sz w:val="28"/>
          <w:szCs w:val="22"/>
        </w:rPr>
        <w:t>ился глазомерный учёт количества</w:t>
      </w:r>
      <w:r>
        <w:rPr>
          <w:rFonts w:ascii="Times New Roman" w:eastAsia="Calibri" w:hAnsi="Times New Roman" w:cs="Times New Roman"/>
          <w:sz w:val="28"/>
          <w:szCs w:val="22"/>
        </w:rPr>
        <w:t xml:space="preserve"> сорных растений (экземпляр м</w:t>
      </w:r>
      <w:r>
        <w:rPr>
          <w:rFonts w:ascii="Times New Roman" w:eastAsia="Calibri" w:hAnsi="Times New Roman" w:cs="Times New Roman"/>
          <w:sz w:val="28"/>
          <w:szCs w:val="22"/>
          <w:vertAlign w:val="superscript"/>
        </w:rPr>
        <w:t>2</w:t>
      </w:r>
      <w:r>
        <w:rPr>
          <w:rFonts w:ascii="Times New Roman" w:eastAsia="Calibri" w:hAnsi="Times New Roman" w:cs="Times New Roman"/>
          <w:sz w:val="28"/>
          <w:szCs w:val="22"/>
        </w:rPr>
        <w:t>). Внутри рамки учитывалось число сорняков каждого вида</w:t>
      </w:r>
      <w:r>
        <w:rPr>
          <w:rFonts w:ascii="Times New Roman" w:hAnsi="Times New Roman" w:cs="Times New Roman"/>
          <w:sz w:val="28"/>
          <w:szCs w:val="28"/>
        </w:rPr>
        <w:t xml:space="preserve">. В зависимости от площади обследуемого поля пробы брали: на поле площадью менее 50 га – в 10 точках. Данные о видовом и количественном составе были систематизированы с привлечением данных опубликованных Луневым Н.Н. Ермоленко Т. Ю., </w:t>
      </w:r>
      <w:proofErr w:type="spellStart"/>
      <w:r>
        <w:rPr>
          <w:rFonts w:ascii="Times New Roman" w:hAnsi="Times New Roman" w:cs="Times New Roman"/>
          <w:sz w:val="28"/>
          <w:szCs w:val="28"/>
        </w:rPr>
        <w:t>З</w:t>
      </w:r>
      <w:r w:rsidR="00F14767">
        <w:rPr>
          <w:rFonts w:ascii="Times New Roman" w:hAnsi="Times New Roman" w:cs="Times New Roman"/>
          <w:sz w:val="28"/>
          <w:szCs w:val="28"/>
        </w:rPr>
        <w:t>акота</w:t>
      </w:r>
      <w:proofErr w:type="spellEnd"/>
      <w:r w:rsidR="00F14767">
        <w:rPr>
          <w:rFonts w:ascii="Times New Roman" w:hAnsi="Times New Roman" w:cs="Times New Roman"/>
          <w:sz w:val="28"/>
          <w:szCs w:val="28"/>
        </w:rPr>
        <w:t xml:space="preserve"> Т.Ю. и другие (2014год) [2</w:t>
      </w:r>
      <w:r>
        <w:rPr>
          <w:rFonts w:ascii="Times New Roman" w:hAnsi="Times New Roman" w:cs="Times New Roman"/>
          <w:sz w:val="28"/>
          <w:szCs w:val="28"/>
        </w:rPr>
        <w:t xml:space="preserve">]. </w:t>
      </w:r>
    </w:p>
    <w:p w14:paraId="7F65CE20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b/>
          <w:sz w:val="28"/>
          <w:szCs w:val="22"/>
        </w:rPr>
        <w:t>Результаты исследования.</w:t>
      </w:r>
      <w:r>
        <w:rPr>
          <w:rFonts w:ascii="Times New Roman" w:eastAsia="Calibri" w:hAnsi="Times New Roman" w:cs="Times New Roman"/>
          <w:sz w:val="28"/>
          <w:szCs w:val="22"/>
        </w:rPr>
        <w:t xml:space="preserve"> Проведенный обзор научной литературы по видовому разнообразию сорняков в посевах подсолнечника позволил установить, </w:t>
      </w:r>
      <w:r w:rsidR="00E138C3">
        <w:rPr>
          <w:rFonts w:ascii="Times New Roman" w:eastAsia="Calibri" w:hAnsi="Times New Roman" w:cs="Times New Roman"/>
          <w:sz w:val="28"/>
          <w:szCs w:val="22"/>
        </w:rPr>
        <w:t xml:space="preserve">что </w:t>
      </w:r>
      <w:r>
        <w:rPr>
          <w:rFonts w:ascii="Times New Roman" w:eastAsia="Calibri" w:hAnsi="Times New Roman" w:cs="Times New Roman"/>
          <w:sz w:val="28"/>
          <w:szCs w:val="22"/>
        </w:rPr>
        <w:t>в видовом составе сорняков в посевах этой культуры приходится на биологическую группу однолетние двудольные сорные растения. (рисунок</w:t>
      </w:r>
      <w:r w:rsidR="00816653">
        <w:rPr>
          <w:rFonts w:ascii="Times New Roman" w:eastAsia="Calibri" w:hAnsi="Times New Roman" w:cs="Times New Roman"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sz w:val="28"/>
          <w:szCs w:val="22"/>
        </w:rPr>
        <w:t>1).</w:t>
      </w:r>
    </w:p>
    <w:p w14:paraId="7FA1AD70" w14:textId="77777777" w:rsidR="00CD4FA5" w:rsidRDefault="00CD4FA5" w:rsidP="00CD4FA5">
      <w:pPr>
        <w:widowControl/>
        <w:spacing w:line="360" w:lineRule="auto"/>
        <w:ind w:firstLine="709"/>
        <w:rPr>
          <w:rFonts w:ascii="Times New Roman" w:eastAsia="Calibri" w:hAnsi="Times New Roman" w:cs="Times New Roman"/>
          <w:noProof/>
          <w:lang w:eastAsia="ru-RU"/>
        </w:rPr>
      </w:pPr>
      <w:r>
        <w:rPr>
          <w:rFonts w:ascii="Times New Roman" w:eastAsia="Calibri" w:hAnsi="Times New Roman" w:cs="Times New Roman"/>
          <w:noProof/>
          <w:lang w:eastAsia="ru-RU"/>
        </w:rPr>
        <w:t xml:space="preserve"> </w:t>
      </w:r>
      <w:r>
        <w:rPr>
          <w:rFonts w:hint="eastAsia"/>
          <w:noProof/>
          <w:lang w:val="en-US"/>
        </w:rPr>
        <w:drawing>
          <wp:inline distT="0" distB="0" distL="0" distR="0" wp14:anchorId="0B032528" wp14:editId="12B533B8">
            <wp:extent cx="4377690" cy="2105025"/>
            <wp:effectExtent l="0" t="0" r="3810" b="9525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78879FCA" w14:textId="77777777" w:rsidR="00CD4FA5" w:rsidRDefault="00601CD2" w:rsidP="00816653">
      <w:pPr>
        <w:widowControl/>
        <w:spacing w:line="360" w:lineRule="auto"/>
        <w:ind w:left="2268" w:hanging="1559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>Рисунок 1 –Г</w:t>
      </w:r>
      <w:r w:rsidR="00CD4FA5" w:rsidRPr="00E3366B">
        <w:rPr>
          <w:rFonts w:ascii="Times New Roman" w:eastAsia="Calibri" w:hAnsi="Times New Roman" w:cs="Times New Roman"/>
          <w:sz w:val="28"/>
          <w:szCs w:val="22"/>
        </w:rPr>
        <w:t>руппы сорных рас</w:t>
      </w:r>
      <w:r>
        <w:rPr>
          <w:rFonts w:ascii="Times New Roman" w:eastAsia="Calibri" w:hAnsi="Times New Roman" w:cs="Times New Roman"/>
          <w:sz w:val="28"/>
          <w:szCs w:val="22"/>
        </w:rPr>
        <w:t>тений в посевах</w:t>
      </w:r>
      <w:r w:rsidR="00816653">
        <w:rPr>
          <w:rFonts w:ascii="Times New Roman" w:eastAsia="Calibri" w:hAnsi="Times New Roman" w:cs="Times New Roman"/>
          <w:sz w:val="28"/>
          <w:szCs w:val="22"/>
        </w:rPr>
        <w:t xml:space="preserve"> </w:t>
      </w:r>
      <w:r w:rsidR="007A5656">
        <w:rPr>
          <w:rFonts w:ascii="Times New Roman" w:eastAsia="Calibri" w:hAnsi="Times New Roman" w:cs="Times New Roman"/>
          <w:sz w:val="28"/>
          <w:szCs w:val="22"/>
        </w:rPr>
        <w:t>подсолнечника (</w:t>
      </w:r>
      <w:proofErr w:type="spellStart"/>
      <w:r w:rsidR="00CD4FA5" w:rsidRPr="00E3366B">
        <w:rPr>
          <w:rFonts w:ascii="Times New Roman" w:eastAsia="Calibri" w:hAnsi="Times New Roman" w:cs="Times New Roman"/>
          <w:sz w:val="28"/>
          <w:szCs w:val="22"/>
        </w:rPr>
        <w:t>Мордалева</w:t>
      </w:r>
      <w:proofErr w:type="spellEnd"/>
      <w:r w:rsidR="00CD4FA5" w:rsidRPr="00E3366B">
        <w:rPr>
          <w:rFonts w:ascii="Times New Roman" w:eastAsia="Calibri" w:hAnsi="Times New Roman" w:cs="Times New Roman"/>
          <w:sz w:val="28"/>
          <w:szCs w:val="22"/>
        </w:rPr>
        <w:t xml:space="preserve"> Л.Г. 2014 г) </w:t>
      </w:r>
    </w:p>
    <w:p w14:paraId="0609FD33" w14:textId="77777777" w:rsidR="00B101A7" w:rsidRDefault="00B101A7" w:rsidP="00CD4FA5">
      <w:pPr>
        <w:pStyle w:val="ListParagraph"/>
        <w:spacing w:after="0" w:line="360" w:lineRule="auto"/>
        <w:ind w:left="0"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Согласно научной литературе основной группой в посевах подсолнечника являются однолетние двудольные растения, доля которых в </w:t>
      </w:r>
      <w:proofErr w:type="spellStart"/>
      <w:r>
        <w:rPr>
          <w:rFonts w:ascii="Times New Roman" w:hAnsi="Times New Roman"/>
          <w:sz w:val="28"/>
        </w:rPr>
        <w:t>ценозе</w:t>
      </w:r>
      <w:proofErr w:type="spellEnd"/>
      <w:r>
        <w:rPr>
          <w:rFonts w:ascii="Times New Roman" w:hAnsi="Times New Roman"/>
          <w:sz w:val="28"/>
        </w:rPr>
        <w:t xml:space="preserve"> сорняков составляет 67%, а 33% это однолетние однодольные, многолетние двудольные и многолетние однодольные сорные растения. В меньшем количестве в посевах изучаемой культуры встречаются представители из группы многолетних однодольных сорных растений</w:t>
      </w:r>
      <w:r w:rsidR="00157E56" w:rsidRPr="00157E56">
        <w:rPr>
          <w:rFonts w:ascii="Times New Roman" w:hAnsi="Times New Roman"/>
          <w:sz w:val="28"/>
        </w:rPr>
        <w:t xml:space="preserve"> [3]</w:t>
      </w:r>
      <w:r>
        <w:rPr>
          <w:rFonts w:ascii="Times New Roman" w:hAnsi="Times New Roman"/>
          <w:sz w:val="28"/>
        </w:rPr>
        <w:t xml:space="preserve">. </w:t>
      </w:r>
    </w:p>
    <w:p w14:paraId="484347E5" w14:textId="77777777" w:rsidR="00CD4FA5" w:rsidRDefault="00CD4FA5" w:rsidP="00CD4FA5">
      <w:pPr>
        <w:pStyle w:val="ListParagraph"/>
        <w:spacing w:after="0" w:line="360" w:lineRule="auto"/>
        <w:ind w:left="0"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группе однолетних двудольных выделены следующие биологические группы: яровые ранние, яровые поздние и зимующие сорные растения. Основная группа в посевах подсолнечника яровые ранние из следующих основных  семейств - капустные и астровые. В них вхо</w:t>
      </w:r>
      <w:r w:rsidR="00816653">
        <w:rPr>
          <w:rFonts w:ascii="Times New Roman" w:hAnsi="Times New Roman"/>
          <w:sz w:val="28"/>
        </w:rPr>
        <w:t xml:space="preserve">дят такие сорные растения как: </w:t>
      </w:r>
      <w:r w:rsidR="00B101A7">
        <w:rPr>
          <w:rFonts w:ascii="Times New Roman" w:hAnsi="Times New Roman"/>
          <w:sz w:val="28"/>
        </w:rPr>
        <w:t xml:space="preserve">амброзия полыннолистная, дурнишник </w:t>
      </w:r>
      <w:proofErr w:type="spellStart"/>
      <w:r w:rsidR="00B101A7">
        <w:rPr>
          <w:rFonts w:ascii="Times New Roman" w:hAnsi="Times New Roman"/>
          <w:sz w:val="28"/>
        </w:rPr>
        <w:t>зобовидный</w:t>
      </w:r>
      <w:proofErr w:type="spellEnd"/>
      <w:r w:rsidR="00B101A7">
        <w:rPr>
          <w:rFonts w:ascii="Times New Roman" w:hAnsi="Times New Roman"/>
          <w:sz w:val="28"/>
        </w:rPr>
        <w:t xml:space="preserve">, канатик </w:t>
      </w:r>
      <w:proofErr w:type="spellStart"/>
      <w:r w:rsidR="00B101A7">
        <w:rPr>
          <w:rFonts w:ascii="Times New Roman" w:hAnsi="Times New Roman"/>
          <w:sz w:val="28"/>
        </w:rPr>
        <w:t>Тофратса</w:t>
      </w:r>
      <w:proofErr w:type="spellEnd"/>
      <w:r w:rsidR="00B101A7">
        <w:rPr>
          <w:rFonts w:ascii="Times New Roman" w:hAnsi="Times New Roman"/>
          <w:sz w:val="28"/>
        </w:rPr>
        <w:t xml:space="preserve">, марь белая, лебеда раскидистая. </w:t>
      </w:r>
      <w:r>
        <w:rPr>
          <w:rFonts w:ascii="Times New Roman" w:hAnsi="Times New Roman"/>
          <w:sz w:val="28"/>
        </w:rPr>
        <w:t>Так же сюда относится корневой пара</w:t>
      </w:r>
      <w:r w:rsidR="00B101A7">
        <w:rPr>
          <w:rFonts w:ascii="Times New Roman" w:hAnsi="Times New Roman"/>
          <w:sz w:val="28"/>
        </w:rPr>
        <w:t xml:space="preserve">зит из семейства </w:t>
      </w:r>
      <w:proofErr w:type="spellStart"/>
      <w:r w:rsidR="00B101A7">
        <w:rPr>
          <w:rFonts w:ascii="Times New Roman" w:hAnsi="Times New Roman"/>
          <w:sz w:val="28"/>
        </w:rPr>
        <w:t>заразиховые</w:t>
      </w:r>
      <w:proofErr w:type="spellEnd"/>
      <w:r w:rsidR="00B101A7">
        <w:rPr>
          <w:rFonts w:ascii="Times New Roman" w:hAnsi="Times New Roman"/>
          <w:sz w:val="28"/>
        </w:rPr>
        <w:t xml:space="preserve"> – з</w:t>
      </w:r>
      <w:r>
        <w:rPr>
          <w:rFonts w:ascii="Times New Roman" w:hAnsi="Times New Roman"/>
          <w:sz w:val="28"/>
        </w:rPr>
        <w:t>аразиха</w:t>
      </w:r>
      <w:r w:rsidRPr="00C25272">
        <w:rPr>
          <w:rFonts w:ascii="Times New Roman" w:hAnsi="Times New Roman"/>
          <w:sz w:val="28"/>
        </w:rPr>
        <w:t xml:space="preserve"> </w:t>
      </w:r>
      <w:proofErr w:type="spellStart"/>
      <w:r>
        <w:rPr>
          <w:rFonts w:ascii="Times New Roman" w:hAnsi="Times New Roman"/>
          <w:sz w:val="28"/>
        </w:rPr>
        <w:t>подсолнечниковая</w:t>
      </w:r>
      <w:proofErr w:type="spellEnd"/>
      <w:r>
        <w:rPr>
          <w:rFonts w:ascii="Times New Roman" w:hAnsi="Times New Roman"/>
          <w:sz w:val="28"/>
        </w:rPr>
        <w:t xml:space="preserve"> (</w:t>
      </w:r>
      <w:proofErr w:type="spellStart"/>
      <w:r>
        <w:rPr>
          <w:rFonts w:ascii="Times New Roman" w:hAnsi="Times New Roman"/>
          <w:i/>
          <w:sz w:val="28"/>
          <w:lang w:val="en-US"/>
        </w:rPr>
        <w:t>Orobanche</w:t>
      </w:r>
      <w:proofErr w:type="spellEnd"/>
      <w:r w:rsidRPr="00106CFF">
        <w:rPr>
          <w:rFonts w:ascii="Times New Roman" w:hAnsi="Times New Roman"/>
          <w:i/>
          <w:sz w:val="28"/>
        </w:rPr>
        <w:t xml:space="preserve"> </w:t>
      </w:r>
      <w:r>
        <w:rPr>
          <w:rFonts w:ascii="Times New Roman" w:hAnsi="Times New Roman"/>
          <w:i/>
          <w:sz w:val="28"/>
          <w:lang w:val="en-US"/>
        </w:rPr>
        <w:t>Cumana</w:t>
      </w:r>
      <w:r>
        <w:rPr>
          <w:rFonts w:ascii="Times New Roman" w:hAnsi="Times New Roman"/>
          <w:sz w:val="28"/>
        </w:rPr>
        <w:t>)</w:t>
      </w:r>
      <w:r w:rsidR="004226DE">
        <w:rPr>
          <w:rFonts w:ascii="Times New Roman" w:hAnsi="Times New Roman"/>
          <w:sz w:val="28"/>
        </w:rPr>
        <w:t xml:space="preserve"> [2</w:t>
      </w:r>
      <w:r w:rsidR="00F14767" w:rsidRPr="00F14767">
        <w:rPr>
          <w:rFonts w:ascii="Times New Roman" w:hAnsi="Times New Roman"/>
          <w:sz w:val="28"/>
        </w:rPr>
        <w:t>]</w:t>
      </w:r>
      <w:r>
        <w:rPr>
          <w:rFonts w:ascii="Times New Roman" w:hAnsi="Times New Roman"/>
          <w:sz w:val="28"/>
        </w:rPr>
        <w:t>.</w:t>
      </w:r>
    </w:p>
    <w:p w14:paraId="582A0923" w14:textId="77777777" w:rsidR="008A497D" w:rsidRDefault="00CD4FA5" w:rsidP="00FF595A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 xml:space="preserve">Проведенный обзор литературы </w:t>
      </w:r>
      <w:r w:rsidR="009E0481">
        <w:rPr>
          <w:rFonts w:ascii="Times New Roman" w:eastAsia="Calibri" w:hAnsi="Times New Roman" w:cs="Times New Roman"/>
          <w:sz w:val="28"/>
          <w:szCs w:val="22"/>
        </w:rPr>
        <w:t>позволил установить так же, что</w:t>
      </w:r>
      <w:r>
        <w:rPr>
          <w:rFonts w:ascii="Times New Roman" w:eastAsia="Calibri" w:hAnsi="Times New Roman" w:cs="Times New Roman"/>
          <w:sz w:val="28"/>
          <w:szCs w:val="22"/>
        </w:rPr>
        <w:t xml:space="preserve"> многолет</w:t>
      </w:r>
      <w:r w:rsidR="009E0481">
        <w:rPr>
          <w:rFonts w:ascii="Times New Roman" w:eastAsia="Calibri" w:hAnsi="Times New Roman" w:cs="Times New Roman"/>
          <w:sz w:val="28"/>
          <w:szCs w:val="22"/>
        </w:rPr>
        <w:t xml:space="preserve">ние двудольных сорные растения </w:t>
      </w:r>
      <w:r>
        <w:rPr>
          <w:rFonts w:ascii="Times New Roman" w:eastAsia="Calibri" w:hAnsi="Times New Roman" w:cs="Times New Roman"/>
          <w:sz w:val="28"/>
          <w:szCs w:val="22"/>
        </w:rPr>
        <w:t xml:space="preserve">в сорняковом 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ценозе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 составляют 18% от общ</w:t>
      </w:r>
      <w:r w:rsidR="009E0481">
        <w:rPr>
          <w:rFonts w:ascii="Times New Roman" w:eastAsia="Calibri" w:hAnsi="Times New Roman" w:cs="Times New Roman"/>
          <w:sz w:val="28"/>
          <w:szCs w:val="22"/>
        </w:rPr>
        <w:t xml:space="preserve">его количества сорняков. Здесь находятся </w:t>
      </w:r>
      <w:r>
        <w:rPr>
          <w:rFonts w:ascii="Times New Roman" w:eastAsia="Calibri" w:hAnsi="Times New Roman" w:cs="Times New Roman"/>
          <w:sz w:val="28"/>
          <w:szCs w:val="22"/>
        </w:rPr>
        <w:t xml:space="preserve">корнеотпрысковые из </w:t>
      </w:r>
      <w:r w:rsidR="00816653">
        <w:rPr>
          <w:rFonts w:ascii="Times New Roman" w:eastAsia="Calibri" w:hAnsi="Times New Roman" w:cs="Times New Roman"/>
          <w:sz w:val="28"/>
          <w:szCs w:val="22"/>
        </w:rPr>
        <w:t xml:space="preserve">семейства астровые такие как – </w:t>
      </w:r>
      <w:r w:rsidR="00B101A7">
        <w:rPr>
          <w:rFonts w:ascii="Times New Roman" w:eastAsia="Calibri" w:hAnsi="Times New Roman" w:cs="Times New Roman"/>
          <w:sz w:val="28"/>
          <w:szCs w:val="22"/>
        </w:rPr>
        <w:t>осот полевой, вьюнок полевой, бодяк полевой</w:t>
      </w:r>
      <w:r>
        <w:rPr>
          <w:rFonts w:ascii="Times New Roman" w:eastAsia="Calibri" w:hAnsi="Times New Roman" w:cs="Times New Roman"/>
          <w:sz w:val="28"/>
          <w:szCs w:val="22"/>
        </w:rPr>
        <w:t>. Группа однолетних однодольных (злаковых) составляет 10% от общего числа сорняков в посевах подсолнечника. Основными представителями этой группы в посевах подсолнечника находятся растени</w:t>
      </w:r>
      <w:r w:rsidR="00B101A7">
        <w:rPr>
          <w:rFonts w:ascii="Times New Roman" w:eastAsia="Calibri" w:hAnsi="Times New Roman" w:cs="Times New Roman"/>
          <w:sz w:val="28"/>
          <w:szCs w:val="22"/>
        </w:rPr>
        <w:t>я из семейства мятликовые, это просо куриное и л</w:t>
      </w:r>
      <w:r>
        <w:rPr>
          <w:rFonts w:ascii="Times New Roman" w:eastAsia="Calibri" w:hAnsi="Times New Roman" w:cs="Times New Roman"/>
          <w:sz w:val="28"/>
          <w:szCs w:val="22"/>
        </w:rPr>
        <w:t xml:space="preserve">исохвост полевой. </w:t>
      </w:r>
      <w:r w:rsidR="008A497D" w:rsidRPr="008A497D">
        <w:rPr>
          <w:rFonts w:ascii="Times New Roman" w:eastAsia="Calibri" w:hAnsi="Times New Roman" w:cs="Times New Roman"/>
          <w:sz w:val="28"/>
          <w:szCs w:val="22"/>
        </w:rPr>
        <w:t xml:space="preserve">Многолетние однодольные растения составляют лишь 5 % от общего числа сорняков в посевах подсолнечника. К ним относятся корневищные виды из семейства мятликовых, такие как </w:t>
      </w:r>
      <w:proofErr w:type="spellStart"/>
      <w:r w:rsidR="008A497D" w:rsidRPr="008A497D">
        <w:rPr>
          <w:rFonts w:ascii="Times New Roman" w:eastAsia="Calibri" w:hAnsi="Times New Roman" w:cs="Times New Roman"/>
          <w:sz w:val="28"/>
          <w:szCs w:val="22"/>
        </w:rPr>
        <w:t>свинорой</w:t>
      </w:r>
      <w:proofErr w:type="spellEnd"/>
      <w:r w:rsidR="008A497D" w:rsidRPr="008A497D">
        <w:rPr>
          <w:rFonts w:ascii="Times New Roman" w:eastAsia="Calibri" w:hAnsi="Times New Roman" w:cs="Times New Roman"/>
          <w:sz w:val="28"/>
          <w:szCs w:val="22"/>
        </w:rPr>
        <w:t xml:space="preserve"> пальчатый и пырей ползучий.</w:t>
      </w:r>
    </w:p>
    <w:p w14:paraId="5FAD6199" w14:textId="77777777" w:rsidR="00CD4FA5" w:rsidRDefault="00373687" w:rsidP="00FF595A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Во время обследования полей в хозяйстве на подсолнечнике, находящемся в фазе 2-3 пар настоящих листьев, было установлено, что на 1 м² растет 29 растений, относящихся к различным биологическим группам </w:t>
      </w:r>
      <w:r w:rsidRPr="00373687">
        <w:rPr>
          <w:rFonts w:ascii="Times New Roman" w:eastAsia="Calibri" w:hAnsi="Times New Roman" w:cs="Times New Roman"/>
          <w:sz w:val="28"/>
          <w:szCs w:val="22"/>
        </w:rPr>
        <w:lastRenderedPageBreak/>
        <w:t>и семействам.</w:t>
      </w:r>
      <w:r>
        <w:rPr>
          <w:rFonts w:ascii="Times New Roman" w:eastAsia="Calibri" w:hAnsi="Times New Roman" w:cs="Times New Roman"/>
          <w:sz w:val="28"/>
          <w:szCs w:val="22"/>
        </w:rPr>
        <w:t xml:space="preserve"> </w:t>
      </w:r>
      <w:r w:rsidR="00875D22">
        <w:rPr>
          <w:rFonts w:ascii="Times New Roman" w:eastAsia="Calibri" w:hAnsi="Times New Roman" w:cs="Times New Roman"/>
          <w:sz w:val="28"/>
          <w:szCs w:val="22"/>
        </w:rPr>
        <w:t>По результатам проведенных учетов в видовом составе сорных растений основными являлись однолетние двудольные, составляющие 59% от общего количества сорняков на 1 м</w:t>
      </w:r>
      <w:r w:rsidR="00875D22" w:rsidRPr="00875D22">
        <w:rPr>
          <w:rFonts w:ascii="Times New Roman" w:eastAsia="Calibri" w:hAnsi="Times New Roman" w:cs="Times New Roman"/>
          <w:sz w:val="28"/>
          <w:szCs w:val="22"/>
          <w:vertAlign w:val="superscript"/>
        </w:rPr>
        <w:t>2</w:t>
      </w:r>
      <w:r w:rsidR="00875D22">
        <w:rPr>
          <w:rFonts w:ascii="Times New Roman" w:eastAsia="Calibri" w:hAnsi="Times New Roman" w:cs="Times New Roman"/>
          <w:sz w:val="28"/>
          <w:szCs w:val="22"/>
        </w:rPr>
        <w:t xml:space="preserve">. Засоренность злаковыми сорняками была на 18% ниже и составила – 41%. </w:t>
      </w:r>
      <w:r w:rsidR="00B655D6">
        <w:rPr>
          <w:rFonts w:ascii="Times New Roman" w:eastAsia="Calibri" w:hAnsi="Times New Roman" w:cs="Times New Roman"/>
          <w:sz w:val="28"/>
          <w:szCs w:val="22"/>
        </w:rPr>
        <w:t>Количество сорных растений в группе</w:t>
      </w:r>
      <w:r w:rsidR="00875D22">
        <w:rPr>
          <w:rFonts w:ascii="Times New Roman" w:eastAsia="Calibri" w:hAnsi="Times New Roman" w:cs="Times New Roman"/>
          <w:sz w:val="28"/>
          <w:szCs w:val="22"/>
        </w:rPr>
        <w:t xml:space="preserve"> однолетних однодольных составляла 10% (рисунок 2).</w:t>
      </w:r>
      <w:r w:rsidR="007F37E6" w:rsidRPr="007F37E6">
        <w:rPr>
          <w:rFonts w:ascii="Times New Roman" w:eastAsia="Calibri" w:hAnsi="Times New Roman" w:cs="Times New Roman"/>
          <w:sz w:val="28"/>
          <w:szCs w:val="22"/>
        </w:rPr>
        <w:t xml:space="preserve"> </w:t>
      </w:r>
    </w:p>
    <w:p w14:paraId="19861B47" w14:textId="77777777" w:rsidR="00CD4FA5" w:rsidRDefault="00CD4FA5" w:rsidP="00CD4FA5">
      <w:pPr>
        <w:widowControl/>
        <w:spacing w:line="360" w:lineRule="auto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48D12D76" w14:textId="77777777" w:rsidR="00CD4FA5" w:rsidRDefault="00CD4FA5" w:rsidP="009E0481">
      <w:pPr>
        <w:widowControl/>
        <w:spacing w:line="360" w:lineRule="auto"/>
        <w:ind w:firstLine="709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noProof/>
          <w:sz w:val="28"/>
          <w:szCs w:val="22"/>
          <w:lang w:val="en-US"/>
        </w:rPr>
        <w:drawing>
          <wp:inline distT="0" distB="0" distL="0" distR="0" wp14:anchorId="4C8DE40F" wp14:editId="7A72FD35">
            <wp:extent cx="4629150" cy="2305050"/>
            <wp:effectExtent l="0" t="0" r="0" b="0"/>
            <wp:docPr id="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1BC9EA53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2C2F3F8E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>Рисунок 2 – Основные группы сорных растений в посевах подсолнечника. Опытное поле фирмы 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>», 2022 г</w:t>
      </w:r>
    </w:p>
    <w:p w14:paraId="2BA5F66A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18EB1375" w14:textId="77777777" w:rsidR="00CD4FA5" w:rsidRPr="00E3366B" w:rsidRDefault="00CD4FA5" w:rsidP="009E0481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>Проведенный учет позволил установить, что в</w:t>
      </w:r>
      <w:r w:rsidRPr="00E3366B">
        <w:rPr>
          <w:rFonts w:ascii="Times New Roman" w:eastAsia="Calibri" w:hAnsi="Times New Roman" w:cs="Times New Roman"/>
          <w:sz w:val="28"/>
          <w:szCs w:val="22"/>
        </w:rPr>
        <w:t xml:space="preserve"> посевах подсолнечника </w:t>
      </w:r>
      <w:r>
        <w:rPr>
          <w:rFonts w:ascii="Times New Roman" w:eastAsia="Calibri" w:hAnsi="Times New Roman" w:cs="Times New Roman"/>
          <w:sz w:val="28"/>
          <w:szCs w:val="22"/>
        </w:rPr>
        <w:t xml:space="preserve">размещенному в севообороте после </w:t>
      </w:r>
      <w:r w:rsidR="00FF595A">
        <w:rPr>
          <w:rFonts w:ascii="Times New Roman" w:eastAsia="Calibri" w:hAnsi="Times New Roman" w:cs="Times New Roman"/>
          <w:sz w:val="28"/>
          <w:szCs w:val="22"/>
        </w:rPr>
        <w:t>кукурузы</w:t>
      </w:r>
      <w:r w:rsidR="00F14767">
        <w:rPr>
          <w:rFonts w:ascii="Times New Roman" w:eastAsia="Calibri" w:hAnsi="Times New Roman" w:cs="Times New Roman"/>
          <w:sz w:val="28"/>
          <w:szCs w:val="22"/>
        </w:rPr>
        <w:t xml:space="preserve"> на силос </w:t>
      </w:r>
      <w:r w:rsidRPr="00E3366B">
        <w:rPr>
          <w:rFonts w:ascii="Times New Roman" w:eastAsia="Calibri" w:hAnsi="Times New Roman" w:cs="Times New Roman"/>
          <w:sz w:val="28"/>
          <w:szCs w:val="22"/>
        </w:rPr>
        <w:t xml:space="preserve">в условиях опытного поля фирмы </w:t>
      </w:r>
      <w:r>
        <w:rPr>
          <w:rFonts w:ascii="Times New Roman" w:eastAsia="Calibri" w:hAnsi="Times New Roman" w:cs="Times New Roman"/>
          <w:sz w:val="28"/>
          <w:szCs w:val="22"/>
        </w:rPr>
        <w:t>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», в складывающихся погодных условиях периода вегетации 2022 года </w:t>
      </w:r>
      <w:r w:rsidRPr="00E3366B">
        <w:rPr>
          <w:rFonts w:ascii="Times New Roman" w:eastAsia="Calibri" w:hAnsi="Times New Roman" w:cs="Times New Roman"/>
          <w:sz w:val="28"/>
          <w:szCs w:val="22"/>
        </w:rPr>
        <w:t>отсутствовали сорны</w:t>
      </w:r>
      <w:r>
        <w:rPr>
          <w:rFonts w:ascii="Times New Roman" w:eastAsia="Calibri" w:hAnsi="Times New Roman" w:cs="Times New Roman"/>
          <w:sz w:val="28"/>
          <w:szCs w:val="22"/>
        </w:rPr>
        <w:t>е растения из группы многолетних</w:t>
      </w:r>
      <w:r w:rsidRPr="00E3366B">
        <w:rPr>
          <w:rFonts w:ascii="Times New Roman" w:eastAsia="Calibri" w:hAnsi="Times New Roman" w:cs="Times New Roman"/>
          <w:sz w:val="28"/>
          <w:szCs w:val="22"/>
        </w:rPr>
        <w:t xml:space="preserve"> двудольны</w:t>
      </w:r>
      <w:r>
        <w:rPr>
          <w:rFonts w:ascii="Times New Roman" w:eastAsia="Calibri" w:hAnsi="Times New Roman" w:cs="Times New Roman"/>
          <w:sz w:val="28"/>
          <w:szCs w:val="22"/>
        </w:rPr>
        <w:t>х.</w:t>
      </w:r>
      <w:r w:rsidRPr="00E3366B">
        <w:rPr>
          <w:rFonts w:ascii="Times New Roman" w:eastAsia="Calibri" w:hAnsi="Times New Roman" w:cs="Times New Roman"/>
          <w:sz w:val="28"/>
          <w:szCs w:val="22"/>
        </w:rPr>
        <w:t xml:space="preserve"> </w:t>
      </w:r>
    </w:p>
    <w:p w14:paraId="0D5625E8" w14:textId="77777777" w:rsidR="00CD4FA5" w:rsidRDefault="00CD4FA5" w:rsidP="009E0481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>В видовом соста</w:t>
      </w:r>
      <w:r w:rsidR="00FF595A">
        <w:rPr>
          <w:rFonts w:ascii="Times New Roman" w:eastAsia="Calibri" w:hAnsi="Times New Roman" w:cs="Times New Roman"/>
          <w:sz w:val="28"/>
          <w:szCs w:val="22"/>
        </w:rPr>
        <w:t>ве</w:t>
      </w:r>
      <w:r>
        <w:rPr>
          <w:rFonts w:ascii="Times New Roman" w:eastAsia="Calibri" w:hAnsi="Times New Roman" w:cs="Times New Roman"/>
          <w:sz w:val="28"/>
          <w:szCs w:val="22"/>
        </w:rPr>
        <w:t xml:space="preserve"> сорных растений в посевах находились:</w:t>
      </w:r>
      <w:r>
        <w:rPr>
          <w:rFonts w:ascii="Times New Roman" w:eastAsia="Calibri" w:hAnsi="Times New Roman" w:cs="Times New Roman"/>
          <w:color w:val="FF0000"/>
          <w:sz w:val="28"/>
          <w:szCs w:val="22"/>
        </w:rPr>
        <w:t xml:space="preserve"> </w:t>
      </w:r>
      <w:r w:rsidR="00372ED0" w:rsidRPr="00875D22">
        <w:rPr>
          <w:rFonts w:ascii="Times New Roman" w:eastAsia="Calibri" w:hAnsi="Times New Roman" w:cs="Times New Roman"/>
          <w:sz w:val="28"/>
          <w:szCs w:val="22"/>
        </w:rPr>
        <w:t>М</w:t>
      </w:r>
      <w:r>
        <w:rPr>
          <w:rFonts w:ascii="Times New Roman" w:eastAsia="Calibri" w:hAnsi="Times New Roman" w:cs="Times New Roman"/>
          <w:sz w:val="28"/>
          <w:szCs w:val="22"/>
        </w:rPr>
        <w:t xml:space="preserve">арь белая 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Chenopodium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album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L</w:t>
      </w:r>
      <w:r w:rsidR="00372ED0">
        <w:rPr>
          <w:rFonts w:ascii="Times New Roman" w:eastAsia="Calibri" w:hAnsi="Times New Roman" w:cs="Times New Roman"/>
          <w:sz w:val="28"/>
          <w:szCs w:val="22"/>
        </w:rPr>
        <w:t>., П</w:t>
      </w:r>
      <w:r>
        <w:rPr>
          <w:rFonts w:ascii="Times New Roman" w:eastAsia="Calibri" w:hAnsi="Times New Roman" w:cs="Times New Roman"/>
          <w:sz w:val="28"/>
          <w:szCs w:val="22"/>
        </w:rPr>
        <w:t xml:space="preserve">одмаренник цепкий –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Galium</w:t>
      </w:r>
      <w:proofErr w:type="spellEnd"/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aparine</w:t>
      </w:r>
      <w:r>
        <w:rPr>
          <w:rFonts w:ascii="Times New Roman" w:eastAsia="Calibri" w:hAnsi="Times New Roman" w:cs="Times New Roman"/>
          <w:sz w:val="28"/>
          <w:szCs w:val="22"/>
        </w:rPr>
        <w:t xml:space="preserve">, </w:t>
      </w:r>
      <w:r w:rsidR="00372ED0">
        <w:rPr>
          <w:rFonts w:ascii="Times New Roman" w:eastAsia="Calibri" w:hAnsi="Times New Roman" w:cs="Times New Roman"/>
          <w:sz w:val="28"/>
          <w:szCs w:val="22"/>
        </w:rPr>
        <w:t>А</w:t>
      </w:r>
      <w:r>
        <w:rPr>
          <w:rFonts w:ascii="Times New Roman" w:eastAsia="Calibri" w:hAnsi="Times New Roman" w:cs="Times New Roman"/>
          <w:sz w:val="28"/>
          <w:szCs w:val="22"/>
        </w:rPr>
        <w:t xml:space="preserve">мброзия полыннолистная 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Ambrosia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artemisiifolia</w:t>
      </w:r>
      <w:proofErr w:type="spellEnd"/>
      <w:r w:rsidR="00372ED0">
        <w:rPr>
          <w:rFonts w:ascii="Times New Roman" w:eastAsia="Calibri" w:hAnsi="Times New Roman" w:cs="Times New Roman"/>
          <w:sz w:val="28"/>
          <w:szCs w:val="22"/>
        </w:rPr>
        <w:t>, К</w:t>
      </w:r>
      <w:r>
        <w:rPr>
          <w:rFonts w:ascii="Times New Roman" w:eastAsia="Calibri" w:hAnsi="Times New Roman" w:cs="Times New Roman"/>
          <w:sz w:val="28"/>
          <w:szCs w:val="22"/>
        </w:rPr>
        <w:t xml:space="preserve">анатник Теофраста 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Abutilon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theophrasti</w:t>
      </w:r>
      <w:proofErr w:type="spellEnd"/>
      <w:r w:rsidR="00372ED0">
        <w:rPr>
          <w:rFonts w:ascii="Times New Roman" w:eastAsia="Calibri" w:hAnsi="Times New Roman" w:cs="Times New Roman"/>
          <w:sz w:val="28"/>
          <w:szCs w:val="22"/>
        </w:rPr>
        <w:t>, Щ</w:t>
      </w:r>
      <w:r>
        <w:rPr>
          <w:rFonts w:ascii="Times New Roman" w:eastAsia="Calibri" w:hAnsi="Times New Roman" w:cs="Times New Roman"/>
          <w:sz w:val="28"/>
          <w:szCs w:val="22"/>
        </w:rPr>
        <w:t xml:space="preserve">ирица запрокинутая </w:t>
      </w:r>
      <w:r>
        <w:rPr>
          <w:rFonts w:ascii="Times New Roman" w:eastAsia="Calibri" w:hAnsi="Times New Roman" w:cs="Times New Roman"/>
          <w:i/>
          <w:sz w:val="28"/>
          <w:szCs w:val="22"/>
        </w:rPr>
        <w:t xml:space="preserve">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Amaranthus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retroflexus</w:t>
      </w:r>
      <w:proofErr w:type="spellEnd"/>
      <w:r w:rsidR="00372ED0">
        <w:rPr>
          <w:rFonts w:ascii="Times New Roman" w:eastAsia="Calibri" w:hAnsi="Times New Roman" w:cs="Times New Roman"/>
          <w:sz w:val="28"/>
          <w:szCs w:val="22"/>
        </w:rPr>
        <w:t xml:space="preserve">, </w:t>
      </w:r>
      <w:r w:rsidR="00372ED0">
        <w:rPr>
          <w:rFonts w:ascii="Times New Roman" w:eastAsia="Calibri" w:hAnsi="Times New Roman" w:cs="Times New Roman"/>
          <w:sz w:val="28"/>
          <w:szCs w:val="22"/>
        </w:rPr>
        <w:lastRenderedPageBreak/>
        <w:t>Щ</w:t>
      </w:r>
      <w:r>
        <w:rPr>
          <w:rFonts w:ascii="Times New Roman" w:eastAsia="Calibri" w:hAnsi="Times New Roman" w:cs="Times New Roman"/>
          <w:sz w:val="28"/>
          <w:szCs w:val="22"/>
        </w:rPr>
        <w:t xml:space="preserve">етинник зеленый –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Setaria</w:t>
      </w:r>
      <w:proofErr w:type="spellEnd"/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viridis</w:t>
      </w:r>
      <w:proofErr w:type="spellEnd"/>
      <w:r w:rsidR="00372ED0">
        <w:rPr>
          <w:rFonts w:ascii="Times New Roman" w:eastAsia="Calibri" w:hAnsi="Times New Roman" w:cs="Times New Roman"/>
          <w:sz w:val="28"/>
          <w:szCs w:val="22"/>
        </w:rPr>
        <w:t>, Д</w:t>
      </w:r>
      <w:r>
        <w:rPr>
          <w:rFonts w:ascii="Times New Roman" w:eastAsia="Calibri" w:hAnsi="Times New Roman" w:cs="Times New Roman"/>
          <w:sz w:val="28"/>
          <w:szCs w:val="22"/>
        </w:rPr>
        <w:t xml:space="preserve">урнишник 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зобовидный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 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Xanthium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strumarium</w:t>
      </w:r>
      <w:proofErr w:type="spellEnd"/>
      <w:r w:rsidR="00372ED0">
        <w:rPr>
          <w:rFonts w:ascii="Times New Roman" w:eastAsia="Calibri" w:hAnsi="Times New Roman" w:cs="Times New Roman"/>
          <w:sz w:val="28"/>
          <w:szCs w:val="22"/>
        </w:rPr>
        <w:t xml:space="preserve">, Сорго </w:t>
      </w:r>
      <w:proofErr w:type="spellStart"/>
      <w:r w:rsidR="00372ED0">
        <w:rPr>
          <w:rFonts w:ascii="Times New Roman" w:eastAsia="Calibri" w:hAnsi="Times New Roman" w:cs="Times New Roman"/>
          <w:sz w:val="28"/>
          <w:szCs w:val="22"/>
        </w:rPr>
        <w:t>алеп</w:t>
      </w:r>
      <w:r>
        <w:rPr>
          <w:rFonts w:ascii="Times New Roman" w:eastAsia="Calibri" w:hAnsi="Times New Roman" w:cs="Times New Roman"/>
          <w:sz w:val="28"/>
          <w:szCs w:val="22"/>
        </w:rPr>
        <w:t>ское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 (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гумай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) – </w:t>
      </w:r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Sorghum</w:t>
      </w:r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28"/>
          <w:szCs w:val="22"/>
          <w:lang w:val="en-US"/>
        </w:rPr>
        <w:t>halepense</w:t>
      </w:r>
      <w:proofErr w:type="spellEnd"/>
      <w:r w:rsidRPr="00106CFF">
        <w:rPr>
          <w:rFonts w:ascii="Times New Roman" w:eastAsia="Calibri" w:hAnsi="Times New Roman" w:cs="Times New Roman"/>
          <w:i/>
          <w:sz w:val="28"/>
          <w:szCs w:val="22"/>
        </w:rPr>
        <w:t xml:space="preserve"> </w:t>
      </w:r>
      <w:r>
        <w:rPr>
          <w:rFonts w:ascii="Times New Roman" w:eastAsia="Calibri" w:hAnsi="Times New Roman" w:cs="Times New Roman"/>
          <w:sz w:val="28"/>
          <w:szCs w:val="22"/>
        </w:rPr>
        <w:t>(рисунок 3).</w:t>
      </w:r>
    </w:p>
    <w:p w14:paraId="3CF8E3D0" w14:textId="77777777" w:rsidR="00CD4FA5" w:rsidRDefault="00CD4FA5" w:rsidP="00CD4FA5">
      <w:pPr>
        <w:widowControl/>
        <w:spacing w:line="360" w:lineRule="auto"/>
        <w:rPr>
          <w:rFonts w:ascii="Times New Roman" w:eastAsia="Calibri" w:hAnsi="Times New Roman" w:cs="Times New Roman"/>
          <w:noProof/>
          <w:color w:val="FF0000"/>
          <w:sz w:val="28"/>
          <w:szCs w:val="22"/>
          <w:lang w:eastAsia="ru-RU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1"/>
        <w:gridCol w:w="2974"/>
        <w:gridCol w:w="3201"/>
      </w:tblGrid>
      <w:tr w:rsidR="00D12092" w14:paraId="49BD3A44" w14:textId="77777777" w:rsidTr="00B76682">
        <w:tc>
          <w:tcPr>
            <w:tcW w:w="3169" w:type="dxa"/>
          </w:tcPr>
          <w:p w14:paraId="334874AF" w14:textId="77777777" w:rsidR="00D12092" w:rsidRPr="00B76682" w:rsidRDefault="00D1209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/>
              </w:rPr>
              <w:drawing>
                <wp:inline distT="0" distB="0" distL="0" distR="0" wp14:anchorId="2868D60A" wp14:editId="58E7F3CE">
                  <wp:extent cx="1781175" cy="20574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205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DB13A68" w14:textId="77777777" w:rsidR="00B76682" w:rsidRPr="00B76682" w:rsidRDefault="00B7668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val="en-US"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1</w:t>
            </w:r>
          </w:p>
        </w:tc>
        <w:tc>
          <w:tcPr>
            <w:tcW w:w="3021" w:type="dxa"/>
          </w:tcPr>
          <w:p w14:paraId="131AAA02" w14:textId="77777777" w:rsidR="00D12092" w:rsidRPr="00B76682" w:rsidRDefault="00D1209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/>
              </w:rPr>
              <w:drawing>
                <wp:inline distT="0" distB="0" distL="0" distR="0" wp14:anchorId="55810C30" wp14:editId="52BD6BEC">
                  <wp:extent cx="1676400" cy="205740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05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0F8DCE2" w14:textId="77777777" w:rsidR="00B76682" w:rsidRPr="00B76682" w:rsidRDefault="00B7668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val="en-US"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2</w:t>
            </w:r>
          </w:p>
        </w:tc>
        <w:tc>
          <w:tcPr>
            <w:tcW w:w="3381" w:type="dxa"/>
          </w:tcPr>
          <w:p w14:paraId="663E6885" w14:textId="77777777" w:rsidR="00D12092" w:rsidRPr="00B76682" w:rsidRDefault="00D1209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/>
              </w:rPr>
              <w:drawing>
                <wp:inline distT="0" distB="0" distL="0" distR="0" wp14:anchorId="47E21872" wp14:editId="47D0B3D7">
                  <wp:extent cx="1666875" cy="2019300"/>
                  <wp:effectExtent l="0" t="0" r="9525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201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33CACC9" w14:textId="77777777" w:rsidR="00B76682" w:rsidRPr="00B76682" w:rsidRDefault="00B76682" w:rsidP="00B76682">
            <w:pPr>
              <w:spacing w:line="360" w:lineRule="auto"/>
              <w:jc w:val="center"/>
              <w:rPr>
                <w:rFonts w:ascii="Times New Roman" w:hAnsi="Times New Roman"/>
                <w:noProof/>
                <w:sz w:val="28"/>
                <w:lang w:val="en-US"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3</w:t>
            </w:r>
          </w:p>
        </w:tc>
      </w:tr>
      <w:tr w:rsidR="00D12092" w14:paraId="36AA13EE" w14:textId="77777777" w:rsidTr="00B76682">
        <w:tc>
          <w:tcPr>
            <w:tcW w:w="3169" w:type="dxa"/>
          </w:tcPr>
          <w:p w14:paraId="7B7112BA" w14:textId="77777777" w:rsidR="00D12092" w:rsidRPr="00B76682" w:rsidRDefault="00D12092" w:rsidP="00B76682">
            <w:pPr>
              <w:spacing w:before="240"/>
              <w:jc w:val="center"/>
              <w:rPr>
                <w:rFonts w:ascii="Times New Roman" w:hAnsi="Times New Roman"/>
                <w:noProof/>
                <w:color w:val="FF0000"/>
                <w:sz w:val="28"/>
                <w:lang w:val="en-US" w:eastAsia="ru-RU"/>
              </w:rPr>
            </w:pPr>
            <w:r w:rsidRPr="00B76682">
              <w:rPr>
                <w:noProof/>
                <w:lang w:val="en-US"/>
              </w:rPr>
              <w:drawing>
                <wp:anchor distT="0" distB="0" distL="114300" distR="114300" simplePos="0" relativeHeight="251646976" behindDoc="1" locked="0" layoutInCell="1" allowOverlap="1" wp14:anchorId="2C90248F" wp14:editId="30D7598B">
                  <wp:simplePos x="0" y="0"/>
                  <wp:positionH relativeFrom="column">
                    <wp:posOffset>72390</wp:posOffset>
                  </wp:positionH>
                  <wp:positionV relativeFrom="paragraph">
                    <wp:posOffset>4445</wp:posOffset>
                  </wp:positionV>
                  <wp:extent cx="1733550" cy="2209800"/>
                  <wp:effectExtent l="0" t="0" r="0" b="0"/>
                  <wp:wrapThrough wrapText="bothSides">
                    <wp:wrapPolygon edited="0">
                      <wp:start x="0" y="0"/>
                      <wp:lineTo x="0" y="21414"/>
                      <wp:lineTo x="21363" y="21414"/>
                      <wp:lineTo x="21363" y="0"/>
                      <wp:lineTo x="0" y="0"/>
                    </wp:wrapPolygon>
                  </wp:wrapThrough>
                  <wp:docPr id="8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2209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682"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4</w:t>
            </w:r>
          </w:p>
        </w:tc>
        <w:tc>
          <w:tcPr>
            <w:tcW w:w="3021" w:type="dxa"/>
          </w:tcPr>
          <w:p w14:paraId="3BE85A1D" w14:textId="77777777" w:rsidR="00D12092" w:rsidRPr="00B76682" w:rsidRDefault="00B76682" w:rsidP="00B76682">
            <w:pPr>
              <w:jc w:val="center"/>
              <w:rPr>
                <w:rFonts w:ascii="Times New Roman" w:hAnsi="Times New Roman"/>
                <w:noProof/>
                <w:sz w:val="28"/>
                <w:lang w:eastAsia="ru-RU"/>
              </w:rPr>
            </w:pPr>
            <w:r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5</w:t>
            </w:r>
            <w:r w:rsidR="00D12092" w:rsidRPr="00B76682">
              <w:rPr>
                <w:noProof/>
                <w:lang w:val="en-US"/>
              </w:rPr>
              <w:drawing>
                <wp:anchor distT="0" distB="0" distL="114300" distR="114300" simplePos="0" relativeHeight="251661312" behindDoc="1" locked="0" layoutInCell="1" allowOverlap="1" wp14:anchorId="5092E9EF" wp14:editId="2F2557C2">
                  <wp:simplePos x="0" y="0"/>
                  <wp:positionH relativeFrom="column">
                    <wp:posOffset>22225</wp:posOffset>
                  </wp:positionH>
                  <wp:positionV relativeFrom="paragraph">
                    <wp:posOffset>1270</wp:posOffset>
                  </wp:positionV>
                  <wp:extent cx="1704975" cy="2228850"/>
                  <wp:effectExtent l="0" t="0" r="9525" b="0"/>
                  <wp:wrapThrough wrapText="bothSides">
                    <wp:wrapPolygon edited="0">
                      <wp:start x="0" y="0"/>
                      <wp:lineTo x="0" y="21415"/>
                      <wp:lineTo x="21479" y="21415"/>
                      <wp:lineTo x="21479" y="0"/>
                      <wp:lineTo x="0" y="0"/>
                    </wp:wrapPolygon>
                  </wp:wrapThrough>
                  <wp:docPr id="7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228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81" w:type="dxa"/>
          </w:tcPr>
          <w:p w14:paraId="5BD5DDC7" w14:textId="77777777" w:rsidR="00D12092" w:rsidRPr="00B76682" w:rsidRDefault="00D12092" w:rsidP="00B76682">
            <w:pPr>
              <w:jc w:val="center"/>
              <w:rPr>
                <w:rFonts w:ascii="Times New Roman" w:hAnsi="Times New Roman"/>
                <w:noProof/>
                <w:sz w:val="28"/>
                <w:lang w:val="en-US" w:eastAsia="ru-RU"/>
              </w:rPr>
            </w:pPr>
            <w:r w:rsidRPr="00B76682">
              <w:rPr>
                <w:noProof/>
                <w:lang w:val="en-US"/>
              </w:rPr>
              <w:drawing>
                <wp:anchor distT="0" distB="0" distL="114300" distR="114300" simplePos="0" relativeHeight="251682816" behindDoc="1" locked="0" layoutInCell="1" allowOverlap="1" wp14:anchorId="46A47076" wp14:editId="2D7B478B">
                  <wp:simplePos x="0" y="0"/>
                  <wp:positionH relativeFrom="column">
                    <wp:posOffset>123190</wp:posOffset>
                  </wp:positionH>
                  <wp:positionV relativeFrom="paragraph">
                    <wp:posOffset>4445</wp:posOffset>
                  </wp:positionV>
                  <wp:extent cx="1750695" cy="2238375"/>
                  <wp:effectExtent l="0" t="0" r="1905" b="9525"/>
                  <wp:wrapThrough wrapText="bothSides">
                    <wp:wrapPolygon edited="0">
                      <wp:start x="0" y="0"/>
                      <wp:lineTo x="0" y="21508"/>
                      <wp:lineTo x="21388" y="21508"/>
                      <wp:lineTo x="21388" y="0"/>
                      <wp:lineTo x="0" y="0"/>
                    </wp:wrapPolygon>
                  </wp:wrapThrough>
                  <wp:docPr id="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0695" cy="2238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76682" w:rsidRPr="00B76682">
              <w:rPr>
                <w:rFonts w:ascii="Times New Roman" w:hAnsi="Times New Roman"/>
                <w:noProof/>
                <w:sz w:val="28"/>
                <w:lang w:val="en-US" w:eastAsia="ru-RU"/>
              </w:rPr>
              <w:t>6</w:t>
            </w:r>
          </w:p>
        </w:tc>
      </w:tr>
      <w:tr w:rsidR="00D12092" w14:paraId="3224E3BE" w14:textId="77777777" w:rsidTr="00B76682">
        <w:tc>
          <w:tcPr>
            <w:tcW w:w="9571" w:type="dxa"/>
            <w:gridSpan w:val="3"/>
          </w:tcPr>
          <w:p w14:paraId="35CB55DF" w14:textId="77777777" w:rsidR="00B76682" w:rsidRDefault="004C5FCA" w:rsidP="00B76682">
            <w:pPr>
              <w:spacing w:line="360" w:lineRule="auto"/>
              <w:rPr>
                <w:rFonts w:ascii="Times New Roman" w:hAnsi="Times New Roman"/>
                <w:noProof/>
                <w:color w:val="FF0000"/>
                <w:sz w:val="28"/>
                <w:lang w:eastAsia="ru-RU"/>
              </w:rPr>
            </w:pPr>
            <w:r>
              <w:rPr>
                <w:noProof/>
                <w:lang w:val="en-US"/>
              </w:rPr>
              <w:drawing>
                <wp:anchor distT="0" distB="0" distL="114300" distR="114300" simplePos="0" relativeHeight="251696128" behindDoc="1" locked="0" layoutInCell="1" allowOverlap="1" wp14:anchorId="6D746FD1" wp14:editId="26F29A57">
                  <wp:simplePos x="0" y="0"/>
                  <wp:positionH relativeFrom="column">
                    <wp:posOffset>558165</wp:posOffset>
                  </wp:positionH>
                  <wp:positionV relativeFrom="paragraph">
                    <wp:posOffset>30480</wp:posOffset>
                  </wp:positionV>
                  <wp:extent cx="1919605" cy="2047875"/>
                  <wp:effectExtent l="0" t="0" r="4445" b="9525"/>
                  <wp:wrapThrough wrapText="bothSides">
                    <wp:wrapPolygon edited="0">
                      <wp:start x="0" y="0"/>
                      <wp:lineTo x="0" y="21500"/>
                      <wp:lineTo x="21436" y="21500"/>
                      <wp:lineTo x="21436" y="0"/>
                      <wp:lineTo x="0" y="0"/>
                    </wp:wrapPolygon>
                  </wp:wrapThrough>
                  <wp:docPr id="10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5" cy="2047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  <w:lang w:val="en-US"/>
              </w:rPr>
              <w:drawing>
                <wp:anchor distT="0" distB="0" distL="114300" distR="114300" simplePos="0" relativeHeight="251705344" behindDoc="1" locked="0" layoutInCell="1" allowOverlap="1" wp14:anchorId="4417C75C" wp14:editId="5F47E066">
                  <wp:simplePos x="0" y="0"/>
                  <wp:positionH relativeFrom="column">
                    <wp:posOffset>3329940</wp:posOffset>
                  </wp:positionH>
                  <wp:positionV relativeFrom="paragraph">
                    <wp:posOffset>1905</wp:posOffset>
                  </wp:positionV>
                  <wp:extent cx="1971675" cy="2057400"/>
                  <wp:effectExtent l="0" t="0" r="9525" b="0"/>
                  <wp:wrapThrough wrapText="bothSides">
                    <wp:wrapPolygon edited="0">
                      <wp:start x="0" y="0"/>
                      <wp:lineTo x="0" y="21400"/>
                      <wp:lineTo x="21496" y="21400"/>
                      <wp:lineTo x="21496" y="0"/>
                      <wp:lineTo x="0" y="0"/>
                    </wp:wrapPolygon>
                  </wp:wrapThrough>
                  <wp:docPr id="9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205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4AA1FA1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1D8C589B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2C2FE21D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44024807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2692180D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4DB16697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29B98DB7" w14:textId="77777777" w:rsid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4E7E7DAC" w14:textId="77777777" w:rsidR="00D12092" w:rsidRDefault="00D1209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65A8014E" w14:textId="77777777" w:rsidR="00B76682" w:rsidRDefault="00B76682" w:rsidP="00B76682">
            <w:pPr>
              <w:rPr>
                <w:rFonts w:ascii="Times New Roman" w:hAnsi="Times New Roman"/>
                <w:sz w:val="28"/>
                <w:lang w:eastAsia="ru-RU"/>
              </w:rPr>
            </w:pPr>
          </w:p>
          <w:p w14:paraId="7946F4A9" w14:textId="77777777" w:rsidR="00B76682" w:rsidRPr="00B76682" w:rsidRDefault="00B76682" w:rsidP="00B76682">
            <w:pPr>
              <w:rPr>
                <w:rFonts w:ascii="Times New Roman" w:hAnsi="Times New Roman"/>
                <w:sz w:val="28"/>
                <w:lang w:val="en-US" w:eastAsia="ru-RU"/>
              </w:rPr>
            </w:pPr>
            <w:r>
              <w:rPr>
                <w:rFonts w:ascii="Times New Roman" w:hAnsi="Times New Roman"/>
                <w:sz w:val="28"/>
                <w:lang w:val="en-US" w:eastAsia="ru-RU"/>
              </w:rPr>
              <w:t xml:space="preserve">                              7                                                              8</w:t>
            </w:r>
          </w:p>
        </w:tc>
      </w:tr>
    </w:tbl>
    <w:p w14:paraId="4C41BCAD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10F00BB9" w14:textId="77777777" w:rsidR="00CD4FA5" w:rsidRPr="007431E7" w:rsidRDefault="00CD4FA5" w:rsidP="00CD4FA5">
      <w:pPr>
        <w:spacing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 xml:space="preserve">Рисунок 3 – Основные виды сорняков, встречающихся в посевах </w:t>
      </w:r>
      <w:r>
        <w:rPr>
          <w:rFonts w:ascii="Times New Roman" w:hAnsi="Times New Roman" w:cs="Times New Roman"/>
          <w:color w:val="000000" w:themeColor="text1"/>
          <w:sz w:val="28"/>
        </w:rPr>
        <w:lastRenderedPageBreak/>
        <w:t>подсолнечника</w:t>
      </w:r>
      <w:r w:rsidR="00875D22">
        <w:rPr>
          <w:rFonts w:ascii="Times New Roman" w:hAnsi="Times New Roman" w:cs="Times New Roman"/>
          <w:color w:val="000000" w:themeColor="text1"/>
          <w:sz w:val="28"/>
        </w:rPr>
        <w:t xml:space="preserve"> на опытном поле фирмы «</w:t>
      </w:r>
      <w:proofErr w:type="spellStart"/>
      <w:r w:rsidR="00875D22">
        <w:rPr>
          <w:rFonts w:ascii="Times New Roman" w:hAnsi="Times New Roman" w:cs="Times New Roman"/>
          <w:color w:val="000000" w:themeColor="text1"/>
          <w:sz w:val="28"/>
        </w:rPr>
        <w:t>Агроплазма</w:t>
      </w:r>
      <w:proofErr w:type="spellEnd"/>
      <w:r w:rsidR="00875D22">
        <w:rPr>
          <w:rFonts w:ascii="Times New Roman" w:hAnsi="Times New Roman" w:cs="Times New Roman"/>
          <w:color w:val="000000" w:themeColor="text1"/>
          <w:sz w:val="28"/>
        </w:rPr>
        <w:t>» 2022 г.: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1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сорго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</w:rPr>
        <w:t>алепское</w:t>
      </w:r>
      <w:proofErr w:type="spellEnd"/>
      <w:r>
        <w:rPr>
          <w:rFonts w:ascii="Times New Roman" w:hAnsi="Times New Roman" w:cs="Times New Roman"/>
          <w:color w:val="000000" w:themeColor="text1"/>
          <w:sz w:val="28"/>
        </w:rPr>
        <w:t xml:space="preserve">, 2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щетинник зеленый, 3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амброзия полыннолистная, 4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подмаренник цепкий, 5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</w:rPr>
        <w:t>ширица</w:t>
      </w:r>
      <w:proofErr w:type="spellEnd"/>
      <w:r>
        <w:rPr>
          <w:rFonts w:ascii="Times New Roman" w:hAnsi="Times New Roman" w:cs="Times New Roman"/>
          <w:color w:val="000000" w:themeColor="text1"/>
          <w:sz w:val="28"/>
        </w:rPr>
        <w:t xml:space="preserve"> запрокинутая, 6 </w:t>
      </w:r>
      <w:r w:rsidRPr="00E3366B">
        <w:rPr>
          <w:rFonts w:ascii="Times New Roman" w:hAnsi="Times New Roman" w:cs="Times New Roman"/>
          <w:color w:val="000000" w:themeColor="text1"/>
          <w:sz w:val="28"/>
        </w:rPr>
        <w:t>–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 марь белая, </w:t>
      </w:r>
      <w:r>
        <w:rPr>
          <w:rFonts w:ascii="Times New Roman" w:hAnsi="Times New Roman" w:cs="Times New Roman"/>
          <w:sz w:val="28"/>
        </w:rPr>
        <w:t xml:space="preserve">7 </w:t>
      </w:r>
      <w:r w:rsidRPr="00E3366B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канатник Теофраста, 8 </w:t>
      </w:r>
      <w:r w:rsidRPr="00E3366B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</w:t>
      </w:r>
      <w:r w:rsidRPr="00904808">
        <w:rPr>
          <w:rFonts w:ascii="Times New Roman" w:hAnsi="Times New Roman" w:cs="Times New Roman"/>
          <w:sz w:val="28"/>
        </w:rPr>
        <w:t xml:space="preserve">дурнишник </w:t>
      </w:r>
      <w:proofErr w:type="spellStart"/>
      <w:r w:rsidRPr="00904808">
        <w:rPr>
          <w:rFonts w:ascii="Times New Roman" w:hAnsi="Times New Roman" w:cs="Times New Roman"/>
          <w:sz w:val="28"/>
        </w:rPr>
        <w:t>зобовидный</w:t>
      </w:r>
      <w:proofErr w:type="spellEnd"/>
      <w:r w:rsidRPr="00904808">
        <w:rPr>
          <w:rFonts w:ascii="Times New Roman" w:hAnsi="Times New Roman" w:cs="Times New Roman"/>
          <w:sz w:val="28"/>
        </w:rPr>
        <w:t xml:space="preserve">. </w:t>
      </w:r>
    </w:p>
    <w:p w14:paraId="63FE67A3" w14:textId="77777777" w:rsidR="00CD4FA5" w:rsidRDefault="00373687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В учётах среди однолетних двудольных были зафиксированы следующие виды сорняков: амброзия полыннолистная, подмаренник цепкий, марь белая, дурнишник </w:t>
      </w:r>
      <w:proofErr w:type="spellStart"/>
      <w:r w:rsidRPr="00373687">
        <w:rPr>
          <w:rFonts w:ascii="Times New Roman" w:eastAsia="Calibri" w:hAnsi="Times New Roman" w:cs="Times New Roman"/>
          <w:sz w:val="28"/>
          <w:szCs w:val="22"/>
        </w:rPr>
        <w:t>зобовидный</w:t>
      </w:r>
      <w:proofErr w:type="spellEnd"/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, канатник Теофраста и </w:t>
      </w:r>
      <w:proofErr w:type="spellStart"/>
      <w:r w:rsidRPr="00373687">
        <w:rPr>
          <w:rFonts w:ascii="Times New Roman" w:eastAsia="Calibri" w:hAnsi="Times New Roman" w:cs="Times New Roman"/>
          <w:sz w:val="28"/>
          <w:szCs w:val="22"/>
        </w:rPr>
        <w:t>ширица</w:t>
      </w:r>
      <w:proofErr w:type="spellEnd"/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 запрокинутая.</w:t>
      </w:r>
      <w:r>
        <w:rPr>
          <w:rFonts w:ascii="Times New Roman" w:eastAsia="Calibri" w:hAnsi="Times New Roman" w:cs="Times New Roman"/>
          <w:sz w:val="28"/>
          <w:szCs w:val="22"/>
        </w:rPr>
        <w:t xml:space="preserve"> </w:t>
      </w:r>
      <w:r w:rsidR="00CD4FA5">
        <w:rPr>
          <w:rFonts w:ascii="Times New Roman" w:eastAsia="Calibri" w:hAnsi="Times New Roman" w:cs="Times New Roman"/>
          <w:sz w:val="28"/>
          <w:szCs w:val="22"/>
        </w:rPr>
        <w:t>Чаще</w:t>
      </w:r>
      <w:r w:rsidR="009E0481">
        <w:rPr>
          <w:rFonts w:ascii="Times New Roman" w:eastAsia="Calibri" w:hAnsi="Times New Roman" w:cs="Times New Roman"/>
          <w:sz w:val="28"/>
          <w:szCs w:val="22"/>
        </w:rPr>
        <w:t xml:space="preserve"> в видовом составе встречались </w:t>
      </w:r>
      <w:r w:rsidR="00CD4FA5">
        <w:rPr>
          <w:rFonts w:ascii="Times New Roman" w:eastAsia="Calibri" w:hAnsi="Times New Roman" w:cs="Times New Roman"/>
          <w:sz w:val="28"/>
          <w:szCs w:val="22"/>
        </w:rPr>
        <w:t>в пос</w:t>
      </w:r>
      <w:r w:rsidR="00372ED0">
        <w:rPr>
          <w:rFonts w:ascii="Times New Roman" w:eastAsia="Calibri" w:hAnsi="Times New Roman" w:cs="Times New Roman"/>
          <w:sz w:val="28"/>
          <w:szCs w:val="22"/>
        </w:rPr>
        <w:t>евах такие сорные растения как А</w:t>
      </w:r>
      <w:r w:rsidR="00CD4FA5">
        <w:rPr>
          <w:rFonts w:ascii="Times New Roman" w:eastAsia="Calibri" w:hAnsi="Times New Roman" w:cs="Times New Roman"/>
          <w:sz w:val="28"/>
          <w:szCs w:val="22"/>
        </w:rPr>
        <w:t>мброзия полыннолистная и Канатник Теофраста - 29% и 23 % соответственно от общего количества на 1 м</w:t>
      </w:r>
      <w:r w:rsidR="00881534">
        <w:rPr>
          <w:rFonts w:ascii="Times New Roman" w:eastAsia="Calibri" w:hAnsi="Times New Roman" w:cs="Times New Roman"/>
          <w:sz w:val="28"/>
          <w:szCs w:val="22"/>
          <w:vertAlign w:val="superscript"/>
        </w:rPr>
        <w:t>2</w:t>
      </w:r>
      <w:r w:rsidR="00881534">
        <w:rPr>
          <w:rFonts w:ascii="Times New Roman" w:eastAsia="Calibri" w:hAnsi="Times New Roman" w:cs="Times New Roman"/>
          <w:sz w:val="28"/>
          <w:szCs w:val="22"/>
        </w:rPr>
        <w:t xml:space="preserve">. </w:t>
      </w:r>
      <w:r w:rsidR="00CD4FA5">
        <w:rPr>
          <w:rFonts w:ascii="Times New Roman" w:eastAsia="Calibri" w:hAnsi="Times New Roman" w:cs="Times New Roman"/>
          <w:sz w:val="28"/>
          <w:szCs w:val="22"/>
        </w:rPr>
        <w:t>В меньшем количестве (1 сорное растение на 1 м</w:t>
      </w:r>
      <w:r w:rsidR="00CD4FA5">
        <w:rPr>
          <w:rFonts w:ascii="Times New Roman" w:eastAsia="Calibri" w:hAnsi="Times New Roman" w:cs="Times New Roman"/>
          <w:sz w:val="28"/>
          <w:szCs w:val="22"/>
          <w:vertAlign w:val="superscript"/>
        </w:rPr>
        <w:t>2</w:t>
      </w:r>
      <w:r w:rsidR="00CD4FA5">
        <w:rPr>
          <w:rFonts w:ascii="Times New Roman" w:eastAsia="Calibri" w:hAnsi="Times New Roman" w:cs="Times New Roman"/>
          <w:sz w:val="28"/>
          <w:szCs w:val="22"/>
        </w:rPr>
        <w:t>) встречались такие сорные раст</w:t>
      </w:r>
      <w:r w:rsidR="00881534">
        <w:rPr>
          <w:rFonts w:ascii="Times New Roman" w:eastAsia="Calibri" w:hAnsi="Times New Roman" w:cs="Times New Roman"/>
          <w:sz w:val="28"/>
          <w:szCs w:val="22"/>
        </w:rPr>
        <w:t>ения как щирица запрокинутая и д</w:t>
      </w:r>
      <w:r w:rsidR="00CD4FA5">
        <w:rPr>
          <w:rFonts w:ascii="Times New Roman" w:eastAsia="Calibri" w:hAnsi="Times New Roman" w:cs="Times New Roman"/>
          <w:sz w:val="28"/>
          <w:szCs w:val="22"/>
        </w:rPr>
        <w:t xml:space="preserve">урнишник </w:t>
      </w:r>
      <w:proofErr w:type="spellStart"/>
      <w:r w:rsidR="00CD4FA5">
        <w:rPr>
          <w:rFonts w:ascii="Times New Roman" w:eastAsia="Calibri" w:hAnsi="Times New Roman" w:cs="Times New Roman"/>
          <w:sz w:val="28"/>
          <w:szCs w:val="22"/>
        </w:rPr>
        <w:t>зобовидный</w:t>
      </w:r>
      <w:proofErr w:type="spellEnd"/>
      <w:r w:rsidR="00CD4FA5">
        <w:rPr>
          <w:rFonts w:ascii="Times New Roman" w:eastAsia="Calibri" w:hAnsi="Times New Roman" w:cs="Times New Roman"/>
          <w:sz w:val="28"/>
          <w:szCs w:val="22"/>
        </w:rPr>
        <w:t xml:space="preserve"> (рисунок 4)</w:t>
      </w:r>
    </w:p>
    <w:p w14:paraId="31DAB13B" w14:textId="77777777" w:rsidR="00CD4FA5" w:rsidRDefault="00CD4FA5" w:rsidP="00CD4FA5">
      <w:pPr>
        <w:widowControl/>
        <w:spacing w:line="360" w:lineRule="auto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2DCDF62F" w14:textId="77777777" w:rsidR="00CD4FA5" w:rsidRDefault="00CD4FA5" w:rsidP="009E0481">
      <w:pPr>
        <w:widowControl/>
        <w:spacing w:line="360" w:lineRule="auto"/>
        <w:ind w:left="1560" w:hanging="1560"/>
        <w:jc w:val="center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hAnsi="Times New Roman" w:cs="Times New Roman"/>
          <w:noProof/>
          <w:lang w:val="en-US"/>
        </w:rPr>
        <w:drawing>
          <wp:inline distT="0" distB="0" distL="0" distR="0" wp14:anchorId="637889EF" wp14:editId="225090B5">
            <wp:extent cx="5121910" cy="2628900"/>
            <wp:effectExtent l="0" t="0" r="2540" b="0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516A2311" w14:textId="77777777" w:rsidR="00CD4FA5" w:rsidRDefault="00CD4FA5" w:rsidP="00CD4FA5">
      <w:pPr>
        <w:widowControl/>
        <w:spacing w:line="360" w:lineRule="auto"/>
        <w:ind w:left="1560" w:hanging="1560"/>
        <w:rPr>
          <w:rFonts w:ascii="Times New Roman" w:eastAsia="Calibri" w:hAnsi="Times New Roman" w:cs="Times New Roman"/>
          <w:sz w:val="28"/>
          <w:szCs w:val="22"/>
        </w:rPr>
      </w:pPr>
    </w:p>
    <w:p w14:paraId="6FD033A4" w14:textId="77777777" w:rsidR="00CD4FA5" w:rsidRPr="007431E7" w:rsidRDefault="00CD4FA5" w:rsidP="00CD4FA5">
      <w:pPr>
        <w:spacing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eastAsia="Calibri" w:hAnsi="Times New Roman" w:cs="Times New Roman"/>
          <w:sz w:val="28"/>
          <w:szCs w:val="22"/>
        </w:rPr>
        <w:t>Рисунок 4-</w:t>
      </w:r>
      <w:r>
        <w:rPr>
          <w:rFonts w:ascii="Times New Roman" w:hAnsi="Times New Roman" w:cs="Times New Roman"/>
          <w:bCs/>
          <w:sz w:val="28"/>
        </w:rPr>
        <w:t xml:space="preserve"> Процентное соотношение видов сорных растений из группы однолетних двудольных, в посевах подсолнечника.</w:t>
      </w:r>
      <w:r w:rsidRPr="00700F4E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</w:rPr>
        <w:t>Опытном поле фирма «</w:t>
      </w:r>
      <w:proofErr w:type="spellStart"/>
      <w:r>
        <w:rPr>
          <w:rFonts w:ascii="Times New Roman" w:hAnsi="Times New Roman" w:cs="Times New Roman"/>
          <w:color w:val="000000" w:themeColor="text1"/>
          <w:sz w:val="28"/>
        </w:rPr>
        <w:t>Агроплазма</w:t>
      </w:r>
      <w:proofErr w:type="spellEnd"/>
      <w:r>
        <w:rPr>
          <w:rFonts w:ascii="Times New Roman" w:hAnsi="Times New Roman" w:cs="Times New Roman"/>
          <w:color w:val="000000" w:themeColor="text1"/>
          <w:sz w:val="28"/>
        </w:rPr>
        <w:t>»; 2022 г</w:t>
      </w:r>
      <w:r w:rsidR="00E138C3">
        <w:rPr>
          <w:rFonts w:ascii="Times New Roman" w:hAnsi="Times New Roman" w:cs="Times New Roman"/>
          <w:color w:val="000000" w:themeColor="text1"/>
          <w:sz w:val="28"/>
        </w:rPr>
        <w:t>.</w:t>
      </w:r>
    </w:p>
    <w:p w14:paraId="215A0D12" w14:textId="77777777" w:rsidR="00CD4FA5" w:rsidRDefault="00CD4FA5" w:rsidP="00CD4FA5">
      <w:pPr>
        <w:widowControl/>
        <w:spacing w:line="360" w:lineRule="auto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16B433FF" w14:textId="77777777" w:rsidR="00CD4FA5" w:rsidRDefault="00CD4FA5" w:rsidP="009E0481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 xml:space="preserve">В 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ценозе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 xml:space="preserve"> сорных растений в посевах подсолнечника на опытном поле 41% составляли, как было установлено представителями группы</w:t>
      </w:r>
      <w:r w:rsidRPr="00A40036">
        <w:rPr>
          <w:rFonts w:ascii="Times New Roman" w:hAnsi="Times New Roman" w:cs="Times New Roman"/>
          <w:sz w:val="28"/>
        </w:rPr>
        <w:t xml:space="preserve"> </w:t>
      </w:r>
      <w:r w:rsidRPr="00AF0671">
        <w:rPr>
          <w:rFonts w:ascii="Times New Roman" w:hAnsi="Times New Roman" w:cs="Times New Roman"/>
          <w:sz w:val="28"/>
        </w:rPr>
        <w:t xml:space="preserve">злаковых </w:t>
      </w:r>
      <w:r>
        <w:rPr>
          <w:rFonts w:ascii="Times New Roman" w:hAnsi="Times New Roman" w:cs="Times New Roman"/>
          <w:sz w:val="28"/>
        </w:rPr>
        <w:lastRenderedPageBreak/>
        <w:t>сорных</w:t>
      </w:r>
      <w:r w:rsidR="00F14767">
        <w:rPr>
          <w:rFonts w:ascii="Times New Roman" w:hAnsi="Times New Roman" w:cs="Times New Roman"/>
          <w:sz w:val="28"/>
        </w:rPr>
        <w:t xml:space="preserve"> растений, основными среди них </w:t>
      </w:r>
      <w:r w:rsidR="00881534">
        <w:rPr>
          <w:rFonts w:ascii="Times New Roman" w:hAnsi="Times New Roman" w:cs="Times New Roman"/>
          <w:sz w:val="28"/>
        </w:rPr>
        <w:t xml:space="preserve">были два вида: сорго </w:t>
      </w:r>
      <w:proofErr w:type="spellStart"/>
      <w:r w:rsidR="00881534">
        <w:rPr>
          <w:rFonts w:ascii="Times New Roman" w:hAnsi="Times New Roman" w:cs="Times New Roman"/>
          <w:sz w:val="28"/>
        </w:rPr>
        <w:t>алепское</w:t>
      </w:r>
      <w:proofErr w:type="spellEnd"/>
      <w:r w:rsidR="00881534">
        <w:rPr>
          <w:rFonts w:ascii="Times New Roman" w:hAnsi="Times New Roman" w:cs="Times New Roman"/>
          <w:sz w:val="28"/>
        </w:rPr>
        <w:t xml:space="preserve"> и щ</w:t>
      </w:r>
      <w:r>
        <w:rPr>
          <w:rFonts w:ascii="Times New Roman" w:hAnsi="Times New Roman" w:cs="Times New Roman"/>
          <w:sz w:val="28"/>
        </w:rPr>
        <w:t xml:space="preserve">етинник зеленый </w:t>
      </w:r>
      <w:r>
        <w:rPr>
          <w:rFonts w:ascii="Times New Roman" w:eastAsia="Calibri" w:hAnsi="Times New Roman" w:cs="Times New Roman"/>
          <w:sz w:val="28"/>
          <w:szCs w:val="22"/>
        </w:rPr>
        <w:t>(рисунок 5).</w:t>
      </w:r>
    </w:p>
    <w:p w14:paraId="1A3B89EB" w14:textId="77777777" w:rsidR="00CD4FA5" w:rsidRDefault="00CD4FA5" w:rsidP="00E138C3">
      <w:pPr>
        <w:ind w:firstLine="709"/>
        <w:jc w:val="both"/>
        <w:rPr>
          <w:rFonts w:ascii="Times New Roman" w:hAnsi="Times New Roman" w:cs="Times New Roman"/>
          <w:sz w:val="28"/>
          <w:vertAlign w:val="superscript"/>
        </w:rPr>
      </w:pPr>
      <w:r w:rsidRPr="00B27BF7">
        <w:rPr>
          <w:rFonts w:ascii="Times New Roman" w:hAnsi="Times New Roman" w:cs="Times New Roman"/>
          <w:noProof/>
          <w:vertAlign w:val="superscript"/>
          <w:lang w:val="en-US"/>
        </w:rPr>
        <w:drawing>
          <wp:inline distT="0" distB="0" distL="0" distR="0" wp14:anchorId="07CC4567" wp14:editId="428F2522">
            <wp:extent cx="4933950" cy="2981325"/>
            <wp:effectExtent l="0" t="0" r="0" b="9525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926AC66" w14:textId="77777777" w:rsidR="00CD4FA5" w:rsidRDefault="00CD4FA5" w:rsidP="00CD4FA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vertAlign w:val="superscript"/>
        </w:rPr>
      </w:pPr>
    </w:p>
    <w:p w14:paraId="5BB0AF74" w14:textId="77777777" w:rsidR="00CD4FA5" w:rsidRDefault="00CD4FA5" w:rsidP="009E0481">
      <w:pPr>
        <w:tabs>
          <w:tab w:val="left" w:pos="2552"/>
        </w:tabs>
        <w:spacing w:line="360" w:lineRule="auto"/>
        <w:ind w:left="2127" w:hanging="156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Рисунок 5 </w:t>
      </w:r>
      <w:r w:rsidRPr="00053D6D">
        <w:rPr>
          <w:rFonts w:ascii="Times New Roman" w:hAnsi="Times New Roman" w:cs="Times New Roman"/>
          <w:sz w:val="28"/>
        </w:rPr>
        <w:t>–</w:t>
      </w:r>
      <w:r>
        <w:rPr>
          <w:rFonts w:ascii="Times New Roman" w:hAnsi="Times New Roman" w:cs="Times New Roman"/>
          <w:sz w:val="28"/>
        </w:rPr>
        <w:t xml:space="preserve"> Процентное соотношение видов сорных растений в</w:t>
      </w:r>
      <w:r w:rsidR="009E0481">
        <w:rPr>
          <w:rFonts w:ascii="Times New Roman" w:hAnsi="Times New Roman" w:cs="Times New Roman"/>
          <w:sz w:val="28"/>
        </w:rPr>
        <w:t xml:space="preserve"> посевах </w:t>
      </w:r>
      <w:r w:rsidR="00881534">
        <w:rPr>
          <w:rFonts w:ascii="Times New Roman" w:hAnsi="Times New Roman" w:cs="Times New Roman"/>
          <w:sz w:val="28"/>
        </w:rPr>
        <w:t>подсолнечника. Опытное поле фирмы</w:t>
      </w:r>
      <w:r w:rsidR="009E0481">
        <w:rPr>
          <w:rFonts w:ascii="Times New Roman" w:hAnsi="Times New Roman" w:cs="Times New Roman"/>
          <w:sz w:val="28"/>
        </w:rPr>
        <w:t>,</w:t>
      </w:r>
      <w:r w:rsidR="0088153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«</w:t>
      </w:r>
      <w:proofErr w:type="spellStart"/>
      <w:r>
        <w:rPr>
          <w:rFonts w:ascii="Times New Roman" w:hAnsi="Times New Roman" w:cs="Times New Roman"/>
          <w:sz w:val="28"/>
        </w:rPr>
        <w:t>Агроплазма</w:t>
      </w:r>
      <w:proofErr w:type="spellEnd"/>
      <w:r>
        <w:rPr>
          <w:rFonts w:ascii="Times New Roman" w:hAnsi="Times New Roman" w:cs="Times New Roman"/>
          <w:sz w:val="28"/>
        </w:rPr>
        <w:t>», 2022г</w:t>
      </w:r>
    </w:p>
    <w:p w14:paraId="2447CC49" w14:textId="77777777" w:rsidR="00CD4FA5" w:rsidRDefault="00CD4FA5" w:rsidP="00CD4FA5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7174C982" w14:textId="77777777" w:rsidR="00373687" w:rsidRDefault="00373687" w:rsidP="00E138C3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Многолетнее однодольное сорное растение, известное как сорго </w:t>
      </w:r>
      <w:proofErr w:type="spellStart"/>
      <w:r w:rsidRPr="00373687">
        <w:rPr>
          <w:rFonts w:ascii="Times New Roman" w:eastAsia="Calibri" w:hAnsi="Times New Roman" w:cs="Times New Roman"/>
          <w:sz w:val="28"/>
          <w:szCs w:val="22"/>
        </w:rPr>
        <w:t>алепское</w:t>
      </w:r>
      <w:proofErr w:type="spellEnd"/>
      <w:r w:rsidRPr="00373687">
        <w:rPr>
          <w:rFonts w:ascii="Times New Roman" w:eastAsia="Calibri" w:hAnsi="Times New Roman" w:cs="Times New Roman"/>
          <w:sz w:val="28"/>
          <w:szCs w:val="22"/>
        </w:rPr>
        <w:t xml:space="preserve">, доминировало в посевах подсолнечника на опытном поле среди злаковых. Его численность превышала количество щетинника зеленого, относящегося к группе однолетних однодольных, в три раза. </w:t>
      </w:r>
      <w:r>
        <w:rPr>
          <w:rFonts w:ascii="Times New Roman" w:eastAsia="Calibri" w:hAnsi="Times New Roman" w:cs="Times New Roman"/>
          <w:sz w:val="28"/>
          <w:szCs w:val="22"/>
        </w:rPr>
        <w:t>Следовательно</w:t>
      </w:r>
      <w:r w:rsidRPr="00373687">
        <w:rPr>
          <w:rFonts w:ascii="Times New Roman" w:eastAsia="Calibri" w:hAnsi="Times New Roman" w:cs="Times New Roman"/>
          <w:sz w:val="28"/>
          <w:szCs w:val="22"/>
        </w:rPr>
        <w:t>, можно сделать вывод, что многолетние однодольные сорные растения играли ключевую роль в посевах подсолнечника среди злаковых.</w:t>
      </w:r>
    </w:p>
    <w:p w14:paraId="28637AE3" w14:textId="77777777" w:rsidR="00CD4FA5" w:rsidRDefault="00CD4FA5" w:rsidP="00E138C3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  <w:r>
        <w:rPr>
          <w:rFonts w:ascii="Times New Roman" w:eastAsia="Calibri" w:hAnsi="Times New Roman" w:cs="Times New Roman"/>
          <w:sz w:val="28"/>
          <w:szCs w:val="22"/>
        </w:rPr>
        <w:t>Таким образом, в условиях опытного поля фирмы 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>» до применения гербицидных технологий основной биологической группой являлись однолетние двудольные - 58%. Группа злаковых сорняков, был</w:t>
      </w:r>
      <w:r w:rsidR="00881534">
        <w:rPr>
          <w:rFonts w:ascii="Times New Roman" w:eastAsia="Calibri" w:hAnsi="Times New Roman" w:cs="Times New Roman"/>
          <w:sz w:val="28"/>
          <w:szCs w:val="22"/>
        </w:rPr>
        <w:t xml:space="preserve">а представлена видами </w:t>
      </w:r>
      <w:r w:rsidR="001C6F80">
        <w:rPr>
          <w:rFonts w:ascii="Times New Roman" w:eastAsia="Calibri" w:hAnsi="Times New Roman" w:cs="Times New Roman"/>
          <w:sz w:val="28"/>
          <w:szCs w:val="22"/>
        </w:rPr>
        <w:t xml:space="preserve">из двух </w:t>
      </w:r>
      <w:r>
        <w:rPr>
          <w:rFonts w:ascii="Times New Roman" w:eastAsia="Calibri" w:hAnsi="Times New Roman" w:cs="Times New Roman"/>
          <w:sz w:val="28"/>
          <w:szCs w:val="22"/>
        </w:rPr>
        <w:t xml:space="preserve">биологических групп: многолетних и однолетних. </w:t>
      </w:r>
      <w:r w:rsidR="001C6F80">
        <w:rPr>
          <w:rFonts w:ascii="Times New Roman" w:eastAsia="Calibri" w:hAnsi="Times New Roman" w:cs="Times New Roman"/>
          <w:sz w:val="28"/>
          <w:szCs w:val="22"/>
        </w:rPr>
        <w:t xml:space="preserve">Сорго </w:t>
      </w:r>
      <w:proofErr w:type="spellStart"/>
      <w:r w:rsidR="001C6F80">
        <w:rPr>
          <w:rFonts w:ascii="Times New Roman" w:eastAsia="Calibri" w:hAnsi="Times New Roman" w:cs="Times New Roman"/>
          <w:sz w:val="28"/>
          <w:szCs w:val="22"/>
        </w:rPr>
        <w:t>алеппское</w:t>
      </w:r>
      <w:proofErr w:type="spellEnd"/>
      <w:r w:rsidR="001C6F80">
        <w:rPr>
          <w:rFonts w:ascii="Times New Roman" w:eastAsia="Calibri" w:hAnsi="Times New Roman" w:cs="Times New Roman"/>
          <w:sz w:val="28"/>
          <w:szCs w:val="22"/>
        </w:rPr>
        <w:t xml:space="preserve"> (</w:t>
      </w:r>
      <w:proofErr w:type="spellStart"/>
      <w:r w:rsidR="001C6F80">
        <w:rPr>
          <w:rFonts w:ascii="Times New Roman" w:eastAsia="Calibri" w:hAnsi="Times New Roman" w:cs="Times New Roman"/>
          <w:sz w:val="28"/>
          <w:szCs w:val="22"/>
        </w:rPr>
        <w:t>гумай</w:t>
      </w:r>
      <w:proofErr w:type="spellEnd"/>
      <w:r w:rsidR="001C6F80">
        <w:rPr>
          <w:rFonts w:ascii="Times New Roman" w:eastAsia="Calibri" w:hAnsi="Times New Roman" w:cs="Times New Roman"/>
          <w:sz w:val="28"/>
          <w:szCs w:val="22"/>
        </w:rPr>
        <w:t>)</w:t>
      </w:r>
      <w:r w:rsidR="001C6F80" w:rsidRPr="001C6F80">
        <w:rPr>
          <w:rFonts w:ascii="Times New Roman" w:eastAsia="Calibri" w:hAnsi="Times New Roman" w:cs="Times New Roman"/>
          <w:sz w:val="28"/>
          <w:szCs w:val="22"/>
        </w:rPr>
        <w:t xml:space="preserve"> является одним из наиболее </w:t>
      </w:r>
      <w:r w:rsidR="001C6F80" w:rsidRPr="001C6F80">
        <w:rPr>
          <w:rFonts w:ascii="Times New Roman" w:eastAsia="Calibri" w:hAnsi="Times New Roman" w:cs="Times New Roman"/>
          <w:sz w:val="28"/>
          <w:szCs w:val="22"/>
        </w:rPr>
        <w:lastRenderedPageBreak/>
        <w:t xml:space="preserve">распространенных многолетних злаковых сорняков. Его высокая доля, составляющая 31% от общего числа сорных растений в группе, указывает на его значительное влияние на </w:t>
      </w:r>
      <w:proofErr w:type="spellStart"/>
      <w:r w:rsidR="001C6F80" w:rsidRPr="001C6F80">
        <w:rPr>
          <w:rFonts w:ascii="Times New Roman" w:eastAsia="Calibri" w:hAnsi="Times New Roman" w:cs="Times New Roman"/>
          <w:sz w:val="28"/>
          <w:szCs w:val="22"/>
        </w:rPr>
        <w:t>агроэкосистемы</w:t>
      </w:r>
      <w:proofErr w:type="spellEnd"/>
      <w:r w:rsidR="001C6F80" w:rsidRPr="001C6F80">
        <w:rPr>
          <w:rFonts w:ascii="Times New Roman" w:eastAsia="Calibri" w:hAnsi="Times New Roman" w:cs="Times New Roman"/>
          <w:sz w:val="28"/>
          <w:szCs w:val="22"/>
        </w:rPr>
        <w:t xml:space="preserve">. </w:t>
      </w:r>
      <w:r>
        <w:rPr>
          <w:rFonts w:ascii="Times New Roman" w:eastAsia="Calibri" w:hAnsi="Times New Roman" w:cs="Times New Roman"/>
          <w:sz w:val="28"/>
          <w:szCs w:val="22"/>
        </w:rPr>
        <w:t>Высокая плотность заселения подсолнечника этим сорным растением была на протяжении всех фаз вегетации подсолнечника на полях фирмы «</w:t>
      </w:r>
      <w:proofErr w:type="spellStart"/>
      <w:r>
        <w:rPr>
          <w:rFonts w:ascii="Times New Roman" w:eastAsia="Calibri" w:hAnsi="Times New Roman" w:cs="Times New Roman"/>
          <w:sz w:val="28"/>
          <w:szCs w:val="22"/>
        </w:rPr>
        <w:t>Агроплазма</w:t>
      </w:r>
      <w:proofErr w:type="spellEnd"/>
      <w:r>
        <w:rPr>
          <w:rFonts w:ascii="Times New Roman" w:eastAsia="Calibri" w:hAnsi="Times New Roman" w:cs="Times New Roman"/>
          <w:sz w:val="28"/>
          <w:szCs w:val="22"/>
        </w:rPr>
        <w:t>», в с</w:t>
      </w:r>
      <w:r w:rsidR="009E0481">
        <w:rPr>
          <w:rFonts w:ascii="Times New Roman" w:eastAsia="Calibri" w:hAnsi="Times New Roman" w:cs="Times New Roman"/>
          <w:sz w:val="28"/>
          <w:szCs w:val="22"/>
        </w:rPr>
        <w:t xml:space="preserve">кладывающихся погодных условий </w:t>
      </w:r>
      <w:r>
        <w:rPr>
          <w:rFonts w:ascii="Times New Roman" w:eastAsia="Calibri" w:hAnsi="Times New Roman" w:cs="Times New Roman"/>
          <w:sz w:val="28"/>
          <w:szCs w:val="22"/>
        </w:rPr>
        <w:t>2022 года.</w:t>
      </w:r>
    </w:p>
    <w:p w14:paraId="0B6E1748" w14:textId="77777777" w:rsidR="002B6552" w:rsidRDefault="002B6552" w:rsidP="00E138C3">
      <w:pPr>
        <w:widowControl/>
        <w:spacing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2"/>
        </w:rPr>
      </w:pPr>
    </w:p>
    <w:p w14:paraId="197FDD35" w14:textId="3E764224" w:rsidR="00CD4FA5" w:rsidRDefault="00CD4FA5" w:rsidP="002B6552">
      <w:pPr>
        <w:widowControl/>
        <w:ind w:firstLine="567"/>
        <w:jc w:val="both"/>
        <w:rPr>
          <w:rFonts w:ascii="Times New Roman" w:eastAsia="Calibri" w:hAnsi="Times New Roman" w:cs="Times New Roman"/>
          <w:b/>
        </w:rPr>
      </w:pPr>
      <w:r w:rsidRPr="002B6552">
        <w:rPr>
          <w:rFonts w:ascii="Times New Roman" w:eastAsia="Calibri" w:hAnsi="Times New Roman" w:cs="Times New Roman"/>
          <w:b/>
        </w:rPr>
        <w:t>Библиографический список</w:t>
      </w:r>
    </w:p>
    <w:p w14:paraId="59D42EE0" w14:textId="77777777" w:rsidR="0080312F" w:rsidRPr="002B6552" w:rsidRDefault="0080312F" w:rsidP="002B6552">
      <w:pPr>
        <w:widowControl/>
        <w:ind w:firstLine="567"/>
        <w:jc w:val="both"/>
        <w:rPr>
          <w:rFonts w:ascii="Times New Roman" w:eastAsia="Calibri" w:hAnsi="Times New Roman" w:cs="Times New Roman"/>
          <w:b/>
        </w:rPr>
      </w:pPr>
    </w:p>
    <w:p w14:paraId="5955E8A2" w14:textId="77777777" w:rsidR="009E0481" w:rsidRPr="002B6552" w:rsidRDefault="009E0481" w:rsidP="0080312F">
      <w:pPr>
        <w:pStyle w:val="ListParagraph"/>
        <w:numPr>
          <w:ilvl w:val="0"/>
          <w:numId w:val="2"/>
        </w:numPr>
        <w:tabs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B6552">
        <w:rPr>
          <w:rFonts w:ascii="Times New Roman" w:hAnsi="Times New Roman"/>
          <w:sz w:val="24"/>
          <w:szCs w:val="24"/>
        </w:rPr>
        <w:t>Дмитренко, Н. Н. Сертификация и стандартизация продукции растениеводства: Учебное пособие / Н. Н. Дмитренко, Н. А. Москалева. – 2-е издание, исправленное и дополне</w:t>
      </w:r>
      <w:r w:rsidR="00FF595A" w:rsidRPr="002B6552">
        <w:rPr>
          <w:rFonts w:ascii="Times New Roman" w:hAnsi="Times New Roman"/>
          <w:sz w:val="24"/>
          <w:szCs w:val="24"/>
        </w:rPr>
        <w:t>н</w:t>
      </w:r>
      <w:r w:rsidRPr="002B6552">
        <w:rPr>
          <w:rFonts w:ascii="Times New Roman" w:hAnsi="Times New Roman"/>
          <w:sz w:val="24"/>
          <w:szCs w:val="24"/>
        </w:rPr>
        <w:t>ное. – Краснодар: Кубанский государственный аграрный университет имени И.Т. Трубилина, 2022. – 102 с.</w:t>
      </w:r>
    </w:p>
    <w:p w14:paraId="4FCA7966" w14:textId="77777777" w:rsidR="00CD4FA5" w:rsidRPr="002B6552" w:rsidRDefault="00CD4FA5" w:rsidP="0080312F">
      <w:pPr>
        <w:pStyle w:val="ListParagraph"/>
        <w:numPr>
          <w:ilvl w:val="0"/>
          <w:numId w:val="2"/>
        </w:numPr>
        <w:tabs>
          <w:tab w:val="left" w:pos="851"/>
        </w:tabs>
        <w:spacing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2B6552">
        <w:rPr>
          <w:rFonts w:ascii="Times New Roman" w:hAnsi="Times New Roman"/>
          <w:sz w:val="24"/>
          <w:szCs w:val="24"/>
        </w:rPr>
        <w:t xml:space="preserve">Лунева Н.Н. База данных «Сорные растения степной зоны возделывания Краснодарского края и борьба с ними» как инструмент фитосанитарного мониторинга / Н.Н. Лунева, С.А. Ермоленко, Т.Ю. </w:t>
      </w:r>
      <w:proofErr w:type="spellStart"/>
      <w:r w:rsidRPr="002B6552">
        <w:rPr>
          <w:rFonts w:ascii="Times New Roman" w:hAnsi="Times New Roman"/>
          <w:sz w:val="24"/>
          <w:szCs w:val="24"/>
        </w:rPr>
        <w:t>Закота</w:t>
      </w:r>
      <w:proofErr w:type="spellEnd"/>
      <w:r w:rsidRPr="002B6552">
        <w:rPr>
          <w:rFonts w:ascii="Times New Roman" w:hAnsi="Times New Roman"/>
          <w:sz w:val="24"/>
          <w:szCs w:val="24"/>
        </w:rPr>
        <w:t xml:space="preserve">, Е.Г. Лебедева, А.П. Савва // Биологическая защита растений – основа стабилизации </w:t>
      </w:r>
      <w:proofErr w:type="spellStart"/>
      <w:r w:rsidRPr="002B6552">
        <w:rPr>
          <w:rFonts w:ascii="Times New Roman" w:hAnsi="Times New Roman"/>
          <w:sz w:val="24"/>
          <w:szCs w:val="24"/>
        </w:rPr>
        <w:t>агроэкосистем</w:t>
      </w:r>
      <w:proofErr w:type="spellEnd"/>
      <w:r w:rsidRPr="002B6552">
        <w:rPr>
          <w:rFonts w:ascii="Times New Roman" w:hAnsi="Times New Roman"/>
          <w:sz w:val="24"/>
          <w:szCs w:val="24"/>
        </w:rPr>
        <w:t xml:space="preserve">. Материалы Международной научно-практической конференции «Инновационные технологии применения биологических средств защиты растений в производстве органической сельскохозяйственной продукции». 16–18 сентября 2014 г. – Краснодар: ВНИИБЗР. – 2014. – </w:t>
      </w:r>
      <w:proofErr w:type="spellStart"/>
      <w:r w:rsidRPr="002B6552">
        <w:rPr>
          <w:rFonts w:ascii="Times New Roman" w:hAnsi="Times New Roman"/>
          <w:sz w:val="24"/>
          <w:szCs w:val="24"/>
        </w:rPr>
        <w:t>Вып</w:t>
      </w:r>
      <w:proofErr w:type="spellEnd"/>
      <w:r w:rsidRPr="002B6552">
        <w:rPr>
          <w:rFonts w:ascii="Times New Roman" w:hAnsi="Times New Roman"/>
          <w:sz w:val="24"/>
          <w:szCs w:val="24"/>
        </w:rPr>
        <w:t xml:space="preserve">. 8. – С. 69–72. </w:t>
      </w:r>
    </w:p>
    <w:p w14:paraId="25A02323" w14:textId="77777777" w:rsidR="009E0481" w:rsidRDefault="009E0481" w:rsidP="002B6552">
      <w:pPr>
        <w:tabs>
          <w:tab w:val="left" w:pos="993"/>
        </w:tabs>
        <w:spacing w:line="360" w:lineRule="auto"/>
        <w:ind w:firstLine="567"/>
        <w:jc w:val="both"/>
        <w:rPr>
          <w:rFonts w:ascii="Times New Roman" w:hAnsi="Times New Roman"/>
          <w:sz w:val="28"/>
        </w:rPr>
      </w:pPr>
    </w:p>
    <w:p w14:paraId="0B70AA78" w14:textId="3ED2B361" w:rsidR="002B6552" w:rsidRDefault="0080312F" w:rsidP="002B6552">
      <w:pPr>
        <w:tabs>
          <w:tab w:val="left" w:pos="993"/>
        </w:tabs>
        <w:ind w:firstLine="567"/>
        <w:jc w:val="both"/>
        <w:rPr>
          <w:rFonts w:ascii="Times New Roman" w:hAnsi="Times New Roman"/>
          <w:b/>
          <w:lang w:val="en-US"/>
        </w:rPr>
      </w:pPr>
      <w:r>
        <w:rPr>
          <w:rFonts w:ascii="Times New Roman" w:hAnsi="Times New Roman"/>
          <w:b/>
          <w:lang w:val="en-US"/>
        </w:rPr>
        <w:t>References</w:t>
      </w:r>
    </w:p>
    <w:p w14:paraId="34386A61" w14:textId="77777777" w:rsidR="0080312F" w:rsidRPr="0080312F" w:rsidRDefault="0080312F" w:rsidP="002B6552">
      <w:pPr>
        <w:tabs>
          <w:tab w:val="left" w:pos="993"/>
        </w:tabs>
        <w:ind w:firstLine="567"/>
        <w:jc w:val="both"/>
        <w:rPr>
          <w:rFonts w:ascii="Times New Roman" w:hAnsi="Times New Roman"/>
          <w:b/>
          <w:lang w:val="en-US"/>
        </w:rPr>
      </w:pPr>
    </w:p>
    <w:p w14:paraId="7C486C45" w14:textId="77777777" w:rsidR="002B6552" w:rsidRPr="002B6552" w:rsidRDefault="002B6552" w:rsidP="0080312F">
      <w:pPr>
        <w:tabs>
          <w:tab w:val="left" w:pos="851"/>
        </w:tabs>
        <w:ind w:firstLine="567"/>
        <w:jc w:val="both"/>
        <w:rPr>
          <w:rFonts w:ascii="Times New Roman" w:hAnsi="Times New Roman"/>
        </w:rPr>
      </w:pPr>
      <w:r w:rsidRPr="002B6552">
        <w:rPr>
          <w:rFonts w:ascii="Times New Roman" w:hAnsi="Times New Roman"/>
        </w:rPr>
        <w:t>1.</w:t>
      </w:r>
      <w:r w:rsidRPr="002B6552">
        <w:rPr>
          <w:rFonts w:ascii="Times New Roman" w:hAnsi="Times New Roman"/>
        </w:rPr>
        <w:tab/>
      </w:r>
      <w:proofErr w:type="spellStart"/>
      <w:r w:rsidRPr="002B6552">
        <w:rPr>
          <w:rFonts w:ascii="Times New Roman" w:hAnsi="Times New Roman"/>
        </w:rPr>
        <w:t>Dmitrenko</w:t>
      </w:r>
      <w:proofErr w:type="spellEnd"/>
      <w:r w:rsidRPr="002B6552">
        <w:rPr>
          <w:rFonts w:ascii="Times New Roman" w:hAnsi="Times New Roman"/>
        </w:rPr>
        <w:t xml:space="preserve">, N. N. </w:t>
      </w:r>
      <w:proofErr w:type="spellStart"/>
      <w:r w:rsidRPr="002B6552">
        <w:rPr>
          <w:rFonts w:ascii="Times New Roman" w:hAnsi="Times New Roman"/>
        </w:rPr>
        <w:t>Sertifikaciya</w:t>
      </w:r>
      <w:proofErr w:type="spellEnd"/>
      <w:r w:rsidRPr="002B6552">
        <w:rPr>
          <w:rFonts w:ascii="Times New Roman" w:hAnsi="Times New Roman"/>
        </w:rPr>
        <w:t xml:space="preserve"> i </w:t>
      </w:r>
      <w:proofErr w:type="spellStart"/>
      <w:r w:rsidRPr="002B6552">
        <w:rPr>
          <w:rFonts w:ascii="Times New Roman" w:hAnsi="Times New Roman"/>
        </w:rPr>
        <w:t>standartizaciya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produkcii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rastenievodstva</w:t>
      </w:r>
      <w:proofErr w:type="spellEnd"/>
      <w:r w:rsidRPr="002B6552">
        <w:rPr>
          <w:rFonts w:ascii="Times New Roman" w:hAnsi="Times New Roman"/>
        </w:rPr>
        <w:t xml:space="preserve">: </w:t>
      </w:r>
      <w:proofErr w:type="spellStart"/>
      <w:r w:rsidRPr="002B6552">
        <w:rPr>
          <w:rFonts w:ascii="Times New Roman" w:hAnsi="Times New Roman"/>
        </w:rPr>
        <w:t>Uchebnoe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posobie</w:t>
      </w:r>
      <w:proofErr w:type="spellEnd"/>
      <w:r w:rsidRPr="002B6552">
        <w:rPr>
          <w:rFonts w:ascii="Times New Roman" w:hAnsi="Times New Roman"/>
        </w:rPr>
        <w:t xml:space="preserve"> / N. N. </w:t>
      </w:r>
      <w:proofErr w:type="spellStart"/>
      <w:r w:rsidRPr="002B6552">
        <w:rPr>
          <w:rFonts w:ascii="Times New Roman" w:hAnsi="Times New Roman"/>
        </w:rPr>
        <w:t>Dmitrenko</w:t>
      </w:r>
      <w:proofErr w:type="spellEnd"/>
      <w:r w:rsidRPr="002B6552">
        <w:rPr>
          <w:rFonts w:ascii="Times New Roman" w:hAnsi="Times New Roman"/>
        </w:rPr>
        <w:t xml:space="preserve">, N. A. </w:t>
      </w:r>
      <w:proofErr w:type="spellStart"/>
      <w:r w:rsidRPr="002B6552">
        <w:rPr>
          <w:rFonts w:ascii="Times New Roman" w:hAnsi="Times New Roman"/>
        </w:rPr>
        <w:t>Moskaleva</w:t>
      </w:r>
      <w:proofErr w:type="spellEnd"/>
      <w:r w:rsidRPr="002B6552">
        <w:rPr>
          <w:rFonts w:ascii="Times New Roman" w:hAnsi="Times New Roman"/>
        </w:rPr>
        <w:t xml:space="preserve">. – 2-e </w:t>
      </w:r>
      <w:proofErr w:type="spellStart"/>
      <w:r w:rsidRPr="002B6552">
        <w:rPr>
          <w:rFonts w:ascii="Times New Roman" w:hAnsi="Times New Roman"/>
        </w:rPr>
        <w:t>izdanie</w:t>
      </w:r>
      <w:proofErr w:type="spellEnd"/>
      <w:r w:rsidRPr="002B6552">
        <w:rPr>
          <w:rFonts w:ascii="Times New Roman" w:hAnsi="Times New Roman"/>
        </w:rPr>
        <w:t xml:space="preserve">, </w:t>
      </w:r>
      <w:proofErr w:type="spellStart"/>
      <w:r w:rsidRPr="002B6552">
        <w:rPr>
          <w:rFonts w:ascii="Times New Roman" w:hAnsi="Times New Roman"/>
        </w:rPr>
        <w:t>ispravlennoe</w:t>
      </w:r>
      <w:proofErr w:type="spellEnd"/>
      <w:r w:rsidRPr="002B6552">
        <w:rPr>
          <w:rFonts w:ascii="Times New Roman" w:hAnsi="Times New Roman"/>
        </w:rPr>
        <w:t xml:space="preserve"> i </w:t>
      </w:r>
      <w:proofErr w:type="spellStart"/>
      <w:r w:rsidRPr="002B6552">
        <w:rPr>
          <w:rFonts w:ascii="Times New Roman" w:hAnsi="Times New Roman"/>
        </w:rPr>
        <w:t>dopolnennoe</w:t>
      </w:r>
      <w:proofErr w:type="spellEnd"/>
      <w:r w:rsidRPr="002B6552">
        <w:rPr>
          <w:rFonts w:ascii="Times New Roman" w:hAnsi="Times New Roman"/>
        </w:rPr>
        <w:t xml:space="preserve">. – </w:t>
      </w:r>
      <w:proofErr w:type="spellStart"/>
      <w:r w:rsidRPr="002B6552">
        <w:rPr>
          <w:rFonts w:ascii="Times New Roman" w:hAnsi="Times New Roman"/>
        </w:rPr>
        <w:t>Krasnodar</w:t>
      </w:r>
      <w:proofErr w:type="spellEnd"/>
      <w:r w:rsidRPr="002B6552">
        <w:rPr>
          <w:rFonts w:ascii="Times New Roman" w:hAnsi="Times New Roman"/>
        </w:rPr>
        <w:t xml:space="preserve">: </w:t>
      </w:r>
      <w:proofErr w:type="spellStart"/>
      <w:r w:rsidRPr="002B6552">
        <w:rPr>
          <w:rFonts w:ascii="Times New Roman" w:hAnsi="Times New Roman"/>
        </w:rPr>
        <w:t>Kubanskij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gosudarstvenny`j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agrarny`j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universitet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imeni</w:t>
      </w:r>
      <w:proofErr w:type="spellEnd"/>
      <w:r w:rsidRPr="002B6552">
        <w:rPr>
          <w:rFonts w:ascii="Times New Roman" w:hAnsi="Times New Roman"/>
        </w:rPr>
        <w:t xml:space="preserve"> I.T. </w:t>
      </w:r>
      <w:proofErr w:type="spellStart"/>
      <w:r w:rsidRPr="002B6552">
        <w:rPr>
          <w:rFonts w:ascii="Times New Roman" w:hAnsi="Times New Roman"/>
        </w:rPr>
        <w:t>Trubilina</w:t>
      </w:r>
      <w:proofErr w:type="spellEnd"/>
      <w:r w:rsidRPr="002B6552">
        <w:rPr>
          <w:rFonts w:ascii="Times New Roman" w:hAnsi="Times New Roman"/>
        </w:rPr>
        <w:t>, 2022. – 102 s.</w:t>
      </w:r>
    </w:p>
    <w:p w14:paraId="016E997E" w14:textId="77777777" w:rsidR="004226DE" w:rsidRPr="002B6552" w:rsidRDefault="002B6552" w:rsidP="0080312F">
      <w:pPr>
        <w:tabs>
          <w:tab w:val="left" w:pos="851"/>
        </w:tabs>
        <w:ind w:firstLine="567"/>
        <w:jc w:val="both"/>
        <w:rPr>
          <w:rFonts w:ascii="Times New Roman" w:hAnsi="Times New Roman"/>
        </w:rPr>
      </w:pPr>
      <w:r w:rsidRPr="002B6552">
        <w:rPr>
          <w:rFonts w:ascii="Times New Roman" w:hAnsi="Times New Roman"/>
        </w:rPr>
        <w:t>2.</w:t>
      </w:r>
      <w:r w:rsidRPr="002B6552">
        <w:rPr>
          <w:rFonts w:ascii="Times New Roman" w:hAnsi="Times New Roman"/>
        </w:rPr>
        <w:tab/>
      </w:r>
      <w:proofErr w:type="spellStart"/>
      <w:r w:rsidRPr="002B6552">
        <w:rPr>
          <w:rFonts w:ascii="Times New Roman" w:hAnsi="Times New Roman"/>
        </w:rPr>
        <w:t>Luneva</w:t>
      </w:r>
      <w:proofErr w:type="spellEnd"/>
      <w:r w:rsidRPr="002B6552">
        <w:rPr>
          <w:rFonts w:ascii="Times New Roman" w:hAnsi="Times New Roman"/>
        </w:rPr>
        <w:t xml:space="preserve"> N.N. </w:t>
      </w:r>
      <w:proofErr w:type="spellStart"/>
      <w:r w:rsidRPr="002B6552">
        <w:rPr>
          <w:rFonts w:ascii="Times New Roman" w:hAnsi="Times New Roman"/>
        </w:rPr>
        <w:t>Baza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danny`x</w:t>
      </w:r>
      <w:proofErr w:type="spellEnd"/>
      <w:r w:rsidRPr="002B6552">
        <w:rPr>
          <w:rFonts w:ascii="Times New Roman" w:hAnsi="Times New Roman"/>
        </w:rPr>
        <w:t xml:space="preserve"> «</w:t>
      </w:r>
      <w:proofErr w:type="spellStart"/>
      <w:r w:rsidRPr="002B6552">
        <w:rPr>
          <w:rFonts w:ascii="Times New Roman" w:hAnsi="Times New Roman"/>
        </w:rPr>
        <w:t>Sorny`e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rasteniya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stepnoj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zony</w:t>
      </w:r>
      <w:proofErr w:type="spellEnd"/>
      <w:r w:rsidRPr="002B6552">
        <w:rPr>
          <w:rFonts w:ascii="Times New Roman" w:hAnsi="Times New Roman"/>
        </w:rPr>
        <w:t xml:space="preserve">` </w:t>
      </w:r>
      <w:proofErr w:type="spellStart"/>
      <w:r w:rsidRPr="002B6552">
        <w:rPr>
          <w:rFonts w:ascii="Times New Roman" w:hAnsi="Times New Roman"/>
        </w:rPr>
        <w:t>vozdely`vaniya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Krasnodarskogo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kraya</w:t>
      </w:r>
      <w:proofErr w:type="spellEnd"/>
      <w:r w:rsidRPr="002B6552">
        <w:rPr>
          <w:rFonts w:ascii="Times New Roman" w:hAnsi="Times New Roman"/>
        </w:rPr>
        <w:t xml:space="preserve"> i </w:t>
      </w:r>
      <w:proofErr w:type="spellStart"/>
      <w:r w:rsidRPr="002B6552">
        <w:rPr>
          <w:rFonts w:ascii="Times New Roman" w:hAnsi="Times New Roman"/>
        </w:rPr>
        <w:t>bor`ba</w:t>
      </w:r>
      <w:proofErr w:type="spellEnd"/>
      <w:r w:rsidRPr="002B6552">
        <w:rPr>
          <w:rFonts w:ascii="Times New Roman" w:hAnsi="Times New Roman"/>
        </w:rPr>
        <w:t xml:space="preserve"> s </w:t>
      </w:r>
      <w:proofErr w:type="spellStart"/>
      <w:r w:rsidRPr="002B6552">
        <w:rPr>
          <w:rFonts w:ascii="Times New Roman" w:hAnsi="Times New Roman"/>
        </w:rPr>
        <w:t>nimi</w:t>
      </w:r>
      <w:proofErr w:type="spellEnd"/>
      <w:r w:rsidRPr="002B6552">
        <w:rPr>
          <w:rFonts w:ascii="Times New Roman" w:hAnsi="Times New Roman"/>
        </w:rPr>
        <w:t xml:space="preserve">» </w:t>
      </w:r>
      <w:proofErr w:type="spellStart"/>
      <w:r w:rsidRPr="002B6552">
        <w:rPr>
          <w:rFonts w:ascii="Times New Roman" w:hAnsi="Times New Roman"/>
        </w:rPr>
        <w:t>kak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instrument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fitosanitarnogo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monitoringa</w:t>
      </w:r>
      <w:proofErr w:type="spellEnd"/>
      <w:r w:rsidRPr="002B6552">
        <w:rPr>
          <w:rFonts w:ascii="Times New Roman" w:hAnsi="Times New Roman"/>
        </w:rPr>
        <w:t xml:space="preserve"> / N.N. </w:t>
      </w:r>
      <w:proofErr w:type="spellStart"/>
      <w:r w:rsidRPr="002B6552">
        <w:rPr>
          <w:rFonts w:ascii="Times New Roman" w:hAnsi="Times New Roman"/>
        </w:rPr>
        <w:t>Luneva</w:t>
      </w:r>
      <w:proofErr w:type="spellEnd"/>
      <w:r w:rsidRPr="002B6552">
        <w:rPr>
          <w:rFonts w:ascii="Times New Roman" w:hAnsi="Times New Roman"/>
        </w:rPr>
        <w:t xml:space="preserve">, S.A. </w:t>
      </w:r>
      <w:proofErr w:type="spellStart"/>
      <w:r w:rsidRPr="002B6552">
        <w:rPr>
          <w:rFonts w:ascii="Times New Roman" w:hAnsi="Times New Roman"/>
        </w:rPr>
        <w:t>Ermolenko</w:t>
      </w:r>
      <w:proofErr w:type="spellEnd"/>
      <w:r w:rsidRPr="002B6552">
        <w:rPr>
          <w:rFonts w:ascii="Times New Roman" w:hAnsi="Times New Roman"/>
        </w:rPr>
        <w:t xml:space="preserve">, </w:t>
      </w:r>
      <w:proofErr w:type="spellStart"/>
      <w:r w:rsidRPr="002B6552">
        <w:rPr>
          <w:rFonts w:ascii="Times New Roman" w:hAnsi="Times New Roman"/>
        </w:rPr>
        <w:t>T.Yu</w:t>
      </w:r>
      <w:proofErr w:type="spellEnd"/>
      <w:r w:rsidRPr="002B6552">
        <w:rPr>
          <w:rFonts w:ascii="Times New Roman" w:hAnsi="Times New Roman"/>
        </w:rPr>
        <w:t xml:space="preserve">. </w:t>
      </w:r>
      <w:proofErr w:type="spellStart"/>
      <w:r w:rsidRPr="002B6552">
        <w:rPr>
          <w:rFonts w:ascii="Times New Roman" w:hAnsi="Times New Roman"/>
        </w:rPr>
        <w:t>Zakota</w:t>
      </w:r>
      <w:proofErr w:type="spellEnd"/>
      <w:r w:rsidRPr="002B6552">
        <w:rPr>
          <w:rFonts w:ascii="Times New Roman" w:hAnsi="Times New Roman"/>
        </w:rPr>
        <w:t xml:space="preserve">, E.G. </w:t>
      </w:r>
      <w:proofErr w:type="spellStart"/>
      <w:r w:rsidRPr="002B6552">
        <w:rPr>
          <w:rFonts w:ascii="Times New Roman" w:hAnsi="Times New Roman"/>
        </w:rPr>
        <w:t>Lebedeva</w:t>
      </w:r>
      <w:proofErr w:type="spellEnd"/>
      <w:r w:rsidRPr="002B6552">
        <w:rPr>
          <w:rFonts w:ascii="Times New Roman" w:hAnsi="Times New Roman"/>
        </w:rPr>
        <w:t xml:space="preserve">, A.P. </w:t>
      </w:r>
      <w:proofErr w:type="spellStart"/>
      <w:r w:rsidRPr="002B6552">
        <w:rPr>
          <w:rFonts w:ascii="Times New Roman" w:hAnsi="Times New Roman"/>
        </w:rPr>
        <w:t>Savva</w:t>
      </w:r>
      <w:proofErr w:type="spellEnd"/>
      <w:r w:rsidRPr="002B6552">
        <w:rPr>
          <w:rFonts w:ascii="Times New Roman" w:hAnsi="Times New Roman"/>
        </w:rPr>
        <w:t xml:space="preserve"> // </w:t>
      </w:r>
      <w:proofErr w:type="spellStart"/>
      <w:r w:rsidRPr="002B6552">
        <w:rPr>
          <w:rFonts w:ascii="Times New Roman" w:hAnsi="Times New Roman"/>
        </w:rPr>
        <w:t>Biologicheskaya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zashhita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rastenij</w:t>
      </w:r>
      <w:proofErr w:type="spellEnd"/>
      <w:r w:rsidRPr="002B6552">
        <w:rPr>
          <w:rFonts w:ascii="Times New Roman" w:hAnsi="Times New Roman"/>
        </w:rPr>
        <w:t xml:space="preserve"> – </w:t>
      </w:r>
      <w:proofErr w:type="spellStart"/>
      <w:r w:rsidRPr="002B6552">
        <w:rPr>
          <w:rFonts w:ascii="Times New Roman" w:hAnsi="Times New Roman"/>
        </w:rPr>
        <w:t>osnova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stabilizacii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agroe`kosistem</w:t>
      </w:r>
      <w:proofErr w:type="spellEnd"/>
      <w:r w:rsidRPr="002B6552">
        <w:rPr>
          <w:rFonts w:ascii="Times New Roman" w:hAnsi="Times New Roman"/>
        </w:rPr>
        <w:t xml:space="preserve">. </w:t>
      </w:r>
      <w:proofErr w:type="spellStart"/>
      <w:r w:rsidRPr="002B6552">
        <w:rPr>
          <w:rFonts w:ascii="Times New Roman" w:hAnsi="Times New Roman"/>
        </w:rPr>
        <w:t>Materialy</w:t>
      </w:r>
      <w:proofErr w:type="spellEnd"/>
      <w:r w:rsidRPr="002B6552">
        <w:rPr>
          <w:rFonts w:ascii="Times New Roman" w:hAnsi="Times New Roman"/>
        </w:rPr>
        <w:t xml:space="preserve">` </w:t>
      </w:r>
      <w:proofErr w:type="spellStart"/>
      <w:r w:rsidRPr="002B6552">
        <w:rPr>
          <w:rFonts w:ascii="Times New Roman" w:hAnsi="Times New Roman"/>
        </w:rPr>
        <w:t>Mezhdunarodnoj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nauchno-prakticheskoj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konferencii</w:t>
      </w:r>
      <w:proofErr w:type="spellEnd"/>
      <w:r w:rsidRPr="002B6552">
        <w:rPr>
          <w:rFonts w:ascii="Times New Roman" w:hAnsi="Times New Roman"/>
        </w:rPr>
        <w:t xml:space="preserve"> «</w:t>
      </w:r>
      <w:proofErr w:type="spellStart"/>
      <w:r w:rsidRPr="002B6552">
        <w:rPr>
          <w:rFonts w:ascii="Times New Roman" w:hAnsi="Times New Roman"/>
        </w:rPr>
        <w:t>Innovacionny`e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texnologii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primeneniya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biologicheskix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sredstv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zashhity</w:t>
      </w:r>
      <w:proofErr w:type="spellEnd"/>
      <w:r w:rsidRPr="002B6552">
        <w:rPr>
          <w:rFonts w:ascii="Times New Roman" w:hAnsi="Times New Roman"/>
        </w:rPr>
        <w:t xml:space="preserve">` </w:t>
      </w:r>
      <w:proofErr w:type="spellStart"/>
      <w:r w:rsidRPr="002B6552">
        <w:rPr>
          <w:rFonts w:ascii="Times New Roman" w:hAnsi="Times New Roman"/>
        </w:rPr>
        <w:t>rastenij</w:t>
      </w:r>
      <w:proofErr w:type="spellEnd"/>
      <w:r w:rsidRPr="002B6552">
        <w:rPr>
          <w:rFonts w:ascii="Times New Roman" w:hAnsi="Times New Roman"/>
        </w:rPr>
        <w:t xml:space="preserve"> v </w:t>
      </w:r>
      <w:proofErr w:type="spellStart"/>
      <w:r w:rsidRPr="002B6552">
        <w:rPr>
          <w:rFonts w:ascii="Times New Roman" w:hAnsi="Times New Roman"/>
        </w:rPr>
        <w:t>proizvodstve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organicheskoj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sel`skoxozyajstvennoj</w:t>
      </w:r>
      <w:proofErr w:type="spellEnd"/>
      <w:r w:rsidRPr="002B6552">
        <w:rPr>
          <w:rFonts w:ascii="Times New Roman" w:hAnsi="Times New Roman"/>
        </w:rPr>
        <w:t xml:space="preserve"> </w:t>
      </w:r>
      <w:proofErr w:type="spellStart"/>
      <w:r w:rsidRPr="002B6552">
        <w:rPr>
          <w:rFonts w:ascii="Times New Roman" w:hAnsi="Times New Roman"/>
        </w:rPr>
        <w:t>produkcii</w:t>
      </w:r>
      <w:proofErr w:type="spellEnd"/>
      <w:r w:rsidRPr="002B6552">
        <w:rPr>
          <w:rFonts w:ascii="Times New Roman" w:hAnsi="Times New Roman"/>
        </w:rPr>
        <w:t xml:space="preserve">». 16–18 </w:t>
      </w:r>
      <w:proofErr w:type="spellStart"/>
      <w:r w:rsidRPr="002B6552">
        <w:rPr>
          <w:rFonts w:ascii="Times New Roman" w:hAnsi="Times New Roman"/>
        </w:rPr>
        <w:t>sentyabrya</w:t>
      </w:r>
      <w:proofErr w:type="spellEnd"/>
      <w:r w:rsidRPr="002B6552">
        <w:rPr>
          <w:rFonts w:ascii="Times New Roman" w:hAnsi="Times New Roman"/>
        </w:rPr>
        <w:t xml:space="preserve"> 2014 g. – </w:t>
      </w:r>
      <w:proofErr w:type="spellStart"/>
      <w:r w:rsidRPr="002B6552">
        <w:rPr>
          <w:rFonts w:ascii="Times New Roman" w:hAnsi="Times New Roman"/>
        </w:rPr>
        <w:t>Krasnodar</w:t>
      </w:r>
      <w:proofErr w:type="spellEnd"/>
      <w:r w:rsidRPr="002B6552">
        <w:rPr>
          <w:rFonts w:ascii="Times New Roman" w:hAnsi="Times New Roman"/>
        </w:rPr>
        <w:t xml:space="preserve">: VNIIBZR. – 2014. – </w:t>
      </w:r>
      <w:proofErr w:type="spellStart"/>
      <w:r w:rsidRPr="002B6552">
        <w:rPr>
          <w:rFonts w:ascii="Times New Roman" w:hAnsi="Times New Roman"/>
        </w:rPr>
        <w:t>Vy`p</w:t>
      </w:r>
      <w:proofErr w:type="spellEnd"/>
      <w:r w:rsidRPr="002B6552">
        <w:rPr>
          <w:rFonts w:ascii="Times New Roman" w:hAnsi="Times New Roman"/>
        </w:rPr>
        <w:t>. 8. – S. 69–72.</w:t>
      </w:r>
    </w:p>
    <w:sectPr w:rsidR="004226DE" w:rsidRPr="002B6552" w:rsidSect="002B6552">
      <w:headerReference w:type="even" r:id="rId23"/>
      <w:headerReference w:type="default" r:id="rId24"/>
      <w:footerReference w:type="even" r:id="rId25"/>
      <w:footerReference w:type="default" r:id="rId26"/>
      <w:headerReference w:type="first" r:id="rId27"/>
      <w:footerReference w:type="first" r:id="rId28"/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3DBDCE" w14:textId="77777777" w:rsidR="00D34905" w:rsidRDefault="00D34905" w:rsidP="002B6552">
      <w:r>
        <w:separator/>
      </w:r>
    </w:p>
  </w:endnote>
  <w:endnote w:type="continuationSeparator" w:id="0">
    <w:p w14:paraId="13C0708C" w14:textId="77777777" w:rsidR="00D34905" w:rsidRDefault="00D34905" w:rsidP="002B65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0D75A" w14:textId="77777777" w:rsidR="001A06B4" w:rsidRDefault="001A06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DE0F4F" w14:textId="711EF002" w:rsidR="001A06B4" w:rsidRPr="001A06B4" w:rsidRDefault="00D34905">
    <w:pPr>
      <w:pStyle w:val="Footer"/>
      <w:rPr>
        <w:lang w:val="en-US"/>
      </w:rPr>
    </w:pPr>
    <w:hyperlink r:id="rId1" w:history="1">
      <w:r w:rsidR="001A06B4" w:rsidRPr="00953A00">
        <w:rPr>
          <w:rStyle w:val="Hyperlink"/>
          <w:rFonts w:ascii="Times New Roman" w:hAnsi="Times New Roman" w:cs="Times New Roman"/>
        </w:rPr>
        <w:t>http://ej.kubagro.ru/2024/10/pdf/</w:t>
      </w:r>
      <w:r w:rsidR="001A06B4" w:rsidRPr="00953A00">
        <w:rPr>
          <w:rStyle w:val="Hyperlink"/>
          <w:rFonts w:ascii="Times New Roman" w:hAnsi="Times New Roman" w:cs="Times New Roman"/>
          <w:lang w:val="en-US"/>
        </w:rPr>
        <w:t>49</w:t>
      </w:r>
      <w:r w:rsidR="001A06B4" w:rsidRPr="00953A00">
        <w:rPr>
          <w:rStyle w:val="Hyperlink"/>
          <w:rFonts w:ascii="Times New Roman" w:hAnsi="Times New Roman" w:cs="Times New Roman"/>
        </w:rPr>
        <w:t>.pdf</w:t>
      </w:r>
    </w:hyperlink>
    <w:r w:rsidR="001A06B4">
      <w:rPr>
        <w:rFonts w:ascii="Times New Roman" w:hAnsi="Times New Roman" w:cs="Times New Roman"/>
        <w:lang w:val="en-US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1BB6CE" w14:textId="77777777" w:rsidR="001A06B4" w:rsidRDefault="001A06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34D9FE" w14:textId="77777777" w:rsidR="00D34905" w:rsidRDefault="00D34905" w:rsidP="002B6552">
      <w:r>
        <w:separator/>
      </w:r>
    </w:p>
  </w:footnote>
  <w:footnote w:type="continuationSeparator" w:id="0">
    <w:p w14:paraId="3CD59FB8" w14:textId="77777777" w:rsidR="00D34905" w:rsidRDefault="00D34905" w:rsidP="002B65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23524721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3E2E4063" w14:textId="45A25C14" w:rsidR="001A06B4" w:rsidRDefault="001A06B4" w:rsidP="00953A00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47289961" w14:textId="77777777" w:rsidR="001A06B4" w:rsidRDefault="001A06B4" w:rsidP="001A06B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rFonts w:ascii="Times New Roman" w:hAnsi="Times New Roman" w:cs="Times New Roman"/>
        <w:sz w:val="28"/>
        <w:szCs w:val="28"/>
      </w:rPr>
      <w:id w:val="-417871746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32DC1FC5" w14:textId="2C6CA3A9" w:rsidR="001A06B4" w:rsidRPr="001A06B4" w:rsidRDefault="001A06B4" w:rsidP="00953A00">
        <w:pPr>
          <w:pStyle w:val="Header"/>
          <w:framePr w:wrap="none" w:vAnchor="text" w:hAnchor="margin" w:xAlign="right" w:y="1"/>
          <w:rPr>
            <w:rStyle w:val="PageNumber"/>
            <w:rFonts w:ascii="Times New Roman" w:hAnsi="Times New Roman" w:cs="Times New Roman"/>
            <w:sz w:val="28"/>
            <w:szCs w:val="28"/>
          </w:rPr>
        </w:pPr>
        <w:r w:rsidRPr="001A06B4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begin"/>
        </w:r>
        <w:r w:rsidRPr="001A06B4">
          <w:rPr>
            <w:rStyle w:val="PageNumber"/>
            <w:rFonts w:ascii="Times New Roman" w:hAnsi="Times New Roman" w:cs="Times New Roman"/>
            <w:sz w:val="28"/>
            <w:szCs w:val="28"/>
          </w:rPr>
          <w:instrText xml:space="preserve"> PAGE </w:instrText>
        </w:r>
        <w:r w:rsidRPr="001A06B4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separate"/>
        </w:r>
        <w:r w:rsidRPr="001A06B4">
          <w:rPr>
            <w:rStyle w:val="PageNumber"/>
            <w:rFonts w:ascii="Times New Roman" w:hAnsi="Times New Roman" w:cs="Times New Roman"/>
            <w:noProof/>
            <w:sz w:val="28"/>
            <w:szCs w:val="28"/>
          </w:rPr>
          <w:t>1</w:t>
        </w:r>
        <w:r w:rsidRPr="001A06B4">
          <w:rPr>
            <w:rStyle w:val="PageNumber"/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sdt>
    <w:sdtPr>
      <w:id w:val="-1855722248"/>
      <w:docPartObj>
        <w:docPartGallery w:val="Page Numbers (Top of Page)"/>
        <w:docPartUnique/>
      </w:docPartObj>
    </w:sdtPr>
    <w:sdtEndPr/>
    <w:sdtContent>
      <w:sdt>
        <w:sdtPr>
          <w:id w:val="1174138650"/>
          <w:docPartObj>
            <w:docPartGallery w:val="Page Numbers (Top of Page)"/>
            <w:docPartUnique/>
          </w:docPartObj>
        </w:sdtPr>
        <w:sdtEndPr/>
        <w:sdtContent>
          <w:sdt>
            <w:sdtPr>
              <w:id w:val="-222987223"/>
              <w:docPartObj>
                <w:docPartGallery w:val="Page Numbers (Top of Page)"/>
                <w:docPartUnique/>
              </w:docPartObj>
            </w:sdtPr>
            <w:sdtEndPr/>
            <w:sdtContent>
              <w:sdt>
                <w:sdtPr>
                  <w:rPr>
                    <w:rFonts w:ascii="Times New Roman" w:hAnsi="Times New Roman" w:cs="Times New Roman"/>
                  </w:rPr>
                  <w:id w:val="-144504159"/>
                  <w:docPartObj>
                    <w:docPartGallery w:val="Page Numbers (Top of Page)"/>
                    <w:docPartUnique/>
                  </w:docPartObj>
                </w:sdtPr>
                <w:sdtEndPr/>
                <w:sdtContent>
                  <w:p w14:paraId="00E2FA5F" w14:textId="7E8B7426" w:rsidR="002B6552" w:rsidRDefault="001A06B4" w:rsidP="001A06B4">
                    <w:pPr>
                      <w:pStyle w:val="Header"/>
                      <w:tabs>
                        <w:tab w:val="center" w:pos="4677"/>
                        <w:tab w:val="right" w:pos="9355"/>
                      </w:tabs>
                      <w:ind w:right="360"/>
                    </w:pPr>
                    <w:r w:rsidRPr="00FD4AB5">
                      <w:rPr>
                        <w:rFonts w:ascii="Times New Roman" w:hAnsi="Times New Roman" w:cs="Times New Roman"/>
                      </w:rPr>
                      <w:t xml:space="preserve">Научный журнал </w:t>
                    </w:r>
                    <w:proofErr w:type="spellStart"/>
                    <w:r w:rsidRPr="00FD4AB5">
                      <w:rPr>
                        <w:rFonts w:ascii="Times New Roman" w:hAnsi="Times New Roman" w:cs="Times New Roman"/>
                      </w:rPr>
                      <w:t>КубГАУ</w:t>
                    </w:r>
                    <w:proofErr w:type="spellEnd"/>
                    <w:r w:rsidRPr="00FD4AB5">
                      <w:rPr>
                        <w:rFonts w:ascii="Times New Roman" w:hAnsi="Times New Roman" w:cs="Times New Roman"/>
                      </w:rPr>
                      <w:t>, №20</w:t>
                    </w:r>
                    <w:r>
                      <w:rPr>
                        <w:rFonts w:ascii="Times New Roman" w:hAnsi="Times New Roman" w:cs="Times New Roman"/>
                        <w:lang w:val="en-US"/>
                      </w:rPr>
                      <w:t>4</w:t>
                    </w:r>
                    <w:r w:rsidRPr="00FD4AB5">
                      <w:rPr>
                        <w:rFonts w:ascii="Times New Roman" w:hAnsi="Times New Roman" w:cs="Times New Roman"/>
                      </w:rPr>
                      <w:t>(</w:t>
                    </w:r>
                    <w:r>
                      <w:rPr>
                        <w:rFonts w:ascii="Times New Roman" w:hAnsi="Times New Roman" w:cs="Times New Roman"/>
                        <w:lang w:val="en-US"/>
                      </w:rPr>
                      <w:t>1</w:t>
                    </w:r>
                    <w:r w:rsidRPr="00FD4AB5">
                      <w:rPr>
                        <w:rFonts w:ascii="Times New Roman" w:hAnsi="Times New Roman" w:cs="Times New Roman"/>
                      </w:rPr>
                      <w:t>0), 2024 год</w:t>
                    </w:r>
                  </w:p>
                </w:sdtContent>
              </w:sdt>
            </w:sdtContent>
          </w:sdt>
        </w:sdtContent>
      </w:sdt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4A3AF1" w14:textId="77777777" w:rsidR="001A06B4" w:rsidRDefault="001A06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FE4E97"/>
    <w:multiLevelType w:val="hybridMultilevel"/>
    <w:tmpl w:val="DFEAD864"/>
    <w:lvl w:ilvl="0" w:tplc="2640E8F0">
      <w:start w:val="1"/>
      <w:numFmt w:val="decimal"/>
      <w:lvlText w:val="%1."/>
      <w:lvlJc w:val="left"/>
      <w:pPr>
        <w:ind w:left="1460" w:hanging="410"/>
      </w:pPr>
      <w:rPr>
        <w:rFonts w:eastAsia="Calibri"/>
      </w:rPr>
    </w:lvl>
    <w:lvl w:ilvl="1" w:tplc="04190019">
      <w:start w:val="1"/>
      <w:numFmt w:val="lowerLetter"/>
      <w:lvlText w:val="%2."/>
      <w:lvlJc w:val="left"/>
      <w:pPr>
        <w:ind w:left="2130" w:hanging="360"/>
      </w:pPr>
    </w:lvl>
    <w:lvl w:ilvl="2" w:tplc="0419001B">
      <w:start w:val="1"/>
      <w:numFmt w:val="lowerRoman"/>
      <w:lvlText w:val="%3."/>
      <w:lvlJc w:val="right"/>
      <w:pPr>
        <w:ind w:left="2850" w:hanging="180"/>
      </w:pPr>
    </w:lvl>
    <w:lvl w:ilvl="3" w:tplc="0419000F">
      <w:start w:val="1"/>
      <w:numFmt w:val="decimal"/>
      <w:lvlText w:val="%4."/>
      <w:lvlJc w:val="left"/>
      <w:pPr>
        <w:ind w:left="3570" w:hanging="360"/>
      </w:pPr>
    </w:lvl>
    <w:lvl w:ilvl="4" w:tplc="04190019">
      <w:start w:val="1"/>
      <w:numFmt w:val="lowerLetter"/>
      <w:lvlText w:val="%5."/>
      <w:lvlJc w:val="left"/>
      <w:pPr>
        <w:ind w:left="4290" w:hanging="360"/>
      </w:pPr>
    </w:lvl>
    <w:lvl w:ilvl="5" w:tplc="0419001B">
      <w:start w:val="1"/>
      <w:numFmt w:val="lowerRoman"/>
      <w:lvlText w:val="%6."/>
      <w:lvlJc w:val="right"/>
      <w:pPr>
        <w:ind w:left="5010" w:hanging="180"/>
      </w:pPr>
    </w:lvl>
    <w:lvl w:ilvl="6" w:tplc="0419000F">
      <w:start w:val="1"/>
      <w:numFmt w:val="decimal"/>
      <w:lvlText w:val="%7."/>
      <w:lvlJc w:val="left"/>
      <w:pPr>
        <w:ind w:left="5730" w:hanging="360"/>
      </w:pPr>
    </w:lvl>
    <w:lvl w:ilvl="7" w:tplc="04190019">
      <w:start w:val="1"/>
      <w:numFmt w:val="lowerLetter"/>
      <w:lvlText w:val="%8."/>
      <w:lvlJc w:val="left"/>
      <w:pPr>
        <w:ind w:left="6450" w:hanging="360"/>
      </w:pPr>
    </w:lvl>
    <w:lvl w:ilvl="8" w:tplc="0419001B">
      <w:start w:val="1"/>
      <w:numFmt w:val="lowerRoman"/>
      <w:lvlText w:val="%9."/>
      <w:lvlJc w:val="right"/>
      <w:pPr>
        <w:ind w:left="7170" w:hanging="180"/>
      </w:pPr>
    </w:lvl>
  </w:abstractNum>
  <w:abstractNum w:abstractNumId="1" w15:restartNumberingAfterBreak="0">
    <w:nsid w:val="620D5AAC"/>
    <w:multiLevelType w:val="hybridMultilevel"/>
    <w:tmpl w:val="C96E36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activeWritingStyle w:appName="MSWord" w:lang="ru-RU" w:vendorID="64" w:dllVersion="6" w:nlCheck="1" w:checkStyle="0"/>
  <w:activeWritingStyle w:appName="MSWord" w:lang="en-US" w:vendorID="64" w:dllVersion="6" w:nlCheck="1" w:checkStyle="1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848AD"/>
    <w:rsid w:val="000F5269"/>
    <w:rsid w:val="001161F6"/>
    <w:rsid w:val="00124E58"/>
    <w:rsid w:val="00157E56"/>
    <w:rsid w:val="00183988"/>
    <w:rsid w:val="001A06B4"/>
    <w:rsid w:val="001C6F80"/>
    <w:rsid w:val="00271F23"/>
    <w:rsid w:val="0027787B"/>
    <w:rsid w:val="002B6552"/>
    <w:rsid w:val="00372ED0"/>
    <w:rsid w:val="00373687"/>
    <w:rsid w:val="003C43AE"/>
    <w:rsid w:val="003F1E18"/>
    <w:rsid w:val="004226DE"/>
    <w:rsid w:val="004C5FCA"/>
    <w:rsid w:val="004D77C4"/>
    <w:rsid w:val="00543852"/>
    <w:rsid w:val="005B01EC"/>
    <w:rsid w:val="005D37C5"/>
    <w:rsid w:val="00601CD2"/>
    <w:rsid w:val="0062421E"/>
    <w:rsid w:val="0065789C"/>
    <w:rsid w:val="00667F81"/>
    <w:rsid w:val="006929C0"/>
    <w:rsid w:val="007328E4"/>
    <w:rsid w:val="007A5656"/>
    <w:rsid w:val="007F37E6"/>
    <w:rsid w:val="00802AAE"/>
    <w:rsid w:val="0080312F"/>
    <w:rsid w:val="00816653"/>
    <w:rsid w:val="00875D22"/>
    <w:rsid w:val="00881534"/>
    <w:rsid w:val="008848AD"/>
    <w:rsid w:val="008A497D"/>
    <w:rsid w:val="0094271D"/>
    <w:rsid w:val="0095612A"/>
    <w:rsid w:val="009D3961"/>
    <w:rsid w:val="009E0481"/>
    <w:rsid w:val="009E0F65"/>
    <w:rsid w:val="00A963A8"/>
    <w:rsid w:val="00AF45E3"/>
    <w:rsid w:val="00B0391C"/>
    <w:rsid w:val="00B101A7"/>
    <w:rsid w:val="00B1730C"/>
    <w:rsid w:val="00B21BB9"/>
    <w:rsid w:val="00B37CFF"/>
    <w:rsid w:val="00B63D7B"/>
    <w:rsid w:val="00B655D6"/>
    <w:rsid w:val="00B76682"/>
    <w:rsid w:val="00C31CAF"/>
    <w:rsid w:val="00CB6C36"/>
    <w:rsid w:val="00CD4FA5"/>
    <w:rsid w:val="00CE1892"/>
    <w:rsid w:val="00D12092"/>
    <w:rsid w:val="00D34905"/>
    <w:rsid w:val="00E11038"/>
    <w:rsid w:val="00E138C3"/>
    <w:rsid w:val="00E13FF9"/>
    <w:rsid w:val="00E3328E"/>
    <w:rsid w:val="00E37683"/>
    <w:rsid w:val="00E45574"/>
    <w:rsid w:val="00E62EBC"/>
    <w:rsid w:val="00F14767"/>
    <w:rsid w:val="00F3001E"/>
    <w:rsid w:val="00F613B0"/>
    <w:rsid w:val="00F8602A"/>
    <w:rsid w:val="00F9618D"/>
    <w:rsid w:val="00FF59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7BE78E7"/>
  <w15:docId w15:val="{67B404F9-C0D1-1342-9312-D29DC8F9FB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CD4FA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D4FA5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D4FA5"/>
    <w:pPr>
      <w:widowControl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</w:rPr>
  </w:style>
  <w:style w:type="table" w:styleId="TableGrid">
    <w:name w:val="Table Grid"/>
    <w:basedOn w:val="TableNormal"/>
    <w:uiPriority w:val="59"/>
    <w:rsid w:val="00CD4FA5"/>
    <w:pPr>
      <w:widowControl/>
    </w:pPr>
    <w:rPr>
      <w:rFonts w:ascii="Calibri" w:eastAsia="Calibri" w:hAnsi="Calibri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CD4FA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4FA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B6552"/>
    <w:pPr>
      <w:tabs>
        <w:tab w:val="center" w:pos="4844"/>
        <w:tab w:val="right" w:pos="9689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B6552"/>
  </w:style>
  <w:style w:type="paragraph" w:styleId="Footer">
    <w:name w:val="footer"/>
    <w:basedOn w:val="Normal"/>
    <w:link w:val="FooterChar"/>
    <w:uiPriority w:val="99"/>
    <w:unhideWhenUsed/>
    <w:rsid w:val="002B6552"/>
    <w:pPr>
      <w:tabs>
        <w:tab w:val="center" w:pos="4844"/>
        <w:tab w:val="right" w:pos="9689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B6552"/>
  </w:style>
  <w:style w:type="character" w:styleId="UnresolvedMention">
    <w:name w:val="Unresolved Mention"/>
    <w:basedOn w:val="DefaultParagraphFont"/>
    <w:uiPriority w:val="99"/>
    <w:semiHidden/>
    <w:unhideWhenUsed/>
    <w:rsid w:val="00B0391C"/>
    <w:rPr>
      <w:color w:val="605E5C"/>
      <w:shd w:val="clear" w:color="auto" w:fill="E1DFDD"/>
    </w:rPr>
  </w:style>
  <w:style w:type="character" w:styleId="PageNumber">
    <w:name w:val="page number"/>
    <w:basedOn w:val="DefaultParagraphFont"/>
    <w:uiPriority w:val="99"/>
    <w:semiHidden/>
    <w:unhideWhenUsed/>
    <w:rsid w:val="001A06B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x.doi.org/10.21515/1990-4665-204-049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chart" Target="charts/chart3.xml"/><Relationship Id="rId7" Type="http://schemas.openxmlformats.org/officeDocument/2006/relationships/endnotes" Target="endnotes.xml"/><Relationship Id="rId12" Type="http://schemas.openxmlformats.org/officeDocument/2006/relationships/chart" Target="charts/chart2.xml"/><Relationship Id="rId17" Type="http://schemas.openxmlformats.org/officeDocument/2006/relationships/image" Target="media/image5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1.xml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header" Target="header1.xml"/><Relationship Id="rId28" Type="http://schemas.openxmlformats.org/officeDocument/2006/relationships/footer" Target="footer3.xml"/><Relationship Id="rId10" Type="http://schemas.openxmlformats.org/officeDocument/2006/relationships/hyperlink" Target="mailto:verunya.01@mail.ru" TargetMode="Externa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hyperlink" Target="mailto:89183939127.n@mail.ru" TargetMode="External"/><Relationship Id="rId14" Type="http://schemas.openxmlformats.org/officeDocument/2006/relationships/image" Target="media/image2.png"/><Relationship Id="rId22" Type="http://schemas.openxmlformats.org/officeDocument/2006/relationships/chart" Target="charts/chart4.xm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ej.kubagro.ru/2024/10/pdf/49.pdf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oleObject" Target="../embeddings/oleObject1.bin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10"/>
    </mc:Choice>
    <mc:Fallback>
      <c:style val="10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8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Основные группы сорных растений в посевах подсолнечника</c:v>
                </c:pt>
              </c:strCache>
            </c:strRef>
          </c:tx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Однолетние двудольные</c:v>
                </c:pt>
                <c:pt idx="1">
                  <c:v>Однолетние однодольные злаковые</c:v>
                </c:pt>
                <c:pt idx="2">
                  <c:v>Многолетние двудольные</c:v>
                </c:pt>
                <c:pt idx="3">
                  <c:v>Многолетние однодольные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67.5</c:v>
                </c:pt>
                <c:pt idx="1">
                  <c:v>10</c:v>
                </c:pt>
                <c:pt idx="2">
                  <c:v>17.5</c:v>
                </c:pt>
                <c:pt idx="3">
                  <c:v>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DA4-4D12-B0E7-B57DF02DA09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73240155734609691"/>
          <c:y val="0.12267834982121131"/>
          <c:w val="0.25019103600797449"/>
          <c:h val="0.87732165017878871"/>
        </c:manualLayout>
      </c:layout>
      <c:overlay val="0"/>
      <c:txPr>
        <a:bodyPr/>
        <a:lstStyle/>
        <a:p>
          <a:pPr>
            <a:defRPr sz="1100">
              <a:solidFill>
                <a:sysClr val="windowText" lastClr="000000"/>
              </a:solidFill>
            </a:defRPr>
          </a:pPr>
          <a:endParaRPr lang="en-RU"/>
        </a:p>
      </c:txPr>
    </c:legend>
    <c:plotVisOnly val="1"/>
    <c:dispBlanksAs val="gap"/>
    <c:showDLblsOverMax val="0"/>
  </c:chart>
  <c:spPr>
    <a:ln>
      <a:solidFill>
        <a:srgbClr val="EEECE1"/>
      </a:solidFill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RU"/>
    </a:p>
  </c:tx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сорные растения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59%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0-7C0A-0246-86CF-9E89AABC8161}"/>
                </c:ext>
              </c:extLst>
            </c:dLbl>
            <c:dLbl>
              <c:idx val="1"/>
              <c:tx>
                <c:rich>
                  <a:bodyPr/>
                  <a:lstStyle/>
                  <a:p>
                    <a:r>
                      <a:rPr lang="en-US"/>
                      <a:t>31%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7C0A-0246-86CF-9E89AABC8161}"/>
                </c:ext>
              </c:extLst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10%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2-7C0A-0246-86CF-9E89AABC8161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Лист1!$A$2:$A$4</c:f>
              <c:strCache>
                <c:ptCount val="3"/>
                <c:pt idx="0">
                  <c:v>Однолетние двудольные</c:v>
                </c:pt>
                <c:pt idx="1">
                  <c:v>Однолетние однодольные</c:v>
                </c:pt>
                <c:pt idx="2">
                  <c:v>многолетние однодольные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59</c:v>
                </c:pt>
                <c:pt idx="1">
                  <c:v>31</c:v>
                </c:pt>
                <c:pt idx="2">
                  <c:v>10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C0A-0246-86CF-9E89AABC816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sz="1400">
              <a:latin typeface="Times New Roman" pitchFamily="18" charset="0"/>
              <a:cs typeface="Times New Roman" pitchFamily="18" charset="0"/>
            </a:defRPr>
          </a:pPr>
          <a:endParaRPr lang="en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6.8801897983392646E-2"/>
          <c:y val="0.11091687561401194"/>
          <c:w val="0.51245551601423489"/>
          <c:h val="0.79306382791536534"/>
        </c:manualLayout>
      </c:layout>
      <c:pie3DChart>
        <c:varyColors val="1"/>
        <c:ser>
          <c:idx val="0"/>
          <c:order val="0"/>
          <c:tx>
            <c:strRef>
              <c:f>'[Диаграмма в Microsoft Word]Лист1'!$B$1</c:f>
              <c:strCache>
                <c:ptCount val="1"/>
                <c:pt idx="0">
                  <c:v>Количесто в %</c:v>
                </c:pt>
              </c:strCache>
            </c:strRef>
          </c:tx>
          <c:dLbls>
            <c:dLbl>
              <c:idx val="0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0-F0C3-C342-BBDE-C2861684E9B1}"/>
                </c:ext>
              </c:extLst>
            </c:dLbl>
            <c:dLbl>
              <c:idx val="1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0C3-C342-BBDE-C2861684E9B1}"/>
                </c:ext>
              </c:extLst>
            </c:dLbl>
            <c:dLbl>
              <c:idx val="2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F0C3-C342-BBDE-C2861684E9B1}"/>
                </c:ext>
              </c:extLst>
            </c:dLbl>
            <c:dLbl>
              <c:idx val="3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F0C3-C342-BBDE-C2861684E9B1}"/>
                </c:ext>
              </c:extLst>
            </c:dLbl>
            <c:dLbl>
              <c:idx val="4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F0C3-C342-BBDE-C2861684E9B1}"/>
                </c:ext>
              </c:extLst>
            </c:dLbl>
            <c:dLbl>
              <c:idx val="5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F0C3-C342-BBDE-C2861684E9B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>
                    <a:latin typeface="Times New Roman" pitchFamily="18" charset="0"/>
                    <a:cs typeface="Times New Roman" pitchFamily="18" charset="0"/>
                  </a:defRPr>
                </a:pPr>
                <a:endParaRPr lang="en-RU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/>
            </c:extLst>
          </c:dLbls>
          <c:cat>
            <c:strRef>
              <c:f>'[Диаграмма в Microsoft Word]Лист1'!$A$2:$A$7</c:f>
              <c:strCache>
                <c:ptCount val="6"/>
                <c:pt idx="0">
                  <c:v>Амброзия полыннолистная</c:v>
                </c:pt>
                <c:pt idx="1">
                  <c:v>Марь белая</c:v>
                </c:pt>
                <c:pt idx="2">
                  <c:v>Подмаренник цепкий</c:v>
                </c:pt>
                <c:pt idx="3">
                  <c:v>Канатник Теофраста</c:v>
                </c:pt>
                <c:pt idx="4">
                  <c:v>Ширица запрокинутая</c:v>
                </c:pt>
                <c:pt idx="5">
                  <c:v>Дурнишник зобовидный</c:v>
                </c:pt>
              </c:strCache>
            </c:strRef>
          </c:cat>
          <c:val>
            <c:numRef>
              <c:f>'[Диаграмма в Microsoft Word]Лист1'!$B$2:$B$7</c:f>
              <c:numCache>
                <c:formatCode>0%</c:formatCode>
                <c:ptCount val="6"/>
                <c:pt idx="0">
                  <c:v>0.28999999999999998</c:v>
                </c:pt>
                <c:pt idx="1">
                  <c:v>0.18</c:v>
                </c:pt>
                <c:pt idx="2">
                  <c:v>0.18</c:v>
                </c:pt>
                <c:pt idx="3">
                  <c:v>0.23</c:v>
                </c:pt>
                <c:pt idx="4">
                  <c:v>0.06</c:v>
                </c:pt>
                <c:pt idx="5">
                  <c:v>0.06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F0C3-C342-BBDE-C2861684E9B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5820121239293483"/>
          <c:y val="4.295546855525742E-2"/>
          <c:w val="0.3251321084864392"/>
          <c:h val="0.88267247320341935"/>
        </c:manualLayout>
      </c:layout>
      <c:overlay val="0"/>
      <c:txPr>
        <a:bodyPr/>
        <a:lstStyle/>
        <a:p>
          <a:pPr>
            <a:defRPr sz="1200">
              <a:latin typeface="Times New Roman" pitchFamily="18" charset="0"/>
              <a:cs typeface="Times New Roman" pitchFamily="18" charset="0"/>
            </a:defRPr>
          </a:pPr>
          <a:endParaRPr lang="en-RU"/>
        </a:p>
      </c:txPr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40"/>
      <c:rotY val="80"/>
      <c:rAngAx val="0"/>
      <c:perspective val="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Видовой состав сорной растительности в посевах подсолнечника в условиях опыта 2022 года</c:v>
                </c:pt>
              </c:strCache>
            </c:strRef>
          </c:tx>
          <c:spPr>
            <a:ln>
              <a:solidFill>
                <a:schemeClr val="bg1"/>
              </a:solidFill>
            </a:ln>
          </c:spPr>
          <c:dLbls>
            <c:spPr>
              <a:noFill/>
              <a:ln>
                <a:noFill/>
              </a:ln>
              <a:effectLst/>
            </c:sp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Лист1!$A$2:$A$9</c:f>
              <c:strCache>
                <c:ptCount val="8"/>
                <c:pt idx="0">
                  <c:v>Амброзия полыннолистная</c:v>
                </c:pt>
                <c:pt idx="1">
                  <c:v>Марь белая</c:v>
                </c:pt>
                <c:pt idx="2">
                  <c:v>Подмаренник цепкий</c:v>
                </c:pt>
                <c:pt idx="3">
                  <c:v>Канатник Теофраста</c:v>
                </c:pt>
                <c:pt idx="4">
                  <c:v>Ширица запрокинутая</c:v>
                </c:pt>
                <c:pt idx="5">
                  <c:v>Щетинник зеленый</c:v>
                </c:pt>
                <c:pt idx="6">
                  <c:v>Дурнишник зобовидный</c:v>
                </c:pt>
                <c:pt idx="7">
                  <c:v>Сорго алеппское (гумай)</c:v>
                </c:pt>
              </c:strCache>
            </c:strRef>
          </c:cat>
          <c:val>
            <c:numRef>
              <c:f>Лист1!$B$2:$B$9</c:f>
              <c:numCache>
                <c:formatCode>General</c:formatCode>
                <c:ptCount val="8"/>
                <c:pt idx="0">
                  <c:v>17.2</c:v>
                </c:pt>
                <c:pt idx="1">
                  <c:v>10.3</c:v>
                </c:pt>
                <c:pt idx="2">
                  <c:v>10.3</c:v>
                </c:pt>
                <c:pt idx="3">
                  <c:v>13.8</c:v>
                </c:pt>
                <c:pt idx="4">
                  <c:v>3.4</c:v>
                </c:pt>
                <c:pt idx="5">
                  <c:v>10.3</c:v>
                </c:pt>
                <c:pt idx="6">
                  <c:v>3.4</c:v>
                </c:pt>
                <c:pt idx="7">
                  <c:v>31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353-4685-8C1A-297A1CE5ED3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ln>
          <a:solidFill>
            <a:schemeClr val="bg1">
              <a:alpha val="59000"/>
            </a:schemeClr>
          </a:solidFill>
        </a:ln>
      </c:spPr>
    </c:plotArea>
    <c:legend>
      <c:legendPos val="r"/>
      <c:layout>
        <c:manualLayout>
          <c:xMode val="edge"/>
          <c:yMode val="edge"/>
          <c:x val="0.63687998459652007"/>
          <c:y val="6.0047465897748689E-2"/>
          <c:w val="0.34923114340437172"/>
          <c:h val="0.93995253410225132"/>
        </c:manualLayout>
      </c:layout>
      <c:overlay val="0"/>
      <c:txPr>
        <a:bodyPr/>
        <a:lstStyle/>
        <a:p>
          <a:pPr>
            <a:defRPr sz="1100"/>
          </a:pPr>
          <a:endParaRPr lang="en-RU"/>
        </a:p>
      </c:txPr>
    </c:legend>
    <c:plotVisOnly val="1"/>
    <c:dispBlanksAs val="gap"/>
    <c:showDLblsOverMax val="0"/>
  </c:chart>
  <c:spPr>
    <a:ln>
      <a:solidFill>
        <a:schemeClr val="bg2"/>
      </a:solidFill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RU"/>
    </a:p>
  </c:txPr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1F74C06-3507-442C-B8AF-2148444532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361</TotalTime>
  <Pages>9</Pages>
  <Words>2079</Words>
  <Characters>11856</Characters>
  <Application>Microsoft Office Word</Application>
  <DocSecurity>0</DocSecurity>
  <Lines>98</Lines>
  <Paragraphs>27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24</cp:revision>
  <cp:lastPrinted>2024-10-28T11:02:00Z</cp:lastPrinted>
  <dcterms:created xsi:type="dcterms:W3CDTF">2024-10-29T14:21:00Z</dcterms:created>
  <dcterms:modified xsi:type="dcterms:W3CDTF">2025-01-12T22:04:00Z</dcterms:modified>
</cp:coreProperties>
</file>