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Override1.xml" ContentType="application/vnd.openxmlformats-officedocument.themeOverride+xml"/>
  <Override PartName="/word/charts/chart7.xml" ContentType="application/vnd.openxmlformats-officedocument.drawingml.chart+xml"/>
  <Override PartName="/word/theme/themeOverride2.xml" ContentType="application/vnd.openxmlformats-officedocument.themeOverride+xml"/>
  <Override PartName="/word/charts/chart8.xml" ContentType="application/vnd.openxmlformats-officedocument.drawingml.chart+xml"/>
  <Override PartName="/word/theme/themeOverride3.xml" ContentType="application/vnd.openxmlformats-officedocument.themeOverride+xml"/>
  <Override PartName="/word/charts/chart9.xml" ContentType="application/vnd.openxmlformats-officedocument.drawingml.chart+xml"/>
  <Override PartName="/word/theme/themeOverride4.xml" ContentType="application/vnd.openxmlformats-officedocument.themeOverride+xml"/>
  <Override PartName="/word/charts/chart10.xml" ContentType="application/vnd.openxmlformats-officedocument.drawingml.chart+xml"/>
  <Override PartName="/word/theme/themeOverride5.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word/theme/themeOverride6.xml" ContentType="application/vnd.openxmlformats-officedocument.themeOverride+xml"/>
  <Override PartName="/word/charts/chart13.xml" ContentType="application/vnd.openxmlformats-officedocument.drawingml.chart+xml"/>
  <Override PartName="/word/theme/themeOverride7.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C3013" w:rsidRPr="00042A89" w14:paraId="7FD7B11B" w14:textId="77777777" w:rsidTr="004F72A2">
        <w:tc>
          <w:tcPr>
            <w:tcW w:w="4643" w:type="dxa"/>
          </w:tcPr>
          <w:p w14:paraId="742C5738" w14:textId="77777777" w:rsidR="009C3013" w:rsidRPr="004F72A2" w:rsidRDefault="009C3013" w:rsidP="004F72A2">
            <w:pPr>
              <w:tabs>
                <w:tab w:val="left" w:pos="4258"/>
              </w:tabs>
              <w:jc w:val="left"/>
              <w:rPr>
                <w:rFonts w:ascii="Times New Roman" w:eastAsia="Calibri" w:hAnsi="Times New Roman" w:cs="Times New Roman"/>
                <w:color w:val="auto"/>
                <w:sz w:val="20"/>
                <w:szCs w:val="20"/>
              </w:rPr>
            </w:pPr>
            <w:r w:rsidRPr="004F72A2">
              <w:rPr>
                <w:rFonts w:ascii="Times New Roman" w:eastAsia="Calibri" w:hAnsi="Times New Roman" w:cs="Times New Roman"/>
                <w:sz w:val="20"/>
                <w:szCs w:val="20"/>
              </w:rPr>
              <w:t>УДК</w:t>
            </w:r>
            <w:r w:rsidRPr="004F72A2">
              <w:rPr>
                <w:rFonts w:ascii="Times New Roman" w:eastAsia="Calibri" w:hAnsi="Times New Roman" w:cs="Times New Roman"/>
                <w:color w:val="auto"/>
                <w:sz w:val="20"/>
                <w:szCs w:val="20"/>
              </w:rPr>
              <w:t xml:space="preserve"> 635.1/.8</w:t>
            </w:r>
          </w:p>
          <w:p w14:paraId="641B00F8" w14:textId="77777777" w:rsidR="007144BD" w:rsidRPr="004F72A2" w:rsidRDefault="007144BD" w:rsidP="004F72A2">
            <w:pPr>
              <w:tabs>
                <w:tab w:val="left" w:pos="4258"/>
              </w:tabs>
              <w:jc w:val="left"/>
              <w:rPr>
                <w:rFonts w:ascii="Times New Roman" w:eastAsia="Calibri" w:hAnsi="Times New Roman" w:cs="Times New Roman"/>
                <w:sz w:val="20"/>
                <w:szCs w:val="20"/>
              </w:rPr>
            </w:pPr>
          </w:p>
          <w:p w14:paraId="72652975" w14:textId="47A5066F" w:rsidR="007144BD" w:rsidRPr="004F72A2" w:rsidRDefault="00042A89" w:rsidP="004F72A2">
            <w:pPr>
              <w:tabs>
                <w:tab w:val="left" w:pos="4258"/>
              </w:tabs>
              <w:jc w:val="left"/>
              <w:rPr>
                <w:rFonts w:ascii="Times New Roman" w:eastAsia="Calibri" w:hAnsi="Times New Roman" w:cs="Times New Roman"/>
                <w:sz w:val="20"/>
                <w:szCs w:val="20"/>
              </w:rPr>
            </w:pPr>
            <w:r w:rsidRPr="00042A89">
              <w:rPr>
                <w:rFonts w:ascii="Times New Roman" w:eastAsia="Calibri" w:hAnsi="Times New Roman" w:cs="Times New Roman"/>
                <w:sz w:val="20"/>
                <w:szCs w:val="20"/>
              </w:rPr>
              <w:t>4.1.1. Общее земледелие и растениеводство (биологические науки, сельскохозяйственные науки)</w:t>
            </w:r>
          </w:p>
          <w:p w14:paraId="2DF4611F" w14:textId="77777777" w:rsidR="007144BD" w:rsidRPr="004F72A2" w:rsidRDefault="007144BD" w:rsidP="004F72A2">
            <w:pPr>
              <w:tabs>
                <w:tab w:val="left" w:pos="4258"/>
              </w:tabs>
              <w:jc w:val="left"/>
              <w:rPr>
                <w:rFonts w:ascii="Times New Roman" w:eastAsia="Calibri" w:hAnsi="Times New Roman" w:cs="Times New Roman"/>
                <w:sz w:val="20"/>
                <w:szCs w:val="20"/>
              </w:rPr>
            </w:pPr>
          </w:p>
          <w:p w14:paraId="133EA03B" w14:textId="77777777" w:rsidR="009C3013" w:rsidRPr="004F72A2" w:rsidRDefault="009C3013" w:rsidP="004F72A2">
            <w:pPr>
              <w:tabs>
                <w:tab w:val="left" w:pos="4258"/>
              </w:tabs>
              <w:jc w:val="left"/>
              <w:rPr>
                <w:rFonts w:ascii="Times New Roman" w:eastAsia="Calibri" w:hAnsi="Times New Roman" w:cs="Times New Roman"/>
                <w:b/>
                <w:sz w:val="20"/>
                <w:szCs w:val="20"/>
              </w:rPr>
            </w:pPr>
            <w:r w:rsidRPr="004F72A2">
              <w:rPr>
                <w:rFonts w:ascii="Times New Roman" w:eastAsia="Calibri" w:hAnsi="Times New Roman" w:cs="Times New Roman"/>
                <w:b/>
                <w:sz w:val="20"/>
                <w:szCs w:val="20"/>
              </w:rPr>
              <w:t>ТЕНДЕНЦИИ РАЗВИТИЯ ОВОЩЕВОДСТВА В</w:t>
            </w:r>
            <w:r w:rsidR="009E3775" w:rsidRPr="004F72A2">
              <w:rPr>
                <w:rFonts w:ascii="Times New Roman" w:eastAsia="Calibri" w:hAnsi="Times New Roman" w:cs="Times New Roman"/>
                <w:b/>
                <w:sz w:val="20"/>
                <w:szCs w:val="20"/>
              </w:rPr>
              <w:t xml:space="preserve"> </w:t>
            </w:r>
            <w:r w:rsidRPr="004F72A2">
              <w:rPr>
                <w:rFonts w:ascii="Times New Roman" w:eastAsia="Calibri" w:hAnsi="Times New Roman" w:cs="Times New Roman"/>
                <w:b/>
                <w:sz w:val="20"/>
                <w:szCs w:val="20"/>
              </w:rPr>
              <w:t>РОССИЙСКОЙ ФЕДЕРАЦИИ</w:t>
            </w:r>
          </w:p>
          <w:p w14:paraId="6495B339" w14:textId="77777777" w:rsidR="009C3013" w:rsidRPr="004F72A2" w:rsidRDefault="009C3013" w:rsidP="004F72A2">
            <w:pPr>
              <w:tabs>
                <w:tab w:val="left" w:pos="4258"/>
              </w:tabs>
              <w:jc w:val="left"/>
              <w:rPr>
                <w:rFonts w:ascii="Times New Roman" w:eastAsia="Calibri" w:hAnsi="Times New Roman" w:cs="Times New Roman"/>
                <w:b/>
                <w:sz w:val="20"/>
                <w:szCs w:val="20"/>
              </w:rPr>
            </w:pPr>
          </w:p>
          <w:p w14:paraId="5E098FF6" w14:textId="77777777" w:rsidR="009E3775" w:rsidRPr="004F72A2" w:rsidRDefault="009E3775" w:rsidP="004F72A2">
            <w:pPr>
              <w:tabs>
                <w:tab w:val="left" w:pos="4258"/>
              </w:tabs>
              <w:jc w:val="left"/>
              <w:rPr>
                <w:rFonts w:ascii="Times New Roman" w:eastAsia="Calibri" w:hAnsi="Times New Roman" w:cs="Times New Roman"/>
                <w:b/>
                <w:sz w:val="20"/>
                <w:szCs w:val="20"/>
              </w:rPr>
            </w:pPr>
          </w:p>
          <w:p w14:paraId="2FE4ACAE" w14:textId="77777777" w:rsidR="009C3013" w:rsidRPr="004F72A2" w:rsidRDefault="009C3013"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Першакова Татьяна Викторовна</w:t>
            </w:r>
          </w:p>
          <w:p w14:paraId="72C160A8" w14:textId="77777777" w:rsidR="009C3013"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д</w:t>
            </w:r>
            <w:r w:rsidR="00783594"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rPr>
              <w:t>т</w:t>
            </w:r>
            <w:r w:rsidR="00783594" w:rsidRPr="004F72A2">
              <w:rPr>
                <w:rFonts w:ascii="Times New Roman" w:eastAsia="Calibri" w:hAnsi="Times New Roman" w:cs="Times New Roman"/>
                <w:sz w:val="20"/>
                <w:szCs w:val="20"/>
              </w:rPr>
              <w:t>.н.</w:t>
            </w:r>
            <w:r w:rsidR="009C3013" w:rsidRPr="004F72A2">
              <w:rPr>
                <w:rFonts w:ascii="Times New Roman" w:eastAsia="Calibri" w:hAnsi="Times New Roman" w:cs="Times New Roman"/>
                <w:sz w:val="20"/>
                <w:szCs w:val="20"/>
              </w:rPr>
              <w:t>, доцент</w:t>
            </w:r>
          </w:p>
          <w:p w14:paraId="7FA5F7E0" w14:textId="77777777" w:rsidR="009C3013" w:rsidRPr="004F72A2" w:rsidRDefault="009C3013"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в</w:t>
            </w:r>
            <w:r w:rsidR="00783594"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rPr>
              <w:t>н</w:t>
            </w:r>
            <w:r w:rsidR="00783594"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rPr>
              <w:t>с</w:t>
            </w:r>
            <w:r w:rsidR="00783594"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rPr>
              <w:t xml:space="preserve"> отдела хранения и</w:t>
            </w:r>
            <w:r w:rsidR="00A3246E" w:rsidRPr="004F72A2">
              <w:rPr>
                <w:rFonts w:ascii="Times New Roman" w:eastAsia="Calibri" w:hAnsi="Times New Roman" w:cs="Times New Roman"/>
                <w:sz w:val="20"/>
                <w:szCs w:val="20"/>
              </w:rPr>
              <w:t xml:space="preserve"> </w:t>
            </w:r>
            <w:r w:rsidRPr="004F72A2">
              <w:rPr>
                <w:rFonts w:ascii="Times New Roman" w:eastAsia="Calibri" w:hAnsi="Times New Roman" w:cs="Times New Roman"/>
                <w:sz w:val="20"/>
                <w:szCs w:val="20"/>
              </w:rPr>
              <w:t>комплексной переработки</w:t>
            </w:r>
            <w:r w:rsidR="00A3246E" w:rsidRPr="004F72A2">
              <w:rPr>
                <w:rFonts w:ascii="Times New Roman" w:eastAsia="Calibri" w:hAnsi="Times New Roman" w:cs="Times New Roman"/>
                <w:sz w:val="20"/>
                <w:szCs w:val="20"/>
              </w:rPr>
              <w:t xml:space="preserve"> </w:t>
            </w:r>
            <w:r w:rsidRPr="004F72A2">
              <w:rPr>
                <w:rFonts w:ascii="Times New Roman" w:eastAsia="Calibri" w:hAnsi="Times New Roman" w:cs="Times New Roman"/>
                <w:sz w:val="20"/>
                <w:szCs w:val="20"/>
              </w:rPr>
              <w:t>сельскохозяйственного сырья</w:t>
            </w:r>
          </w:p>
          <w:p w14:paraId="1D234D7B" w14:textId="77777777" w:rsidR="009C3013" w:rsidRPr="004F72A2" w:rsidRDefault="009C3013"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 xml:space="preserve">e–mail: </w:t>
            </w:r>
            <w:hyperlink r:id="rId8" w:history="1">
              <w:r w:rsidRPr="004F72A2">
                <w:rPr>
                  <w:rStyle w:val="Hyperlink"/>
                  <w:rFonts w:ascii="Times New Roman" w:eastAsia="Calibri" w:hAnsi="Times New Roman" w:cs="Times New Roman"/>
                  <w:sz w:val="20"/>
                  <w:szCs w:val="20"/>
                </w:rPr>
                <w:t>7999997@inbox.ru</w:t>
              </w:r>
            </w:hyperlink>
          </w:p>
          <w:p w14:paraId="6E6019F5" w14:textId="77777777" w:rsidR="009C3013" w:rsidRPr="004F72A2" w:rsidRDefault="009C3013" w:rsidP="004F72A2">
            <w:pPr>
              <w:tabs>
                <w:tab w:val="left" w:pos="4258"/>
              </w:tabs>
              <w:jc w:val="left"/>
              <w:rPr>
                <w:rFonts w:ascii="Times New Roman" w:eastAsia="Calibri" w:hAnsi="Times New Roman" w:cs="Times New Roman"/>
                <w:sz w:val="20"/>
                <w:szCs w:val="20"/>
              </w:rPr>
            </w:pPr>
          </w:p>
          <w:p w14:paraId="77D0C7A2" w14:textId="77777777" w:rsidR="00D95A20" w:rsidRPr="004F72A2" w:rsidRDefault="00D95A20"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Купин Григорий Анатольевич</w:t>
            </w:r>
          </w:p>
          <w:p w14:paraId="1F8786F7" w14:textId="77777777" w:rsidR="00D95A20"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к</w:t>
            </w:r>
            <w:r w:rsidR="00783594" w:rsidRPr="004F72A2">
              <w:rPr>
                <w:rFonts w:ascii="Times New Roman" w:eastAsia="Calibri" w:hAnsi="Times New Roman" w:cs="Times New Roman"/>
                <w:sz w:val="20"/>
                <w:szCs w:val="20"/>
              </w:rPr>
              <w:t>.т.</w:t>
            </w:r>
            <w:r w:rsidRPr="004F72A2">
              <w:rPr>
                <w:rFonts w:ascii="Times New Roman" w:eastAsia="Calibri" w:hAnsi="Times New Roman" w:cs="Times New Roman"/>
                <w:sz w:val="20"/>
                <w:szCs w:val="20"/>
              </w:rPr>
              <w:t>н</w:t>
            </w:r>
            <w:r w:rsidR="00783594" w:rsidRPr="004F72A2">
              <w:rPr>
                <w:rFonts w:ascii="Times New Roman" w:eastAsia="Calibri" w:hAnsi="Times New Roman" w:cs="Times New Roman"/>
                <w:sz w:val="20"/>
                <w:szCs w:val="20"/>
              </w:rPr>
              <w:t>.</w:t>
            </w:r>
          </w:p>
          <w:p w14:paraId="2D5187F9" w14:textId="77777777" w:rsidR="00D95A20"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д</w:t>
            </w:r>
            <w:r w:rsidR="00D95A20" w:rsidRPr="004F72A2">
              <w:rPr>
                <w:rFonts w:ascii="Times New Roman" w:eastAsia="Calibri" w:hAnsi="Times New Roman" w:cs="Times New Roman"/>
                <w:sz w:val="20"/>
                <w:szCs w:val="20"/>
              </w:rPr>
              <w:t>иректор филиала</w:t>
            </w:r>
          </w:p>
          <w:p w14:paraId="2BDA37EC" w14:textId="77777777" w:rsidR="00D95A20" w:rsidRPr="004F72A2" w:rsidRDefault="00D95A20"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lang w:val="en-US"/>
              </w:rPr>
              <w:t>e</w:t>
            </w:r>
            <w:r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lang w:val="en-US"/>
              </w:rPr>
              <w:t>mail</w:t>
            </w:r>
            <w:r w:rsidRPr="004F72A2">
              <w:rPr>
                <w:rFonts w:ascii="Times New Roman" w:eastAsia="Calibri" w:hAnsi="Times New Roman" w:cs="Times New Roman"/>
                <w:sz w:val="20"/>
                <w:szCs w:val="20"/>
              </w:rPr>
              <w:t xml:space="preserve">: </w:t>
            </w:r>
            <w:hyperlink r:id="rId9" w:history="1">
              <w:r w:rsidRPr="004F72A2">
                <w:rPr>
                  <w:rStyle w:val="Hyperlink"/>
                  <w:rFonts w:ascii="Times New Roman" w:eastAsia="Calibri" w:hAnsi="Times New Roman" w:cs="Times New Roman"/>
                  <w:sz w:val="20"/>
                  <w:szCs w:val="20"/>
                  <w:lang w:val="en-US"/>
                </w:rPr>
                <w:t>griga</w:t>
              </w:r>
              <w:r w:rsidRPr="004F72A2">
                <w:rPr>
                  <w:rStyle w:val="Hyperlink"/>
                  <w:rFonts w:ascii="Times New Roman" w:eastAsia="Calibri" w:hAnsi="Times New Roman" w:cs="Times New Roman"/>
                  <w:sz w:val="20"/>
                  <w:szCs w:val="20"/>
                </w:rPr>
                <w:t>_77@</w:t>
              </w:r>
              <w:r w:rsidRPr="004F72A2">
                <w:rPr>
                  <w:rStyle w:val="Hyperlink"/>
                  <w:rFonts w:ascii="Times New Roman" w:eastAsia="Calibri" w:hAnsi="Times New Roman" w:cs="Times New Roman"/>
                  <w:sz w:val="20"/>
                  <w:szCs w:val="20"/>
                  <w:lang w:val="en-US"/>
                </w:rPr>
                <w:t>mail</w:t>
              </w:r>
              <w:r w:rsidRPr="004F72A2">
                <w:rPr>
                  <w:rStyle w:val="Hyperlink"/>
                  <w:rFonts w:ascii="Times New Roman" w:eastAsia="Calibri" w:hAnsi="Times New Roman" w:cs="Times New Roman"/>
                  <w:sz w:val="20"/>
                  <w:szCs w:val="20"/>
                </w:rPr>
                <w:t>.</w:t>
              </w:r>
              <w:r w:rsidRPr="004F72A2">
                <w:rPr>
                  <w:rStyle w:val="Hyperlink"/>
                  <w:rFonts w:ascii="Times New Roman" w:eastAsia="Calibri" w:hAnsi="Times New Roman" w:cs="Times New Roman"/>
                  <w:sz w:val="20"/>
                  <w:szCs w:val="20"/>
                  <w:lang w:val="en-US"/>
                </w:rPr>
                <w:t>ru</w:t>
              </w:r>
            </w:hyperlink>
          </w:p>
          <w:p w14:paraId="6DA011C1" w14:textId="77777777" w:rsidR="00D95A20" w:rsidRPr="004F72A2" w:rsidRDefault="00D95A20" w:rsidP="004F72A2">
            <w:pPr>
              <w:tabs>
                <w:tab w:val="left" w:pos="4258"/>
              </w:tabs>
              <w:jc w:val="left"/>
              <w:rPr>
                <w:rFonts w:ascii="Times New Roman" w:eastAsia="Calibri" w:hAnsi="Times New Roman" w:cs="Times New Roman"/>
                <w:sz w:val="20"/>
                <w:szCs w:val="20"/>
              </w:rPr>
            </w:pPr>
          </w:p>
          <w:p w14:paraId="30D5FBB8" w14:textId="77777777" w:rsidR="009C3013" w:rsidRPr="004F72A2" w:rsidRDefault="009C3013"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Яковлева Татьяна Викторовна</w:t>
            </w:r>
          </w:p>
          <w:p w14:paraId="1C269D2F" w14:textId="77777777" w:rsidR="009C3013"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к</w:t>
            </w:r>
            <w:r w:rsidR="00783594"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rPr>
              <w:t>т</w:t>
            </w:r>
            <w:r w:rsidR="00783594" w:rsidRPr="004F72A2">
              <w:rPr>
                <w:rFonts w:ascii="Times New Roman" w:eastAsia="Calibri" w:hAnsi="Times New Roman" w:cs="Times New Roman"/>
                <w:sz w:val="20"/>
                <w:szCs w:val="20"/>
              </w:rPr>
              <w:t>.н.</w:t>
            </w:r>
            <w:r w:rsidR="009C3013" w:rsidRPr="004F72A2">
              <w:rPr>
                <w:rFonts w:ascii="Times New Roman" w:eastAsia="Calibri" w:hAnsi="Times New Roman" w:cs="Times New Roman"/>
                <w:sz w:val="20"/>
                <w:szCs w:val="20"/>
              </w:rPr>
              <w:t>, доцент</w:t>
            </w:r>
          </w:p>
          <w:p w14:paraId="1068D7AA" w14:textId="77777777" w:rsidR="009C3013"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зам</w:t>
            </w:r>
            <w:r w:rsidR="00783594" w:rsidRPr="004F72A2">
              <w:rPr>
                <w:rFonts w:ascii="Times New Roman" w:eastAsia="Calibri" w:hAnsi="Times New Roman" w:cs="Times New Roman"/>
                <w:sz w:val="20"/>
                <w:szCs w:val="20"/>
              </w:rPr>
              <w:t>.</w:t>
            </w:r>
            <w:r w:rsidR="009C3013" w:rsidRPr="004F72A2">
              <w:rPr>
                <w:rFonts w:ascii="Times New Roman" w:eastAsia="Calibri" w:hAnsi="Times New Roman" w:cs="Times New Roman"/>
                <w:sz w:val="20"/>
                <w:szCs w:val="20"/>
              </w:rPr>
              <w:t xml:space="preserve"> директора по науч</w:t>
            </w:r>
            <w:r w:rsidR="00783594" w:rsidRPr="004F72A2">
              <w:rPr>
                <w:rFonts w:ascii="Times New Roman" w:eastAsia="Calibri" w:hAnsi="Times New Roman" w:cs="Times New Roman"/>
                <w:sz w:val="20"/>
                <w:szCs w:val="20"/>
              </w:rPr>
              <w:t>.</w:t>
            </w:r>
            <w:r w:rsidR="009C3013" w:rsidRPr="004F72A2">
              <w:rPr>
                <w:rFonts w:ascii="Times New Roman" w:eastAsia="Calibri" w:hAnsi="Times New Roman" w:cs="Times New Roman"/>
                <w:sz w:val="20"/>
                <w:szCs w:val="20"/>
              </w:rPr>
              <w:t xml:space="preserve"> работе</w:t>
            </w:r>
          </w:p>
          <w:p w14:paraId="21264217" w14:textId="77777777" w:rsidR="009C3013" w:rsidRPr="004F72A2" w:rsidRDefault="009C3013"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lang w:val="en-US"/>
              </w:rPr>
              <w:t>e</w:t>
            </w:r>
            <w:r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lang w:val="en-US"/>
              </w:rPr>
              <w:t>mail</w:t>
            </w:r>
            <w:r w:rsidRPr="004F72A2">
              <w:rPr>
                <w:rFonts w:ascii="Times New Roman" w:eastAsia="Calibri" w:hAnsi="Times New Roman" w:cs="Times New Roman"/>
                <w:sz w:val="20"/>
                <w:szCs w:val="20"/>
              </w:rPr>
              <w:t xml:space="preserve">: </w:t>
            </w:r>
            <w:hyperlink r:id="rId10" w:history="1">
              <w:r w:rsidRPr="004F72A2">
                <w:rPr>
                  <w:rStyle w:val="Hyperlink"/>
                  <w:rFonts w:ascii="Times New Roman" w:eastAsia="Calibri" w:hAnsi="Times New Roman" w:cs="Times New Roman"/>
                  <w:sz w:val="20"/>
                  <w:szCs w:val="20"/>
                  <w:lang w:val="en-US"/>
                </w:rPr>
                <w:t>yakovleva</w:t>
              </w:r>
              <w:r w:rsidRPr="004F72A2">
                <w:rPr>
                  <w:rStyle w:val="Hyperlink"/>
                  <w:rFonts w:ascii="Times New Roman" w:eastAsia="Calibri" w:hAnsi="Times New Roman" w:cs="Times New Roman"/>
                  <w:sz w:val="20"/>
                  <w:szCs w:val="20"/>
                </w:rPr>
                <w:t>_</w:t>
              </w:r>
              <w:r w:rsidRPr="004F72A2">
                <w:rPr>
                  <w:rStyle w:val="Hyperlink"/>
                  <w:rFonts w:ascii="Times New Roman" w:eastAsia="Calibri" w:hAnsi="Times New Roman" w:cs="Times New Roman"/>
                  <w:sz w:val="20"/>
                  <w:szCs w:val="20"/>
                  <w:lang w:val="en-US"/>
                </w:rPr>
                <w:t>yy</w:t>
              </w:r>
              <w:r w:rsidRPr="004F72A2">
                <w:rPr>
                  <w:rStyle w:val="Hyperlink"/>
                  <w:rFonts w:ascii="Times New Roman" w:eastAsia="Calibri" w:hAnsi="Times New Roman" w:cs="Times New Roman"/>
                  <w:sz w:val="20"/>
                  <w:szCs w:val="20"/>
                </w:rPr>
                <w:t>@</w:t>
              </w:r>
              <w:r w:rsidRPr="004F72A2">
                <w:rPr>
                  <w:rStyle w:val="Hyperlink"/>
                  <w:rFonts w:ascii="Times New Roman" w:eastAsia="Calibri" w:hAnsi="Times New Roman" w:cs="Times New Roman"/>
                  <w:sz w:val="20"/>
                  <w:szCs w:val="20"/>
                  <w:lang w:val="en-US"/>
                </w:rPr>
                <w:t>mail</w:t>
              </w:r>
              <w:r w:rsidRPr="004F72A2">
                <w:rPr>
                  <w:rStyle w:val="Hyperlink"/>
                  <w:rFonts w:ascii="Times New Roman" w:eastAsia="Calibri" w:hAnsi="Times New Roman" w:cs="Times New Roman"/>
                  <w:sz w:val="20"/>
                  <w:szCs w:val="20"/>
                </w:rPr>
                <w:t>.</w:t>
              </w:r>
              <w:r w:rsidRPr="004F72A2">
                <w:rPr>
                  <w:rStyle w:val="Hyperlink"/>
                  <w:rFonts w:ascii="Times New Roman" w:eastAsia="Calibri" w:hAnsi="Times New Roman" w:cs="Times New Roman"/>
                  <w:sz w:val="20"/>
                  <w:szCs w:val="20"/>
                  <w:lang w:val="en-US"/>
                </w:rPr>
                <w:t>ru</w:t>
              </w:r>
            </w:hyperlink>
          </w:p>
          <w:p w14:paraId="53C24213" w14:textId="77777777" w:rsidR="009C3013" w:rsidRPr="004F72A2" w:rsidRDefault="009C3013" w:rsidP="004F72A2">
            <w:pPr>
              <w:tabs>
                <w:tab w:val="left" w:pos="4258"/>
              </w:tabs>
              <w:jc w:val="left"/>
              <w:rPr>
                <w:rFonts w:ascii="Times New Roman" w:eastAsia="Calibri" w:hAnsi="Times New Roman" w:cs="Times New Roman"/>
                <w:sz w:val="20"/>
                <w:szCs w:val="20"/>
              </w:rPr>
            </w:pPr>
          </w:p>
          <w:p w14:paraId="5E6DA4F3" w14:textId="77777777" w:rsidR="009C3013" w:rsidRPr="004F72A2" w:rsidRDefault="00F7064E"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Чернявская Юлия Николаевна</w:t>
            </w:r>
          </w:p>
          <w:p w14:paraId="2F5DD426" w14:textId="77777777" w:rsidR="00B222CA"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аспирант</w:t>
            </w:r>
          </w:p>
          <w:p w14:paraId="3DA06F6D" w14:textId="77777777" w:rsidR="009C3013"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м</w:t>
            </w:r>
            <w:r w:rsidR="00783594" w:rsidRPr="004F72A2">
              <w:rPr>
                <w:rFonts w:ascii="Times New Roman" w:eastAsia="Calibri" w:hAnsi="Times New Roman" w:cs="Times New Roman"/>
                <w:sz w:val="20"/>
                <w:szCs w:val="20"/>
              </w:rPr>
              <w:t>.</w:t>
            </w:r>
            <w:r w:rsidR="009C3013" w:rsidRPr="004F72A2">
              <w:rPr>
                <w:rFonts w:ascii="Times New Roman" w:eastAsia="Calibri" w:hAnsi="Times New Roman" w:cs="Times New Roman"/>
                <w:sz w:val="20"/>
                <w:szCs w:val="20"/>
              </w:rPr>
              <w:t>н</w:t>
            </w:r>
            <w:r w:rsidR="00783594" w:rsidRPr="004F72A2">
              <w:rPr>
                <w:rFonts w:ascii="Times New Roman" w:eastAsia="Calibri" w:hAnsi="Times New Roman" w:cs="Times New Roman"/>
                <w:sz w:val="20"/>
                <w:szCs w:val="20"/>
              </w:rPr>
              <w:t>.</w:t>
            </w:r>
            <w:r w:rsidR="009C3013" w:rsidRPr="004F72A2">
              <w:rPr>
                <w:rFonts w:ascii="Times New Roman" w:eastAsia="Calibri" w:hAnsi="Times New Roman" w:cs="Times New Roman"/>
                <w:sz w:val="20"/>
                <w:szCs w:val="20"/>
              </w:rPr>
              <w:t>с</w:t>
            </w:r>
            <w:r w:rsidR="00783594" w:rsidRPr="004F72A2">
              <w:rPr>
                <w:rFonts w:ascii="Times New Roman" w:eastAsia="Calibri" w:hAnsi="Times New Roman" w:cs="Times New Roman"/>
                <w:sz w:val="20"/>
                <w:szCs w:val="20"/>
              </w:rPr>
              <w:t>.</w:t>
            </w:r>
            <w:r w:rsidR="009C3013" w:rsidRPr="004F72A2">
              <w:rPr>
                <w:rFonts w:ascii="Times New Roman" w:eastAsia="Calibri" w:hAnsi="Times New Roman" w:cs="Times New Roman"/>
                <w:sz w:val="20"/>
                <w:szCs w:val="20"/>
              </w:rPr>
              <w:t xml:space="preserve"> отдела хранения и</w:t>
            </w:r>
            <w:r w:rsidR="00B66EFE" w:rsidRPr="004F72A2">
              <w:rPr>
                <w:rFonts w:ascii="Times New Roman" w:eastAsia="Calibri" w:hAnsi="Times New Roman" w:cs="Times New Roman"/>
                <w:sz w:val="20"/>
                <w:szCs w:val="20"/>
              </w:rPr>
              <w:t xml:space="preserve"> </w:t>
            </w:r>
            <w:r w:rsidR="009C3013" w:rsidRPr="004F72A2">
              <w:rPr>
                <w:rFonts w:ascii="Times New Roman" w:eastAsia="Calibri" w:hAnsi="Times New Roman" w:cs="Times New Roman"/>
                <w:sz w:val="20"/>
                <w:szCs w:val="20"/>
              </w:rPr>
              <w:t>комплексной переработки</w:t>
            </w:r>
            <w:r w:rsidR="00B66EFE" w:rsidRPr="004F72A2">
              <w:rPr>
                <w:rFonts w:ascii="Times New Roman" w:eastAsia="Calibri" w:hAnsi="Times New Roman" w:cs="Times New Roman"/>
                <w:sz w:val="20"/>
                <w:szCs w:val="20"/>
              </w:rPr>
              <w:t xml:space="preserve"> </w:t>
            </w:r>
            <w:r w:rsidR="009C3013" w:rsidRPr="004F72A2">
              <w:rPr>
                <w:rFonts w:ascii="Times New Roman" w:eastAsia="Calibri" w:hAnsi="Times New Roman" w:cs="Times New Roman"/>
                <w:sz w:val="20"/>
                <w:szCs w:val="20"/>
              </w:rPr>
              <w:t>сельскохозяйственного сырья</w:t>
            </w:r>
          </w:p>
          <w:p w14:paraId="4EDF7639" w14:textId="77777777" w:rsidR="009C3013" w:rsidRPr="004F72A2" w:rsidRDefault="009C3013"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lang w:val="en-US"/>
              </w:rPr>
              <w:t>e</w:t>
            </w:r>
            <w:r w:rsidRPr="004F72A2">
              <w:rPr>
                <w:rFonts w:ascii="Times New Roman" w:eastAsia="Calibri" w:hAnsi="Times New Roman" w:cs="Times New Roman"/>
                <w:sz w:val="20"/>
                <w:szCs w:val="20"/>
              </w:rPr>
              <w:t>–</w:t>
            </w:r>
            <w:r w:rsidRPr="004F72A2">
              <w:rPr>
                <w:rFonts w:ascii="Times New Roman" w:eastAsia="Calibri" w:hAnsi="Times New Roman" w:cs="Times New Roman"/>
                <w:sz w:val="20"/>
                <w:szCs w:val="20"/>
                <w:lang w:val="en-US"/>
              </w:rPr>
              <w:t>mail</w:t>
            </w:r>
            <w:r w:rsidRPr="004F72A2">
              <w:rPr>
                <w:rFonts w:ascii="Times New Roman" w:eastAsia="Calibri" w:hAnsi="Times New Roman" w:cs="Times New Roman"/>
                <w:sz w:val="20"/>
                <w:szCs w:val="20"/>
              </w:rPr>
              <w:t>:</w:t>
            </w:r>
            <w:r w:rsidR="00C80720" w:rsidRPr="004F72A2">
              <w:rPr>
                <w:rFonts w:ascii="Times New Roman" w:eastAsia="Calibri" w:hAnsi="Times New Roman" w:cs="Times New Roman"/>
                <w:sz w:val="20"/>
                <w:szCs w:val="20"/>
              </w:rPr>
              <w:t xml:space="preserve"> </w:t>
            </w:r>
            <w:hyperlink r:id="rId11" w:history="1">
              <w:r w:rsidR="00C80720" w:rsidRPr="004F72A2">
                <w:rPr>
                  <w:rStyle w:val="Hyperlink"/>
                  <w:rFonts w:ascii="Times New Roman" w:eastAsia="Calibri" w:hAnsi="Times New Roman" w:cs="Times New Roman"/>
                  <w:sz w:val="20"/>
                  <w:szCs w:val="20"/>
                  <w:lang w:val="en-US"/>
                </w:rPr>
                <w:t>yulya</w:t>
              </w:r>
              <w:r w:rsidR="00C80720" w:rsidRPr="004F72A2">
                <w:rPr>
                  <w:rStyle w:val="Hyperlink"/>
                  <w:rFonts w:ascii="Times New Roman" w:eastAsia="Calibri" w:hAnsi="Times New Roman" w:cs="Times New Roman"/>
                  <w:sz w:val="20"/>
                  <w:szCs w:val="20"/>
                </w:rPr>
                <w:t>19992011@</w:t>
              </w:r>
              <w:r w:rsidR="00C80720" w:rsidRPr="004F72A2">
                <w:rPr>
                  <w:rStyle w:val="Hyperlink"/>
                  <w:rFonts w:ascii="Times New Roman" w:eastAsia="Calibri" w:hAnsi="Times New Roman" w:cs="Times New Roman"/>
                  <w:sz w:val="20"/>
                  <w:szCs w:val="20"/>
                  <w:lang w:val="en-US"/>
                </w:rPr>
                <w:t>mail</w:t>
              </w:r>
              <w:r w:rsidR="00C80720" w:rsidRPr="004F72A2">
                <w:rPr>
                  <w:rStyle w:val="Hyperlink"/>
                  <w:rFonts w:ascii="Times New Roman" w:eastAsia="Calibri" w:hAnsi="Times New Roman" w:cs="Times New Roman"/>
                  <w:sz w:val="20"/>
                  <w:szCs w:val="20"/>
                </w:rPr>
                <w:t>.</w:t>
              </w:r>
              <w:r w:rsidR="00C80720" w:rsidRPr="004F72A2">
                <w:rPr>
                  <w:rStyle w:val="Hyperlink"/>
                  <w:rFonts w:ascii="Times New Roman" w:eastAsia="Calibri" w:hAnsi="Times New Roman" w:cs="Times New Roman"/>
                  <w:sz w:val="20"/>
                  <w:szCs w:val="20"/>
                  <w:lang w:val="en-US"/>
                </w:rPr>
                <w:t>ru</w:t>
              </w:r>
            </w:hyperlink>
            <w:r w:rsidR="00C80720" w:rsidRPr="004F72A2">
              <w:rPr>
                <w:rFonts w:ascii="Times New Roman" w:eastAsia="Calibri" w:hAnsi="Times New Roman" w:cs="Times New Roman"/>
                <w:sz w:val="20"/>
                <w:szCs w:val="20"/>
              </w:rPr>
              <w:t xml:space="preserve"> </w:t>
            </w:r>
          </w:p>
          <w:p w14:paraId="6DC74970" w14:textId="77777777" w:rsidR="00D95A20" w:rsidRPr="004F72A2" w:rsidRDefault="00D95A20" w:rsidP="004F72A2">
            <w:pPr>
              <w:tabs>
                <w:tab w:val="left" w:pos="4258"/>
              </w:tabs>
              <w:jc w:val="left"/>
              <w:rPr>
                <w:rFonts w:ascii="Times New Roman" w:eastAsia="Calibri" w:hAnsi="Times New Roman" w:cs="Times New Roman"/>
                <w:i/>
                <w:sz w:val="20"/>
                <w:szCs w:val="20"/>
              </w:rPr>
            </w:pPr>
          </w:p>
          <w:p w14:paraId="11593AA3" w14:textId="77777777" w:rsidR="00D95A20" w:rsidRPr="004F72A2" w:rsidRDefault="00D95A20"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Котвицкая Дарья Вадимовна</w:t>
            </w:r>
          </w:p>
          <w:p w14:paraId="272B36E3" w14:textId="77777777" w:rsidR="00B222CA"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аспирант</w:t>
            </w:r>
          </w:p>
          <w:p w14:paraId="3FE57ABB" w14:textId="77777777" w:rsidR="00D95A20" w:rsidRPr="004F72A2" w:rsidRDefault="00B222CA"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м</w:t>
            </w:r>
            <w:r w:rsidR="00783594" w:rsidRPr="004F72A2">
              <w:rPr>
                <w:rFonts w:ascii="Times New Roman" w:eastAsia="Calibri" w:hAnsi="Times New Roman" w:cs="Times New Roman"/>
                <w:sz w:val="20"/>
                <w:szCs w:val="20"/>
              </w:rPr>
              <w:t>.</w:t>
            </w:r>
            <w:r w:rsidR="00D95A20" w:rsidRPr="004F72A2">
              <w:rPr>
                <w:rFonts w:ascii="Times New Roman" w:eastAsia="Calibri" w:hAnsi="Times New Roman" w:cs="Times New Roman"/>
                <w:sz w:val="20"/>
                <w:szCs w:val="20"/>
              </w:rPr>
              <w:t>н</w:t>
            </w:r>
            <w:r w:rsidR="00783594" w:rsidRPr="004F72A2">
              <w:rPr>
                <w:rFonts w:ascii="Times New Roman" w:eastAsia="Calibri" w:hAnsi="Times New Roman" w:cs="Times New Roman"/>
                <w:sz w:val="20"/>
                <w:szCs w:val="20"/>
              </w:rPr>
              <w:t>.</w:t>
            </w:r>
            <w:r w:rsidR="00D95A20" w:rsidRPr="004F72A2">
              <w:rPr>
                <w:rFonts w:ascii="Times New Roman" w:eastAsia="Calibri" w:hAnsi="Times New Roman" w:cs="Times New Roman"/>
                <w:sz w:val="20"/>
                <w:szCs w:val="20"/>
              </w:rPr>
              <w:t>с</w:t>
            </w:r>
            <w:r w:rsidR="00783594" w:rsidRPr="004F72A2">
              <w:rPr>
                <w:rFonts w:ascii="Times New Roman" w:eastAsia="Calibri" w:hAnsi="Times New Roman" w:cs="Times New Roman"/>
                <w:sz w:val="20"/>
                <w:szCs w:val="20"/>
              </w:rPr>
              <w:t>.</w:t>
            </w:r>
            <w:r w:rsidR="00D95A20" w:rsidRPr="004F72A2">
              <w:rPr>
                <w:rFonts w:ascii="Times New Roman" w:eastAsia="Calibri" w:hAnsi="Times New Roman" w:cs="Times New Roman"/>
                <w:sz w:val="20"/>
                <w:szCs w:val="20"/>
              </w:rPr>
              <w:t xml:space="preserve"> отдела хранения и</w:t>
            </w:r>
            <w:r w:rsidR="00B66EFE" w:rsidRPr="004F72A2">
              <w:rPr>
                <w:rFonts w:ascii="Times New Roman" w:eastAsia="Calibri" w:hAnsi="Times New Roman" w:cs="Times New Roman"/>
                <w:sz w:val="20"/>
                <w:szCs w:val="20"/>
              </w:rPr>
              <w:t xml:space="preserve"> </w:t>
            </w:r>
            <w:r w:rsidR="00D95A20" w:rsidRPr="004F72A2">
              <w:rPr>
                <w:rFonts w:ascii="Times New Roman" w:eastAsia="Calibri" w:hAnsi="Times New Roman" w:cs="Times New Roman"/>
                <w:sz w:val="20"/>
                <w:szCs w:val="20"/>
              </w:rPr>
              <w:t>комплексной переработки</w:t>
            </w:r>
            <w:r w:rsidR="00B66EFE" w:rsidRPr="004F72A2">
              <w:rPr>
                <w:rFonts w:ascii="Times New Roman" w:eastAsia="Calibri" w:hAnsi="Times New Roman" w:cs="Times New Roman"/>
                <w:sz w:val="20"/>
                <w:szCs w:val="20"/>
              </w:rPr>
              <w:t xml:space="preserve"> </w:t>
            </w:r>
            <w:r w:rsidR="00D95A20" w:rsidRPr="004F72A2">
              <w:rPr>
                <w:rFonts w:ascii="Times New Roman" w:eastAsia="Calibri" w:hAnsi="Times New Roman" w:cs="Times New Roman"/>
                <w:sz w:val="20"/>
                <w:szCs w:val="20"/>
              </w:rPr>
              <w:t>сельскохозяйственного сырья</w:t>
            </w:r>
          </w:p>
          <w:p w14:paraId="61A230B9" w14:textId="77777777" w:rsidR="00D95A20" w:rsidRPr="004F72A2" w:rsidRDefault="00D95A20"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 xml:space="preserve">e–mail: e-mail: </w:t>
            </w:r>
            <w:hyperlink r:id="rId12" w:history="1">
              <w:r w:rsidRPr="004F72A2">
                <w:rPr>
                  <w:rStyle w:val="Hyperlink"/>
                  <w:rFonts w:ascii="Times New Roman" w:eastAsia="Calibri" w:hAnsi="Times New Roman" w:cs="Times New Roman"/>
                  <w:sz w:val="20"/>
                  <w:szCs w:val="20"/>
                  <w:lang w:val="en-US"/>
                </w:rPr>
                <w:t>daryakotvitskaya@gmail.com</w:t>
              </w:r>
            </w:hyperlink>
          </w:p>
          <w:p w14:paraId="35CD04DE" w14:textId="77777777" w:rsidR="00C80720" w:rsidRPr="004F72A2" w:rsidRDefault="00783594" w:rsidP="004F72A2">
            <w:pPr>
              <w:tabs>
                <w:tab w:val="left" w:pos="4258"/>
              </w:tabs>
              <w:jc w:val="left"/>
              <w:rPr>
                <w:rFonts w:ascii="Times New Roman" w:eastAsia="Calibri" w:hAnsi="Times New Roman" w:cs="Times New Roman"/>
                <w:i/>
                <w:sz w:val="20"/>
                <w:szCs w:val="20"/>
              </w:rPr>
            </w:pPr>
            <w:r w:rsidRPr="004F72A2">
              <w:rPr>
                <w:rFonts w:ascii="Times New Roman" w:eastAsia="Calibri" w:hAnsi="Times New Roman" w:cs="Times New Roman"/>
                <w:i/>
                <w:sz w:val="20"/>
                <w:szCs w:val="20"/>
              </w:rPr>
              <w:t>Краснодарский научно-</w:t>
            </w:r>
            <w:r w:rsidR="00C80720" w:rsidRPr="004F72A2">
              <w:rPr>
                <w:rFonts w:ascii="Times New Roman" w:eastAsia="Calibri" w:hAnsi="Times New Roman" w:cs="Times New Roman"/>
                <w:i/>
                <w:sz w:val="20"/>
                <w:szCs w:val="20"/>
              </w:rPr>
              <w:t>исследовательский</w:t>
            </w:r>
          </w:p>
          <w:p w14:paraId="154081A2" w14:textId="77777777" w:rsidR="00C80720" w:rsidRPr="004F72A2" w:rsidRDefault="00C80720" w:rsidP="004F72A2">
            <w:pPr>
              <w:tabs>
                <w:tab w:val="left" w:pos="4258"/>
              </w:tabs>
              <w:jc w:val="left"/>
              <w:rPr>
                <w:rFonts w:ascii="Times New Roman" w:eastAsia="Calibri" w:hAnsi="Times New Roman" w:cs="Times New Roman"/>
                <w:i/>
                <w:sz w:val="20"/>
                <w:szCs w:val="20"/>
              </w:rPr>
            </w:pPr>
            <w:r w:rsidRPr="004F72A2">
              <w:rPr>
                <w:rFonts w:ascii="Times New Roman" w:eastAsia="Calibri" w:hAnsi="Times New Roman" w:cs="Times New Roman"/>
                <w:i/>
                <w:sz w:val="20"/>
                <w:szCs w:val="20"/>
              </w:rPr>
              <w:t>институт хранения и переработки</w:t>
            </w:r>
          </w:p>
          <w:p w14:paraId="66B9D42E" w14:textId="77777777" w:rsidR="00C80720" w:rsidRPr="004F72A2" w:rsidRDefault="00C80720" w:rsidP="004F72A2">
            <w:pPr>
              <w:tabs>
                <w:tab w:val="left" w:pos="4258"/>
              </w:tabs>
              <w:jc w:val="left"/>
              <w:rPr>
                <w:rFonts w:ascii="Times New Roman" w:eastAsia="Calibri" w:hAnsi="Times New Roman" w:cs="Times New Roman"/>
                <w:i/>
                <w:sz w:val="20"/>
                <w:szCs w:val="20"/>
              </w:rPr>
            </w:pPr>
            <w:r w:rsidRPr="004F72A2">
              <w:rPr>
                <w:rFonts w:ascii="Times New Roman" w:eastAsia="Calibri" w:hAnsi="Times New Roman" w:cs="Times New Roman"/>
                <w:i/>
                <w:sz w:val="20"/>
                <w:szCs w:val="20"/>
              </w:rPr>
              <w:t>сельскохозяйственной продукции – филиал</w:t>
            </w:r>
          </w:p>
          <w:p w14:paraId="020DC8A0" w14:textId="77777777" w:rsidR="00C80720" w:rsidRPr="004F72A2" w:rsidRDefault="00C80720" w:rsidP="004F72A2">
            <w:pPr>
              <w:tabs>
                <w:tab w:val="left" w:pos="4258"/>
              </w:tabs>
              <w:jc w:val="left"/>
              <w:rPr>
                <w:rFonts w:ascii="Times New Roman" w:eastAsia="Calibri" w:hAnsi="Times New Roman" w:cs="Times New Roman"/>
                <w:i/>
                <w:sz w:val="20"/>
                <w:szCs w:val="20"/>
              </w:rPr>
            </w:pPr>
            <w:r w:rsidRPr="004F72A2">
              <w:rPr>
                <w:rFonts w:ascii="Times New Roman" w:eastAsia="Calibri" w:hAnsi="Times New Roman" w:cs="Times New Roman"/>
                <w:i/>
                <w:sz w:val="20"/>
                <w:szCs w:val="20"/>
              </w:rPr>
              <w:t>Федерального государственного бюджетного</w:t>
            </w:r>
          </w:p>
          <w:p w14:paraId="65D6426B" w14:textId="77777777" w:rsidR="00C80720" w:rsidRPr="004F72A2" w:rsidRDefault="00C80720" w:rsidP="004F72A2">
            <w:pPr>
              <w:tabs>
                <w:tab w:val="left" w:pos="4258"/>
              </w:tabs>
              <w:jc w:val="left"/>
              <w:rPr>
                <w:rFonts w:ascii="Times New Roman" w:eastAsia="Calibri" w:hAnsi="Times New Roman" w:cs="Times New Roman"/>
                <w:i/>
                <w:sz w:val="20"/>
                <w:szCs w:val="20"/>
              </w:rPr>
            </w:pPr>
            <w:r w:rsidRPr="004F72A2">
              <w:rPr>
                <w:rFonts w:ascii="Times New Roman" w:eastAsia="Calibri" w:hAnsi="Times New Roman" w:cs="Times New Roman"/>
                <w:i/>
                <w:sz w:val="20"/>
                <w:szCs w:val="20"/>
              </w:rPr>
              <w:t>научного учреждения «Северо–Кавказский</w:t>
            </w:r>
          </w:p>
          <w:p w14:paraId="67BEE7BA" w14:textId="77777777" w:rsidR="00C80720" w:rsidRPr="004F72A2" w:rsidRDefault="00C80720" w:rsidP="004F72A2">
            <w:pPr>
              <w:tabs>
                <w:tab w:val="left" w:pos="4258"/>
              </w:tabs>
              <w:jc w:val="left"/>
              <w:rPr>
                <w:rFonts w:ascii="Times New Roman" w:eastAsia="Calibri" w:hAnsi="Times New Roman" w:cs="Times New Roman"/>
                <w:i/>
                <w:sz w:val="20"/>
                <w:szCs w:val="20"/>
              </w:rPr>
            </w:pPr>
            <w:r w:rsidRPr="004F72A2">
              <w:rPr>
                <w:rFonts w:ascii="Times New Roman" w:eastAsia="Calibri" w:hAnsi="Times New Roman" w:cs="Times New Roman"/>
                <w:i/>
                <w:sz w:val="20"/>
                <w:szCs w:val="20"/>
              </w:rPr>
              <w:t>федеральный научный центр садоводства,</w:t>
            </w:r>
          </w:p>
          <w:p w14:paraId="21CCA7C9" w14:textId="77777777" w:rsidR="00C80720" w:rsidRPr="004F72A2" w:rsidRDefault="00C80720" w:rsidP="004F72A2">
            <w:pPr>
              <w:tabs>
                <w:tab w:val="left" w:pos="4258"/>
              </w:tabs>
              <w:jc w:val="left"/>
              <w:rPr>
                <w:rFonts w:ascii="Times New Roman" w:eastAsia="Calibri" w:hAnsi="Times New Roman" w:cs="Times New Roman"/>
                <w:i/>
                <w:sz w:val="20"/>
                <w:szCs w:val="20"/>
              </w:rPr>
            </w:pPr>
            <w:r w:rsidRPr="004F72A2">
              <w:rPr>
                <w:rFonts w:ascii="Times New Roman" w:eastAsia="Calibri" w:hAnsi="Times New Roman" w:cs="Times New Roman"/>
                <w:i/>
                <w:sz w:val="20"/>
                <w:szCs w:val="20"/>
              </w:rPr>
              <w:t>виноградарства, виноделия» Краснодар, Россия</w:t>
            </w:r>
          </w:p>
          <w:p w14:paraId="434D7BFF" w14:textId="77777777" w:rsidR="00C80720" w:rsidRPr="004F72A2" w:rsidRDefault="00C80720" w:rsidP="004F72A2">
            <w:pPr>
              <w:tabs>
                <w:tab w:val="left" w:pos="4258"/>
              </w:tabs>
              <w:jc w:val="left"/>
              <w:rPr>
                <w:rFonts w:ascii="Times New Roman" w:eastAsia="Calibri" w:hAnsi="Times New Roman" w:cs="Times New Roman"/>
                <w:sz w:val="20"/>
                <w:szCs w:val="20"/>
              </w:rPr>
            </w:pPr>
          </w:p>
          <w:p w14:paraId="629392C6" w14:textId="2D0313E1" w:rsidR="00D95A20" w:rsidRPr="004F72A2" w:rsidRDefault="00C80720"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 xml:space="preserve">В </w:t>
            </w:r>
            <w:r w:rsidR="00B222CA" w:rsidRPr="004F72A2">
              <w:rPr>
                <w:rFonts w:ascii="Times New Roman" w:eastAsia="Calibri" w:hAnsi="Times New Roman" w:cs="Times New Roman"/>
                <w:sz w:val="20"/>
                <w:szCs w:val="20"/>
              </w:rPr>
              <w:t>работе</w:t>
            </w:r>
            <w:r w:rsidRPr="004F72A2">
              <w:rPr>
                <w:rFonts w:ascii="Times New Roman" w:eastAsia="Calibri" w:hAnsi="Times New Roman" w:cs="Times New Roman"/>
                <w:sz w:val="20"/>
                <w:szCs w:val="20"/>
              </w:rPr>
              <w:t xml:space="preserve"> </w:t>
            </w:r>
            <w:r w:rsidR="00B222CA" w:rsidRPr="004F72A2">
              <w:rPr>
                <w:rFonts w:ascii="Times New Roman" w:eastAsia="Calibri" w:hAnsi="Times New Roman" w:cs="Times New Roman"/>
                <w:sz w:val="20"/>
                <w:szCs w:val="20"/>
              </w:rPr>
              <w:t xml:space="preserve">представлены данные проведенного </w:t>
            </w:r>
            <w:r w:rsidRPr="004F72A2">
              <w:rPr>
                <w:rFonts w:ascii="Times New Roman" w:eastAsia="Calibri" w:hAnsi="Times New Roman" w:cs="Times New Roman"/>
                <w:sz w:val="20"/>
                <w:szCs w:val="20"/>
              </w:rPr>
              <w:t xml:space="preserve">обзора статистических данных и официальных источников о посевных площадях и урожайности овощей открытого и закрытого грунта, благодаря которым можно анализировать состояние отрасти овощеводства, смоделировать и спрогнозировать перспективы ее развития. Как известно, динамика и темпы производства овощей, уровень обеспеченности населения овощной продукцией, перерабатывающей промышленности сырьем определяются развитием и размещением овощеводства в стране. В связи с этим исследование состояния рынка дает возможность оценить уровень обеспеченности овощами населения России. В статье приведены </w:t>
            </w:r>
            <w:r w:rsidRPr="004F72A2">
              <w:rPr>
                <w:rFonts w:ascii="Times New Roman" w:eastAsia="Calibri" w:hAnsi="Times New Roman" w:cs="Times New Roman"/>
                <w:sz w:val="20"/>
                <w:szCs w:val="20"/>
              </w:rPr>
              <w:lastRenderedPageBreak/>
              <w:t xml:space="preserve">статистические показатели валового сбора овощных культур, посевные площади открытого и закрытого грунта, позволяющие сделать вывод о тенденции роста урожайности. Проведен сравнительный анализ данных валового сбора различных овощных культур, выявлены овощные культуры, требующих улучшения агротехники. Отмечена тенденция роста валового сбора овощей защищенного грунта, как за счет увеличения посевных площадей, так и за счет увеличения урожайности. Для овощей открытого грунта отмечена тенденции роста урожайности, </w:t>
            </w:r>
            <w:r w:rsidR="00334BD5" w:rsidRPr="004F72A2">
              <w:rPr>
                <w:rFonts w:ascii="Times New Roman" w:eastAsia="Calibri" w:hAnsi="Times New Roman" w:cs="Times New Roman"/>
                <w:sz w:val="20"/>
                <w:szCs w:val="20"/>
              </w:rPr>
              <w:t>при снижении посевных площадей.</w:t>
            </w:r>
            <w:r w:rsidR="003B1D25" w:rsidRPr="004F72A2">
              <w:rPr>
                <w:rFonts w:ascii="Times New Roman" w:eastAsia="Calibri" w:hAnsi="Times New Roman" w:cs="Times New Roman"/>
                <w:sz w:val="20"/>
                <w:szCs w:val="20"/>
              </w:rPr>
              <w:t xml:space="preserve"> </w:t>
            </w:r>
            <w:r w:rsidR="00334BD5" w:rsidRPr="004F72A2">
              <w:rPr>
                <w:rFonts w:ascii="Times New Roman" w:eastAsia="Calibri" w:hAnsi="Times New Roman" w:cs="Times New Roman"/>
                <w:sz w:val="20"/>
                <w:szCs w:val="20"/>
              </w:rPr>
              <w:t>В полях Российской Федерации открытого грунта лидирующие позиции по урожайности занимают такие овощи, как капуста, томаты, лук репчатый и морковь столовая. Эти культуры характеризуются высоким потенциалом продуктивности, являются основой овощеводства страны. Тем не менее, есть целый ряд овощей открытого грунта, которые требуют совершенствования агротехники для повышения их производительности. К таким культурам относятся: чеснок, кабачки, тыква.</w:t>
            </w:r>
            <w:r w:rsidR="00042A89">
              <w:rPr>
                <w:rFonts w:ascii="Times New Roman" w:eastAsia="Calibri" w:hAnsi="Times New Roman" w:cs="Times New Roman"/>
                <w:sz w:val="20"/>
                <w:szCs w:val="20"/>
              </w:rPr>
              <w:t xml:space="preserve"> </w:t>
            </w:r>
            <w:r w:rsidR="00334BD5" w:rsidRPr="004F72A2">
              <w:rPr>
                <w:rFonts w:ascii="Times New Roman" w:eastAsia="Calibri" w:hAnsi="Times New Roman" w:cs="Times New Roman"/>
                <w:sz w:val="20"/>
                <w:szCs w:val="20"/>
              </w:rPr>
              <w:t>Совершенствование агротехники и внедрение инновационных решений в овощеводстве открытого грунта являются важными направлениями развития сельскохозяйственного производства в России. Это позволит увеличить валовой сбор овощей, повысить их качество и удовлетворить растущие потребности населения в здоровом и экологически чистом питании</w:t>
            </w:r>
          </w:p>
          <w:p w14:paraId="5272A306" w14:textId="77777777" w:rsidR="00334BD5" w:rsidRPr="004F72A2" w:rsidRDefault="00334BD5" w:rsidP="004F72A2">
            <w:pPr>
              <w:tabs>
                <w:tab w:val="left" w:pos="4258"/>
              </w:tabs>
              <w:jc w:val="left"/>
              <w:rPr>
                <w:rFonts w:ascii="Times New Roman" w:eastAsia="Calibri" w:hAnsi="Times New Roman" w:cs="Times New Roman"/>
                <w:sz w:val="20"/>
                <w:szCs w:val="20"/>
              </w:rPr>
            </w:pPr>
          </w:p>
          <w:p w14:paraId="19F28647" w14:textId="77777777" w:rsidR="00D95A20" w:rsidRDefault="00D95A20" w:rsidP="004F72A2">
            <w:pPr>
              <w:tabs>
                <w:tab w:val="left" w:pos="4258"/>
              </w:tabs>
              <w:jc w:val="left"/>
              <w:rPr>
                <w:rFonts w:ascii="Times New Roman" w:eastAsia="Calibri" w:hAnsi="Times New Roman" w:cs="Times New Roman"/>
                <w:sz w:val="20"/>
                <w:szCs w:val="20"/>
              </w:rPr>
            </w:pPr>
            <w:r w:rsidRPr="004F72A2">
              <w:rPr>
                <w:rFonts w:ascii="Times New Roman" w:eastAsia="Calibri" w:hAnsi="Times New Roman" w:cs="Times New Roman"/>
                <w:sz w:val="20"/>
                <w:szCs w:val="20"/>
              </w:rPr>
              <w:t>Ключевые слова: АНАЛИЗ РЫНКА; ОВОЩИ ОТКРЫТОГО ГРУНТА, ОВОЩИ ЗАКРЫТОГО ГРУНТА, ОВОЩЕВОДСТВО; УРОЖАЙНОСТЬ; СЕЛЬСКОХОЗЯЙСТВЕННОЕ ПРОИЗВОДСТВО</w:t>
            </w:r>
          </w:p>
          <w:p w14:paraId="4F0BC2CA" w14:textId="77777777" w:rsidR="004F72A2" w:rsidRDefault="004F72A2" w:rsidP="004F72A2">
            <w:pPr>
              <w:tabs>
                <w:tab w:val="left" w:pos="4258"/>
              </w:tabs>
              <w:jc w:val="left"/>
              <w:rPr>
                <w:rFonts w:ascii="Times New Roman" w:eastAsia="Calibri" w:hAnsi="Times New Roman" w:cs="Times New Roman"/>
                <w:sz w:val="20"/>
                <w:szCs w:val="20"/>
              </w:rPr>
            </w:pPr>
          </w:p>
          <w:p w14:paraId="12E50901" w14:textId="665D6AEC" w:rsidR="004F72A2" w:rsidRPr="004F72A2" w:rsidRDefault="00AC7FFD" w:rsidP="004F72A2">
            <w:pPr>
              <w:tabs>
                <w:tab w:val="left" w:pos="4258"/>
              </w:tabs>
              <w:jc w:val="left"/>
              <w:rPr>
                <w:rFonts w:ascii="Times New Roman" w:eastAsia="Calibri" w:hAnsi="Times New Roman" w:cs="Times New Roman"/>
                <w:sz w:val="20"/>
                <w:szCs w:val="20"/>
                <w:lang w:val="en-US"/>
              </w:rPr>
            </w:pPr>
            <w:hyperlink r:id="rId13" w:history="1">
              <w:r w:rsidR="004F72A2" w:rsidRPr="00B811D8">
                <w:rPr>
                  <w:rStyle w:val="Hyperlink"/>
                  <w:rFonts w:ascii="Times New Roman" w:eastAsia="Calibri" w:hAnsi="Times New Roman" w:cs="Times New Roman"/>
                  <w:sz w:val="20"/>
                  <w:szCs w:val="20"/>
                </w:rPr>
                <w:t>http://dx.doi.org/10.21515/1990-4665-199-0</w:t>
              </w:r>
              <w:r w:rsidR="004F72A2" w:rsidRPr="00B811D8">
                <w:rPr>
                  <w:rStyle w:val="Hyperlink"/>
                  <w:rFonts w:ascii="Times New Roman" w:eastAsia="Calibri" w:hAnsi="Times New Roman" w:cs="Times New Roman"/>
                  <w:sz w:val="20"/>
                  <w:szCs w:val="20"/>
                  <w:lang w:val="en-US"/>
                </w:rPr>
                <w:t>23</w:t>
              </w:r>
            </w:hyperlink>
            <w:r w:rsidR="004F72A2">
              <w:rPr>
                <w:rFonts w:ascii="Times New Roman" w:eastAsia="Calibri" w:hAnsi="Times New Roman" w:cs="Times New Roman"/>
                <w:sz w:val="20"/>
                <w:szCs w:val="20"/>
                <w:lang w:val="en-US"/>
              </w:rPr>
              <w:t xml:space="preserve"> </w:t>
            </w:r>
          </w:p>
        </w:tc>
        <w:tc>
          <w:tcPr>
            <w:tcW w:w="4643" w:type="dxa"/>
          </w:tcPr>
          <w:p w14:paraId="77972D72" w14:textId="77777777" w:rsidR="00A223AC" w:rsidRPr="004F72A2" w:rsidRDefault="00A223AC"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lastRenderedPageBreak/>
              <w:t>UDC 635.1/.8</w:t>
            </w:r>
          </w:p>
          <w:p w14:paraId="7DB7768E" w14:textId="77777777" w:rsidR="00A223AC" w:rsidRPr="004F72A2" w:rsidRDefault="00A223AC" w:rsidP="004F72A2">
            <w:pPr>
              <w:tabs>
                <w:tab w:val="left" w:pos="4258"/>
              </w:tabs>
              <w:jc w:val="left"/>
              <w:rPr>
                <w:rFonts w:ascii="Times New Roman" w:eastAsia="Calibri" w:hAnsi="Times New Roman" w:cs="Times New Roman"/>
                <w:sz w:val="20"/>
                <w:szCs w:val="20"/>
                <w:lang w:val="en-US"/>
              </w:rPr>
            </w:pPr>
          </w:p>
          <w:p w14:paraId="024C2771" w14:textId="77777777" w:rsidR="007144BD" w:rsidRPr="004F72A2" w:rsidRDefault="007144BD"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4.1.1. General agriculture and crop production</w:t>
            </w:r>
          </w:p>
          <w:p w14:paraId="3E91C549" w14:textId="77777777" w:rsidR="00A223AC" w:rsidRPr="004F72A2" w:rsidRDefault="007144BD"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(biological sciences, agricultural sciences)</w:t>
            </w:r>
          </w:p>
          <w:p w14:paraId="794A53F1" w14:textId="20F4A645" w:rsidR="00A223AC" w:rsidRDefault="00A223AC" w:rsidP="004F72A2">
            <w:pPr>
              <w:tabs>
                <w:tab w:val="left" w:pos="4258"/>
              </w:tabs>
              <w:jc w:val="left"/>
              <w:rPr>
                <w:rFonts w:ascii="Times New Roman" w:eastAsia="Calibri" w:hAnsi="Times New Roman" w:cs="Times New Roman"/>
                <w:sz w:val="20"/>
                <w:szCs w:val="20"/>
                <w:lang w:val="en-US"/>
              </w:rPr>
            </w:pPr>
          </w:p>
          <w:p w14:paraId="649B65A7" w14:textId="77777777" w:rsidR="00042A89" w:rsidRPr="004F72A2" w:rsidRDefault="00042A89" w:rsidP="004F72A2">
            <w:pPr>
              <w:tabs>
                <w:tab w:val="left" w:pos="4258"/>
              </w:tabs>
              <w:jc w:val="left"/>
              <w:rPr>
                <w:rFonts w:ascii="Times New Roman" w:eastAsia="Calibri" w:hAnsi="Times New Roman" w:cs="Times New Roman"/>
                <w:sz w:val="20"/>
                <w:szCs w:val="20"/>
                <w:lang w:val="en-US"/>
              </w:rPr>
            </w:pPr>
          </w:p>
          <w:p w14:paraId="33832DE7" w14:textId="77777777" w:rsidR="00A223AC" w:rsidRPr="004F72A2" w:rsidRDefault="00736CCC" w:rsidP="004F72A2">
            <w:pPr>
              <w:tabs>
                <w:tab w:val="left" w:pos="4258"/>
              </w:tabs>
              <w:jc w:val="left"/>
              <w:rPr>
                <w:rFonts w:ascii="Times New Roman" w:eastAsia="Calibri" w:hAnsi="Times New Roman" w:cs="Times New Roman"/>
                <w:b/>
                <w:sz w:val="20"/>
                <w:szCs w:val="20"/>
                <w:lang w:val="en-US"/>
              </w:rPr>
            </w:pPr>
            <w:r w:rsidRPr="004F72A2">
              <w:rPr>
                <w:rFonts w:ascii="Times New Roman" w:eastAsia="Calibri" w:hAnsi="Times New Roman" w:cs="Times New Roman"/>
                <w:b/>
                <w:sz w:val="20"/>
                <w:szCs w:val="20"/>
                <w:lang w:val="en-US"/>
              </w:rPr>
              <w:t>TRENDS IN THE DEVELOPMENT OF VEGETABLE GROWING IN THE RUSSIAN FEDERATION</w:t>
            </w:r>
          </w:p>
          <w:p w14:paraId="4A84B961" w14:textId="77777777" w:rsidR="00736CCC" w:rsidRPr="004F72A2" w:rsidRDefault="00736CCC" w:rsidP="004F72A2">
            <w:pPr>
              <w:tabs>
                <w:tab w:val="left" w:pos="4258"/>
              </w:tabs>
              <w:jc w:val="left"/>
              <w:rPr>
                <w:rFonts w:ascii="Times New Roman" w:eastAsia="Calibri" w:hAnsi="Times New Roman" w:cs="Times New Roman"/>
                <w:sz w:val="20"/>
                <w:szCs w:val="20"/>
                <w:lang w:val="en-US"/>
              </w:rPr>
            </w:pPr>
          </w:p>
          <w:p w14:paraId="60C89C7F"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Pershakova Tatiana Viktorovna</w:t>
            </w:r>
          </w:p>
          <w:p w14:paraId="0B28A150"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Doctor of Technical Sciences, Associate Professor</w:t>
            </w:r>
          </w:p>
          <w:p w14:paraId="30C12021"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leading researcher of the Department of Storage and</w:t>
            </w:r>
            <w:r w:rsidR="00A3246E" w:rsidRPr="004F72A2">
              <w:rPr>
                <w:rFonts w:ascii="Times New Roman" w:eastAsia="Calibri" w:hAnsi="Times New Roman" w:cs="Times New Roman"/>
                <w:sz w:val="20"/>
                <w:szCs w:val="20"/>
                <w:lang w:val="en-US"/>
              </w:rPr>
              <w:t xml:space="preserve"> </w:t>
            </w:r>
            <w:r w:rsidRPr="004F72A2">
              <w:rPr>
                <w:rFonts w:ascii="Times New Roman" w:eastAsia="Calibri" w:hAnsi="Times New Roman" w:cs="Times New Roman"/>
                <w:sz w:val="20"/>
                <w:szCs w:val="20"/>
                <w:lang w:val="en-US"/>
              </w:rPr>
              <w:t>Complex Processing of Agricultural Raw</w:t>
            </w:r>
            <w:r w:rsidR="00A3246E" w:rsidRPr="004F72A2">
              <w:rPr>
                <w:rFonts w:ascii="Times New Roman" w:eastAsia="Calibri" w:hAnsi="Times New Roman" w:cs="Times New Roman"/>
                <w:sz w:val="20"/>
                <w:szCs w:val="20"/>
                <w:lang w:val="en-US"/>
              </w:rPr>
              <w:t xml:space="preserve"> </w:t>
            </w:r>
            <w:r w:rsidRPr="004F72A2">
              <w:rPr>
                <w:rFonts w:ascii="Times New Roman" w:eastAsia="Calibri" w:hAnsi="Times New Roman" w:cs="Times New Roman"/>
                <w:sz w:val="20"/>
                <w:szCs w:val="20"/>
                <w:lang w:val="en-US"/>
              </w:rPr>
              <w:t>materials</w:t>
            </w:r>
          </w:p>
          <w:p w14:paraId="7BFA4FF3"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 xml:space="preserve">e–mail: </w:t>
            </w:r>
            <w:hyperlink r:id="rId14" w:history="1">
              <w:r w:rsidRPr="004F72A2">
                <w:rPr>
                  <w:rStyle w:val="Hyperlink"/>
                  <w:rFonts w:ascii="Times New Roman" w:eastAsia="Calibri" w:hAnsi="Times New Roman" w:cs="Times New Roman"/>
                  <w:sz w:val="20"/>
                  <w:szCs w:val="20"/>
                  <w:lang w:val="en-US"/>
                </w:rPr>
                <w:t>7999997@inbox.ru</w:t>
              </w:r>
            </w:hyperlink>
          </w:p>
          <w:p w14:paraId="4CDA25CC"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p>
          <w:p w14:paraId="67E8DB26"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Kupin Grigory Anatolyevich</w:t>
            </w:r>
          </w:p>
          <w:p w14:paraId="6B2C2B0D"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Candidate of Technical Sciences</w:t>
            </w:r>
          </w:p>
          <w:p w14:paraId="187C814B"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Director of branch</w:t>
            </w:r>
          </w:p>
          <w:p w14:paraId="7B78DF8D"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 xml:space="preserve">e–mail: </w:t>
            </w:r>
            <w:hyperlink r:id="rId15" w:history="1">
              <w:r w:rsidRPr="004F72A2">
                <w:rPr>
                  <w:rStyle w:val="Hyperlink"/>
                  <w:rFonts w:ascii="Times New Roman" w:eastAsia="Calibri" w:hAnsi="Times New Roman" w:cs="Times New Roman"/>
                  <w:sz w:val="20"/>
                  <w:szCs w:val="20"/>
                  <w:lang w:val="en-US"/>
                </w:rPr>
                <w:t>griga_77@mail.ru</w:t>
              </w:r>
            </w:hyperlink>
          </w:p>
          <w:p w14:paraId="67252519"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p>
          <w:p w14:paraId="170D1A1C"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Yakovleva Tatiana Viktorovna</w:t>
            </w:r>
          </w:p>
          <w:p w14:paraId="6CAF5878"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Candidate of Technical Sciences, Associate Professor</w:t>
            </w:r>
          </w:p>
          <w:p w14:paraId="1DE1EB8E"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Deputy Director for Scientific Work</w:t>
            </w:r>
          </w:p>
          <w:p w14:paraId="7F167914"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 xml:space="preserve">e–mail: </w:t>
            </w:r>
            <w:hyperlink r:id="rId16" w:history="1">
              <w:r w:rsidRPr="004F72A2">
                <w:rPr>
                  <w:rStyle w:val="Hyperlink"/>
                  <w:rFonts w:ascii="Times New Roman" w:eastAsia="Calibri" w:hAnsi="Times New Roman" w:cs="Times New Roman"/>
                  <w:sz w:val="20"/>
                  <w:szCs w:val="20"/>
                  <w:lang w:val="en-US"/>
                </w:rPr>
                <w:t>yakovleva_yy@mail.ru</w:t>
              </w:r>
            </w:hyperlink>
          </w:p>
          <w:p w14:paraId="1C2FF3F2"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p>
          <w:p w14:paraId="76AE522B"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Chernyavskaya Julia Nikolaevna</w:t>
            </w:r>
          </w:p>
          <w:p w14:paraId="189331DC" w14:textId="77777777" w:rsidR="00B222CA" w:rsidRPr="004F72A2" w:rsidRDefault="00B222CA"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postgraduate student</w:t>
            </w:r>
          </w:p>
          <w:p w14:paraId="61EC90AC"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junior Researcher of the Department of Storage and</w:t>
            </w:r>
            <w:r w:rsidR="00B66EFE" w:rsidRPr="004F72A2">
              <w:rPr>
                <w:rFonts w:ascii="Times New Roman" w:eastAsia="Calibri" w:hAnsi="Times New Roman" w:cs="Times New Roman"/>
                <w:sz w:val="20"/>
                <w:szCs w:val="20"/>
                <w:lang w:val="en-US"/>
              </w:rPr>
              <w:t xml:space="preserve"> </w:t>
            </w:r>
            <w:r w:rsidRPr="004F72A2">
              <w:rPr>
                <w:rFonts w:ascii="Times New Roman" w:eastAsia="Calibri" w:hAnsi="Times New Roman" w:cs="Times New Roman"/>
                <w:sz w:val="20"/>
                <w:szCs w:val="20"/>
                <w:lang w:val="en-US"/>
              </w:rPr>
              <w:t>сomplex processing of аgricultural raw materials</w:t>
            </w:r>
          </w:p>
          <w:p w14:paraId="4B7708D3" w14:textId="77777777" w:rsidR="00A223AC"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 xml:space="preserve">e–mail: </w:t>
            </w:r>
            <w:hyperlink r:id="rId17" w:history="1">
              <w:r w:rsidRPr="004F72A2">
                <w:rPr>
                  <w:rStyle w:val="Hyperlink"/>
                  <w:rFonts w:ascii="Times New Roman" w:eastAsia="Calibri" w:hAnsi="Times New Roman" w:cs="Times New Roman"/>
                  <w:sz w:val="20"/>
                  <w:szCs w:val="20"/>
                  <w:lang w:val="en-US"/>
                </w:rPr>
                <w:t>yulya19992011@mail.ru</w:t>
              </w:r>
            </w:hyperlink>
          </w:p>
          <w:p w14:paraId="309A6789"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p>
          <w:p w14:paraId="2E82C74A"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Kotvitskaya Daria Vadimovna</w:t>
            </w:r>
          </w:p>
          <w:p w14:paraId="6A243786" w14:textId="77777777" w:rsidR="00B222CA" w:rsidRPr="004F72A2" w:rsidRDefault="00B222CA"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postgraduate student</w:t>
            </w:r>
          </w:p>
          <w:p w14:paraId="0A730120"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junior Researcher of the Department of Storage and</w:t>
            </w:r>
            <w:r w:rsidR="00B66EFE" w:rsidRPr="004F72A2">
              <w:rPr>
                <w:rFonts w:ascii="Times New Roman" w:eastAsia="Calibri" w:hAnsi="Times New Roman" w:cs="Times New Roman"/>
                <w:sz w:val="20"/>
                <w:szCs w:val="20"/>
                <w:lang w:val="en-US"/>
              </w:rPr>
              <w:t xml:space="preserve"> </w:t>
            </w:r>
            <w:r w:rsidRPr="004F72A2">
              <w:rPr>
                <w:rFonts w:ascii="Times New Roman" w:eastAsia="Calibri" w:hAnsi="Times New Roman" w:cs="Times New Roman"/>
                <w:sz w:val="20"/>
                <w:szCs w:val="20"/>
                <w:lang w:val="en-US"/>
              </w:rPr>
              <w:t>сomplex processing of аgricultural raw materials</w:t>
            </w:r>
          </w:p>
          <w:p w14:paraId="78FEDC3F" w14:textId="77777777" w:rsidR="007D2152" w:rsidRPr="004F72A2" w:rsidRDefault="007D2152"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e–mail:</w:t>
            </w:r>
            <w:r w:rsidRPr="004F72A2">
              <w:rPr>
                <w:rFonts w:ascii="Times New Roman" w:hAnsi="Times New Roman" w:cs="Times New Roman"/>
                <w:sz w:val="20"/>
                <w:szCs w:val="20"/>
                <w:lang w:val="en-US"/>
              </w:rPr>
              <w:t xml:space="preserve"> </w:t>
            </w:r>
            <w:hyperlink r:id="rId18" w:history="1">
              <w:r w:rsidRPr="004F72A2">
                <w:rPr>
                  <w:rStyle w:val="Hyperlink"/>
                  <w:rFonts w:ascii="Times New Roman" w:eastAsia="Calibri" w:hAnsi="Times New Roman" w:cs="Times New Roman"/>
                  <w:sz w:val="20"/>
                  <w:szCs w:val="20"/>
                  <w:lang w:val="en-US"/>
                </w:rPr>
                <w:t>daryakotvitskaya@gmail.com</w:t>
              </w:r>
            </w:hyperlink>
          </w:p>
          <w:p w14:paraId="14616312" w14:textId="77777777" w:rsidR="00A223AC" w:rsidRPr="004F72A2" w:rsidRDefault="007D2152" w:rsidP="004F72A2">
            <w:pPr>
              <w:tabs>
                <w:tab w:val="left" w:pos="4258"/>
              </w:tabs>
              <w:jc w:val="left"/>
              <w:rPr>
                <w:rFonts w:ascii="Times New Roman" w:eastAsia="Calibri" w:hAnsi="Times New Roman" w:cs="Times New Roman"/>
                <w:i/>
                <w:sz w:val="20"/>
                <w:szCs w:val="20"/>
                <w:lang w:val="en-US"/>
              </w:rPr>
            </w:pPr>
            <w:r w:rsidRPr="004F72A2">
              <w:rPr>
                <w:rFonts w:ascii="Times New Roman" w:eastAsia="Calibri" w:hAnsi="Times New Roman" w:cs="Times New Roman"/>
                <w:i/>
                <w:sz w:val="20"/>
                <w:szCs w:val="20"/>
                <w:lang w:val="en-US"/>
              </w:rPr>
              <w:t>Krasnodar Research Institute of Storage and Processing</w:t>
            </w:r>
            <w:r w:rsidR="00D678F6" w:rsidRPr="004F72A2">
              <w:rPr>
                <w:rFonts w:ascii="Times New Roman" w:eastAsia="Calibri" w:hAnsi="Times New Roman" w:cs="Times New Roman"/>
                <w:i/>
                <w:sz w:val="20"/>
                <w:szCs w:val="20"/>
                <w:lang w:val="en-US"/>
              </w:rPr>
              <w:t xml:space="preserve"> </w:t>
            </w:r>
            <w:r w:rsidRPr="004F72A2">
              <w:rPr>
                <w:rFonts w:ascii="Times New Roman" w:eastAsia="Calibri" w:hAnsi="Times New Roman" w:cs="Times New Roman"/>
                <w:i/>
                <w:sz w:val="20"/>
                <w:szCs w:val="20"/>
                <w:lang w:val="en-US"/>
              </w:rPr>
              <w:t>of Agricultural Products – branch of the Federal State</w:t>
            </w:r>
            <w:r w:rsidR="00D678F6" w:rsidRPr="004F72A2">
              <w:rPr>
                <w:rFonts w:ascii="Times New Roman" w:eastAsia="Calibri" w:hAnsi="Times New Roman" w:cs="Times New Roman"/>
                <w:i/>
                <w:sz w:val="20"/>
                <w:szCs w:val="20"/>
                <w:lang w:val="en-US"/>
              </w:rPr>
              <w:t xml:space="preserve"> </w:t>
            </w:r>
            <w:r w:rsidRPr="004F72A2">
              <w:rPr>
                <w:rFonts w:ascii="Times New Roman" w:eastAsia="Calibri" w:hAnsi="Times New Roman" w:cs="Times New Roman"/>
                <w:i/>
                <w:sz w:val="20"/>
                <w:szCs w:val="20"/>
                <w:lang w:val="en-US"/>
              </w:rPr>
              <w:t>Budgetary Scientific Institution "North Caucasus Federal</w:t>
            </w:r>
            <w:r w:rsidR="00D678F6" w:rsidRPr="004F72A2">
              <w:rPr>
                <w:rFonts w:ascii="Times New Roman" w:eastAsia="Calibri" w:hAnsi="Times New Roman" w:cs="Times New Roman"/>
                <w:i/>
                <w:sz w:val="20"/>
                <w:szCs w:val="20"/>
                <w:lang w:val="en-US"/>
              </w:rPr>
              <w:t xml:space="preserve"> </w:t>
            </w:r>
            <w:r w:rsidRPr="004F72A2">
              <w:rPr>
                <w:rFonts w:ascii="Times New Roman" w:eastAsia="Calibri" w:hAnsi="Times New Roman" w:cs="Times New Roman"/>
                <w:i/>
                <w:sz w:val="20"/>
                <w:szCs w:val="20"/>
                <w:lang w:val="en-US"/>
              </w:rPr>
              <w:t>Scientific Center of Horticulture, Viticulture,</w:t>
            </w:r>
            <w:r w:rsidR="00D678F6" w:rsidRPr="004F72A2">
              <w:rPr>
                <w:rFonts w:ascii="Times New Roman" w:eastAsia="Calibri" w:hAnsi="Times New Roman" w:cs="Times New Roman"/>
                <w:i/>
                <w:sz w:val="20"/>
                <w:szCs w:val="20"/>
                <w:lang w:val="en-US"/>
              </w:rPr>
              <w:t xml:space="preserve"> </w:t>
            </w:r>
            <w:r w:rsidRPr="004F72A2">
              <w:rPr>
                <w:rFonts w:ascii="Times New Roman" w:eastAsia="Calibri" w:hAnsi="Times New Roman" w:cs="Times New Roman"/>
                <w:i/>
                <w:sz w:val="20"/>
                <w:szCs w:val="20"/>
                <w:lang w:val="en-US"/>
              </w:rPr>
              <w:t>Winemaking" Krasnodar, Russia</w:t>
            </w:r>
          </w:p>
          <w:p w14:paraId="77227883" w14:textId="77777777" w:rsidR="00A223AC" w:rsidRPr="004F72A2" w:rsidRDefault="00A223AC" w:rsidP="004F72A2">
            <w:pPr>
              <w:tabs>
                <w:tab w:val="left" w:pos="4258"/>
              </w:tabs>
              <w:jc w:val="left"/>
              <w:rPr>
                <w:rFonts w:ascii="Times New Roman" w:eastAsia="Calibri" w:hAnsi="Times New Roman" w:cs="Times New Roman"/>
                <w:sz w:val="20"/>
                <w:szCs w:val="20"/>
                <w:lang w:val="en-US"/>
              </w:rPr>
            </w:pPr>
          </w:p>
          <w:p w14:paraId="007624AB" w14:textId="77777777" w:rsidR="00D678F6" w:rsidRPr="004F72A2" w:rsidRDefault="00D678F6" w:rsidP="004F72A2">
            <w:pPr>
              <w:tabs>
                <w:tab w:val="left" w:pos="4258"/>
              </w:tabs>
              <w:jc w:val="left"/>
              <w:rPr>
                <w:rFonts w:ascii="Times New Roman" w:eastAsia="Calibri" w:hAnsi="Times New Roman" w:cs="Times New Roman"/>
                <w:sz w:val="20"/>
                <w:szCs w:val="20"/>
                <w:lang w:val="en-US"/>
              </w:rPr>
            </w:pPr>
          </w:p>
          <w:p w14:paraId="4F6956F6" w14:textId="77777777" w:rsidR="00D678F6" w:rsidRPr="004F72A2" w:rsidRDefault="00D678F6" w:rsidP="004F72A2">
            <w:pPr>
              <w:tabs>
                <w:tab w:val="left" w:pos="4258"/>
              </w:tabs>
              <w:jc w:val="left"/>
              <w:rPr>
                <w:rFonts w:ascii="Times New Roman" w:eastAsia="Calibri" w:hAnsi="Times New Roman" w:cs="Times New Roman"/>
                <w:sz w:val="20"/>
                <w:szCs w:val="20"/>
                <w:lang w:val="en-US"/>
              </w:rPr>
            </w:pPr>
          </w:p>
          <w:p w14:paraId="173A06F8" w14:textId="7EA89177" w:rsidR="00A223AC" w:rsidRPr="004F72A2" w:rsidRDefault="00334BD5"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 xml:space="preserve">The article presents the results of a review of statistical data and official sources on the acreage and yield of vegetables of open and closed ground, thanks to which it is possible to analyze the state of vegetable growing, simulate and predict the prospects for its development. As you know, the dynamics and rates of vegetable production, the level of provision of the population with vegetable products, the processing industry with raw materials are determined by the development and location of vegetable growing in the country. In this regard, market research makes it possible to assess the level of provision of vegetables for the Russian population. The article presents statistical indicators of the gross harvest of vegetable crops, acreage of open and closed ground, allowing us to conclude about the </w:t>
            </w:r>
            <w:r w:rsidRPr="004F72A2">
              <w:rPr>
                <w:rFonts w:ascii="Times New Roman" w:eastAsia="Calibri" w:hAnsi="Times New Roman" w:cs="Times New Roman"/>
                <w:sz w:val="20"/>
                <w:szCs w:val="20"/>
                <w:lang w:val="en-US"/>
              </w:rPr>
              <w:lastRenderedPageBreak/>
              <w:t>trend of yield growth. A comparative analysis of the gross harvest data of various vegetable crops was carried out, vegetable crops requiring improvement of agricultural technology were identified. The tendency of growth in the gross harvest of vegetables of protected soil is noted, both due to an increase in acreage and due to an increase in yield. For open-ground vegetables, there is a tendency for yield growth, with a decrease in acreage.</w:t>
            </w:r>
            <w:r w:rsidR="003B1D25" w:rsidRPr="004F72A2">
              <w:rPr>
                <w:rFonts w:ascii="Times New Roman" w:eastAsia="Calibri" w:hAnsi="Times New Roman" w:cs="Times New Roman"/>
                <w:sz w:val="20"/>
                <w:szCs w:val="20"/>
                <w:lang w:val="en-US"/>
              </w:rPr>
              <w:t xml:space="preserve"> </w:t>
            </w:r>
            <w:r w:rsidRPr="004F72A2">
              <w:rPr>
                <w:rFonts w:ascii="Times New Roman" w:eastAsia="Calibri" w:hAnsi="Times New Roman" w:cs="Times New Roman"/>
                <w:sz w:val="20"/>
                <w:szCs w:val="20"/>
                <w:lang w:val="en-US"/>
              </w:rPr>
              <w:t>In the fields of the Russian Federation of open ground, vegetables such as cabbage, tomatoes, onions and carrots occupy the leading positions in terms of yield. These crops are characterized by high productivity potential and are the basis of the country's vegetable growing. However, there are a number of open-ground vegetables that require improved agricultural techniques to increase their productivity. Such crops include: garlic, zucchini, pumpkin.</w:t>
            </w:r>
            <w:r w:rsidR="00B222CA" w:rsidRPr="004F72A2">
              <w:rPr>
                <w:rFonts w:ascii="Times New Roman" w:eastAsia="Calibri" w:hAnsi="Times New Roman" w:cs="Times New Roman"/>
                <w:sz w:val="20"/>
                <w:szCs w:val="20"/>
                <w:lang w:val="en-US"/>
              </w:rPr>
              <w:t xml:space="preserve"> </w:t>
            </w:r>
            <w:r w:rsidRPr="004F72A2">
              <w:rPr>
                <w:rFonts w:ascii="Times New Roman" w:eastAsia="Calibri" w:hAnsi="Times New Roman" w:cs="Times New Roman"/>
                <w:sz w:val="20"/>
                <w:szCs w:val="20"/>
                <w:lang w:val="en-US"/>
              </w:rPr>
              <w:t>The improvement of agricultural technology and the introduction of innovative solutions in open-field vegetable growing are important areas for the development of agricultural production in Russia. This will increase the gross harvest of vegetables, improve their quality and meet the growing needs of the population for a healthy and environmentally friendly diet</w:t>
            </w:r>
          </w:p>
          <w:p w14:paraId="282A10BE" w14:textId="77777777" w:rsidR="00513A3B" w:rsidRPr="004F72A2" w:rsidRDefault="00513A3B" w:rsidP="004F72A2">
            <w:pPr>
              <w:tabs>
                <w:tab w:val="left" w:pos="4258"/>
              </w:tabs>
              <w:jc w:val="left"/>
              <w:rPr>
                <w:rFonts w:ascii="Times New Roman" w:eastAsia="Calibri" w:hAnsi="Times New Roman" w:cs="Times New Roman"/>
                <w:sz w:val="20"/>
                <w:szCs w:val="20"/>
                <w:lang w:val="en-US"/>
              </w:rPr>
            </w:pPr>
          </w:p>
          <w:p w14:paraId="70D108C9" w14:textId="77777777" w:rsidR="00CF56F8" w:rsidRPr="004F72A2" w:rsidRDefault="00CF56F8" w:rsidP="004F72A2">
            <w:pPr>
              <w:tabs>
                <w:tab w:val="left" w:pos="4258"/>
              </w:tabs>
              <w:jc w:val="left"/>
              <w:rPr>
                <w:rFonts w:ascii="Times New Roman" w:eastAsia="Calibri" w:hAnsi="Times New Roman" w:cs="Times New Roman"/>
                <w:sz w:val="20"/>
                <w:szCs w:val="20"/>
                <w:lang w:val="en-US"/>
              </w:rPr>
            </w:pPr>
          </w:p>
          <w:p w14:paraId="1E4AF6F7" w14:textId="77777777" w:rsidR="00334BD5" w:rsidRPr="004F72A2" w:rsidRDefault="00334BD5" w:rsidP="004F72A2">
            <w:pPr>
              <w:tabs>
                <w:tab w:val="left" w:pos="4258"/>
              </w:tabs>
              <w:jc w:val="left"/>
              <w:rPr>
                <w:rFonts w:ascii="Times New Roman" w:eastAsia="Calibri" w:hAnsi="Times New Roman" w:cs="Times New Roman"/>
                <w:sz w:val="20"/>
                <w:szCs w:val="20"/>
                <w:lang w:val="en-US"/>
              </w:rPr>
            </w:pPr>
          </w:p>
          <w:p w14:paraId="3CF12398" w14:textId="77777777" w:rsidR="00334BD5" w:rsidRPr="004F72A2" w:rsidRDefault="00334BD5" w:rsidP="004F72A2">
            <w:pPr>
              <w:tabs>
                <w:tab w:val="left" w:pos="4258"/>
              </w:tabs>
              <w:jc w:val="left"/>
              <w:rPr>
                <w:rFonts w:ascii="Times New Roman" w:eastAsia="Calibri" w:hAnsi="Times New Roman" w:cs="Times New Roman"/>
                <w:sz w:val="20"/>
                <w:szCs w:val="20"/>
                <w:lang w:val="en-US"/>
              </w:rPr>
            </w:pPr>
          </w:p>
          <w:p w14:paraId="09EF4B19" w14:textId="77777777" w:rsidR="00334BD5" w:rsidRPr="004F72A2" w:rsidRDefault="00334BD5" w:rsidP="004F72A2">
            <w:pPr>
              <w:tabs>
                <w:tab w:val="left" w:pos="4258"/>
              </w:tabs>
              <w:jc w:val="left"/>
              <w:rPr>
                <w:rFonts w:ascii="Times New Roman" w:eastAsia="Calibri" w:hAnsi="Times New Roman" w:cs="Times New Roman"/>
                <w:sz w:val="20"/>
                <w:szCs w:val="20"/>
                <w:lang w:val="en-US"/>
              </w:rPr>
            </w:pPr>
          </w:p>
          <w:p w14:paraId="3C20BF7F" w14:textId="77777777" w:rsidR="00B222CA" w:rsidRPr="004F72A2" w:rsidRDefault="00B222CA" w:rsidP="004F72A2">
            <w:pPr>
              <w:tabs>
                <w:tab w:val="left" w:pos="4258"/>
              </w:tabs>
              <w:jc w:val="left"/>
              <w:rPr>
                <w:rFonts w:ascii="Times New Roman" w:eastAsia="Calibri" w:hAnsi="Times New Roman" w:cs="Times New Roman"/>
                <w:sz w:val="20"/>
                <w:szCs w:val="20"/>
                <w:lang w:val="en-US"/>
              </w:rPr>
            </w:pPr>
          </w:p>
          <w:p w14:paraId="4F5F3491" w14:textId="77777777" w:rsidR="00513A3B" w:rsidRPr="004F72A2" w:rsidRDefault="00513A3B" w:rsidP="004F72A2">
            <w:pPr>
              <w:tabs>
                <w:tab w:val="left" w:pos="4258"/>
              </w:tabs>
              <w:jc w:val="left"/>
              <w:rPr>
                <w:rFonts w:ascii="Times New Roman" w:eastAsia="Calibri" w:hAnsi="Times New Roman" w:cs="Times New Roman"/>
                <w:sz w:val="20"/>
                <w:szCs w:val="20"/>
                <w:lang w:val="en-US"/>
              </w:rPr>
            </w:pPr>
          </w:p>
          <w:p w14:paraId="127078D1" w14:textId="77777777" w:rsidR="009C3013" w:rsidRPr="004F72A2" w:rsidRDefault="00A223AC" w:rsidP="004F72A2">
            <w:pPr>
              <w:tabs>
                <w:tab w:val="left" w:pos="4258"/>
              </w:tabs>
              <w:jc w:val="left"/>
              <w:rPr>
                <w:rFonts w:ascii="Times New Roman" w:eastAsia="Calibri" w:hAnsi="Times New Roman" w:cs="Times New Roman"/>
                <w:sz w:val="20"/>
                <w:szCs w:val="20"/>
                <w:lang w:val="en-US"/>
              </w:rPr>
            </w:pPr>
            <w:r w:rsidRPr="004F72A2">
              <w:rPr>
                <w:rFonts w:ascii="Times New Roman" w:eastAsia="Calibri" w:hAnsi="Times New Roman" w:cs="Times New Roman"/>
                <w:sz w:val="20"/>
                <w:szCs w:val="20"/>
                <w:lang w:val="en-US"/>
              </w:rPr>
              <w:t xml:space="preserve">Keywords: </w:t>
            </w:r>
            <w:r w:rsidR="00513A3B" w:rsidRPr="004F72A2">
              <w:rPr>
                <w:rFonts w:ascii="Times New Roman" w:eastAsia="Calibri" w:hAnsi="Times New Roman" w:cs="Times New Roman"/>
                <w:sz w:val="20"/>
                <w:szCs w:val="20"/>
                <w:lang w:val="en-US"/>
              </w:rPr>
              <w:t>MARKET ANALYSIS; OPEN-GROUND VEGETABLES, CLOSED-GROUND VEGETABLES, VEGETABLE GROWING; YIELD; AGRICULTURAL PRODUCTION</w:t>
            </w:r>
          </w:p>
        </w:tc>
      </w:tr>
    </w:tbl>
    <w:p w14:paraId="10B24815" w14:textId="77777777" w:rsidR="00A223AC" w:rsidRPr="00A223AC" w:rsidRDefault="00A223AC" w:rsidP="009C3013">
      <w:pPr>
        <w:pStyle w:val="ListParagraph"/>
        <w:spacing w:line="360" w:lineRule="auto"/>
        <w:ind w:left="0" w:firstLine="709"/>
        <w:jc w:val="both"/>
        <w:rPr>
          <w:rFonts w:eastAsia="Calibri"/>
          <w:bCs/>
          <w:color w:val="000000"/>
          <w:sz w:val="28"/>
          <w:szCs w:val="28"/>
          <w:lang w:val="en-US"/>
        </w:rPr>
      </w:pPr>
    </w:p>
    <w:p w14:paraId="2283F711" w14:textId="77777777" w:rsidR="00BE12F7" w:rsidRPr="00D15ED0" w:rsidRDefault="005E19CE" w:rsidP="0032559E">
      <w:pPr>
        <w:pStyle w:val="ListParagraph"/>
        <w:spacing w:line="360" w:lineRule="auto"/>
        <w:ind w:left="0" w:firstLine="709"/>
        <w:jc w:val="both"/>
        <w:rPr>
          <w:rFonts w:eastAsia="Calibri"/>
          <w:bCs/>
          <w:color w:val="000000"/>
          <w:sz w:val="28"/>
          <w:szCs w:val="28"/>
        </w:rPr>
      </w:pPr>
      <w:r w:rsidRPr="005E19CE">
        <w:rPr>
          <w:rFonts w:eastAsia="Calibri"/>
          <w:bCs/>
          <w:color w:val="000000"/>
          <w:sz w:val="28"/>
          <w:szCs w:val="28"/>
        </w:rPr>
        <w:t>Одним из существенных секторов народного хозяйства является секто</w:t>
      </w:r>
      <w:r>
        <w:rPr>
          <w:rFonts w:eastAsia="Calibri"/>
          <w:bCs/>
          <w:color w:val="000000"/>
          <w:sz w:val="28"/>
          <w:szCs w:val="28"/>
        </w:rPr>
        <w:t>р</w:t>
      </w:r>
      <w:r w:rsidRPr="005E19CE">
        <w:rPr>
          <w:rFonts w:eastAsia="Calibri"/>
          <w:bCs/>
          <w:color w:val="000000"/>
          <w:sz w:val="28"/>
          <w:szCs w:val="28"/>
        </w:rPr>
        <w:t xml:space="preserve"> овощеводства</w:t>
      </w:r>
      <w:r>
        <w:rPr>
          <w:rFonts w:eastAsia="Calibri"/>
          <w:bCs/>
          <w:color w:val="000000"/>
          <w:sz w:val="28"/>
          <w:szCs w:val="28"/>
        </w:rPr>
        <w:t xml:space="preserve">, занимающийся </w:t>
      </w:r>
      <w:r w:rsidRPr="005E19CE">
        <w:rPr>
          <w:rFonts w:eastAsia="Calibri"/>
          <w:bCs/>
          <w:color w:val="000000"/>
          <w:sz w:val="28"/>
          <w:szCs w:val="28"/>
        </w:rPr>
        <w:t>выращивание</w:t>
      </w:r>
      <w:r>
        <w:rPr>
          <w:rFonts w:eastAsia="Calibri"/>
          <w:bCs/>
          <w:color w:val="000000"/>
          <w:sz w:val="28"/>
          <w:szCs w:val="28"/>
        </w:rPr>
        <w:t>м</w:t>
      </w:r>
      <w:r w:rsidRPr="005E19CE">
        <w:rPr>
          <w:rFonts w:eastAsia="Calibri"/>
          <w:bCs/>
          <w:color w:val="000000"/>
          <w:sz w:val="28"/>
          <w:szCs w:val="28"/>
        </w:rPr>
        <w:t xml:space="preserve"> овощей. </w:t>
      </w:r>
      <w:r w:rsidR="0032559E" w:rsidRPr="00D15ED0">
        <w:rPr>
          <w:rFonts w:eastAsia="Calibri"/>
          <w:bCs/>
          <w:color w:val="000000"/>
          <w:sz w:val="28"/>
          <w:szCs w:val="28"/>
        </w:rPr>
        <w:t>Отрасль овощевод</w:t>
      </w:r>
      <w:r w:rsidR="00BE12F7" w:rsidRPr="00D15ED0">
        <w:rPr>
          <w:rFonts w:eastAsia="Calibri"/>
          <w:bCs/>
          <w:color w:val="000000"/>
          <w:sz w:val="28"/>
          <w:szCs w:val="28"/>
        </w:rPr>
        <w:t>ства РФ</w:t>
      </w:r>
      <w:r w:rsidR="0032559E" w:rsidRPr="00D15ED0">
        <w:rPr>
          <w:rFonts w:eastAsia="Calibri"/>
          <w:bCs/>
          <w:color w:val="000000"/>
          <w:sz w:val="28"/>
          <w:szCs w:val="28"/>
        </w:rPr>
        <w:t xml:space="preserve"> </w:t>
      </w:r>
      <w:r w:rsidR="00BE12F7" w:rsidRPr="00D15ED0">
        <w:rPr>
          <w:rFonts w:eastAsia="Calibri"/>
          <w:bCs/>
          <w:color w:val="000000"/>
          <w:sz w:val="28"/>
          <w:szCs w:val="28"/>
        </w:rPr>
        <w:t xml:space="preserve">занимает ключевую позицию, являясь одним из самых значимых и фундаментальных элементов агропромышленного комплекса. Она играет важную роль в обеспечении населения страны свежими и качественными овощными продуктами на протяжении всего года, которые являются богатым источником питательных веществ, витаминов, что определяет важнейшее значение для поддержания здоровья общества. Это достигается благодаря регулярным поставкам как сырых, так и переработанных овощных культур на продовольственный рынок, что </w:t>
      </w:r>
      <w:r w:rsidR="00BE12F7" w:rsidRPr="00D15ED0">
        <w:rPr>
          <w:rFonts w:eastAsia="Calibri"/>
          <w:bCs/>
          <w:color w:val="000000"/>
          <w:sz w:val="28"/>
          <w:szCs w:val="28"/>
        </w:rPr>
        <w:lastRenderedPageBreak/>
        <w:t>является важным аспектом в обеспечении стабильности в сельскохозяйственной сфере.</w:t>
      </w:r>
    </w:p>
    <w:p w14:paraId="3BAA0BD0" w14:textId="77777777" w:rsidR="005E19CE" w:rsidRDefault="005E19CE" w:rsidP="0032559E">
      <w:pPr>
        <w:pStyle w:val="ListParagraph"/>
        <w:spacing w:line="360" w:lineRule="auto"/>
        <w:ind w:left="0" w:firstLine="709"/>
        <w:jc w:val="both"/>
        <w:rPr>
          <w:rFonts w:eastAsia="Calibri"/>
          <w:bCs/>
          <w:color w:val="000000"/>
          <w:sz w:val="28"/>
          <w:szCs w:val="28"/>
        </w:rPr>
      </w:pPr>
      <w:r>
        <w:rPr>
          <w:rFonts w:eastAsia="Calibri"/>
          <w:bCs/>
          <w:color w:val="000000"/>
          <w:sz w:val="28"/>
          <w:szCs w:val="28"/>
        </w:rPr>
        <w:t xml:space="preserve">Производство овощей обеспечивает </w:t>
      </w:r>
      <w:r w:rsidR="00285EDA">
        <w:rPr>
          <w:rFonts w:eastAsia="Calibri"/>
          <w:bCs/>
          <w:color w:val="000000"/>
          <w:sz w:val="28"/>
          <w:szCs w:val="28"/>
        </w:rPr>
        <w:t>укрепление сельского хозяйства в результате увеличения сельскохозяйственных территорий для выращивания овощей и создания дополнительных рабочих мест для работников, которые занимаются сельским хозяйством.</w:t>
      </w:r>
    </w:p>
    <w:p w14:paraId="0593ECBA" w14:textId="77777777" w:rsidR="00374305" w:rsidRDefault="00285EDA" w:rsidP="00285EDA">
      <w:pPr>
        <w:pStyle w:val="ListParagraph"/>
        <w:spacing w:line="360" w:lineRule="auto"/>
        <w:ind w:left="0" w:firstLine="709"/>
        <w:jc w:val="both"/>
        <w:rPr>
          <w:rFonts w:eastAsia="Calibri"/>
          <w:bCs/>
          <w:color w:val="000000"/>
          <w:sz w:val="28"/>
          <w:szCs w:val="28"/>
        </w:rPr>
      </w:pPr>
      <w:r>
        <w:rPr>
          <w:rFonts w:eastAsia="Calibri"/>
          <w:bCs/>
          <w:color w:val="000000"/>
          <w:sz w:val="28"/>
          <w:szCs w:val="28"/>
        </w:rPr>
        <w:t>Уровень обеспечения населения РФ овощами, а перерабатывающей промышленности сырьем зависят от динамики и темпов производства овощной продукции, что, в свою очередь, обеспечивается размещением овощеводства в РФ</w:t>
      </w:r>
      <w:r w:rsidR="00374305" w:rsidRPr="00285EDA">
        <w:rPr>
          <w:rFonts w:eastAsia="Calibri"/>
          <w:bCs/>
          <w:color w:val="000000"/>
          <w:sz w:val="28"/>
          <w:szCs w:val="28"/>
        </w:rPr>
        <w:t xml:space="preserve"> </w:t>
      </w:r>
      <w:r w:rsidR="00F85477" w:rsidRPr="00285EDA">
        <w:rPr>
          <w:rFonts w:eastAsia="Calibri"/>
          <w:bCs/>
          <w:color w:val="000000"/>
          <w:sz w:val="28"/>
          <w:szCs w:val="28"/>
        </w:rPr>
        <w:t>[</w:t>
      </w:r>
      <w:r w:rsidR="00D839E6">
        <w:rPr>
          <w:rFonts w:eastAsia="Calibri"/>
          <w:bCs/>
          <w:color w:val="000000"/>
          <w:sz w:val="28"/>
          <w:szCs w:val="28"/>
        </w:rPr>
        <w:t>1, 9</w:t>
      </w:r>
      <w:r w:rsidR="00374305" w:rsidRPr="00285EDA">
        <w:rPr>
          <w:rFonts w:eastAsia="Calibri"/>
          <w:bCs/>
          <w:color w:val="000000"/>
          <w:sz w:val="28"/>
          <w:szCs w:val="28"/>
        </w:rPr>
        <w:t>].</w:t>
      </w:r>
    </w:p>
    <w:p w14:paraId="16ED5DF6" w14:textId="77777777" w:rsidR="00BE12F7" w:rsidRPr="00D15ED0" w:rsidRDefault="00BE12F7" w:rsidP="00BE12F7">
      <w:pPr>
        <w:pStyle w:val="ListParagraph"/>
        <w:spacing w:line="360" w:lineRule="auto"/>
        <w:ind w:left="0" w:firstLine="709"/>
        <w:jc w:val="both"/>
        <w:rPr>
          <w:rFonts w:eastAsia="Calibri"/>
          <w:bCs/>
          <w:sz w:val="28"/>
          <w:szCs w:val="28"/>
        </w:rPr>
      </w:pPr>
      <w:r w:rsidRPr="00D15ED0">
        <w:rPr>
          <w:rFonts w:eastAsia="Calibri"/>
          <w:bCs/>
          <w:sz w:val="28"/>
          <w:szCs w:val="28"/>
        </w:rPr>
        <w:t>Особое внимание следует уделить тому, что овощные продукты занимают особое место в структуре продовольственного обеспечения населения. Это подчеркивает необходимость осознанного внимания со стороны органов государственного управления к процессам производства овощей в рамках агропромышленного комплекса страны. Важность этой проблемы не может быть недооценена, поскольку она напрямую влияет на устойчивость и благополучие общества в целом.</w:t>
      </w:r>
    </w:p>
    <w:p w14:paraId="2B3A574C" w14:textId="77777777" w:rsidR="00BE12F7" w:rsidRPr="00D15ED0" w:rsidRDefault="00BE12F7" w:rsidP="00BE12F7">
      <w:pPr>
        <w:pStyle w:val="ListParagraph"/>
        <w:spacing w:line="360" w:lineRule="auto"/>
        <w:ind w:left="0" w:firstLine="709"/>
        <w:jc w:val="both"/>
        <w:rPr>
          <w:rFonts w:eastAsia="Calibri"/>
          <w:bCs/>
          <w:sz w:val="28"/>
          <w:szCs w:val="28"/>
        </w:rPr>
      </w:pPr>
      <w:r w:rsidRPr="00D15ED0">
        <w:rPr>
          <w:rFonts w:eastAsia="Calibri"/>
          <w:bCs/>
          <w:sz w:val="28"/>
          <w:szCs w:val="28"/>
        </w:rPr>
        <w:t>В контексте обеспечения национальной продовольственной безопасности отечественный рынок овощей занимает критически важное место. Чтобы обеспечить его насыщение качественными отечественными овощами, необходимо внедрять и развивать стратегии, направленные на увеличение темпов производства овощей. Это, в свою очередь, напрямую зависит от улучшения урожайности овощных культур. Урожайность, в свою очередь, в определенной степени зависит от рационального размещения овощеводческих хозяйств в соответствии с природно-экономическими условиями различных регионов страны, что требует тщательного планирования и координации усилий.</w:t>
      </w:r>
    </w:p>
    <w:p w14:paraId="7833C989" w14:textId="77777777" w:rsidR="00374305" w:rsidRPr="009C3013" w:rsidRDefault="002916A5" w:rsidP="009C3013">
      <w:pPr>
        <w:pStyle w:val="ListParagraph"/>
        <w:spacing w:line="360" w:lineRule="auto"/>
        <w:ind w:left="0" w:firstLine="709"/>
        <w:jc w:val="both"/>
        <w:rPr>
          <w:rFonts w:eastAsia="Calibri"/>
          <w:bCs/>
          <w:color w:val="000000"/>
          <w:sz w:val="28"/>
          <w:szCs w:val="28"/>
        </w:rPr>
      </w:pPr>
      <w:r w:rsidRPr="009C3013">
        <w:rPr>
          <w:rFonts w:eastAsia="Calibri"/>
          <w:bCs/>
          <w:color w:val="000000"/>
          <w:sz w:val="28"/>
          <w:szCs w:val="28"/>
        </w:rPr>
        <w:t xml:space="preserve">В связи с этим актуален </w:t>
      </w:r>
      <w:r w:rsidR="003B1D1C" w:rsidRPr="009C3013">
        <w:rPr>
          <w:rFonts w:eastAsia="Calibri"/>
          <w:bCs/>
          <w:color w:val="000000"/>
          <w:sz w:val="28"/>
          <w:szCs w:val="28"/>
        </w:rPr>
        <w:t>анализ динамики развития овощеводства</w:t>
      </w:r>
      <w:r w:rsidR="00D32E72" w:rsidRPr="009C3013">
        <w:rPr>
          <w:rFonts w:eastAsia="Calibri"/>
          <w:bCs/>
          <w:color w:val="000000"/>
          <w:sz w:val="28"/>
          <w:szCs w:val="28"/>
        </w:rPr>
        <w:t xml:space="preserve"> открытого</w:t>
      </w:r>
      <w:r w:rsidR="00FE44EB" w:rsidRPr="009C3013">
        <w:rPr>
          <w:rFonts w:eastAsia="Calibri"/>
          <w:bCs/>
          <w:color w:val="000000"/>
          <w:sz w:val="28"/>
          <w:szCs w:val="28"/>
        </w:rPr>
        <w:t xml:space="preserve"> и закрытого</w:t>
      </w:r>
      <w:r w:rsidR="00D32E72" w:rsidRPr="009C3013">
        <w:rPr>
          <w:rFonts w:eastAsia="Calibri"/>
          <w:bCs/>
          <w:color w:val="000000"/>
          <w:sz w:val="28"/>
          <w:szCs w:val="28"/>
        </w:rPr>
        <w:t xml:space="preserve"> грунта в Российской Федерации. Целью </w:t>
      </w:r>
      <w:r w:rsidR="00E163B2" w:rsidRPr="009C3013">
        <w:rPr>
          <w:rFonts w:eastAsia="Calibri"/>
          <w:bCs/>
          <w:color w:val="000000"/>
          <w:sz w:val="28"/>
          <w:szCs w:val="28"/>
        </w:rPr>
        <w:t>работы</w:t>
      </w:r>
      <w:r w:rsidR="00D32E72" w:rsidRPr="009C3013">
        <w:rPr>
          <w:rFonts w:eastAsia="Calibri"/>
          <w:bCs/>
          <w:color w:val="000000"/>
          <w:sz w:val="28"/>
          <w:szCs w:val="28"/>
        </w:rPr>
        <w:t xml:space="preserve"> </w:t>
      </w:r>
      <w:r w:rsidR="00D32E72" w:rsidRPr="009C3013">
        <w:rPr>
          <w:rFonts w:eastAsia="Calibri"/>
          <w:bCs/>
          <w:color w:val="000000"/>
          <w:sz w:val="28"/>
          <w:szCs w:val="28"/>
        </w:rPr>
        <w:lastRenderedPageBreak/>
        <w:t xml:space="preserve">является </w:t>
      </w:r>
      <w:r w:rsidR="00C7681A" w:rsidRPr="009C3013">
        <w:rPr>
          <w:rFonts w:eastAsia="Calibri"/>
          <w:bCs/>
          <w:color w:val="000000"/>
          <w:sz w:val="28"/>
          <w:szCs w:val="28"/>
        </w:rPr>
        <w:t xml:space="preserve">исследование </w:t>
      </w:r>
      <w:r w:rsidR="007A3151" w:rsidRPr="009C3013">
        <w:rPr>
          <w:rFonts w:eastAsia="Calibri"/>
          <w:bCs/>
          <w:color w:val="000000"/>
          <w:sz w:val="28"/>
          <w:szCs w:val="28"/>
        </w:rPr>
        <w:t>урожайности</w:t>
      </w:r>
      <w:r w:rsidR="00D32E72" w:rsidRPr="009C3013">
        <w:rPr>
          <w:rFonts w:eastAsia="Calibri"/>
          <w:bCs/>
          <w:color w:val="000000"/>
          <w:sz w:val="28"/>
          <w:szCs w:val="28"/>
        </w:rPr>
        <w:t xml:space="preserve"> и </w:t>
      </w:r>
      <w:r w:rsidRPr="009C3013">
        <w:rPr>
          <w:rFonts w:eastAsia="Calibri"/>
          <w:bCs/>
          <w:color w:val="000000"/>
          <w:sz w:val="28"/>
          <w:szCs w:val="28"/>
        </w:rPr>
        <w:t>обзор актуальных</w:t>
      </w:r>
      <w:r w:rsidR="00D32E72" w:rsidRPr="009C3013">
        <w:rPr>
          <w:rFonts w:eastAsia="Calibri"/>
          <w:bCs/>
          <w:color w:val="000000"/>
          <w:sz w:val="28"/>
          <w:szCs w:val="28"/>
        </w:rPr>
        <w:t xml:space="preserve"> данных о посевных площадях </w:t>
      </w:r>
      <w:r w:rsidRPr="009C3013">
        <w:rPr>
          <w:rFonts w:eastAsia="Calibri"/>
          <w:bCs/>
          <w:color w:val="000000"/>
          <w:sz w:val="28"/>
          <w:szCs w:val="28"/>
        </w:rPr>
        <w:t>и валовом сборе овощей открытого и закрытого грунта</w:t>
      </w:r>
      <w:r w:rsidR="00374305" w:rsidRPr="009C3013">
        <w:rPr>
          <w:rFonts w:eastAsia="Calibri"/>
          <w:bCs/>
          <w:color w:val="000000"/>
          <w:sz w:val="28"/>
          <w:szCs w:val="28"/>
        </w:rPr>
        <w:t xml:space="preserve"> </w:t>
      </w:r>
      <w:r w:rsidR="00D32E72" w:rsidRPr="009C3013">
        <w:rPr>
          <w:rFonts w:eastAsia="Calibri"/>
          <w:bCs/>
          <w:color w:val="000000"/>
          <w:sz w:val="28"/>
          <w:szCs w:val="28"/>
        </w:rPr>
        <w:t xml:space="preserve">в Российской Федерации. </w:t>
      </w:r>
      <w:r w:rsidR="00E163B2" w:rsidRPr="009C3013">
        <w:rPr>
          <w:rFonts w:eastAsia="Calibri"/>
          <w:bCs/>
          <w:color w:val="000000"/>
          <w:sz w:val="28"/>
          <w:szCs w:val="28"/>
        </w:rPr>
        <w:t xml:space="preserve">Сбор </w:t>
      </w:r>
      <w:r w:rsidR="00E163B2" w:rsidRPr="009C3013">
        <w:rPr>
          <w:rFonts w:eastAsia="Calibri"/>
          <w:bCs/>
          <w:sz w:val="28"/>
          <w:szCs w:val="28"/>
        </w:rPr>
        <w:t>информации</w:t>
      </w:r>
      <w:r w:rsidR="0056710B" w:rsidRPr="009C3013">
        <w:rPr>
          <w:rFonts w:eastAsia="Calibri"/>
          <w:bCs/>
          <w:sz w:val="28"/>
          <w:szCs w:val="28"/>
        </w:rPr>
        <w:t xml:space="preserve"> за последние годы осуществляли по научным статьям</w:t>
      </w:r>
      <w:r w:rsidR="00E52267" w:rsidRPr="009C3013">
        <w:rPr>
          <w:rFonts w:eastAsia="Calibri"/>
          <w:bCs/>
          <w:sz w:val="28"/>
          <w:szCs w:val="28"/>
        </w:rPr>
        <w:t xml:space="preserve"> </w:t>
      </w:r>
      <w:r w:rsidR="0056710B" w:rsidRPr="009C3013">
        <w:rPr>
          <w:rFonts w:eastAsia="Calibri"/>
          <w:bCs/>
          <w:color w:val="000000"/>
          <w:sz w:val="28"/>
          <w:szCs w:val="28"/>
        </w:rPr>
        <w:t xml:space="preserve">и базам данных официальной статистики Росстат, </w:t>
      </w:r>
      <w:r w:rsidR="00374305" w:rsidRPr="009C3013">
        <w:rPr>
          <w:rFonts w:eastAsia="Calibri"/>
          <w:bCs/>
          <w:color w:val="000000"/>
          <w:sz w:val="28"/>
          <w:szCs w:val="28"/>
        </w:rPr>
        <w:t xml:space="preserve">FAOSTAT </w:t>
      </w:r>
      <w:r w:rsidR="00F85477" w:rsidRPr="009C3013">
        <w:rPr>
          <w:rFonts w:eastAsia="Calibri"/>
          <w:bCs/>
          <w:color w:val="000000"/>
          <w:sz w:val="28"/>
          <w:szCs w:val="28"/>
        </w:rPr>
        <w:t>[</w:t>
      </w:r>
      <w:r w:rsidR="00CD07CA" w:rsidRPr="009C3013">
        <w:rPr>
          <w:rFonts w:eastAsia="Calibri"/>
          <w:bCs/>
          <w:color w:val="000000"/>
          <w:sz w:val="28"/>
          <w:szCs w:val="28"/>
        </w:rPr>
        <w:t>1</w:t>
      </w:r>
      <w:r w:rsidR="00D839E6">
        <w:rPr>
          <w:rFonts w:eastAsia="Calibri"/>
          <w:bCs/>
          <w:color w:val="000000"/>
          <w:sz w:val="28"/>
          <w:szCs w:val="28"/>
        </w:rPr>
        <w:t>3, 16</w:t>
      </w:r>
      <w:r w:rsidR="0015513A" w:rsidRPr="009C3013">
        <w:rPr>
          <w:rFonts w:eastAsia="Calibri"/>
          <w:bCs/>
          <w:color w:val="000000"/>
          <w:sz w:val="28"/>
          <w:szCs w:val="28"/>
        </w:rPr>
        <w:t>]</w:t>
      </w:r>
      <w:r w:rsidR="00984C79" w:rsidRPr="009C3013">
        <w:rPr>
          <w:rFonts w:eastAsia="Calibri"/>
          <w:bCs/>
          <w:color w:val="000000"/>
          <w:sz w:val="28"/>
          <w:szCs w:val="28"/>
        </w:rPr>
        <w:t>.</w:t>
      </w:r>
    </w:p>
    <w:p w14:paraId="75C77F2F" w14:textId="77777777" w:rsidR="00DA3B43" w:rsidRPr="00D15ED0" w:rsidRDefault="00DA3B43" w:rsidP="00DA3B43">
      <w:pPr>
        <w:pStyle w:val="ListParagraph"/>
        <w:spacing w:line="360" w:lineRule="auto"/>
        <w:ind w:left="0" w:firstLine="709"/>
        <w:jc w:val="both"/>
        <w:rPr>
          <w:rFonts w:eastAsia="Calibri"/>
          <w:bCs/>
          <w:color w:val="000000" w:themeColor="text1"/>
          <w:sz w:val="28"/>
          <w:szCs w:val="28"/>
        </w:rPr>
      </w:pPr>
      <w:r w:rsidRPr="00D15ED0">
        <w:rPr>
          <w:rFonts w:eastAsia="Calibri"/>
          <w:bCs/>
          <w:color w:val="000000" w:themeColor="text1"/>
          <w:sz w:val="28"/>
          <w:szCs w:val="28"/>
        </w:rPr>
        <w:t>Овощеводство – это многогранная отрасль сельского хозяйства, в рамках которой выделяют следующие направления: овощеводство открытого грунта, овощеводство закрытого грунта. Овощеводство открытого грунта представляет собой процесс выращивания овощей непосредственно в поле. Это древний и проверенный временем метод, который позволяет вырастить качественные овощи с минимальными затратами. Овощеводство защищенного грунта включает в себя выращивание рассады и овощей в тепличных и других сооружениях. Такой подход позволяет контролировать климатические условия и обеспечивать растения оптимальной средой для роста и развития.</w:t>
      </w:r>
    </w:p>
    <w:p w14:paraId="01671601" w14:textId="77777777" w:rsidR="00C4248B" w:rsidRPr="009C3013" w:rsidRDefault="00194457" w:rsidP="009C3013">
      <w:pPr>
        <w:pStyle w:val="ListParagraph"/>
        <w:spacing w:line="360" w:lineRule="auto"/>
        <w:ind w:left="0" w:firstLine="709"/>
        <w:jc w:val="both"/>
        <w:rPr>
          <w:rFonts w:eastAsia="Calibri"/>
          <w:bCs/>
          <w:color w:val="000000" w:themeColor="text1"/>
          <w:sz w:val="28"/>
          <w:szCs w:val="28"/>
        </w:rPr>
      </w:pPr>
      <w:r w:rsidRPr="009C3013">
        <w:rPr>
          <w:rFonts w:eastAsia="Calibri"/>
          <w:bCs/>
          <w:color w:val="000000" w:themeColor="text1"/>
          <w:sz w:val="28"/>
          <w:szCs w:val="28"/>
        </w:rPr>
        <w:t xml:space="preserve">В настоящее время в сельском хозяйстве широко </w:t>
      </w:r>
      <w:r w:rsidR="00877FD0" w:rsidRPr="009C3013">
        <w:rPr>
          <w:rFonts w:eastAsia="Calibri"/>
          <w:bCs/>
          <w:color w:val="000000" w:themeColor="text1"/>
          <w:sz w:val="28"/>
          <w:szCs w:val="28"/>
        </w:rPr>
        <w:t>используе</w:t>
      </w:r>
      <w:r w:rsidRPr="009C3013">
        <w:rPr>
          <w:rFonts w:eastAsia="Calibri"/>
          <w:bCs/>
          <w:color w:val="000000" w:themeColor="text1"/>
          <w:sz w:val="28"/>
          <w:szCs w:val="28"/>
        </w:rPr>
        <w:t>т</w:t>
      </w:r>
      <w:r w:rsidR="00877FD0" w:rsidRPr="009C3013">
        <w:rPr>
          <w:rFonts w:eastAsia="Calibri"/>
          <w:bCs/>
          <w:color w:val="000000" w:themeColor="text1"/>
          <w:sz w:val="28"/>
          <w:szCs w:val="28"/>
        </w:rPr>
        <w:t>ся</w:t>
      </w:r>
      <w:r w:rsidRPr="009C3013">
        <w:rPr>
          <w:rFonts w:eastAsia="Calibri"/>
          <w:bCs/>
          <w:color w:val="000000" w:themeColor="text1"/>
          <w:sz w:val="28"/>
          <w:szCs w:val="28"/>
        </w:rPr>
        <w:t xml:space="preserve"> выращивание овощей как в открытом, так и в закрытом грунте. </w:t>
      </w:r>
    </w:p>
    <w:p w14:paraId="6AC3D570" w14:textId="77777777" w:rsidR="00DC13D5" w:rsidRPr="009C3013" w:rsidRDefault="00B34943" w:rsidP="00DC13D5">
      <w:pPr>
        <w:pStyle w:val="ListParagraph"/>
        <w:spacing w:line="360" w:lineRule="auto"/>
        <w:ind w:left="0" w:firstLine="709"/>
        <w:jc w:val="both"/>
        <w:rPr>
          <w:rFonts w:eastAsia="Calibri"/>
          <w:bCs/>
          <w:color w:val="000000" w:themeColor="text1"/>
          <w:sz w:val="28"/>
          <w:szCs w:val="28"/>
        </w:rPr>
      </w:pPr>
      <w:r>
        <w:rPr>
          <w:rFonts w:eastAsia="Calibri"/>
          <w:bCs/>
          <w:color w:val="000000" w:themeColor="text1"/>
          <w:sz w:val="28"/>
          <w:szCs w:val="28"/>
        </w:rPr>
        <w:t>На рис.</w:t>
      </w:r>
      <w:r w:rsidR="00D23DF9" w:rsidRPr="009C3013">
        <w:rPr>
          <w:rFonts w:eastAsia="Calibri"/>
          <w:bCs/>
          <w:color w:val="000000" w:themeColor="text1"/>
          <w:sz w:val="28"/>
          <w:szCs w:val="28"/>
        </w:rPr>
        <w:t xml:space="preserve"> 1 представлено соотношение валового с</w:t>
      </w:r>
      <w:r>
        <w:rPr>
          <w:rFonts w:eastAsia="Calibri"/>
          <w:bCs/>
          <w:color w:val="000000" w:themeColor="text1"/>
          <w:sz w:val="28"/>
          <w:szCs w:val="28"/>
        </w:rPr>
        <w:t xml:space="preserve">бора </w:t>
      </w:r>
      <w:r w:rsidR="00EB3F6E">
        <w:rPr>
          <w:rFonts w:eastAsia="Calibri"/>
          <w:bCs/>
          <w:color w:val="000000" w:themeColor="text1"/>
          <w:sz w:val="28"/>
          <w:szCs w:val="28"/>
        </w:rPr>
        <w:t>овощей</w:t>
      </w:r>
      <w:r w:rsidR="001B5E5B" w:rsidRPr="009C3013">
        <w:rPr>
          <w:rFonts w:eastAsia="Calibri"/>
          <w:bCs/>
          <w:color w:val="000000" w:themeColor="text1"/>
          <w:sz w:val="28"/>
          <w:szCs w:val="28"/>
        </w:rPr>
        <w:t xml:space="preserve"> </w:t>
      </w:r>
      <w:r w:rsidR="002D2FCE" w:rsidRPr="009C3013">
        <w:rPr>
          <w:rFonts w:eastAsia="Calibri"/>
          <w:bCs/>
          <w:color w:val="000000" w:themeColor="text1"/>
          <w:sz w:val="28"/>
          <w:szCs w:val="28"/>
        </w:rPr>
        <w:t xml:space="preserve">открытого и </w:t>
      </w:r>
      <w:r w:rsidR="001B5E5B" w:rsidRPr="009C3013">
        <w:rPr>
          <w:rFonts w:eastAsia="Calibri"/>
          <w:bCs/>
          <w:color w:val="000000" w:themeColor="text1"/>
          <w:sz w:val="28"/>
          <w:szCs w:val="28"/>
        </w:rPr>
        <w:t xml:space="preserve">закрытого </w:t>
      </w:r>
      <w:r w:rsidR="00D23DF9" w:rsidRPr="009C3013">
        <w:rPr>
          <w:rFonts w:eastAsia="Calibri"/>
          <w:bCs/>
          <w:color w:val="000000" w:themeColor="text1"/>
          <w:sz w:val="28"/>
          <w:szCs w:val="28"/>
        </w:rPr>
        <w:t>гру</w:t>
      </w:r>
      <w:r w:rsidR="00B222CA">
        <w:rPr>
          <w:rFonts w:eastAsia="Calibri"/>
          <w:bCs/>
          <w:color w:val="000000" w:themeColor="text1"/>
          <w:sz w:val="28"/>
          <w:szCs w:val="28"/>
        </w:rPr>
        <w:t>нта в РФ по федеральным округам</w:t>
      </w:r>
      <w:r w:rsidR="00D23DF9" w:rsidRPr="009C3013">
        <w:rPr>
          <w:rFonts w:eastAsia="Calibri"/>
          <w:bCs/>
          <w:color w:val="000000" w:themeColor="text1"/>
          <w:sz w:val="28"/>
          <w:szCs w:val="28"/>
        </w:rPr>
        <w:t xml:space="preserve"> в 2022 г.</w:t>
      </w:r>
      <w:r w:rsidR="00074E16" w:rsidRPr="009C3013">
        <w:rPr>
          <w:rFonts w:eastAsia="Calibri"/>
          <w:bCs/>
          <w:color w:val="000000" w:themeColor="text1"/>
          <w:sz w:val="28"/>
          <w:szCs w:val="28"/>
        </w:rPr>
        <w:t xml:space="preserve"> </w:t>
      </w:r>
      <w:r w:rsidR="00D839E6">
        <w:rPr>
          <w:rFonts w:eastAsia="Calibri"/>
          <w:bCs/>
          <w:color w:val="000000" w:themeColor="text1"/>
          <w:sz w:val="28"/>
          <w:szCs w:val="28"/>
        </w:rPr>
        <w:t>[13</w:t>
      </w:r>
      <w:r w:rsidR="00EB3F6E" w:rsidRPr="009C3013">
        <w:rPr>
          <w:rFonts w:eastAsia="Calibri"/>
          <w:bCs/>
          <w:color w:val="000000" w:themeColor="text1"/>
          <w:sz w:val="28"/>
          <w:szCs w:val="28"/>
        </w:rPr>
        <w:t>]</w:t>
      </w:r>
      <w:r w:rsidR="00074E16" w:rsidRPr="009C3013">
        <w:rPr>
          <w:rFonts w:eastAsia="Calibri"/>
          <w:bCs/>
          <w:color w:val="000000" w:themeColor="text1"/>
          <w:sz w:val="28"/>
          <w:szCs w:val="28"/>
        </w:rPr>
        <w:t>.</w:t>
      </w:r>
      <w:r w:rsidR="00DC13D5" w:rsidRPr="00DC13D5">
        <w:rPr>
          <w:rFonts w:eastAsia="Calibri"/>
          <w:bCs/>
          <w:color w:val="000000" w:themeColor="text1"/>
          <w:sz w:val="28"/>
          <w:szCs w:val="28"/>
        </w:rPr>
        <w:t xml:space="preserve"> </w:t>
      </w:r>
    </w:p>
    <w:p w14:paraId="75E028EA" w14:textId="77777777" w:rsidR="00D15ED0" w:rsidRPr="009B0DA2" w:rsidRDefault="00D15ED0" w:rsidP="00D15ED0">
      <w:pPr>
        <w:pStyle w:val="ListParagraph"/>
        <w:spacing w:line="360" w:lineRule="auto"/>
        <w:ind w:left="0" w:firstLine="709"/>
        <w:jc w:val="both"/>
        <w:rPr>
          <w:rFonts w:eastAsia="Calibri"/>
          <w:bCs/>
          <w:color w:val="000000" w:themeColor="text1"/>
          <w:sz w:val="28"/>
          <w:szCs w:val="28"/>
        </w:rPr>
      </w:pPr>
      <w:r w:rsidRPr="009C3013">
        <w:rPr>
          <w:rFonts w:eastAsia="Calibri"/>
          <w:bCs/>
          <w:color w:val="000000" w:themeColor="text1"/>
          <w:sz w:val="28"/>
          <w:szCs w:val="28"/>
        </w:rPr>
        <w:t xml:space="preserve">Из </w:t>
      </w:r>
      <w:r>
        <w:rPr>
          <w:rFonts w:eastAsia="Calibri"/>
          <w:bCs/>
          <w:color w:val="000000" w:themeColor="text1"/>
          <w:sz w:val="28"/>
          <w:szCs w:val="28"/>
        </w:rPr>
        <w:t>рис. 1</w:t>
      </w:r>
      <w:r w:rsidRPr="009C3013">
        <w:rPr>
          <w:rFonts w:eastAsia="Calibri"/>
          <w:bCs/>
          <w:color w:val="000000" w:themeColor="text1"/>
          <w:sz w:val="28"/>
          <w:szCs w:val="28"/>
        </w:rPr>
        <w:t xml:space="preserve"> видно, что показатель валового сбора овощных культур во всех федеральных округах РФ в открытом грунте (113613,0 тыс. ц.) значительно выше, чем в закрытом (21566,0 тыс. ц.) – в 5,27 раз, особенно это пока</w:t>
      </w:r>
      <w:r>
        <w:rPr>
          <w:rFonts w:eastAsia="Calibri"/>
          <w:bCs/>
          <w:color w:val="000000" w:themeColor="text1"/>
          <w:sz w:val="28"/>
          <w:szCs w:val="28"/>
        </w:rPr>
        <w:t>затель рознится в Центральном</w:t>
      </w:r>
      <w:r w:rsidRPr="009C3013">
        <w:rPr>
          <w:rFonts w:eastAsia="Calibri"/>
          <w:bCs/>
          <w:color w:val="000000" w:themeColor="text1"/>
          <w:sz w:val="28"/>
          <w:szCs w:val="28"/>
        </w:rPr>
        <w:t xml:space="preserve">, Южном, Северо-Кавказском </w:t>
      </w:r>
      <w:r>
        <w:rPr>
          <w:rFonts w:eastAsia="Calibri"/>
          <w:bCs/>
          <w:color w:val="000000" w:themeColor="text1"/>
          <w:sz w:val="28"/>
          <w:szCs w:val="28"/>
        </w:rPr>
        <w:t>и Приволжском федеральных округах</w:t>
      </w:r>
      <w:r w:rsidRPr="009C3013">
        <w:rPr>
          <w:rFonts w:eastAsia="Calibri"/>
          <w:bCs/>
          <w:color w:val="000000" w:themeColor="text1"/>
          <w:sz w:val="28"/>
          <w:szCs w:val="28"/>
        </w:rPr>
        <w:t>.</w:t>
      </w:r>
      <w:r>
        <w:rPr>
          <w:rFonts w:eastAsia="Calibri"/>
          <w:bCs/>
          <w:color w:val="000000" w:themeColor="text1"/>
          <w:sz w:val="28"/>
          <w:szCs w:val="28"/>
        </w:rPr>
        <w:t xml:space="preserve"> </w:t>
      </w:r>
      <w:r w:rsidRPr="009C3013">
        <w:rPr>
          <w:rFonts w:eastAsia="Calibri"/>
          <w:bCs/>
          <w:color w:val="000000" w:themeColor="text1"/>
          <w:sz w:val="28"/>
          <w:szCs w:val="28"/>
        </w:rPr>
        <w:t>У каждого способа выращивания</w:t>
      </w:r>
      <w:r>
        <w:rPr>
          <w:rFonts w:eastAsia="Calibri"/>
          <w:bCs/>
          <w:color w:val="000000" w:themeColor="text1"/>
          <w:sz w:val="28"/>
          <w:szCs w:val="28"/>
        </w:rPr>
        <w:t xml:space="preserve"> (открытый и закрытый грунт)</w:t>
      </w:r>
      <w:r w:rsidRPr="009C3013">
        <w:rPr>
          <w:rFonts w:eastAsia="Calibri"/>
          <w:bCs/>
          <w:color w:val="000000" w:themeColor="text1"/>
          <w:sz w:val="28"/>
          <w:szCs w:val="28"/>
        </w:rPr>
        <w:t xml:space="preserve"> существуют свои </w:t>
      </w:r>
      <w:r>
        <w:rPr>
          <w:rFonts w:eastAsia="Calibri"/>
          <w:bCs/>
          <w:color w:val="000000" w:themeColor="text1"/>
          <w:sz w:val="28"/>
          <w:szCs w:val="28"/>
        </w:rPr>
        <w:t>преимущества и недостатки</w:t>
      </w:r>
      <w:r w:rsidRPr="009C3013">
        <w:rPr>
          <w:rFonts w:eastAsia="Calibri"/>
          <w:bCs/>
          <w:color w:val="000000" w:themeColor="text1"/>
          <w:sz w:val="28"/>
          <w:szCs w:val="28"/>
        </w:rPr>
        <w:t>.</w:t>
      </w:r>
    </w:p>
    <w:p w14:paraId="338E8EA5" w14:textId="77777777" w:rsidR="00C4248B" w:rsidRDefault="00C4248B" w:rsidP="009C3013">
      <w:pPr>
        <w:pStyle w:val="ListParagraph"/>
        <w:spacing w:line="360" w:lineRule="auto"/>
        <w:ind w:left="0" w:firstLine="709"/>
        <w:jc w:val="both"/>
        <w:rPr>
          <w:rFonts w:eastAsia="Calibri"/>
          <w:bCs/>
          <w:color w:val="000000" w:themeColor="text1"/>
          <w:sz w:val="28"/>
          <w:szCs w:val="28"/>
        </w:rPr>
      </w:pPr>
    </w:p>
    <w:p w14:paraId="7F0330AC" w14:textId="77777777" w:rsidR="00C4248B" w:rsidRPr="009C3013" w:rsidRDefault="002D2FCE" w:rsidP="00DC13D5">
      <w:pPr>
        <w:pStyle w:val="ListParagraph"/>
        <w:spacing w:line="360" w:lineRule="auto"/>
        <w:ind w:left="0" w:firstLine="709"/>
        <w:jc w:val="center"/>
        <w:rPr>
          <w:rFonts w:eastAsia="Calibri"/>
          <w:bCs/>
          <w:color w:val="000000" w:themeColor="text1"/>
          <w:sz w:val="28"/>
          <w:szCs w:val="28"/>
        </w:rPr>
      </w:pPr>
      <w:r>
        <w:rPr>
          <w:rFonts w:eastAsia="Calibri"/>
          <w:bCs/>
          <w:noProof/>
          <w:color w:val="000000" w:themeColor="text1"/>
          <w:sz w:val="28"/>
          <w:szCs w:val="28"/>
          <w:lang w:val="en-US" w:eastAsia="en-US"/>
        </w:rPr>
        <w:lastRenderedPageBreak/>
        <w:drawing>
          <wp:inline distT="0" distB="0" distL="0" distR="0" wp14:anchorId="4349D28F" wp14:editId="021F9F94">
            <wp:extent cx="5162550" cy="2621280"/>
            <wp:effectExtent l="0" t="0" r="0" b="762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86F236E" w14:textId="77777777" w:rsidR="00A547AD" w:rsidRPr="000F552D" w:rsidRDefault="00A547AD" w:rsidP="000F552D">
      <w:pPr>
        <w:spacing w:line="360" w:lineRule="auto"/>
        <w:jc w:val="center"/>
        <w:rPr>
          <w:rFonts w:ascii="Times New Roman" w:eastAsia="Calibri" w:hAnsi="Times New Roman" w:cs="Times New Roman"/>
          <w:bCs/>
          <w:color w:val="000000" w:themeColor="text1"/>
          <w:sz w:val="28"/>
          <w:szCs w:val="28"/>
        </w:rPr>
      </w:pPr>
      <w:r w:rsidRPr="00CF56F8">
        <w:rPr>
          <w:rFonts w:ascii="Times New Roman" w:eastAsia="Calibri" w:hAnsi="Times New Roman" w:cs="Times New Roman"/>
          <w:bCs/>
          <w:color w:val="000000" w:themeColor="text1"/>
          <w:sz w:val="28"/>
          <w:szCs w:val="28"/>
        </w:rPr>
        <w:t>Рисунок</w:t>
      </w:r>
      <w:r w:rsidR="00074E16" w:rsidRPr="00CF56F8">
        <w:rPr>
          <w:rFonts w:ascii="Times New Roman" w:eastAsia="Calibri" w:hAnsi="Times New Roman" w:cs="Times New Roman"/>
          <w:bCs/>
          <w:color w:val="000000" w:themeColor="text1"/>
          <w:sz w:val="28"/>
          <w:szCs w:val="28"/>
        </w:rPr>
        <w:t xml:space="preserve"> 1 </w:t>
      </w:r>
      <w:r w:rsidRPr="00CF56F8">
        <w:rPr>
          <w:rFonts w:ascii="Times New Roman" w:eastAsia="Calibri" w:hAnsi="Times New Roman" w:cs="Times New Roman"/>
          <w:bCs/>
          <w:color w:val="000000" w:themeColor="text1"/>
          <w:sz w:val="28"/>
          <w:szCs w:val="28"/>
        </w:rPr>
        <w:t xml:space="preserve">– </w:t>
      </w:r>
      <w:r w:rsidR="00074E16" w:rsidRPr="00CF56F8">
        <w:rPr>
          <w:rFonts w:ascii="Times New Roman" w:eastAsia="Calibri" w:hAnsi="Times New Roman" w:cs="Times New Roman"/>
          <w:bCs/>
          <w:color w:val="000000" w:themeColor="text1"/>
          <w:sz w:val="28"/>
          <w:szCs w:val="28"/>
        </w:rPr>
        <w:t xml:space="preserve">Соотношение валового сбора овощей </w:t>
      </w:r>
      <w:r w:rsidR="002D2FCE">
        <w:rPr>
          <w:rFonts w:ascii="Times New Roman" w:eastAsia="Calibri" w:hAnsi="Times New Roman" w:cs="Times New Roman"/>
          <w:bCs/>
          <w:color w:val="000000" w:themeColor="text1"/>
          <w:sz w:val="28"/>
          <w:szCs w:val="28"/>
        </w:rPr>
        <w:t>о</w:t>
      </w:r>
      <w:r w:rsidR="002D2FCE" w:rsidRPr="00CF56F8">
        <w:rPr>
          <w:rFonts w:ascii="Times New Roman" w:eastAsia="Calibri" w:hAnsi="Times New Roman" w:cs="Times New Roman"/>
          <w:bCs/>
          <w:color w:val="000000" w:themeColor="text1"/>
          <w:sz w:val="28"/>
          <w:szCs w:val="28"/>
        </w:rPr>
        <w:t xml:space="preserve">ткрытого </w:t>
      </w:r>
      <w:r w:rsidR="002D2FCE">
        <w:rPr>
          <w:rFonts w:ascii="Times New Roman" w:eastAsia="Calibri" w:hAnsi="Times New Roman" w:cs="Times New Roman"/>
          <w:bCs/>
          <w:color w:val="000000" w:themeColor="text1"/>
          <w:sz w:val="28"/>
          <w:szCs w:val="28"/>
        </w:rPr>
        <w:t xml:space="preserve">и </w:t>
      </w:r>
      <w:r w:rsidR="00074E16" w:rsidRPr="00CF56F8">
        <w:rPr>
          <w:rFonts w:ascii="Times New Roman" w:eastAsia="Calibri" w:hAnsi="Times New Roman" w:cs="Times New Roman"/>
          <w:bCs/>
          <w:color w:val="000000" w:themeColor="text1"/>
          <w:sz w:val="28"/>
          <w:szCs w:val="28"/>
        </w:rPr>
        <w:t>закрытого грунта в РФ в 2022 г.</w:t>
      </w:r>
      <w:r w:rsidR="001535E1" w:rsidRPr="00CF56F8">
        <w:rPr>
          <w:rFonts w:ascii="Times New Roman" w:eastAsia="Calibri" w:hAnsi="Times New Roman" w:cs="Times New Roman"/>
          <w:bCs/>
          <w:color w:val="000000" w:themeColor="text1"/>
          <w:sz w:val="28"/>
          <w:szCs w:val="28"/>
        </w:rPr>
        <w:t xml:space="preserve">, тыс. ц. </w:t>
      </w:r>
      <w:r w:rsidR="00D839E6">
        <w:rPr>
          <w:rFonts w:ascii="Times New Roman" w:eastAsia="Calibri" w:hAnsi="Times New Roman" w:cs="Times New Roman"/>
          <w:bCs/>
          <w:color w:val="000000" w:themeColor="text1"/>
          <w:sz w:val="28"/>
          <w:szCs w:val="28"/>
        </w:rPr>
        <w:t>[13</w:t>
      </w:r>
      <w:r w:rsidR="00074E16" w:rsidRPr="00CF56F8">
        <w:rPr>
          <w:rFonts w:ascii="Times New Roman" w:eastAsia="Calibri" w:hAnsi="Times New Roman" w:cs="Times New Roman"/>
          <w:bCs/>
          <w:color w:val="000000" w:themeColor="text1"/>
          <w:sz w:val="28"/>
          <w:szCs w:val="28"/>
        </w:rPr>
        <w:t>]</w:t>
      </w:r>
    </w:p>
    <w:p w14:paraId="1AAF1100" w14:textId="77777777" w:rsidR="00D15ED0" w:rsidRDefault="00D15ED0" w:rsidP="009C3013">
      <w:pPr>
        <w:pStyle w:val="ListParagraph"/>
        <w:spacing w:line="360" w:lineRule="auto"/>
        <w:ind w:left="0" w:firstLine="709"/>
        <w:jc w:val="both"/>
        <w:rPr>
          <w:rFonts w:eastAsia="Calibri"/>
          <w:bCs/>
          <w:color w:val="000000"/>
          <w:sz w:val="28"/>
          <w:szCs w:val="28"/>
        </w:rPr>
      </w:pPr>
    </w:p>
    <w:p w14:paraId="492BDEE7" w14:textId="77777777" w:rsidR="00295503" w:rsidRDefault="00295503" w:rsidP="009C3013">
      <w:pPr>
        <w:pStyle w:val="ListParagraph"/>
        <w:spacing w:line="360" w:lineRule="auto"/>
        <w:ind w:left="0" w:firstLine="709"/>
        <w:jc w:val="both"/>
        <w:rPr>
          <w:rFonts w:eastAsia="Calibri"/>
          <w:bCs/>
          <w:color w:val="000000"/>
          <w:sz w:val="28"/>
          <w:szCs w:val="28"/>
        </w:rPr>
      </w:pPr>
      <w:r w:rsidRPr="00295503">
        <w:rPr>
          <w:rFonts w:eastAsia="Calibri"/>
          <w:bCs/>
          <w:color w:val="000000"/>
          <w:sz w:val="28"/>
          <w:szCs w:val="28"/>
        </w:rPr>
        <w:t>Из вышеприведенных данных следует</w:t>
      </w:r>
      <w:r>
        <w:rPr>
          <w:rFonts w:eastAsia="Calibri"/>
          <w:bCs/>
          <w:color w:val="000000"/>
          <w:sz w:val="28"/>
          <w:szCs w:val="28"/>
        </w:rPr>
        <w:t>, что п</w:t>
      </w:r>
      <w:r w:rsidRPr="00295503">
        <w:rPr>
          <w:rFonts w:eastAsia="Calibri"/>
          <w:bCs/>
          <w:color w:val="000000"/>
          <w:sz w:val="28"/>
          <w:szCs w:val="28"/>
        </w:rPr>
        <w:t xml:space="preserve">ри выращивании овощей в России преобладает метод открытого грунта, при котором </w:t>
      </w:r>
      <w:r>
        <w:rPr>
          <w:rFonts w:eastAsia="Calibri"/>
          <w:bCs/>
          <w:color w:val="000000"/>
          <w:sz w:val="28"/>
          <w:szCs w:val="28"/>
        </w:rPr>
        <w:t>посев и выращивание овощных культур происходит</w:t>
      </w:r>
      <w:r w:rsidRPr="00295503">
        <w:rPr>
          <w:rFonts w:eastAsia="Calibri"/>
          <w:bCs/>
          <w:color w:val="000000"/>
          <w:sz w:val="28"/>
          <w:szCs w:val="28"/>
        </w:rPr>
        <w:t xml:space="preserve"> под воздействием естественного солнечного света. Этот способ обеспечивает оптимальные условия для роста и созревания растений, позволяя им накапливать не</w:t>
      </w:r>
      <w:r>
        <w:rPr>
          <w:rFonts w:eastAsia="Calibri"/>
          <w:bCs/>
          <w:color w:val="000000"/>
          <w:sz w:val="28"/>
          <w:szCs w:val="28"/>
        </w:rPr>
        <w:t>обходимые питательные вещества.</w:t>
      </w:r>
    </w:p>
    <w:p w14:paraId="33131CB6" w14:textId="77777777" w:rsidR="00295503" w:rsidRDefault="00295503" w:rsidP="009C3013">
      <w:pPr>
        <w:pStyle w:val="ListParagraph"/>
        <w:spacing w:line="360" w:lineRule="auto"/>
        <w:ind w:left="0" w:firstLine="709"/>
        <w:jc w:val="both"/>
        <w:rPr>
          <w:rFonts w:eastAsia="Calibri"/>
          <w:bCs/>
          <w:color w:val="000000"/>
          <w:sz w:val="28"/>
          <w:szCs w:val="28"/>
        </w:rPr>
      </w:pPr>
      <w:r w:rsidRPr="00295503">
        <w:rPr>
          <w:rFonts w:eastAsia="Calibri"/>
          <w:bCs/>
          <w:color w:val="000000"/>
          <w:sz w:val="28"/>
          <w:szCs w:val="28"/>
        </w:rPr>
        <w:t>Однако выращивание овощей в открытом грунте подвержено негативному влиянию погодных условий. Резкие перепады температур, засухи или обильные осадки могут значительно снизить урожайность. Чтобы минимизировать эти риски, в агротехнике ис</w:t>
      </w:r>
      <w:r>
        <w:rPr>
          <w:rFonts w:eastAsia="Calibri"/>
          <w:bCs/>
          <w:color w:val="000000"/>
          <w:sz w:val="28"/>
          <w:szCs w:val="28"/>
        </w:rPr>
        <w:t>пользуются различные приемы: п</w:t>
      </w:r>
      <w:r w:rsidRPr="00295503">
        <w:rPr>
          <w:rFonts w:eastAsia="Calibri"/>
          <w:bCs/>
          <w:color w:val="000000"/>
          <w:sz w:val="28"/>
          <w:szCs w:val="28"/>
        </w:rPr>
        <w:t>одготовка почвы перед посадкой, включая рыхление, внесение у</w:t>
      </w:r>
      <w:r>
        <w:rPr>
          <w:rFonts w:eastAsia="Calibri"/>
          <w:bCs/>
          <w:color w:val="000000"/>
          <w:sz w:val="28"/>
          <w:szCs w:val="28"/>
        </w:rPr>
        <w:t>добрений и борьбу с сорняками; о</w:t>
      </w:r>
      <w:r w:rsidRPr="00295503">
        <w:rPr>
          <w:rFonts w:eastAsia="Calibri"/>
          <w:bCs/>
          <w:color w:val="000000"/>
          <w:sz w:val="28"/>
          <w:szCs w:val="28"/>
        </w:rPr>
        <w:t>рганизация полива и орошения, ос</w:t>
      </w:r>
      <w:r>
        <w:rPr>
          <w:rFonts w:eastAsia="Calibri"/>
          <w:bCs/>
          <w:color w:val="000000"/>
          <w:sz w:val="28"/>
          <w:szCs w:val="28"/>
        </w:rPr>
        <w:t>обенно в засушливые периоды; з</w:t>
      </w:r>
      <w:r w:rsidRPr="00295503">
        <w:rPr>
          <w:rFonts w:eastAsia="Calibri"/>
          <w:bCs/>
          <w:color w:val="000000"/>
          <w:sz w:val="28"/>
          <w:szCs w:val="28"/>
        </w:rPr>
        <w:t>ащита растений от болезней и вредителей с помощью химических сре</w:t>
      </w:r>
      <w:r>
        <w:rPr>
          <w:rFonts w:eastAsia="Calibri"/>
          <w:bCs/>
          <w:color w:val="000000"/>
          <w:sz w:val="28"/>
          <w:szCs w:val="28"/>
        </w:rPr>
        <w:t>дств или биологических методов.</w:t>
      </w:r>
    </w:p>
    <w:p w14:paraId="7F412EF5" w14:textId="77777777" w:rsidR="00295503" w:rsidRDefault="00295503" w:rsidP="009C3013">
      <w:pPr>
        <w:pStyle w:val="ListParagraph"/>
        <w:spacing w:line="360" w:lineRule="auto"/>
        <w:ind w:left="0" w:firstLine="709"/>
        <w:jc w:val="both"/>
        <w:rPr>
          <w:rFonts w:eastAsia="Calibri"/>
          <w:bCs/>
          <w:color w:val="000000"/>
          <w:sz w:val="28"/>
          <w:szCs w:val="28"/>
        </w:rPr>
      </w:pPr>
      <w:r w:rsidRPr="00295503">
        <w:rPr>
          <w:rFonts w:eastAsia="Calibri"/>
          <w:bCs/>
          <w:color w:val="000000"/>
          <w:sz w:val="28"/>
          <w:szCs w:val="28"/>
        </w:rPr>
        <w:t xml:space="preserve">Несмотря на ряд недостатков, выращивание овощей в открытом грунте остается популярным из-за доступности и сравнительно низких производственных затрат. Тем не менее, достижение высоких урожаев </w:t>
      </w:r>
      <w:r w:rsidRPr="00295503">
        <w:rPr>
          <w:rFonts w:eastAsia="Calibri"/>
          <w:bCs/>
          <w:color w:val="000000"/>
          <w:sz w:val="28"/>
          <w:szCs w:val="28"/>
        </w:rPr>
        <w:lastRenderedPageBreak/>
        <w:t xml:space="preserve">требует значительного количества ручного труда и постоянного внимания к </w:t>
      </w:r>
      <w:r>
        <w:rPr>
          <w:rFonts w:eastAsia="Calibri"/>
          <w:bCs/>
          <w:color w:val="000000"/>
          <w:sz w:val="28"/>
          <w:szCs w:val="28"/>
        </w:rPr>
        <w:t>овощным культурам [1</w:t>
      </w:r>
      <w:r w:rsidR="00D839E6">
        <w:rPr>
          <w:rFonts w:eastAsia="Calibri"/>
          <w:bCs/>
          <w:color w:val="000000"/>
          <w:sz w:val="28"/>
          <w:szCs w:val="28"/>
        </w:rPr>
        <w:t>4</w:t>
      </w:r>
      <w:r>
        <w:rPr>
          <w:rFonts w:eastAsia="Calibri"/>
          <w:bCs/>
          <w:color w:val="000000"/>
          <w:sz w:val="28"/>
          <w:szCs w:val="28"/>
        </w:rPr>
        <w:t>].</w:t>
      </w:r>
    </w:p>
    <w:p w14:paraId="02B359BB" w14:textId="77777777" w:rsidR="00DA3B43" w:rsidRPr="00D15ED0" w:rsidRDefault="00DA3B43" w:rsidP="00DA3B43">
      <w:pPr>
        <w:pStyle w:val="ListParagraph"/>
        <w:spacing w:line="360" w:lineRule="auto"/>
        <w:ind w:left="0" w:firstLine="709"/>
        <w:jc w:val="both"/>
        <w:rPr>
          <w:rFonts w:eastAsia="Calibri"/>
          <w:bCs/>
          <w:color w:val="000000"/>
          <w:sz w:val="28"/>
          <w:szCs w:val="28"/>
        </w:rPr>
      </w:pPr>
      <w:r w:rsidRPr="00D15ED0">
        <w:rPr>
          <w:rFonts w:eastAsia="Calibri"/>
          <w:bCs/>
          <w:color w:val="000000"/>
          <w:sz w:val="28"/>
          <w:szCs w:val="28"/>
        </w:rPr>
        <w:t>Овощеводство открытого грунта – это отрасль сельского хозяйства, которая неразрывно связана с природными условиями и климатом. Выращивание овощей в условиях открытом грунте требует особого внимания к севообороту и является одной из самых трудоемких задач для сельскохозяйственных производителей. Современные фермеры, ориентированные на производство органической продукции, все чаще используют энергосберегающие и почвозащитные методы. Минимальная или даже нулевая обработка почвы, а также разнообразие культур в севообороте позволяют сохранять природные ресурсы, улучшать качество почвы и воды, предотвращать появление болезней и вредителей на полях. Эти технологии не только снижают годовые затраты на топливо и рабочую силу, но и уменьшают расходы на защиту растений.</w:t>
      </w:r>
    </w:p>
    <w:p w14:paraId="3585FDA0" w14:textId="77777777" w:rsidR="00DA3B43" w:rsidRPr="00DA3B43" w:rsidRDefault="00DA3B43" w:rsidP="00DA3B43">
      <w:pPr>
        <w:pStyle w:val="ListParagraph"/>
        <w:spacing w:line="360" w:lineRule="auto"/>
        <w:ind w:left="0" w:firstLine="709"/>
        <w:jc w:val="both"/>
        <w:rPr>
          <w:rFonts w:eastAsia="Calibri"/>
          <w:bCs/>
          <w:color w:val="000000"/>
          <w:sz w:val="28"/>
          <w:szCs w:val="28"/>
        </w:rPr>
      </w:pPr>
      <w:r w:rsidRPr="00D15ED0">
        <w:rPr>
          <w:rFonts w:eastAsia="Calibri"/>
          <w:bCs/>
          <w:color w:val="000000"/>
          <w:sz w:val="28"/>
          <w:szCs w:val="28"/>
        </w:rPr>
        <w:t>Современные требования к техническим средствам в сельском хозяйстве становятся все более жесткими. Для эффективного ведения овощеводства необходимо использовать мощные, надежные и высокопроизводительные сельскохозяйственные машины и оборудование, оснащенные автоматизированными системами управления и контроля функций. Только такие средства позволяют эффективно управлять процессами на полях, повышая производительность и качество продукции. Каждый шаг в сельскохозяйственном производстве требует внимания к деталям и использования передовых технологий для достижения оптимальных результатов.</w:t>
      </w:r>
    </w:p>
    <w:p w14:paraId="705FC0C9" w14:textId="77777777" w:rsidR="00295503" w:rsidRDefault="00295503" w:rsidP="009C3013">
      <w:pPr>
        <w:pStyle w:val="ListParagraph"/>
        <w:spacing w:line="360" w:lineRule="auto"/>
        <w:ind w:left="0" w:firstLine="709"/>
        <w:jc w:val="both"/>
        <w:rPr>
          <w:rFonts w:eastAsia="Calibri"/>
          <w:bCs/>
          <w:color w:val="000000"/>
          <w:sz w:val="28"/>
          <w:szCs w:val="28"/>
        </w:rPr>
      </w:pPr>
      <w:r w:rsidRPr="00295503">
        <w:rPr>
          <w:rFonts w:eastAsia="Calibri"/>
          <w:bCs/>
          <w:color w:val="000000"/>
          <w:sz w:val="28"/>
          <w:szCs w:val="28"/>
        </w:rPr>
        <w:t>В последние годы в России наблюдается рост производства овощей, сопровождающийся повышением их качества. Это позволило повысить конкурентоспособность овощей</w:t>
      </w:r>
      <w:r>
        <w:rPr>
          <w:rFonts w:eastAsia="Calibri"/>
          <w:bCs/>
          <w:color w:val="000000"/>
          <w:sz w:val="28"/>
          <w:szCs w:val="28"/>
        </w:rPr>
        <w:t>, выращиваемых в РФ,</w:t>
      </w:r>
      <w:r w:rsidRPr="00295503">
        <w:rPr>
          <w:rFonts w:eastAsia="Calibri"/>
          <w:bCs/>
          <w:color w:val="000000"/>
          <w:sz w:val="28"/>
          <w:szCs w:val="28"/>
        </w:rPr>
        <w:t xml:space="preserve"> на мировом рынке. Основными овощными культурами, возделываемыми в открыто</w:t>
      </w:r>
      <w:r>
        <w:rPr>
          <w:rFonts w:eastAsia="Calibri"/>
          <w:bCs/>
          <w:color w:val="000000"/>
          <w:sz w:val="28"/>
          <w:szCs w:val="28"/>
        </w:rPr>
        <w:t xml:space="preserve">м грунте в </w:t>
      </w:r>
      <w:r>
        <w:rPr>
          <w:rFonts w:eastAsia="Calibri"/>
          <w:bCs/>
          <w:color w:val="000000"/>
          <w:sz w:val="28"/>
          <w:szCs w:val="28"/>
        </w:rPr>
        <w:lastRenderedPageBreak/>
        <w:t>России, являются: томаты, огурцы, капуста, свекла столовая, морковь, лук репчатый, чеснок, картофель и т.д.</w:t>
      </w:r>
    </w:p>
    <w:p w14:paraId="2473D1D0" w14:textId="77777777" w:rsidR="00E6174D" w:rsidRPr="00E6174D" w:rsidRDefault="00D839E6" w:rsidP="009C3013">
      <w:pPr>
        <w:pStyle w:val="ListParagraph"/>
        <w:spacing w:line="360" w:lineRule="auto"/>
        <w:ind w:left="0" w:firstLine="709"/>
        <w:jc w:val="both"/>
        <w:rPr>
          <w:rFonts w:eastAsia="Calibri"/>
          <w:bCs/>
          <w:color w:val="000000"/>
          <w:sz w:val="28"/>
          <w:szCs w:val="28"/>
        </w:rPr>
      </w:pPr>
      <w:r>
        <w:rPr>
          <w:rFonts w:eastAsia="Calibri"/>
          <w:bCs/>
          <w:color w:val="000000"/>
          <w:sz w:val="28"/>
          <w:szCs w:val="28"/>
        </w:rPr>
        <w:t>На рис. 2</w:t>
      </w:r>
      <w:r w:rsidR="00E6174D">
        <w:rPr>
          <w:rFonts w:eastAsia="Calibri"/>
          <w:bCs/>
          <w:color w:val="000000"/>
          <w:sz w:val="28"/>
          <w:szCs w:val="28"/>
        </w:rPr>
        <w:t xml:space="preserve"> представлено выращивание овощных культур в открытом грунте.</w:t>
      </w:r>
    </w:p>
    <w:p w14:paraId="0A44D688" w14:textId="77777777" w:rsidR="00696B06" w:rsidRDefault="00E6174D" w:rsidP="00E6174D">
      <w:pPr>
        <w:pStyle w:val="ListParagraph"/>
        <w:spacing w:line="360" w:lineRule="auto"/>
        <w:ind w:left="0" w:firstLine="709"/>
        <w:jc w:val="center"/>
        <w:rPr>
          <w:rFonts w:eastAsia="Calibri"/>
          <w:bCs/>
          <w:color w:val="000000"/>
          <w:sz w:val="28"/>
          <w:szCs w:val="28"/>
        </w:rPr>
      </w:pPr>
      <w:r>
        <w:rPr>
          <w:noProof/>
          <w:lang w:val="en-US" w:eastAsia="en-US"/>
        </w:rPr>
        <w:drawing>
          <wp:inline distT="0" distB="0" distL="0" distR="0" wp14:anchorId="1239AC43" wp14:editId="4992425C">
            <wp:extent cx="2638425" cy="2680471"/>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41557" cy="2683653"/>
                    </a:xfrm>
                    <a:prstGeom prst="rect">
                      <a:avLst/>
                    </a:prstGeom>
                  </pic:spPr>
                </pic:pic>
              </a:graphicData>
            </a:graphic>
          </wp:inline>
        </w:drawing>
      </w:r>
    </w:p>
    <w:p w14:paraId="0DE6DB34" w14:textId="77777777" w:rsidR="00E6174D" w:rsidRPr="00E6174D" w:rsidRDefault="00D839E6" w:rsidP="00E6174D">
      <w:pPr>
        <w:pStyle w:val="ListParagraph"/>
        <w:spacing w:line="360" w:lineRule="auto"/>
        <w:ind w:left="0" w:firstLine="709"/>
        <w:jc w:val="center"/>
        <w:rPr>
          <w:rFonts w:eastAsia="Calibri"/>
          <w:bCs/>
          <w:color w:val="000000"/>
          <w:sz w:val="28"/>
          <w:szCs w:val="28"/>
        </w:rPr>
      </w:pPr>
      <w:r>
        <w:rPr>
          <w:rFonts w:eastAsia="Calibri"/>
          <w:bCs/>
          <w:color w:val="000000"/>
          <w:sz w:val="28"/>
          <w:szCs w:val="28"/>
        </w:rPr>
        <w:t>Рисунок 2</w:t>
      </w:r>
      <w:r w:rsidR="00E6174D">
        <w:rPr>
          <w:rFonts w:eastAsia="Calibri"/>
          <w:bCs/>
          <w:color w:val="000000"/>
          <w:sz w:val="28"/>
          <w:szCs w:val="28"/>
        </w:rPr>
        <w:t xml:space="preserve"> – Выращивание овощных культур в открытом грунте </w:t>
      </w:r>
      <w:r w:rsidR="00E6174D" w:rsidRPr="00E6174D">
        <w:rPr>
          <w:rFonts w:eastAsia="Calibri"/>
          <w:bCs/>
          <w:color w:val="000000"/>
          <w:sz w:val="28"/>
          <w:szCs w:val="28"/>
        </w:rPr>
        <w:t>[</w:t>
      </w:r>
      <w:r>
        <w:rPr>
          <w:rFonts w:eastAsia="Calibri"/>
          <w:bCs/>
          <w:color w:val="000000"/>
          <w:sz w:val="28"/>
          <w:szCs w:val="28"/>
        </w:rPr>
        <w:t>12</w:t>
      </w:r>
      <w:r w:rsidR="00E6174D" w:rsidRPr="00E6174D">
        <w:rPr>
          <w:rFonts w:eastAsia="Calibri"/>
          <w:bCs/>
          <w:color w:val="000000"/>
          <w:sz w:val="28"/>
          <w:szCs w:val="28"/>
        </w:rPr>
        <w:t>]</w:t>
      </w:r>
    </w:p>
    <w:p w14:paraId="6C740B6A" w14:textId="77777777" w:rsidR="00E6174D" w:rsidRDefault="00E6174D" w:rsidP="00E6174D">
      <w:pPr>
        <w:pStyle w:val="ListParagraph"/>
        <w:spacing w:line="360" w:lineRule="auto"/>
        <w:ind w:left="0" w:firstLine="709"/>
        <w:jc w:val="center"/>
        <w:rPr>
          <w:rFonts w:eastAsia="Calibri"/>
          <w:bCs/>
          <w:color w:val="000000"/>
          <w:sz w:val="28"/>
          <w:szCs w:val="28"/>
        </w:rPr>
      </w:pPr>
    </w:p>
    <w:p w14:paraId="3AE6E42F" w14:textId="77777777" w:rsidR="00ED4428" w:rsidRPr="009C3013" w:rsidRDefault="00ED4428" w:rsidP="009C3013">
      <w:pPr>
        <w:spacing w:line="360" w:lineRule="auto"/>
        <w:ind w:firstLine="709"/>
        <w:jc w:val="both"/>
        <w:rPr>
          <w:rFonts w:ascii="Times New Roman" w:eastAsia="Calibri" w:hAnsi="Times New Roman" w:cs="Times New Roman"/>
          <w:bCs/>
          <w:sz w:val="28"/>
          <w:szCs w:val="28"/>
        </w:rPr>
      </w:pPr>
      <w:r w:rsidRPr="009C3013">
        <w:rPr>
          <w:rFonts w:ascii="Times New Roman" w:eastAsia="Calibri" w:hAnsi="Times New Roman" w:cs="Times New Roman"/>
          <w:bCs/>
          <w:sz w:val="28"/>
          <w:szCs w:val="28"/>
        </w:rPr>
        <w:t>На рис</w:t>
      </w:r>
      <w:r w:rsidR="00CD0A11">
        <w:rPr>
          <w:rFonts w:ascii="Times New Roman" w:eastAsia="Calibri" w:hAnsi="Times New Roman" w:cs="Times New Roman"/>
          <w:bCs/>
          <w:sz w:val="28"/>
          <w:szCs w:val="28"/>
        </w:rPr>
        <w:t>.</w:t>
      </w:r>
      <w:r w:rsidR="00D839E6">
        <w:rPr>
          <w:rFonts w:ascii="Times New Roman" w:eastAsia="Calibri" w:hAnsi="Times New Roman" w:cs="Times New Roman"/>
          <w:bCs/>
          <w:sz w:val="28"/>
          <w:szCs w:val="28"/>
        </w:rPr>
        <w:t xml:space="preserve"> 3</w:t>
      </w:r>
      <w:r w:rsidR="008625FB" w:rsidRPr="009C3013">
        <w:rPr>
          <w:rFonts w:ascii="Times New Roman" w:eastAsia="Calibri" w:hAnsi="Times New Roman" w:cs="Times New Roman"/>
          <w:bCs/>
          <w:sz w:val="28"/>
          <w:szCs w:val="28"/>
        </w:rPr>
        <w:t xml:space="preserve"> показана динамика посевов овощей открытого грунта в РФ в хозяйства</w:t>
      </w:r>
      <w:r w:rsidR="00A547AD" w:rsidRPr="009C3013">
        <w:rPr>
          <w:rFonts w:ascii="Times New Roman" w:eastAsia="Calibri" w:hAnsi="Times New Roman" w:cs="Times New Roman"/>
          <w:bCs/>
          <w:sz w:val="28"/>
          <w:szCs w:val="28"/>
        </w:rPr>
        <w:t>х всех категорий за период 2010–</w:t>
      </w:r>
      <w:r w:rsidR="008625FB" w:rsidRPr="009C3013">
        <w:rPr>
          <w:rFonts w:ascii="Times New Roman" w:eastAsia="Calibri" w:hAnsi="Times New Roman" w:cs="Times New Roman"/>
          <w:bCs/>
          <w:sz w:val="28"/>
          <w:szCs w:val="28"/>
        </w:rPr>
        <w:t>2022 гг.</w:t>
      </w:r>
      <w:r w:rsidR="00D839E6">
        <w:rPr>
          <w:rFonts w:ascii="Times New Roman" w:eastAsia="Calibri" w:hAnsi="Times New Roman" w:cs="Times New Roman"/>
          <w:bCs/>
          <w:sz w:val="28"/>
          <w:szCs w:val="28"/>
        </w:rPr>
        <w:t xml:space="preserve"> [13</w:t>
      </w:r>
      <w:r w:rsidR="00EC255F" w:rsidRPr="009C3013">
        <w:rPr>
          <w:rFonts w:ascii="Times New Roman" w:eastAsia="Calibri" w:hAnsi="Times New Roman" w:cs="Times New Roman"/>
          <w:bCs/>
          <w:sz w:val="28"/>
          <w:szCs w:val="28"/>
        </w:rPr>
        <w:t>]</w:t>
      </w:r>
      <w:r w:rsidR="002A21E3" w:rsidRPr="009C3013">
        <w:rPr>
          <w:rFonts w:ascii="Times New Roman" w:eastAsia="Calibri" w:hAnsi="Times New Roman" w:cs="Times New Roman"/>
          <w:bCs/>
          <w:sz w:val="28"/>
          <w:szCs w:val="28"/>
        </w:rPr>
        <w:t>.</w:t>
      </w:r>
    </w:p>
    <w:p w14:paraId="46CCB085" w14:textId="77777777" w:rsidR="008625FB" w:rsidRPr="009C3013" w:rsidRDefault="008625FB" w:rsidP="009C3013">
      <w:pPr>
        <w:spacing w:line="360" w:lineRule="auto"/>
        <w:jc w:val="center"/>
        <w:rPr>
          <w:rFonts w:ascii="Times New Roman" w:eastAsia="Calibri" w:hAnsi="Times New Roman" w:cs="Times New Roman"/>
          <w:bCs/>
          <w:sz w:val="28"/>
          <w:szCs w:val="28"/>
        </w:rPr>
      </w:pPr>
      <w:r w:rsidRPr="009C3013">
        <w:rPr>
          <w:rFonts w:ascii="Times New Roman" w:eastAsia="Calibri" w:hAnsi="Times New Roman" w:cs="Times New Roman"/>
          <w:bCs/>
          <w:noProof/>
          <w:color w:val="000000" w:themeColor="text1"/>
          <w:sz w:val="28"/>
          <w:szCs w:val="28"/>
          <w:lang w:val="en-US" w:eastAsia="en-US"/>
        </w:rPr>
        <w:drawing>
          <wp:inline distT="0" distB="0" distL="0" distR="0" wp14:anchorId="0B08A0DC" wp14:editId="650FDECD">
            <wp:extent cx="5019675" cy="286702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59CC92A" w14:textId="77777777" w:rsidR="009E3775" w:rsidRPr="009E3775" w:rsidRDefault="00A547AD" w:rsidP="00E6174D">
      <w:pPr>
        <w:shd w:val="clear" w:color="auto" w:fill="FFFFFF"/>
        <w:spacing w:line="360" w:lineRule="auto"/>
        <w:jc w:val="center"/>
        <w:rPr>
          <w:rFonts w:ascii="Times New Roman" w:hAnsi="Times New Roman" w:cs="Times New Roman"/>
          <w:color w:val="auto"/>
          <w:sz w:val="28"/>
          <w:szCs w:val="28"/>
        </w:rPr>
      </w:pPr>
      <w:r w:rsidRPr="00CF56F8">
        <w:rPr>
          <w:rFonts w:ascii="Times New Roman" w:hAnsi="Times New Roman" w:cs="Times New Roman"/>
          <w:color w:val="auto"/>
          <w:sz w:val="28"/>
          <w:szCs w:val="28"/>
        </w:rPr>
        <w:t>Рисунок</w:t>
      </w:r>
      <w:r w:rsidR="00D839E6">
        <w:rPr>
          <w:rFonts w:ascii="Times New Roman" w:hAnsi="Times New Roman" w:cs="Times New Roman"/>
          <w:color w:val="auto"/>
          <w:sz w:val="28"/>
          <w:szCs w:val="28"/>
        </w:rPr>
        <w:t xml:space="preserve"> 3</w:t>
      </w:r>
      <w:r w:rsidR="008625FB" w:rsidRPr="00CF56F8">
        <w:rPr>
          <w:rFonts w:ascii="Times New Roman" w:hAnsi="Times New Roman" w:cs="Times New Roman"/>
          <w:color w:val="auto"/>
          <w:sz w:val="28"/>
          <w:szCs w:val="28"/>
        </w:rPr>
        <w:t xml:space="preserve"> </w:t>
      </w:r>
      <w:r w:rsidRPr="00CF56F8">
        <w:rPr>
          <w:rFonts w:ascii="Times New Roman" w:hAnsi="Times New Roman" w:cs="Times New Roman"/>
          <w:color w:val="auto"/>
          <w:sz w:val="28"/>
          <w:szCs w:val="28"/>
        </w:rPr>
        <w:t xml:space="preserve">– </w:t>
      </w:r>
      <w:r w:rsidR="008625FB" w:rsidRPr="00CF56F8">
        <w:rPr>
          <w:rFonts w:ascii="Times New Roman" w:hAnsi="Times New Roman" w:cs="Times New Roman"/>
          <w:color w:val="auto"/>
          <w:sz w:val="28"/>
          <w:szCs w:val="28"/>
        </w:rPr>
        <w:t xml:space="preserve">Посевная площадь </w:t>
      </w:r>
      <w:r w:rsidR="0048278D">
        <w:rPr>
          <w:rFonts w:ascii="Times New Roman" w:hAnsi="Times New Roman" w:cs="Times New Roman"/>
          <w:color w:val="auto"/>
          <w:sz w:val="28"/>
          <w:szCs w:val="28"/>
        </w:rPr>
        <w:t>овощных культур, выращиваемых в условиях</w:t>
      </w:r>
      <w:r w:rsidR="008625FB" w:rsidRPr="00CF56F8">
        <w:rPr>
          <w:rFonts w:ascii="Times New Roman" w:hAnsi="Times New Roman" w:cs="Times New Roman"/>
          <w:color w:val="auto"/>
          <w:sz w:val="28"/>
          <w:szCs w:val="28"/>
        </w:rPr>
        <w:t xml:space="preserve"> открытого грунта в РФ, тыс. га [</w:t>
      </w:r>
      <w:r w:rsidR="00D839E6">
        <w:rPr>
          <w:rFonts w:ascii="Times New Roman" w:hAnsi="Times New Roman" w:cs="Times New Roman"/>
          <w:color w:val="auto"/>
          <w:sz w:val="28"/>
          <w:szCs w:val="28"/>
        </w:rPr>
        <w:t>13</w:t>
      </w:r>
      <w:r w:rsidR="008625FB" w:rsidRPr="00CF56F8">
        <w:rPr>
          <w:rFonts w:ascii="Times New Roman" w:hAnsi="Times New Roman" w:cs="Times New Roman"/>
          <w:color w:val="auto"/>
          <w:sz w:val="28"/>
          <w:szCs w:val="28"/>
        </w:rPr>
        <w:t>]</w:t>
      </w:r>
    </w:p>
    <w:p w14:paraId="5ADE2AD8" w14:textId="77777777" w:rsidR="00E6174D" w:rsidRPr="009C3013" w:rsidRDefault="00E6174D" w:rsidP="00E6174D">
      <w:pPr>
        <w:spacing w:line="360" w:lineRule="auto"/>
        <w:ind w:firstLine="709"/>
        <w:jc w:val="both"/>
        <w:rPr>
          <w:rFonts w:ascii="Times New Roman" w:eastAsia="Calibri" w:hAnsi="Times New Roman" w:cs="Times New Roman"/>
          <w:bCs/>
          <w:sz w:val="28"/>
          <w:szCs w:val="28"/>
        </w:rPr>
      </w:pPr>
      <w:r w:rsidRPr="009C3013">
        <w:rPr>
          <w:rFonts w:ascii="Times New Roman" w:eastAsia="Calibri" w:hAnsi="Times New Roman" w:cs="Times New Roman"/>
          <w:bCs/>
          <w:sz w:val="28"/>
          <w:szCs w:val="28"/>
        </w:rPr>
        <w:lastRenderedPageBreak/>
        <w:t>В течение периода 2010–2022 гг. капуста и томаты занимают большую площадь посевов в сравнении с остальными овощными культурами. В целом, на протяжении 10 лет происходит постепенное снижение показател</w:t>
      </w:r>
      <w:r>
        <w:rPr>
          <w:rFonts w:ascii="Times New Roman" w:eastAsia="Calibri" w:hAnsi="Times New Roman" w:cs="Times New Roman"/>
          <w:bCs/>
          <w:sz w:val="28"/>
          <w:szCs w:val="28"/>
        </w:rPr>
        <w:t>я площади посева для всех овощных культур, выращиваемых в условиях</w:t>
      </w:r>
      <w:r w:rsidRPr="009C3013">
        <w:rPr>
          <w:rFonts w:ascii="Times New Roman" w:eastAsia="Calibri" w:hAnsi="Times New Roman" w:cs="Times New Roman"/>
          <w:bCs/>
          <w:sz w:val="28"/>
          <w:szCs w:val="28"/>
        </w:rPr>
        <w:t xml:space="preserve"> открытого грунта.</w:t>
      </w:r>
    </w:p>
    <w:p w14:paraId="181E9177" w14:textId="77777777" w:rsidR="008625FB" w:rsidRPr="009C3013" w:rsidRDefault="0048278D" w:rsidP="0048278D">
      <w:pPr>
        <w:shd w:val="clear" w:color="auto" w:fill="FFFFFF"/>
        <w:spacing w:line="360" w:lineRule="auto"/>
        <w:ind w:firstLine="709"/>
        <w:jc w:val="both"/>
        <w:rPr>
          <w:rFonts w:ascii="Times New Roman" w:hAnsi="Times New Roman" w:cs="Times New Roman"/>
          <w:color w:val="1A1A1A"/>
          <w:sz w:val="28"/>
          <w:szCs w:val="28"/>
        </w:rPr>
      </w:pPr>
      <w:r>
        <w:rPr>
          <w:rFonts w:ascii="Times New Roman" w:hAnsi="Times New Roman" w:cs="Times New Roman"/>
          <w:color w:val="1A1A1A"/>
          <w:sz w:val="28"/>
          <w:szCs w:val="28"/>
        </w:rPr>
        <w:t xml:space="preserve">За последние 10 лет можно наблюдать динамику снижения площадей, занимаемых для выращивания овощных культур открытого грунта </w:t>
      </w:r>
      <w:r w:rsidR="008625FB" w:rsidRPr="009C3013">
        <w:rPr>
          <w:rFonts w:ascii="Times New Roman" w:hAnsi="Times New Roman" w:cs="Times New Roman"/>
          <w:color w:val="1A1A1A"/>
          <w:sz w:val="28"/>
          <w:szCs w:val="28"/>
        </w:rPr>
        <w:t xml:space="preserve">– в 1,45 раз снизилась в хозяйствах населения. В </w:t>
      </w:r>
      <w:r>
        <w:rPr>
          <w:rFonts w:ascii="Times New Roman" w:hAnsi="Times New Roman" w:cs="Times New Roman"/>
          <w:color w:val="1A1A1A"/>
          <w:sz w:val="28"/>
          <w:szCs w:val="28"/>
        </w:rPr>
        <w:t xml:space="preserve">категории </w:t>
      </w:r>
      <w:r w:rsidR="008625FB" w:rsidRPr="009C3013">
        <w:rPr>
          <w:rFonts w:ascii="Times New Roman" w:hAnsi="Times New Roman" w:cs="Times New Roman"/>
          <w:color w:val="1A1A1A"/>
          <w:sz w:val="28"/>
          <w:szCs w:val="28"/>
        </w:rPr>
        <w:t>крес</w:t>
      </w:r>
      <w:r>
        <w:rPr>
          <w:rFonts w:ascii="Times New Roman" w:hAnsi="Times New Roman" w:cs="Times New Roman"/>
          <w:color w:val="1A1A1A"/>
          <w:sz w:val="28"/>
          <w:szCs w:val="28"/>
        </w:rPr>
        <w:t>тьянских (фермерских) хозяйств</w:t>
      </w:r>
      <w:r w:rsidR="008625FB" w:rsidRPr="009C3013">
        <w:rPr>
          <w:rFonts w:ascii="Times New Roman" w:hAnsi="Times New Roman" w:cs="Times New Roman"/>
          <w:color w:val="1A1A1A"/>
          <w:sz w:val="28"/>
          <w:szCs w:val="28"/>
        </w:rPr>
        <w:t xml:space="preserve"> посевная площадь увеличилась в 1,17 раз с 2012 г.</w:t>
      </w:r>
      <w:r w:rsidR="00DC13D5">
        <w:rPr>
          <w:rFonts w:ascii="Times New Roman" w:hAnsi="Times New Roman" w:cs="Times New Roman"/>
          <w:color w:val="1A1A1A"/>
          <w:sz w:val="28"/>
          <w:szCs w:val="28"/>
        </w:rPr>
        <w:t>, в сельскохозяйственных организациях (СХО) и хозяйствах населения наблюдается снижение посевных овощей (рис.</w:t>
      </w:r>
      <w:r w:rsidR="00D839E6">
        <w:rPr>
          <w:rFonts w:ascii="Times New Roman" w:hAnsi="Times New Roman" w:cs="Times New Roman"/>
          <w:color w:val="1A1A1A"/>
          <w:sz w:val="28"/>
          <w:szCs w:val="28"/>
        </w:rPr>
        <w:t xml:space="preserve"> 4</w:t>
      </w:r>
      <w:r w:rsidR="008625FB" w:rsidRPr="009C3013">
        <w:rPr>
          <w:rFonts w:ascii="Times New Roman" w:hAnsi="Times New Roman" w:cs="Times New Roman"/>
          <w:color w:val="1A1A1A"/>
          <w:sz w:val="28"/>
          <w:szCs w:val="28"/>
        </w:rPr>
        <w:t>)</w:t>
      </w:r>
      <w:r w:rsidR="00D839E6">
        <w:rPr>
          <w:rFonts w:ascii="Times New Roman" w:hAnsi="Times New Roman" w:cs="Times New Roman"/>
          <w:color w:val="1A1A1A"/>
          <w:sz w:val="28"/>
          <w:szCs w:val="28"/>
        </w:rPr>
        <w:t xml:space="preserve"> [13</w:t>
      </w:r>
      <w:r w:rsidR="00EC255F" w:rsidRPr="009C3013">
        <w:rPr>
          <w:rFonts w:ascii="Times New Roman" w:hAnsi="Times New Roman" w:cs="Times New Roman"/>
          <w:color w:val="1A1A1A"/>
          <w:sz w:val="28"/>
          <w:szCs w:val="28"/>
        </w:rPr>
        <w:t>]</w:t>
      </w:r>
      <w:r w:rsidR="008625FB" w:rsidRPr="009C3013">
        <w:rPr>
          <w:rFonts w:ascii="Times New Roman" w:hAnsi="Times New Roman" w:cs="Times New Roman"/>
          <w:color w:val="1A1A1A"/>
          <w:sz w:val="28"/>
          <w:szCs w:val="28"/>
        </w:rPr>
        <w:t>.</w:t>
      </w:r>
    </w:p>
    <w:p w14:paraId="67BF3268" w14:textId="77777777" w:rsidR="008625FB" w:rsidRPr="009C3013" w:rsidRDefault="008625FB" w:rsidP="009C3013">
      <w:pPr>
        <w:shd w:val="clear" w:color="auto" w:fill="FFFFFF"/>
        <w:spacing w:line="360" w:lineRule="auto"/>
        <w:jc w:val="center"/>
        <w:rPr>
          <w:rFonts w:ascii="Times New Roman" w:eastAsia="Calibri" w:hAnsi="Times New Roman" w:cs="Times New Roman"/>
          <w:bCs/>
          <w:sz w:val="28"/>
          <w:szCs w:val="28"/>
        </w:rPr>
      </w:pPr>
      <w:r w:rsidRPr="009C3013">
        <w:rPr>
          <w:rFonts w:ascii="Times New Roman" w:eastAsia="Calibri" w:hAnsi="Times New Roman" w:cs="Times New Roman"/>
          <w:bCs/>
          <w:noProof/>
          <w:sz w:val="28"/>
          <w:szCs w:val="28"/>
          <w:lang w:val="en-US" w:eastAsia="en-US"/>
        </w:rPr>
        <w:drawing>
          <wp:inline distT="0" distB="0" distL="0" distR="0" wp14:anchorId="2CE3583C" wp14:editId="28BCAFA5">
            <wp:extent cx="5082540" cy="3505200"/>
            <wp:effectExtent l="0" t="0" r="381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CFDB81E" w14:textId="77777777" w:rsidR="00CD0A11" w:rsidRDefault="00A547AD" w:rsidP="009E3775">
      <w:pPr>
        <w:shd w:val="clear" w:color="auto" w:fill="FFFFFF"/>
        <w:spacing w:line="360" w:lineRule="auto"/>
        <w:jc w:val="center"/>
        <w:rPr>
          <w:rFonts w:ascii="Times New Roman" w:hAnsi="Times New Roman" w:cs="Times New Roman"/>
          <w:color w:val="1A1A1A"/>
          <w:sz w:val="28"/>
          <w:szCs w:val="28"/>
        </w:rPr>
      </w:pPr>
      <w:r w:rsidRPr="00CF56F8">
        <w:rPr>
          <w:rFonts w:ascii="Times New Roman" w:eastAsia="Calibri" w:hAnsi="Times New Roman" w:cs="Times New Roman"/>
          <w:bCs/>
          <w:sz w:val="28"/>
          <w:szCs w:val="28"/>
        </w:rPr>
        <w:t>Рисунок</w:t>
      </w:r>
      <w:r w:rsidR="00A50FC6" w:rsidRPr="00CF56F8">
        <w:rPr>
          <w:rFonts w:ascii="Times New Roman" w:eastAsia="Calibri" w:hAnsi="Times New Roman" w:cs="Times New Roman"/>
          <w:bCs/>
          <w:sz w:val="28"/>
          <w:szCs w:val="28"/>
        </w:rPr>
        <w:t xml:space="preserve"> </w:t>
      </w:r>
      <w:r w:rsidR="00D839E6">
        <w:rPr>
          <w:rFonts w:ascii="Times New Roman" w:eastAsia="Calibri" w:hAnsi="Times New Roman" w:cs="Times New Roman"/>
          <w:bCs/>
          <w:sz w:val="28"/>
          <w:szCs w:val="28"/>
        </w:rPr>
        <w:t>4</w:t>
      </w:r>
      <w:r w:rsidR="00C4248B" w:rsidRPr="00CF56F8">
        <w:rPr>
          <w:rFonts w:ascii="Times New Roman" w:eastAsia="Calibri" w:hAnsi="Times New Roman" w:cs="Times New Roman"/>
          <w:bCs/>
          <w:sz w:val="28"/>
          <w:szCs w:val="28"/>
        </w:rPr>
        <w:t xml:space="preserve"> </w:t>
      </w:r>
      <w:r w:rsidRPr="00CF56F8">
        <w:rPr>
          <w:rFonts w:ascii="Times New Roman" w:eastAsia="Calibri" w:hAnsi="Times New Roman" w:cs="Times New Roman"/>
          <w:bCs/>
          <w:sz w:val="28"/>
          <w:szCs w:val="28"/>
        </w:rPr>
        <w:t xml:space="preserve">– </w:t>
      </w:r>
      <w:r w:rsidR="00C4248B" w:rsidRPr="00CF56F8">
        <w:rPr>
          <w:rFonts w:ascii="Times New Roman" w:eastAsia="Calibri" w:hAnsi="Times New Roman" w:cs="Times New Roman"/>
          <w:bCs/>
          <w:sz w:val="28"/>
          <w:szCs w:val="28"/>
        </w:rPr>
        <w:t>Общая посевная площадь</w:t>
      </w:r>
      <w:r w:rsidR="008625FB" w:rsidRPr="00CF56F8">
        <w:rPr>
          <w:rFonts w:ascii="Times New Roman" w:eastAsia="Calibri" w:hAnsi="Times New Roman" w:cs="Times New Roman"/>
          <w:bCs/>
          <w:sz w:val="28"/>
          <w:szCs w:val="28"/>
        </w:rPr>
        <w:t xml:space="preserve"> овощных культу</w:t>
      </w:r>
      <w:r w:rsidR="000F037E" w:rsidRPr="00CF56F8">
        <w:rPr>
          <w:rFonts w:ascii="Times New Roman" w:eastAsia="Calibri" w:hAnsi="Times New Roman" w:cs="Times New Roman"/>
          <w:bCs/>
          <w:sz w:val="28"/>
          <w:szCs w:val="28"/>
        </w:rPr>
        <w:t>р в хозяйствах разных категорий</w:t>
      </w:r>
      <w:r w:rsidR="001A0EB5" w:rsidRPr="00CF56F8">
        <w:rPr>
          <w:rFonts w:ascii="Times New Roman" w:eastAsia="Calibri" w:hAnsi="Times New Roman" w:cs="Times New Roman"/>
          <w:bCs/>
          <w:sz w:val="28"/>
          <w:szCs w:val="28"/>
        </w:rPr>
        <w:t xml:space="preserve"> РФ</w:t>
      </w:r>
      <w:r w:rsidR="008625FB" w:rsidRPr="00CF56F8">
        <w:rPr>
          <w:rFonts w:ascii="Times New Roman" w:eastAsia="Calibri" w:hAnsi="Times New Roman" w:cs="Times New Roman"/>
          <w:bCs/>
          <w:sz w:val="28"/>
          <w:szCs w:val="28"/>
        </w:rPr>
        <w:t xml:space="preserve">, тыс. га </w:t>
      </w:r>
      <w:r w:rsidR="008625FB" w:rsidRPr="00CF56F8">
        <w:rPr>
          <w:rFonts w:ascii="Times New Roman" w:hAnsi="Times New Roman" w:cs="Times New Roman"/>
          <w:color w:val="1A1A1A"/>
          <w:sz w:val="28"/>
          <w:szCs w:val="28"/>
        </w:rPr>
        <w:t>[</w:t>
      </w:r>
      <w:r w:rsidR="00D839E6">
        <w:rPr>
          <w:rFonts w:ascii="Times New Roman" w:hAnsi="Times New Roman" w:cs="Times New Roman"/>
          <w:color w:val="1A1A1A"/>
          <w:sz w:val="28"/>
          <w:szCs w:val="28"/>
        </w:rPr>
        <w:t>13</w:t>
      </w:r>
      <w:r w:rsidR="008625FB" w:rsidRPr="00CF56F8">
        <w:rPr>
          <w:rFonts w:ascii="Times New Roman" w:hAnsi="Times New Roman" w:cs="Times New Roman"/>
          <w:color w:val="1A1A1A"/>
          <w:sz w:val="28"/>
          <w:szCs w:val="28"/>
        </w:rPr>
        <w:t>]</w:t>
      </w:r>
    </w:p>
    <w:p w14:paraId="1C8D25CD" w14:textId="77777777" w:rsidR="009E3775" w:rsidRDefault="009E3775" w:rsidP="009E3775">
      <w:pPr>
        <w:shd w:val="clear" w:color="auto" w:fill="FFFFFF"/>
        <w:spacing w:line="360" w:lineRule="auto"/>
        <w:jc w:val="center"/>
        <w:rPr>
          <w:rFonts w:ascii="Times New Roman" w:eastAsia="Calibri" w:hAnsi="Times New Roman" w:cs="Times New Roman"/>
          <w:bCs/>
          <w:sz w:val="28"/>
          <w:szCs w:val="28"/>
        </w:rPr>
      </w:pPr>
    </w:p>
    <w:p w14:paraId="6DEFE736" w14:textId="77777777" w:rsidR="009B0DA2" w:rsidRDefault="009B0DA2" w:rsidP="009C3013">
      <w:pPr>
        <w:spacing w:line="360" w:lineRule="auto"/>
        <w:ind w:firstLine="709"/>
        <w:jc w:val="both"/>
        <w:rPr>
          <w:rFonts w:ascii="Times New Roman" w:eastAsia="Calibri" w:hAnsi="Times New Roman" w:cs="Times New Roman"/>
          <w:bCs/>
          <w:sz w:val="28"/>
          <w:szCs w:val="28"/>
        </w:rPr>
      </w:pPr>
      <w:r w:rsidRPr="009B0DA2">
        <w:rPr>
          <w:rFonts w:ascii="Times New Roman" w:eastAsia="Calibri" w:hAnsi="Times New Roman" w:cs="Times New Roman"/>
          <w:bCs/>
          <w:sz w:val="28"/>
          <w:szCs w:val="28"/>
        </w:rPr>
        <w:t xml:space="preserve">Одним из ключевых аспектов, способствующих значительному повышению урожайности овощных культур, является внедрение передовых технологий и применение высокоэффективных средств защиты </w:t>
      </w:r>
      <w:r w:rsidRPr="009B0DA2">
        <w:rPr>
          <w:rFonts w:ascii="Times New Roman" w:eastAsia="Calibri" w:hAnsi="Times New Roman" w:cs="Times New Roman"/>
          <w:bCs/>
          <w:sz w:val="28"/>
          <w:szCs w:val="28"/>
        </w:rPr>
        <w:lastRenderedPageBreak/>
        <w:t>от различных вредителей и болезней, которые могут оказать негативное влияние на урожайность. Кроме того, важную роль играет выбор и использование высококачественных сортов и гибридов овощей, которые не только обладают устойчивостью к неблагоприятным внешним факторам, но и выделяются вкусовым</w:t>
      </w:r>
      <w:r>
        <w:rPr>
          <w:rFonts w:ascii="Times New Roman" w:eastAsia="Calibri" w:hAnsi="Times New Roman" w:cs="Times New Roman"/>
          <w:bCs/>
          <w:sz w:val="28"/>
          <w:szCs w:val="28"/>
        </w:rPr>
        <w:t>и</w:t>
      </w:r>
      <w:r w:rsidRPr="009B0DA2">
        <w:rPr>
          <w:rFonts w:ascii="Times New Roman" w:eastAsia="Calibri" w:hAnsi="Times New Roman" w:cs="Times New Roman"/>
          <w:bCs/>
          <w:sz w:val="28"/>
          <w:szCs w:val="28"/>
        </w:rPr>
        <w:t xml:space="preserve"> к</w:t>
      </w:r>
      <w:r>
        <w:rPr>
          <w:rFonts w:ascii="Times New Roman" w:eastAsia="Calibri" w:hAnsi="Times New Roman" w:cs="Times New Roman"/>
          <w:bCs/>
          <w:sz w:val="28"/>
          <w:szCs w:val="28"/>
        </w:rPr>
        <w:t>ачествами</w:t>
      </w:r>
      <w:r w:rsidRPr="009B0DA2">
        <w:rPr>
          <w:rFonts w:ascii="Times New Roman" w:eastAsia="Calibri" w:hAnsi="Times New Roman" w:cs="Times New Roman"/>
          <w:bCs/>
          <w:sz w:val="28"/>
          <w:szCs w:val="28"/>
        </w:rPr>
        <w:t>, а также демонстрируют значительные показатели урожайности. Все эти меры в совокупности способствуют не только укреплению и развитию овощеводства</w:t>
      </w:r>
      <w:r>
        <w:rPr>
          <w:rFonts w:ascii="Times New Roman" w:eastAsia="Calibri" w:hAnsi="Times New Roman" w:cs="Times New Roman"/>
          <w:bCs/>
          <w:sz w:val="28"/>
          <w:szCs w:val="28"/>
        </w:rPr>
        <w:t>,</w:t>
      </w:r>
      <w:r w:rsidRPr="009B0DA2">
        <w:rPr>
          <w:rFonts w:ascii="Times New Roman" w:eastAsia="Calibri" w:hAnsi="Times New Roman" w:cs="Times New Roman"/>
          <w:bCs/>
          <w:sz w:val="28"/>
          <w:szCs w:val="28"/>
        </w:rPr>
        <w:t xml:space="preserve"> как отрасли сельского хозяйства, но и обеспечивают стабильное увеличение объемов выращиваемых овощей, что имеет положительное влияние на обеспечение населения свежими и качественными продуктами.</w:t>
      </w:r>
    </w:p>
    <w:p w14:paraId="2785F63C" w14:textId="77777777" w:rsidR="009E3775" w:rsidRDefault="00DD63C6" w:rsidP="009E3775">
      <w:pPr>
        <w:shd w:val="clear" w:color="auto" w:fill="FFFFFF"/>
        <w:spacing w:line="360" w:lineRule="auto"/>
        <w:ind w:firstLine="709"/>
        <w:jc w:val="both"/>
        <w:rPr>
          <w:rFonts w:ascii="Times New Roman" w:hAnsi="Times New Roman" w:cs="Times New Roman"/>
          <w:color w:val="1A1A1A"/>
          <w:sz w:val="28"/>
          <w:szCs w:val="28"/>
        </w:rPr>
      </w:pPr>
      <w:r w:rsidRPr="009C3013">
        <w:rPr>
          <w:rFonts w:ascii="Times New Roman" w:eastAsia="Calibri" w:hAnsi="Times New Roman" w:cs="Times New Roman"/>
          <w:bCs/>
          <w:sz w:val="28"/>
          <w:szCs w:val="28"/>
        </w:rPr>
        <w:t xml:space="preserve">Развитие овощеводства происходит в </w:t>
      </w:r>
      <w:r w:rsidRPr="009C3013">
        <w:rPr>
          <w:rFonts w:ascii="Times New Roman" w:hAnsi="Times New Roman" w:cs="Times New Roman"/>
          <w:color w:val="1A1A1A"/>
          <w:sz w:val="28"/>
          <w:szCs w:val="28"/>
        </w:rPr>
        <w:t xml:space="preserve">хозяйствах разных категорий. </w:t>
      </w:r>
      <w:r w:rsidR="00001CD9" w:rsidRPr="009C3013">
        <w:rPr>
          <w:rFonts w:ascii="Times New Roman" w:eastAsia="Calibri" w:hAnsi="Times New Roman" w:cs="Times New Roman"/>
          <w:bCs/>
          <w:sz w:val="28"/>
          <w:szCs w:val="28"/>
        </w:rPr>
        <w:t xml:space="preserve"> </w:t>
      </w:r>
      <w:r w:rsidR="00D83D18" w:rsidRPr="009C3013">
        <w:rPr>
          <w:rFonts w:ascii="Times New Roman" w:eastAsia="Calibri" w:hAnsi="Times New Roman" w:cs="Times New Roman"/>
          <w:bCs/>
          <w:sz w:val="28"/>
          <w:szCs w:val="28"/>
        </w:rPr>
        <w:t>Распределение урожайности овощей открытого грунта по хозяйствам всех категорий представлено</w:t>
      </w:r>
      <w:r w:rsidR="00ED4428" w:rsidRPr="009C3013">
        <w:rPr>
          <w:rFonts w:ascii="Times New Roman" w:eastAsia="Calibri" w:hAnsi="Times New Roman" w:cs="Times New Roman"/>
          <w:bCs/>
          <w:sz w:val="28"/>
          <w:szCs w:val="28"/>
        </w:rPr>
        <w:t xml:space="preserve"> на рис</w:t>
      </w:r>
      <w:r w:rsidR="00CD0A11">
        <w:rPr>
          <w:rFonts w:ascii="Times New Roman" w:eastAsia="Calibri" w:hAnsi="Times New Roman" w:cs="Times New Roman"/>
          <w:bCs/>
          <w:sz w:val="28"/>
          <w:szCs w:val="28"/>
        </w:rPr>
        <w:t>.</w:t>
      </w:r>
      <w:r w:rsidR="00D839E6">
        <w:rPr>
          <w:rFonts w:ascii="Times New Roman" w:eastAsia="Calibri" w:hAnsi="Times New Roman" w:cs="Times New Roman"/>
          <w:bCs/>
          <w:sz w:val="28"/>
          <w:szCs w:val="28"/>
        </w:rPr>
        <w:t xml:space="preserve"> 5 [13</w:t>
      </w:r>
      <w:r w:rsidR="00EC255F" w:rsidRPr="009C3013">
        <w:rPr>
          <w:rFonts w:ascii="Times New Roman" w:eastAsia="Calibri" w:hAnsi="Times New Roman" w:cs="Times New Roman"/>
          <w:bCs/>
          <w:sz w:val="28"/>
          <w:szCs w:val="28"/>
        </w:rPr>
        <w:t>]</w:t>
      </w:r>
      <w:r w:rsidR="00D83D18" w:rsidRPr="009C3013">
        <w:rPr>
          <w:rFonts w:ascii="Times New Roman" w:eastAsia="Calibri" w:hAnsi="Times New Roman" w:cs="Times New Roman"/>
          <w:bCs/>
          <w:sz w:val="28"/>
          <w:szCs w:val="28"/>
        </w:rPr>
        <w:t>.</w:t>
      </w:r>
    </w:p>
    <w:p w14:paraId="594419C3" w14:textId="77777777" w:rsidR="00761A12" w:rsidRPr="009C3013" w:rsidRDefault="00D6471C" w:rsidP="009C3013">
      <w:pPr>
        <w:shd w:val="clear" w:color="auto" w:fill="FFFFFF"/>
        <w:spacing w:line="360" w:lineRule="auto"/>
        <w:jc w:val="center"/>
        <w:rPr>
          <w:rFonts w:ascii="Times New Roman" w:eastAsia="Calibri" w:hAnsi="Times New Roman" w:cs="Times New Roman"/>
          <w:bCs/>
          <w:sz w:val="28"/>
          <w:szCs w:val="28"/>
        </w:rPr>
      </w:pPr>
      <w:r w:rsidRPr="009C3013">
        <w:rPr>
          <w:rFonts w:ascii="Times New Roman" w:eastAsia="Calibri" w:hAnsi="Times New Roman" w:cs="Times New Roman"/>
          <w:bCs/>
          <w:noProof/>
          <w:sz w:val="28"/>
          <w:szCs w:val="28"/>
          <w:lang w:val="en-US" w:eastAsia="en-US"/>
        </w:rPr>
        <w:drawing>
          <wp:inline distT="0" distB="0" distL="0" distR="0" wp14:anchorId="69AB091B" wp14:editId="61894B8A">
            <wp:extent cx="4829175" cy="303276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49D2FFF" w14:textId="77777777" w:rsidR="00001CD9" w:rsidRPr="009E3775" w:rsidRDefault="00A547AD" w:rsidP="009E3775">
      <w:pPr>
        <w:shd w:val="clear" w:color="auto" w:fill="FFFFFF"/>
        <w:spacing w:line="360" w:lineRule="auto"/>
        <w:jc w:val="center"/>
        <w:rPr>
          <w:rFonts w:ascii="Times New Roman" w:hAnsi="Times New Roman" w:cs="Times New Roman"/>
          <w:color w:val="1A1A1A"/>
          <w:sz w:val="28"/>
          <w:szCs w:val="28"/>
        </w:rPr>
      </w:pPr>
      <w:r w:rsidRPr="00CF56F8">
        <w:rPr>
          <w:rFonts w:ascii="Times New Roman" w:hAnsi="Times New Roman" w:cs="Times New Roman"/>
          <w:color w:val="000000" w:themeColor="text1"/>
          <w:sz w:val="28"/>
          <w:szCs w:val="28"/>
        </w:rPr>
        <w:t>Рисунок</w:t>
      </w:r>
      <w:r w:rsidR="00495A07" w:rsidRPr="00CF56F8">
        <w:rPr>
          <w:rFonts w:ascii="Times New Roman" w:hAnsi="Times New Roman" w:cs="Times New Roman"/>
          <w:color w:val="000000" w:themeColor="text1"/>
          <w:sz w:val="28"/>
          <w:szCs w:val="28"/>
        </w:rPr>
        <w:t xml:space="preserve"> </w:t>
      </w:r>
      <w:r w:rsidR="00D839E6">
        <w:rPr>
          <w:rFonts w:ascii="Times New Roman" w:hAnsi="Times New Roman" w:cs="Times New Roman"/>
          <w:color w:val="1A1A1A"/>
          <w:sz w:val="28"/>
          <w:szCs w:val="28"/>
        </w:rPr>
        <w:t>5</w:t>
      </w:r>
      <w:r w:rsidR="00495A07" w:rsidRPr="00CF56F8">
        <w:rPr>
          <w:rFonts w:ascii="Times New Roman" w:hAnsi="Times New Roman" w:cs="Times New Roman"/>
          <w:color w:val="1A1A1A"/>
          <w:sz w:val="28"/>
          <w:szCs w:val="28"/>
        </w:rPr>
        <w:t xml:space="preserve"> </w:t>
      </w:r>
      <w:r w:rsidRPr="00CF56F8">
        <w:rPr>
          <w:rFonts w:ascii="Times New Roman" w:hAnsi="Times New Roman" w:cs="Times New Roman"/>
          <w:color w:val="1A1A1A"/>
          <w:sz w:val="28"/>
          <w:szCs w:val="28"/>
        </w:rPr>
        <w:t xml:space="preserve">– </w:t>
      </w:r>
      <w:r w:rsidR="0048278D">
        <w:rPr>
          <w:rFonts w:ascii="Times New Roman" w:eastAsia="Calibri" w:hAnsi="Times New Roman" w:cs="Times New Roman"/>
          <w:bCs/>
          <w:sz w:val="28"/>
          <w:szCs w:val="28"/>
        </w:rPr>
        <w:t>Распределение у</w:t>
      </w:r>
      <w:r w:rsidR="00495A07" w:rsidRPr="00CF56F8">
        <w:rPr>
          <w:rFonts w:ascii="Times New Roman" w:eastAsia="Calibri" w:hAnsi="Times New Roman" w:cs="Times New Roman"/>
          <w:bCs/>
          <w:sz w:val="28"/>
          <w:szCs w:val="28"/>
        </w:rPr>
        <w:t>рож</w:t>
      </w:r>
      <w:r w:rsidR="0048278D">
        <w:rPr>
          <w:rFonts w:ascii="Times New Roman" w:eastAsia="Calibri" w:hAnsi="Times New Roman" w:cs="Times New Roman"/>
          <w:bCs/>
          <w:sz w:val="28"/>
          <w:szCs w:val="28"/>
        </w:rPr>
        <w:t>айности</w:t>
      </w:r>
      <w:r w:rsidR="00495A07" w:rsidRPr="00CF56F8">
        <w:rPr>
          <w:rFonts w:ascii="Times New Roman" w:eastAsia="Calibri" w:hAnsi="Times New Roman" w:cs="Times New Roman"/>
          <w:bCs/>
          <w:sz w:val="28"/>
          <w:szCs w:val="28"/>
        </w:rPr>
        <w:t xml:space="preserve"> овощей</w:t>
      </w:r>
      <w:r w:rsidR="0048278D">
        <w:rPr>
          <w:rFonts w:ascii="Times New Roman" w:eastAsia="Calibri" w:hAnsi="Times New Roman" w:cs="Times New Roman"/>
          <w:bCs/>
          <w:sz w:val="28"/>
          <w:szCs w:val="28"/>
        </w:rPr>
        <w:t>, выращиваемых в открытом грунте</w:t>
      </w:r>
      <w:r w:rsidR="000F037E" w:rsidRPr="00CF56F8">
        <w:rPr>
          <w:rFonts w:ascii="Times New Roman" w:hAnsi="Times New Roman" w:cs="Times New Roman"/>
          <w:color w:val="1A1A1A"/>
          <w:sz w:val="28"/>
          <w:szCs w:val="28"/>
        </w:rPr>
        <w:t xml:space="preserve"> в </w:t>
      </w:r>
      <w:r w:rsidR="0048278D">
        <w:rPr>
          <w:rFonts w:ascii="Times New Roman" w:hAnsi="Times New Roman" w:cs="Times New Roman"/>
          <w:color w:val="1A1A1A"/>
          <w:sz w:val="28"/>
          <w:szCs w:val="28"/>
        </w:rPr>
        <w:t xml:space="preserve">различных </w:t>
      </w:r>
      <w:r w:rsidR="000F037E" w:rsidRPr="00CF56F8">
        <w:rPr>
          <w:rFonts w:ascii="Times New Roman" w:hAnsi="Times New Roman" w:cs="Times New Roman"/>
          <w:color w:val="1A1A1A"/>
          <w:sz w:val="28"/>
          <w:szCs w:val="28"/>
        </w:rPr>
        <w:t xml:space="preserve">хозяйствах </w:t>
      </w:r>
      <w:r w:rsidR="001A0EB5" w:rsidRPr="00CF56F8">
        <w:rPr>
          <w:rFonts w:ascii="Times New Roman" w:hAnsi="Times New Roman" w:cs="Times New Roman"/>
          <w:color w:val="1A1A1A"/>
          <w:sz w:val="28"/>
          <w:szCs w:val="28"/>
        </w:rPr>
        <w:t>РФ</w:t>
      </w:r>
      <w:r w:rsidR="00105F36" w:rsidRPr="00CF56F8">
        <w:rPr>
          <w:rFonts w:ascii="Times New Roman" w:hAnsi="Times New Roman" w:cs="Times New Roman"/>
          <w:color w:val="1A1A1A"/>
          <w:sz w:val="28"/>
          <w:szCs w:val="28"/>
        </w:rPr>
        <w:t xml:space="preserve">, </w:t>
      </w:r>
      <w:r w:rsidR="00984C79" w:rsidRPr="00CF56F8">
        <w:rPr>
          <w:rFonts w:ascii="Times New Roman" w:eastAsia="Calibri" w:hAnsi="Times New Roman" w:cs="Times New Roman"/>
          <w:bCs/>
          <w:sz w:val="28"/>
          <w:szCs w:val="28"/>
        </w:rPr>
        <w:t>ц</w:t>
      </w:r>
      <w:r w:rsidR="00210F99" w:rsidRPr="00CF56F8">
        <w:rPr>
          <w:rFonts w:ascii="Times New Roman" w:eastAsia="Calibri" w:hAnsi="Times New Roman" w:cs="Times New Roman"/>
          <w:bCs/>
          <w:sz w:val="28"/>
          <w:szCs w:val="28"/>
        </w:rPr>
        <w:t>/га</w:t>
      </w:r>
      <w:r w:rsidR="00210F99" w:rsidRPr="00CF56F8">
        <w:rPr>
          <w:rFonts w:ascii="Times New Roman" w:hAnsi="Times New Roman" w:cs="Times New Roman"/>
          <w:color w:val="1A1A1A"/>
          <w:sz w:val="28"/>
          <w:szCs w:val="28"/>
        </w:rPr>
        <w:t xml:space="preserve"> </w:t>
      </w:r>
      <w:r w:rsidR="00D03CBE" w:rsidRPr="00CF56F8">
        <w:rPr>
          <w:rFonts w:ascii="Times New Roman" w:hAnsi="Times New Roman" w:cs="Times New Roman"/>
          <w:color w:val="1A1A1A"/>
          <w:sz w:val="28"/>
          <w:szCs w:val="28"/>
        </w:rPr>
        <w:t>[</w:t>
      </w:r>
      <w:r w:rsidR="00D839E6">
        <w:rPr>
          <w:rFonts w:ascii="Times New Roman" w:hAnsi="Times New Roman" w:cs="Times New Roman"/>
          <w:color w:val="1A1A1A"/>
          <w:sz w:val="28"/>
          <w:szCs w:val="28"/>
        </w:rPr>
        <w:t>13</w:t>
      </w:r>
      <w:r w:rsidR="00C75A71" w:rsidRPr="00CF56F8">
        <w:rPr>
          <w:rFonts w:ascii="Times New Roman" w:hAnsi="Times New Roman" w:cs="Times New Roman"/>
          <w:color w:val="1A1A1A"/>
          <w:sz w:val="28"/>
          <w:szCs w:val="28"/>
        </w:rPr>
        <w:t>]</w:t>
      </w:r>
    </w:p>
    <w:p w14:paraId="3D472187" w14:textId="77777777" w:rsidR="00E6174D" w:rsidRDefault="00E6174D" w:rsidP="009E3775">
      <w:pPr>
        <w:shd w:val="clear" w:color="auto" w:fill="FFFFFF"/>
        <w:spacing w:line="360" w:lineRule="auto"/>
        <w:ind w:firstLine="709"/>
        <w:jc w:val="both"/>
        <w:rPr>
          <w:rFonts w:ascii="Times New Roman" w:hAnsi="Times New Roman" w:cs="Times New Roman"/>
          <w:color w:val="1A1A1A"/>
          <w:sz w:val="28"/>
          <w:szCs w:val="28"/>
        </w:rPr>
      </w:pPr>
    </w:p>
    <w:p w14:paraId="6CDE145A" w14:textId="77777777" w:rsidR="009E3775" w:rsidRPr="009E3775" w:rsidRDefault="009E3775" w:rsidP="009E3775">
      <w:pPr>
        <w:shd w:val="clear" w:color="auto" w:fill="FFFFFF"/>
        <w:spacing w:line="360" w:lineRule="auto"/>
        <w:ind w:firstLine="709"/>
        <w:jc w:val="both"/>
        <w:rPr>
          <w:rFonts w:ascii="Times New Roman" w:hAnsi="Times New Roman" w:cs="Times New Roman"/>
          <w:color w:val="1A1A1A"/>
          <w:sz w:val="28"/>
          <w:szCs w:val="28"/>
        </w:rPr>
      </w:pPr>
      <w:r>
        <w:rPr>
          <w:rFonts w:ascii="Times New Roman" w:hAnsi="Times New Roman" w:cs="Times New Roman"/>
          <w:color w:val="1A1A1A"/>
          <w:sz w:val="28"/>
          <w:szCs w:val="28"/>
        </w:rPr>
        <w:t xml:space="preserve">В период времени с 2002 г. по 2022 г. </w:t>
      </w:r>
      <w:r w:rsidRPr="0048278D">
        <w:rPr>
          <w:rFonts w:ascii="Times New Roman" w:hAnsi="Times New Roman" w:cs="Times New Roman"/>
          <w:color w:val="1A1A1A"/>
          <w:sz w:val="28"/>
          <w:szCs w:val="28"/>
        </w:rPr>
        <w:t>наблюдался значительный рост урожайности</w:t>
      </w:r>
      <w:r>
        <w:rPr>
          <w:rFonts w:ascii="Times New Roman" w:hAnsi="Times New Roman" w:cs="Times New Roman"/>
          <w:color w:val="1A1A1A"/>
          <w:sz w:val="28"/>
          <w:szCs w:val="28"/>
        </w:rPr>
        <w:t xml:space="preserve"> – на 139 ц/га за последние 10 лет (20,0 %) и на 436 ц/га с 2002 г. (109,5 %).</w:t>
      </w:r>
    </w:p>
    <w:p w14:paraId="1EBFB882" w14:textId="77777777" w:rsidR="008A1050" w:rsidRPr="009C3013" w:rsidRDefault="00990DA3" w:rsidP="009C3013">
      <w:pPr>
        <w:shd w:val="clear" w:color="auto" w:fill="FFFFFF"/>
        <w:spacing w:line="360" w:lineRule="auto"/>
        <w:ind w:firstLine="709"/>
        <w:jc w:val="both"/>
        <w:rPr>
          <w:rFonts w:ascii="Times New Roman" w:hAnsi="Times New Roman" w:cs="Times New Roman"/>
          <w:color w:val="auto"/>
          <w:sz w:val="28"/>
          <w:szCs w:val="28"/>
        </w:rPr>
      </w:pPr>
      <w:r w:rsidRPr="009C3013">
        <w:rPr>
          <w:rFonts w:ascii="Times New Roman" w:hAnsi="Times New Roman" w:cs="Times New Roman"/>
          <w:color w:val="auto"/>
          <w:sz w:val="28"/>
          <w:szCs w:val="28"/>
        </w:rPr>
        <w:lastRenderedPageBreak/>
        <w:t>Динамика</w:t>
      </w:r>
      <w:r w:rsidR="008A1050" w:rsidRPr="009C3013">
        <w:rPr>
          <w:rFonts w:ascii="Times New Roman" w:hAnsi="Times New Roman" w:cs="Times New Roman"/>
          <w:color w:val="auto"/>
          <w:sz w:val="28"/>
          <w:szCs w:val="28"/>
        </w:rPr>
        <w:t xml:space="preserve"> </w:t>
      </w:r>
      <w:r w:rsidR="0023773E">
        <w:rPr>
          <w:rFonts w:ascii="Times New Roman" w:hAnsi="Times New Roman" w:cs="Times New Roman"/>
          <w:color w:val="auto"/>
          <w:sz w:val="28"/>
          <w:szCs w:val="28"/>
        </w:rPr>
        <w:t>показателя валового сбора овощных культур, выращиваемых в</w:t>
      </w:r>
      <w:r w:rsidR="008A1050" w:rsidRPr="009C3013">
        <w:rPr>
          <w:rFonts w:ascii="Times New Roman" w:hAnsi="Times New Roman" w:cs="Times New Roman"/>
          <w:color w:val="auto"/>
          <w:sz w:val="28"/>
          <w:szCs w:val="28"/>
        </w:rPr>
        <w:t xml:space="preserve"> </w:t>
      </w:r>
      <w:r w:rsidR="0023773E">
        <w:rPr>
          <w:rFonts w:ascii="Times New Roman" w:hAnsi="Times New Roman" w:cs="Times New Roman"/>
          <w:color w:val="auto"/>
          <w:sz w:val="28"/>
          <w:szCs w:val="28"/>
        </w:rPr>
        <w:t xml:space="preserve">открытом грунте во всех хозяйствах РФ </w:t>
      </w:r>
      <w:r w:rsidR="008A1050" w:rsidRPr="009C3013">
        <w:rPr>
          <w:rFonts w:ascii="Times New Roman" w:hAnsi="Times New Roman" w:cs="Times New Roman"/>
          <w:color w:val="auto"/>
          <w:sz w:val="28"/>
          <w:szCs w:val="28"/>
        </w:rPr>
        <w:t xml:space="preserve">с 2018 г. по 2022 г. </w:t>
      </w:r>
      <w:r w:rsidR="00ED4428" w:rsidRPr="009C3013">
        <w:rPr>
          <w:rFonts w:ascii="Times New Roman" w:hAnsi="Times New Roman" w:cs="Times New Roman"/>
          <w:color w:val="auto"/>
          <w:sz w:val="28"/>
          <w:szCs w:val="28"/>
        </w:rPr>
        <w:t>представлена на рис</w:t>
      </w:r>
      <w:r w:rsidR="00CD0A11">
        <w:rPr>
          <w:rFonts w:ascii="Times New Roman" w:hAnsi="Times New Roman" w:cs="Times New Roman"/>
          <w:color w:val="auto"/>
          <w:sz w:val="28"/>
          <w:szCs w:val="28"/>
        </w:rPr>
        <w:t>.</w:t>
      </w:r>
      <w:r w:rsidR="00D839E6">
        <w:rPr>
          <w:rFonts w:ascii="Times New Roman" w:hAnsi="Times New Roman" w:cs="Times New Roman"/>
          <w:color w:val="auto"/>
          <w:sz w:val="28"/>
          <w:szCs w:val="28"/>
        </w:rPr>
        <w:t xml:space="preserve"> 6</w:t>
      </w:r>
      <w:r w:rsidRPr="009C3013">
        <w:rPr>
          <w:rFonts w:ascii="Times New Roman" w:hAnsi="Times New Roman" w:cs="Times New Roman"/>
          <w:color w:val="auto"/>
          <w:sz w:val="28"/>
          <w:szCs w:val="28"/>
        </w:rPr>
        <w:t>, составленном на основе данных Росстата</w:t>
      </w:r>
      <w:r w:rsidR="00D839E6">
        <w:rPr>
          <w:rFonts w:ascii="Times New Roman" w:hAnsi="Times New Roman" w:cs="Times New Roman"/>
          <w:color w:val="auto"/>
          <w:sz w:val="28"/>
          <w:szCs w:val="28"/>
        </w:rPr>
        <w:t xml:space="preserve"> [13</w:t>
      </w:r>
      <w:r w:rsidR="006514FE" w:rsidRPr="009C3013">
        <w:rPr>
          <w:rFonts w:ascii="Times New Roman" w:hAnsi="Times New Roman" w:cs="Times New Roman"/>
          <w:color w:val="auto"/>
          <w:sz w:val="28"/>
          <w:szCs w:val="28"/>
        </w:rPr>
        <w:t>]</w:t>
      </w:r>
      <w:r w:rsidRPr="009C3013">
        <w:rPr>
          <w:rFonts w:ascii="Times New Roman" w:hAnsi="Times New Roman" w:cs="Times New Roman"/>
          <w:color w:val="auto"/>
          <w:sz w:val="28"/>
          <w:szCs w:val="28"/>
        </w:rPr>
        <w:t>.</w:t>
      </w:r>
    </w:p>
    <w:p w14:paraId="3C1617C9" w14:textId="77777777" w:rsidR="008A1050" w:rsidRPr="009C3013" w:rsidRDefault="008A1050" w:rsidP="009C3013">
      <w:pPr>
        <w:shd w:val="clear" w:color="auto" w:fill="FFFFFF"/>
        <w:spacing w:line="360" w:lineRule="auto"/>
        <w:ind w:firstLine="709"/>
        <w:jc w:val="both"/>
        <w:rPr>
          <w:rFonts w:ascii="Times New Roman" w:hAnsi="Times New Roman" w:cs="Times New Roman"/>
          <w:color w:val="auto"/>
          <w:sz w:val="28"/>
          <w:szCs w:val="28"/>
        </w:rPr>
      </w:pPr>
    </w:p>
    <w:p w14:paraId="369B5B94" w14:textId="77777777" w:rsidR="00D83D18" w:rsidRPr="009C3013" w:rsidRDefault="006847AC" w:rsidP="009C3013">
      <w:pPr>
        <w:spacing w:line="360" w:lineRule="auto"/>
        <w:jc w:val="center"/>
        <w:rPr>
          <w:rFonts w:ascii="Times New Roman" w:eastAsia="Calibri" w:hAnsi="Times New Roman" w:cs="Times New Roman"/>
          <w:bCs/>
          <w:sz w:val="28"/>
          <w:szCs w:val="28"/>
        </w:rPr>
      </w:pPr>
      <w:r w:rsidRPr="009C3013">
        <w:rPr>
          <w:rFonts w:ascii="Times New Roman" w:eastAsia="Calibri" w:hAnsi="Times New Roman" w:cs="Times New Roman"/>
          <w:bCs/>
          <w:noProof/>
          <w:sz w:val="28"/>
          <w:szCs w:val="28"/>
          <w:lang w:val="en-US" w:eastAsia="en-US"/>
        </w:rPr>
        <w:drawing>
          <wp:inline distT="0" distB="0" distL="0" distR="0" wp14:anchorId="6B23DB33" wp14:editId="599D2D36">
            <wp:extent cx="4733925" cy="252412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1150347" w14:textId="77777777" w:rsidR="008A1050" w:rsidRPr="009C3013" w:rsidRDefault="008A1050" w:rsidP="009C3013">
      <w:pPr>
        <w:spacing w:line="360" w:lineRule="auto"/>
        <w:jc w:val="center"/>
        <w:rPr>
          <w:rFonts w:ascii="Times New Roman" w:eastAsia="Calibri" w:hAnsi="Times New Roman" w:cs="Times New Roman"/>
          <w:bCs/>
          <w:sz w:val="28"/>
          <w:szCs w:val="28"/>
        </w:rPr>
      </w:pPr>
    </w:p>
    <w:p w14:paraId="1E2B6B59" w14:textId="77777777" w:rsidR="009E3775" w:rsidRDefault="00A547AD" w:rsidP="009C3013">
      <w:pPr>
        <w:spacing w:line="360" w:lineRule="auto"/>
        <w:jc w:val="center"/>
        <w:rPr>
          <w:rFonts w:ascii="Times New Roman" w:eastAsia="Calibri" w:hAnsi="Times New Roman" w:cs="Times New Roman"/>
          <w:bCs/>
          <w:sz w:val="28"/>
          <w:szCs w:val="28"/>
        </w:rPr>
      </w:pPr>
      <w:r w:rsidRPr="00CF56F8">
        <w:rPr>
          <w:rFonts w:ascii="Times New Roman" w:eastAsia="Calibri" w:hAnsi="Times New Roman" w:cs="Times New Roman"/>
          <w:bCs/>
          <w:sz w:val="28"/>
          <w:szCs w:val="28"/>
        </w:rPr>
        <w:t>Рисунок</w:t>
      </w:r>
      <w:r w:rsidR="00D839E6">
        <w:rPr>
          <w:rFonts w:ascii="Times New Roman" w:eastAsia="Calibri" w:hAnsi="Times New Roman" w:cs="Times New Roman"/>
          <w:bCs/>
          <w:sz w:val="28"/>
          <w:szCs w:val="28"/>
        </w:rPr>
        <w:t xml:space="preserve"> 6</w:t>
      </w:r>
      <w:r w:rsidR="00990DA3" w:rsidRPr="00CF56F8">
        <w:rPr>
          <w:rFonts w:ascii="Times New Roman" w:eastAsia="Calibri" w:hAnsi="Times New Roman" w:cs="Times New Roman"/>
          <w:bCs/>
          <w:sz w:val="28"/>
          <w:szCs w:val="28"/>
        </w:rPr>
        <w:t xml:space="preserve"> </w:t>
      </w:r>
      <w:r w:rsidRPr="00CF56F8">
        <w:rPr>
          <w:rFonts w:ascii="Times New Roman" w:eastAsia="Calibri" w:hAnsi="Times New Roman" w:cs="Times New Roman"/>
          <w:bCs/>
          <w:sz w:val="28"/>
          <w:szCs w:val="28"/>
        </w:rPr>
        <w:t>–</w:t>
      </w:r>
      <w:r w:rsidR="0023773E">
        <w:t xml:space="preserve"> </w:t>
      </w:r>
      <w:r w:rsidR="0023773E" w:rsidRPr="0023773E">
        <w:rPr>
          <w:rFonts w:ascii="Times New Roman" w:eastAsia="Calibri" w:hAnsi="Times New Roman" w:cs="Times New Roman"/>
          <w:bCs/>
          <w:sz w:val="28"/>
          <w:szCs w:val="28"/>
        </w:rPr>
        <w:t xml:space="preserve">Динамика показателя валового сбора овощных культур, выращиваемых в открытом грунте во всех </w:t>
      </w:r>
      <w:r w:rsidR="009E3775">
        <w:rPr>
          <w:rFonts w:ascii="Times New Roman" w:eastAsia="Calibri" w:hAnsi="Times New Roman" w:cs="Times New Roman"/>
          <w:bCs/>
          <w:sz w:val="28"/>
          <w:szCs w:val="28"/>
        </w:rPr>
        <w:t>хозяйствах РФ</w:t>
      </w:r>
    </w:p>
    <w:p w14:paraId="02C203CA" w14:textId="77777777" w:rsidR="008A1050" w:rsidRPr="00CF56F8" w:rsidRDefault="0023773E" w:rsidP="009C3013">
      <w:pPr>
        <w:spacing w:line="360" w:lineRule="auto"/>
        <w:jc w:val="center"/>
        <w:rPr>
          <w:rFonts w:ascii="Times New Roman" w:eastAsia="Calibri" w:hAnsi="Times New Roman" w:cs="Times New Roman"/>
          <w:bCs/>
          <w:sz w:val="28"/>
          <w:szCs w:val="28"/>
        </w:rPr>
      </w:pPr>
      <w:r w:rsidRPr="0023773E">
        <w:rPr>
          <w:rFonts w:ascii="Times New Roman" w:eastAsia="Calibri" w:hAnsi="Times New Roman" w:cs="Times New Roman"/>
          <w:bCs/>
          <w:sz w:val="28"/>
          <w:szCs w:val="28"/>
        </w:rPr>
        <w:t>с 2018 г. по 2022 г.</w:t>
      </w:r>
      <w:r w:rsidR="00990DA3" w:rsidRPr="00CF56F8">
        <w:rPr>
          <w:rFonts w:ascii="Times New Roman" w:eastAsia="Calibri" w:hAnsi="Times New Roman" w:cs="Times New Roman"/>
          <w:bCs/>
          <w:sz w:val="28"/>
          <w:szCs w:val="28"/>
        </w:rPr>
        <w:t>, тыс. ц.</w:t>
      </w:r>
      <w:r w:rsidR="00D03CBE" w:rsidRPr="00CF56F8">
        <w:rPr>
          <w:rFonts w:ascii="Times New Roman" w:eastAsia="Calibri" w:hAnsi="Times New Roman" w:cs="Times New Roman"/>
          <w:bCs/>
          <w:sz w:val="28"/>
          <w:szCs w:val="28"/>
        </w:rPr>
        <w:t xml:space="preserve"> [</w:t>
      </w:r>
      <w:r w:rsidR="00D839E6">
        <w:rPr>
          <w:rFonts w:ascii="Times New Roman" w:eastAsia="Calibri" w:hAnsi="Times New Roman" w:cs="Times New Roman"/>
          <w:bCs/>
          <w:sz w:val="28"/>
          <w:szCs w:val="28"/>
        </w:rPr>
        <w:t>13</w:t>
      </w:r>
      <w:r w:rsidR="00D03CBE" w:rsidRPr="00CF56F8">
        <w:rPr>
          <w:rFonts w:ascii="Times New Roman" w:eastAsia="Calibri" w:hAnsi="Times New Roman" w:cs="Times New Roman"/>
          <w:bCs/>
          <w:sz w:val="28"/>
          <w:szCs w:val="28"/>
        </w:rPr>
        <w:t>]</w:t>
      </w:r>
    </w:p>
    <w:p w14:paraId="6817FBD0" w14:textId="77777777" w:rsidR="008A1050" w:rsidRPr="009C3013" w:rsidRDefault="008A1050" w:rsidP="009C3013">
      <w:pPr>
        <w:spacing w:line="360" w:lineRule="auto"/>
        <w:ind w:firstLine="709"/>
        <w:jc w:val="both"/>
        <w:rPr>
          <w:rFonts w:ascii="Times New Roman" w:eastAsia="Calibri" w:hAnsi="Times New Roman" w:cs="Times New Roman"/>
          <w:bCs/>
          <w:sz w:val="28"/>
          <w:szCs w:val="28"/>
        </w:rPr>
      </w:pPr>
    </w:p>
    <w:p w14:paraId="7B244F30" w14:textId="77777777" w:rsidR="00990DA3" w:rsidRPr="009C3013" w:rsidRDefault="00517C6F" w:rsidP="009C3013">
      <w:pPr>
        <w:spacing w:line="360" w:lineRule="auto"/>
        <w:ind w:firstLine="709"/>
        <w:jc w:val="both"/>
        <w:rPr>
          <w:rFonts w:ascii="Times New Roman" w:eastAsia="Calibri" w:hAnsi="Times New Roman" w:cs="Times New Roman"/>
          <w:bCs/>
          <w:sz w:val="28"/>
          <w:szCs w:val="28"/>
        </w:rPr>
      </w:pPr>
      <w:r w:rsidRPr="009C3013">
        <w:rPr>
          <w:rFonts w:ascii="Times New Roman" w:eastAsia="Calibri" w:hAnsi="Times New Roman" w:cs="Times New Roman"/>
          <w:bCs/>
          <w:sz w:val="28"/>
          <w:szCs w:val="28"/>
        </w:rPr>
        <w:t xml:space="preserve">Из диаграммы видно, что </w:t>
      </w:r>
      <w:r w:rsidR="00A547AD" w:rsidRPr="009C3013">
        <w:rPr>
          <w:rFonts w:ascii="Times New Roman" w:eastAsia="Calibri" w:hAnsi="Times New Roman" w:cs="Times New Roman"/>
          <w:bCs/>
          <w:sz w:val="28"/>
          <w:szCs w:val="28"/>
        </w:rPr>
        <w:t>в период 2019–</w:t>
      </w:r>
      <w:r w:rsidR="00990DA3" w:rsidRPr="009C3013">
        <w:rPr>
          <w:rFonts w:ascii="Times New Roman" w:eastAsia="Calibri" w:hAnsi="Times New Roman" w:cs="Times New Roman"/>
          <w:bCs/>
          <w:sz w:val="28"/>
          <w:szCs w:val="28"/>
        </w:rPr>
        <w:t>2021 гг. происходило сн</w:t>
      </w:r>
      <w:r w:rsidR="00552F95" w:rsidRPr="009C3013">
        <w:rPr>
          <w:rFonts w:ascii="Times New Roman" w:eastAsia="Calibri" w:hAnsi="Times New Roman" w:cs="Times New Roman"/>
          <w:bCs/>
          <w:sz w:val="28"/>
          <w:szCs w:val="28"/>
        </w:rPr>
        <w:t>ижение валового сбора овощей, но</w:t>
      </w:r>
      <w:r w:rsidR="00990DA3" w:rsidRPr="009C3013">
        <w:rPr>
          <w:rFonts w:ascii="Times New Roman" w:eastAsia="Calibri" w:hAnsi="Times New Roman" w:cs="Times New Roman"/>
          <w:bCs/>
          <w:sz w:val="28"/>
          <w:szCs w:val="28"/>
        </w:rPr>
        <w:t xml:space="preserve"> в 2022 г. </w:t>
      </w:r>
      <w:r w:rsidR="00552F95" w:rsidRPr="009C3013">
        <w:rPr>
          <w:rFonts w:ascii="Times New Roman" w:eastAsia="Calibri" w:hAnsi="Times New Roman" w:cs="Times New Roman"/>
          <w:bCs/>
          <w:sz w:val="28"/>
          <w:szCs w:val="28"/>
        </w:rPr>
        <w:t>данный</w:t>
      </w:r>
      <w:r w:rsidR="00990DA3" w:rsidRPr="009C3013">
        <w:rPr>
          <w:rFonts w:ascii="Times New Roman" w:eastAsia="Calibri" w:hAnsi="Times New Roman" w:cs="Times New Roman"/>
          <w:bCs/>
          <w:sz w:val="28"/>
          <w:szCs w:val="28"/>
        </w:rPr>
        <w:t xml:space="preserve"> показатель вновь увеличился до 113613,0 тыс. ц., что составляет 4,9 % к 2021 г.</w:t>
      </w:r>
    </w:p>
    <w:p w14:paraId="3AFEDDD2" w14:textId="77777777" w:rsidR="00A547AD" w:rsidRDefault="0008068B" w:rsidP="009C3013">
      <w:pPr>
        <w:shd w:val="clear" w:color="auto" w:fill="FFFFFF"/>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рис</w:t>
      </w:r>
      <w:r w:rsidR="00D839E6">
        <w:rPr>
          <w:rFonts w:ascii="Times New Roman" w:hAnsi="Times New Roman" w:cs="Times New Roman"/>
          <w:color w:val="000000" w:themeColor="text1"/>
          <w:sz w:val="28"/>
          <w:szCs w:val="28"/>
        </w:rPr>
        <w:t>. 7</w:t>
      </w:r>
      <w:r w:rsidR="00990DA3" w:rsidRPr="009C3013">
        <w:rPr>
          <w:rFonts w:ascii="Times New Roman" w:hAnsi="Times New Roman" w:cs="Times New Roman"/>
          <w:color w:val="000000" w:themeColor="text1"/>
          <w:sz w:val="28"/>
          <w:szCs w:val="28"/>
        </w:rPr>
        <w:t xml:space="preserve"> представлены данные по валовому сбору овощей открытого грунта в различных хозяйствах по федеральным округам РФ в 2022 г.</w:t>
      </w:r>
      <w:r w:rsidR="00D839E6">
        <w:rPr>
          <w:rFonts w:ascii="Times New Roman" w:hAnsi="Times New Roman" w:cs="Times New Roman"/>
          <w:color w:val="000000" w:themeColor="text1"/>
          <w:sz w:val="28"/>
          <w:szCs w:val="28"/>
        </w:rPr>
        <w:t xml:space="preserve"> [13</w:t>
      </w:r>
      <w:r w:rsidR="006514FE" w:rsidRPr="009C3013">
        <w:rPr>
          <w:rFonts w:ascii="Times New Roman" w:hAnsi="Times New Roman" w:cs="Times New Roman"/>
          <w:color w:val="000000" w:themeColor="text1"/>
          <w:sz w:val="28"/>
          <w:szCs w:val="28"/>
        </w:rPr>
        <w:t>]</w:t>
      </w:r>
      <w:r w:rsidR="00ED4428" w:rsidRPr="009C3013">
        <w:rPr>
          <w:rFonts w:ascii="Times New Roman" w:hAnsi="Times New Roman" w:cs="Times New Roman"/>
          <w:color w:val="000000" w:themeColor="text1"/>
          <w:sz w:val="28"/>
          <w:szCs w:val="28"/>
        </w:rPr>
        <w:t>.</w:t>
      </w:r>
    </w:p>
    <w:p w14:paraId="5E90A504" w14:textId="77777777" w:rsidR="00E6174D" w:rsidRPr="009C3013" w:rsidRDefault="00E6174D" w:rsidP="009C3013">
      <w:pPr>
        <w:shd w:val="clear" w:color="auto" w:fill="FFFFFF"/>
        <w:spacing w:line="360" w:lineRule="auto"/>
        <w:ind w:firstLine="709"/>
        <w:jc w:val="both"/>
        <w:rPr>
          <w:rFonts w:ascii="Times New Roman" w:hAnsi="Times New Roman" w:cs="Times New Roman"/>
          <w:color w:val="000000" w:themeColor="text1"/>
          <w:sz w:val="28"/>
          <w:szCs w:val="28"/>
        </w:rPr>
      </w:pPr>
    </w:p>
    <w:p w14:paraId="6E178196" w14:textId="77777777" w:rsidR="00BE5CC5" w:rsidRDefault="00BE5CC5" w:rsidP="00BE5CC5">
      <w:pPr>
        <w:shd w:val="clear" w:color="auto" w:fill="FFFFFF"/>
        <w:spacing w:line="360" w:lineRule="auto"/>
        <w:ind w:left="1531" w:hanging="1531"/>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val="en-US" w:eastAsia="en-US"/>
        </w:rPr>
        <w:lastRenderedPageBreak/>
        <w:drawing>
          <wp:inline distT="0" distB="0" distL="0" distR="0" wp14:anchorId="7DDC49DA" wp14:editId="070A3D37">
            <wp:extent cx="4600575" cy="205740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6D3505B" w14:textId="77777777" w:rsidR="00BE5CC5" w:rsidRDefault="00BE5CC5" w:rsidP="00BE5CC5">
      <w:pPr>
        <w:shd w:val="clear" w:color="auto" w:fill="FFFFFF"/>
        <w:spacing w:line="360" w:lineRule="auto"/>
        <w:ind w:left="1531" w:hanging="1531"/>
        <w:jc w:val="both"/>
        <w:rPr>
          <w:rFonts w:ascii="Times New Roman" w:hAnsi="Times New Roman" w:cs="Times New Roman"/>
          <w:color w:val="000000" w:themeColor="text1"/>
          <w:sz w:val="28"/>
          <w:szCs w:val="28"/>
        </w:rPr>
      </w:pPr>
    </w:p>
    <w:p w14:paraId="43BE6616" w14:textId="77777777" w:rsidR="00BE5CC5" w:rsidRDefault="00BE5CC5" w:rsidP="00BE5CC5">
      <w:pPr>
        <w:shd w:val="clear" w:color="auto" w:fill="FFFFFF"/>
        <w:spacing w:line="360" w:lineRule="auto"/>
        <w:ind w:left="1531" w:hanging="1531"/>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val="en-US" w:eastAsia="en-US"/>
        </w:rPr>
        <w:drawing>
          <wp:inline distT="0" distB="0" distL="0" distR="0" wp14:anchorId="2EDB14C3" wp14:editId="25B85602">
            <wp:extent cx="4533900" cy="207645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A5F2837" w14:textId="77777777" w:rsidR="00BE5CC5" w:rsidRDefault="00BE5CC5" w:rsidP="00BE5CC5">
      <w:pPr>
        <w:shd w:val="clear" w:color="auto" w:fill="FFFFFF"/>
        <w:spacing w:line="360" w:lineRule="auto"/>
        <w:ind w:left="1531" w:hanging="1531"/>
        <w:jc w:val="both"/>
        <w:rPr>
          <w:rFonts w:ascii="Times New Roman" w:hAnsi="Times New Roman" w:cs="Times New Roman"/>
          <w:color w:val="000000" w:themeColor="text1"/>
          <w:sz w:val="28"/>
          <w:szCs w:val="28"/>
        </w:rPr>
      </w:pPr>
    </w:p>
    <w:p w14:paraId="2F96B819" w14:textId="77777777" w:rsidR="00BE5CC5" w:rsidRDefault="00BE5CC5" w:rsidP="00BE5CC5">
      <w:pPr>
        <w:shd w:val="clear" w:color="auto" w:fill="FFFFFF"/>
        <w:spacing w:line="360" w:lineRule="auto"/>
        <w:ind w:left="1531" w:hanging="1531"/>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val="en-US" w:eastAsia="en-US"/>
        </w:rPr>
        <w:drawing>
          <wp:inline distT="0" distB="0" distL="0" distR="0" wp14:anchorId="2BC8440C" wp14:editId="3CE7587A">
            <wp:extent cx="4905375" cy="292417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4216322" w14:textId="77777777" w:rsidR="002A500B" w:rsidRDefault="002A500B" w:rsidP="00BE5CC5">
      <w:pPr>
        <w:shd w:val="clear" w:color="auto" w:fill="FFFFFF"/>
        <w:spacing w:line="360" w:lineRule="auto"/>
        <w:jc w:val="center"/>
        <w:rPr>
          <w:rFonts w:ascii="Times New Roman" w:hAnsi="Times New Roman" w:cs="Times New Roman"/>
          <w:color w:val="000000" w:themeColor="text1"/>
          <w:sz w:val="28"/>
          <w:szCs w:val="28"/>
        </w:rPr>
      </w:pPr>
    </w:p>
    <w:p w14:paraId="4FE4F734" w14:textId="77777777" w:rsidR="00990DA3" w:rsidRPr="009C3013" w:rsidRDefault="002A500B" w:rsidP="002A500B">
      <w:pPr>
        <w:shd w:val="clear" w:color="auto" w:fill="FFFFFF"/>
        <w:spacing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Рисунок </w:t>
      </w:r>
      <w:r w:rsidR="00D839E6">
        <w:rPr>
          <w:rFonts w:ascii="Times New Roman" w:hAnsi="Times New Roman" w:cs="Times New Roman"/>
          <w:color w:val="000000" w:themeColor="text1"/>
          <w:sz w:val="28"/>
          <w:szCs w:val="28"/>
        </w:rPr>
        <w:t>7</w:t>
      </w:r>
      <w:r w:rsidR="00BE5CC5" w:rsidRPr="0008068B">
        <w:rPr>
          <w:rFonts w:ascii="Times New Roman" w:hAnsi="Times New Roman" w:cs="Times New Roman"/>
          <w:color w:val="000000" w:themeColor="text1"/>
          <w:sz w:val="28"/>
          <w:szCs w:val="28"/>
        </w:rPr>
        <w:t xml:space="preserve"> </w:t>
      </w:r>
      <w:r w:rsidR="00BE5CC5">
        <w:rPr>
          <w:rFonts w:ascii="Times New Roman" w:hAnsi="Times New Roman" w:cs="Times New Roman"/>
          <w:color w:val="000000" w:themeColor="text1"/>
          <w:sz w:val="28"/>
          <w:szCs w:val="28"/>
        </w:rPr>
        <w:t>–</w:t>
      </w:r>
      <w:r w:rsidR="00BE5CC5" w:rsidRPr="0008068B">
        <w:rPr>
          <w:rFonts w:ascii="Times New Roman" w:hAnsi="Times New Roman" w:cs="Times New Roman"/>
          <w:color w:val="000000" w:themeColor="text1"/>
          <w:sz w:val="28"/>
          <w:szCs w:val="28"/>
        </w:rPr>
        <w:t xml:space="preserve"> Объемы валового сбора овощей </w:t>
      </w:r>
      <w:r w:rsidR="00BE5CC5">
        <w:rPr>
          <w:rFonts w:ascii="Times New Roman" w:hAnsi="Times New Roman" w:cs="Times New Roman"/>
          <w:color w:val="000000" w:themeColor="text1"/>
          <w:sz w:val="28"/>
          <w:szCs w:val="28"/>
        </w:rPr>
        <w:t>открытого</w:t>
      </w:r>
      <w:r w:rsidR="00BE5CC5" w:rsidRPr="0008068B">
        <w:rPr>
          <w:rFonts w:ascii="Times New Roman" w:hAnsi="Times New Roman" w:cs="Times New Roman"/>
          <w:color w:val="000000" w:themeColor="text1"/>
          <w:sz w:val="28"/>
          <w:szCs w:val="28"/>
        </w:rPr>
        <w:t xml:space="preserve"> грунта в </w:t>
      </w:r>
      <w:r>
        <w:rPr>
          <w:rFonts w:ascii="Times New Roman" w:hAnsi="Times New Roman" w:cs="Times New Roman"/>
          <w:color w:val="000000" w:themeColor="text1"/>
          <w:sz w:val="28"/>
          <w:szCs w:val="28"/>
        </w:rPr>
        <w:t>различных</w:t>
      </w:r>
      <w:r w:rsidR="00BE5CC5">
        <w:rPr>
          <w:rFonts w:ascii="Times New Roman" w:hAnsi="Times New Roman" w:cs="Times New Roman"/>
          <w:color w:val="000000" w:themeColor="text1"/>
          <w:sz w:val="28"/>
          <w:szCs w:val="28"/>
        </w:rPr>
        <w:t xml:space="preserve"> хозяйствах </w:t>
      </w:r>
      <w:r w:rsidR="00BE5CC5" w:rsidRPr="0008068B">
        <w:rPr>
          <w:rFonts w:ascii="Times New Roman" w:hAnsi="Times New Roman" w:cs="Times New Roman"/>
          <w:color w:val="000000" w:themeColor="text1"/>
          <w:sz w:val="28"/>
          <w:szCs w:val="28"/>
        </w:rPr>
        <w:t xml:space="preserve">РФ по федеральным округам за 2022 г., </w:t>
      </w:r>
      <w:r w:rsidR="00D839E6">
        <w:rPr>
          <w:rFonts w:ascii="Times New Roman" w:hAnsi="Times New Roman" w:cs="Times New Roman"/>
          <w:color w:val="000000" w:themeColor="text1"/>
          <w:sz w:val="28"/>
          <w:szCs w:val="28"/>
        </w:rPr>
        <w:t>тыс. ц. [13</w:t>
      </w:r>
      <w:r w:rsidR="00BE5CC5" w:rsidRPr="0008068B">
        <w:rPr>
          <w:rFonts w:ascii="Times New Roman" w:hAnsi="Times New Roman" w:cs="Times New Roman"/>
          <w:color w:val="000000" w:themeColor="text1"/>
          <w:sz w:val="28"/>
          <w:szCs w:val="28"/>
        </w:rPr>
        <w:t>]</w:t>
      </w:r>
    </w:p>
    <w:p w14:paraId="1DEC564B" w14:textId="77777777" w:rsidR="00990DA3" w:rsidRPr="009C3013" w:rsidRDefault="002A500B" w:rsidP="009C3013">
      <w:pPr>
        <w:shd w:val="clear" w:color="auto" w:fill="FFFFFF"/>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Анализируя данные</w:t>
      </w:r>
      <w:r w:rsidR="0042568D" w:rsidRPr="009C301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диаграммы</w:t>
      </w:r>
      <w:r w:rsidR="0042568D" w:rsidRPr="009C3013">
        <w:rPr>
          <w:rFonts w:ascii="Times New Roman" w:hAnsi="Times New Roman" w:cs="Times New Roman"/>
          <w:color w:val="000000" w:themeColor="text1"/>
          <w:sz w:val="28"/>
          <w:szCs w:val="28"/>
        </w:rPr>
        <w:t xml:space="preserve"> по валовому сбору овощей открытого грунта в 2022</w:t>
      </w:r>
      <w:r w:rsidR="00A547AD" w:rsidRPr="009C3013">
        <w:rPr>
          <w:rFonts w:ascii="Times New Roman" w:hAnsi="Times New Roman" w:cs="Times New Roman"/>
          <w:color w:val="000000" w:themeColor="text1"/>
          <w:sz w:val="28"/>
          <w:szCs w:val="28"/>
        </w:rPr>
        <w:t xml:space="preserve"> </w:t>
      </w:r>
      <w:r w:rsidR="0042568D" w:rsidRPr="009C3013">
        <w:rPr>
          <w:rFonts w:ascii="Times New Roman" w:hAnsi="Times New Roman" w:cs="Times New Roman"/>
          <w:color w:val="000000" w:themeColor="text1"/>
          <w:sz w:val="28"/>
          <w:szCs w:val="28"/>
        </w:rPr>
        <w:t xml:space="preserve">г., можно сделать вывод о том, что лидером по сбору урожая является Южный ФО (40187,0 тыс. ц.) </w:t>
      </w:r>
      <w:r w:rsidR="00D03CBE" w:rsidRPr="009C3013">
        <w:rPr>
          <w:rFonts w:ascii="Times New Roman" w:hAnsi="Times New Roman" w:cs="Times New Roman"/>
          <w:color w:val="000000" w:themeColor="text1"/>
          <w:sz w:val="28"/>
          <w:szCs w:val="28"/>
        </w:rPr>
        <w:t>–</w:t>
      </w:r>
      <w:r w:rsidR="0042568D" w:rsidRPr="009C3013">
        <w:rPr>
          <w:rFonts w:ascii="Times New Roman" w:hAnsi="Times New Roman" w:cs="Times New Roman"/>
          <w:color w:val="000000" w:themeColor="text1"/>
          <w:sz w:val="28"/>
          <w:szCs w:val="28"/>
        </w:rPr>
        <w:t xml:space="preserve"> </w:t>
      </w:r>
      <w:r w:rsidR="00D03CBE" w:rsidRPr="009C3013">
        <w:rPr>
          <w:rFonts w:ascii="Times New Roman" w:hAnsi="Times New Roman" w:cs="Times New Roman"/>
          <w:color w:val="000000" w:themeColor="text1"/>
          <w:sz w:val="28"/>
          <w:szCs w:val="28"/>
        </w:rPr>
        <w:t xml:space="preserve">35,37 % от общего количества собранного урожая, </w:t>
      </w:r>
      <w:r w:rsidR="0042568D" w:rsidRPr="009C3013">
        <w:rPr>
          <w:rFonts w:ascii="Times New Roman" w:hAnsi="Times New Roman" w:cs="Times New Roman"/>
          <w:color w:val="000000" w:themeColor="text1"/>
          <w:sz w:val="28"/>
          <w:szCs w:val="28"/>
        </w:rPr>
        <w:t>далее идут Приволжский ФО (19774,9 тыс. ц.)</w:t>
      </w:r>
      <w:r w:rsidR="00D03CBE" w:rsidRPr="009C3013">
        <w:rPr>
          <w:rFonts w:ascii="Times New Roman" w:hAnsi="Times New Roman" w:cs="Times New Roman"/>
          <w:color w:val="000000" w:themeColor="text1"/>
          <w:sz w:val="28"/>
          <w:szCs w:val="28"/>
        </w:rPr>
        <w:t xml:space="preserve"> – 17,4 %</w:t>
      </w:r>
      <w:r w:rsidR="0042568D" w:rsidRPr="009C3013">
        <w:rPr>
          <w:rFonts w:ascii="Times New Roman" w:hAnsi="Times New Roman" w:cs="Times New Roman"/>
          <w:color w:val="000000" w:themeColor="text1"/>
          <w:sz w:val="28"/>
          <w:szCs w:val="28"/>
        </w:rPr>
        <w:t xml:space="preserve">, Северо-Кавказский ФО (18167,2 тыс. ц.) </w:t>
      </w:r>
      <w:r w:rsidR="00D03CBE" w:rsidRPr="009C3013">
        <w:rPr>
          <w:rFonts w:ascii="Times New Roman" w:hAnsi="Times New Roman" w:cs="Times New Roman"/>
          <w:color w:val="000000" w:themeColor="text1"/>
          <w:sz w:val="28"/>
          <w:szCs w:val="28"/>
        </w:rPr>
        <w:t xml:space="preserve">– 15,99 %, </w:t>
      </w:r>
      <w:r w:rsidR="0042568D" w:rsidRPr="009C3013">
        <w:rPr>
          <w:rFonts w:ascii="Times New Roman" w:hAnsi="Times New Roman" w:cs="Times New Roman"/>
          <w:color w:val="000000" w:themeColor="text1"/>
          <w:sz w:val="28"/>
          <w:szCs w:val="28"/>
        </w:rPr>
        <w:t>и Центральный ФО (18150,0</w:t>
      </w:r>
      <w:r w:rsidR="00D03CBE" w:rsidRPr="009C3013">
        <w:rPr>
          <w:rFonts w:ascii="Times New Roman" w:hAnsi="Times New Roman" w:cs="Times New Roman"/>
          <w:color w:val="000000" w:themeColor="text1"/>
          <w:sz w:val="28"/>
          <w:szCs w:val="28"/>
        </w:rPr>
        <w:t xml:space="preserve"> тыс. ц.) – 15,98 %.</w:t>
      </w:r>
    </w:p>
    <w:p w14:paraId="0EB72AE7" w14:textId="77777777" w:rsidR="009B0DA2" w:rsidRPr="009B0DA2" w:rsidRDefault="009B0DA2" w:rsidP="009B0DA2">
      <w:pPr>
        <w:pStyle w:val="ListParagraph"/>
        <w:spacing w:line="360" w:lineRule="auto"/>
        <w:ind w:left="0" w:firstLine="709"/>
        <w:jc w:val="both"/>
        <w:rPr>
          <w:rFonts w:eastAsia="Calibri"/>
          <w:bCs/>
          <w:color w:val="000000" w:themeColor="text1"/>
          <w:sz w:val="28"/>
          <w:szCs w:val="28"/>
        </w:rPr>
      </w:pPr>
      <w:r w:rsidRPr="009B0DA2">
        <w:rPr>
          <w:rFonts w:eastAsia="Calibri"/>
          <w:bCs/>
          <w:color w:val="000000" w:themeColor="text1"/>
          <w:sz w:val="28"/>
          <w:szCs w:val="28"/>
        </w:rPr>
        <w:t>При выращивании овощных культур в закрытом грунте существует целый ряд преимуществ и недостатков, которые следует учитывать. Одним из ключевых преимуществ закрытого грунта является возможность получать несколько урожаев овощей в течение всего года, независимо от времени года и сезона. Это значительно расширяет возможности сельского хозяйства и обеспечивает стабильность поставок свежих овощей на рынок круглогодично. Однако следует помнить, что такой способ выращивания имеет свои недостатки, в частности, повышенные затраты на поддержание оптимальных условий, таких как температура и влажность</w:t>
      </w:r>
      <w:r>
        <w:rPr>
          <w:rFonts w:eastAsia="Calibri"/>
          <w:bCs/>
          <w:color w:val="000000" w:themeColor="text1"/>
          <w:sz w:val="28"/>
          <w:szCs w:val="28"/>
        </w:rPr>
        <w:t xml:space="preserve"> </w:t>
      </w:r>
      <w:r w:rsidR="00D839E6">
        <w:rPr>
          <w:rFonts w:eastAsia="Calibri"/>
          <w:bCs/>
          <w:color w:val="000000" w:themeColor="text1"/>
          <w:sz w:val="28"/>
          <w:szCs w:val="28"/>
        </w:rPr>
        <w:t>[4, 8</w:t>
      </w:r>
      <w:r w:rsidRPr="00735042">
        <w:rPr>
          <w:rFonts w:eastAsia="Calibri"/>
          <w:bCs/>
          <w:color w:val="000000" w:themeColor="text1"/>
          <w:sz w:val="28"/>
          <w:szCs w:val="28"/>
        </w:rPr>
        <w:t>].</w:t>
      </w:r>
    </w:p>
    <w:p w14:paraId="23F5A77A" w14:textId="77777777" w:rsidR="004613E4" w:rsidRDefault="009B0DA2" w:rsidP="009B0DA2">
      <w:pPr>
        <w:pStyle w:val="ListParagraph"/>
        <w:spacing w:line="360" w:lineRule="auto"/>
        <w:ind w:left="0" w:firstLine="709"/>
        <w:jc w:val="both"/>
        <w:rPr>
          <w:rFonts w:eastAsia="Calibri"/>
          <w:bCs/>
          <w:color w:val="000000" w:themeColor="text1"/>
          <w:sz w:val="28"/>
          <w:szCs w:val="28"/>
        </w:rPr>
      </w:pPr>
      <w:r w:rsidRPr="009B0DA2">
        <w:rPr>
          <w:rFonts w:eastAsia="Calibri"/>
          <w:bCs/>
          <w:color w:val="000000" w:themeColor="text1"/>
          <w:sz w:val="28"/>
          <w:szCs w:val="28"/>
        </w:rPr>
        <w:t>Важным аспектом при выращивании овощей в закрытом грунте является рентабельность производства. Она зависит от цены, по которой можно реализовать продукцию, а также от периода реализации. Эти факторы играют ключевую роль в обеспечении населения свежими овощами в течение всего года. Цена и сроки реализации овощей напрямую зависят от времени выращивания и урожайности. Таким образом, правильный подход к организации процесса выращивания овощей в закрытом грунте позволяет не только получать стабильный урожай круглогодично, но и обеспечивать население свежими и качествен</w:t>
      </w:r>
      <w:r>
        <w:rPr>
          <w:rFonts w:eastAsia="Calibri"/>
          <w:bCs/>
          <w:color w:val="000000" w:themeColor="text1"/>
          <w:sz w:val="28"/>
          <w:szCs w:val="28"/>
        </w:rPr>
        <w:t xml:space="preserve">ными овощами в любое время года </w:t>
      </w:r>
      <w:r w:rsidR="004613E4" w:rsidRPr="009B0DA2">
        <w:rPr>
          <w:rFonts w:eastAsia="Calibri"/>
          <w:bCs/>
          <w:color w:val="000000" w:themeColor="text1"/>
          <w:sz w:val="28"/>
          <w:szCs w:val="28"/>
        </w:rPr>
        <w:t>[3].</w:t>
      </w:r>
    </w:p>
    <w:p w14:paraId="2226B8B5" w14:textId="77777777" w:rsidR="00454502" w:rsidRDefault="00454502" w:rsidP="00454502">
      <w:pPr>
        <w:shd w:val="clear" w:color="auto" w:fill="FFFFFF"/>
        <w:spacing w:line="360" w:lineRule="auto"/>
        <w:ind w:firstLine="709"/>
        <w:jc w:val="both"/>
        <w:rPr>
          <w:rFonts w:ascii="Times New Roman" w:hAnsi="Times New Roman" w:cs="Times New Roman"/>
          <w:color w:val="000000" w:themeColor="text1"/>
          <w:sz w:val="28"/>
          <w:szCs w:val="28"/>
        </w:rPr>
      </w:pPr>
      <w:r w:rsidRPr="00454502">
        <w:rPr>
          <w:rFonts w:ascii="Times New Roman" w:hAnsi="Times New Roman" w:cs="Times New Roman"/>
          <w:color w:val="000000" w:themeColor="text1"/>
          <w:sz w:val="28"/>
          <w:szCs w:val="28"/>
        </w:rPr>
        <w:t xml:space="preserve">Закрытый грунт представлен разнообразными конструкциями, такими как парники, теплицы, пленочные сооружения и бескаркасные </w:t>
      </w:r>
      <w:r>
        <w:rPr>
          <w:rFonts w:ascii="Times New Roman" w:hAnsi="Times New Roman" w:cs="Times New Roman"/>
          <w:color w:val="000000" w:themeColor="text1"/>
          <w:sz w:val="28"/>
          <w:szCs w:val="28"/>
        </w:rPr>
        <w:t xml:space="preserve">пленочные </w:t>
      </w:r>
      <w:r w:rsidRPr="00454502">
        <w:rPr>
          <w:rFonts w:ascii="Times New Roman" w:hAnsi="Times New Roman" w:cs="Times New Roman"/>
          <w:color w:val="000000" w:themeColor="text1"/>
          <w:sz w:val="28"/>
          <w:szCs w:val="28"/>
        </w:rPr>
        <w:t xml:space="preserve">укрытия. Этот метод выращивания овощей обладает преимуществом </w:t>
      </w:r>
      <w:r>
        <w:rPr>
          <w:rFonts w:ascii="Times New Roman" w:hAnsi="Times New Roman" w:cs="Times New Roman"/>
          <w:color w:val="000000" w:themeColor="text1"/>
          <w:sz w:val="28"/>
          <w:szCs w:val="28"/>
        </w:rPr>
        <w:t xml:space="preserve">– возможностью </w:t>
      </w:r>
      <w:r w:rsidRPr="00454502">
        <w:rPr>
          <w:rFonts w:ascii="Times New Roman" w:hAnsi="Times New Roman" w:cs="Times New Roman"/>
          <w:color w:val="000000" w:themeColor="text1"/>
          <w:sz w:val="28"/>
          <w:szCs w:val="28"/>
        </w:rPr>
        <w:t xml:space="preserve">контроля и поддержания оптимальных </w:t>
      </w:r>
      <w:r w:rsidRPr="00454502">
        <w:rPr>
          <w:rFonts w:ascii="Times New Roman" w:hAnsi="Times New Roman" w:cs="Times New Roman"/>
          <w:color w:val="000000" w:themeColor="text1"/>
          <w:sz w:val="28"/>
          <w:szCs w:val="28"/>
        </w:rPr>
        <w:lastRenderedPageBreak/>
        <w:t xml:space="preserve">показателей влажности и температуры внутри теплиц. Это обеспечивает идеальные условия для здорового роста </w:t>
      </w:r>
      <w:r>
        <w:rPr>
          <w:rFonts w:ascii="Times New Roman" w:hAnsi="Times New Roman" w:cs="Times New Roman"/>
          <w:color w:val="000000" w:themeColor="text1"/>
          <w:sz w:val="28"/>
          <w:szCs w:val="28"/>
        </w:rPr>
        <w:t>овощных культур</w:t>
      </w:r>
      <w:r w:rsidRPr="00454502">
        <w:rPr>
          <w:rFonts w:ascii="Times New Roman" w:hAnsi="Times New Roman" w:cs="Times New Roman"/>
          <w:color w:val="000000" w:themeColor="text1"/>
          <w:sz w:val="28"/>
          <w:szCs w:val="28"/>
        </w:rPr>
        <w:t>. Кроме того, закрытый грунт защищает растения от неблагоприятных погодных условий, вредителей, болезне</w:t>
      </w:r>
      <w:r>
        <w:rPr>
          <w:rFonts w:ascii="Times New Roman" w:hAnsi="Times New Roman" w:cs="Times New Roman"/>
          <w:color w:val="000000" w:themeColor="text1"/>
          <w:sz w:val="28"/>
          <w:szCs w:val="28"/>
        </w:rPr>
        <w:t>й и других негативных внешних факторов.</w:t>
      </w:r>
    </w:p>
    <w:p w14:paraId="4288B2DF" w14:textId="77777777" w:rsidR="00696B06" w:rsidRDefault="00454502" w:rsidP="00696B06">
      <w:pPr>
        <w:shd w:val="clear" w:color="auto" w:fill="FFFFFF"/>
        <w:spacing w:line="360" w:lineRule="auto"/>
        <w:ind w:firstLine="709"/>
        <w:jc w:val="both"/>
        <w:rPr>
          <w:rFonts w:ascii="Times New Roman" w:hAnsi="Times New Roman" w:cs="Times New Roman"/>
          <w:color w:val="000000" w:themeColor="text1"/>
          <w:sz w:val="28"/>
          <w:szCs w:val="28"/>
        </w:rPr>
      </w:pPr>
      <w:r w:rsidRPr="009C3013">
        <w:rPr>
          <w:rFonts w:ascii="Times New Roman" w:hAnsi="Times New Roman" w:cs="Times New Roman"/>
          <w:color w:val="000000" w:themeColor="text1"/>
          <w:sz w:val="28"/>
          <w:szCs w:val="28"/>
        </w:rPr>
        <w:t>Теплицы подра</w:t>
      </w:r>
      <w:r>
        <w:rPr>
          <w:rFonts w:ascii="Times New Roman" w:hAnsi="Times New Roman" w:cs="Times New Roman"/>
          <w:color w:val="000000" w:themeColor="text1"/>
          <w:sz w:val="28"/>
          <w:szCs w:val="28"/>
        </w:rPr>
        <w:t xml:space="preserve">зделяются на зимние и весенние. </w:t>
      </w:r>
      <w:r w:rsidRPr="00454502">
        <w:rPr>
          <w:rFonts w:ascii="Times New Roman" w:hAnsi="Times New Roman" w:cs="Times New Roman"/>
          <w:color w:val="000000" w:themeColor="text1"/>
          <w:sz w:val="28"/>
          <w:szCs w:val="28"/>
        </w:rPr>
        <w:t>Зимние теплицы обладают уникальной способностью круглогодичного выращивания, выдерживая нагрузку от снега и ветра, обеспечивая надежную защиту от холодов. Весенние теплицы, напротив, предназначены для сезонного использования, чаще всего для выращивания рассады и ранних овощей. Этот подход позволяет создать оптимальные условия для развития растений вне зависимости от времени года и внешн</w:t>
      </w:r>
      <w:r>
        <w:rPr>
          <w:rFonts w:ascii="Times New Roman" w:hAnsi="Times New Roman" w:cs="Times New Roman"/>
          <w:color w:val="000000" w:themeColor="text1"/>
          <w:sz w:val="28"/>
          <w:szCs w:val="28"/>
        </w:rPr>
        <w:t xml:space="preserve">их факторов </w:t>
      </w:r>
      <w:r w:rsidR="00D839E6">
        <w:rPr>
          <w:rFonts w:ascii="Times New Roman" w:hAnsi="Times New Roman" w:cs="Times New Roman"/>
          <w:color w:val="000000" w:themeColor="text1"/>
          <w:sz w:val="28"/>
          <w:szCs w:val="28"/>
        </w:rPr>
        <w:t>[6, 15</w:t>
      </w:r>
      <w:r w:rsidR="004613E4" w:rsidRPr="009C3013">
        <w:rPr>
          <w:rFonts w:ascii="Times New Roman" w:hAnsi="Times New Roman" w:cs="Times New Roman"/>
          <w:color w:val="000000" w:themeColor="text1"/>
          <w:sz w:val="28"/>
          <w:szCs w:val="28"/>
        </w:rPr>
        <w:t>].</w:t>
      </w:r>
    </w:p>
    <w:p w14:paraId="1142FAEB" w14:textId="77777777" w:rsidR="00D15ED0" w:rsidRDefault="00D15ED0" w:rsidP="00D15ED0">
      <w:pPr>
        <w:shd w:val="clear" w:color="auto" w:fill="FFFFFF"/>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рис. 8 представлена конструкция телицы, предназначенная для выращивания овощей в закрытом грунте.</w:t>
      </w:r>
    </w:p>
    <w:p w14:paraId="51A0BE0C" w14:textId="77777777" w:rsidR="00D15ED0" w:rsidRDefault="00D15ED0" w:rsidP="00D15ED0">
      <w:pPr>
        <w:shd w:val="clear" w:color="auto" w:fill="FFFFFF"/>
        <w:spacing w:line="360" w:lineRule="auto"/>
        <w:jc w:val="center"/>
        <w:rPr>
          <w:rFonts w:ascii="Times New Roman" w:hAnsi="Times New Roman" w:cs="Times New Roman"/>
          <w:color w:val="000000" w:themeColor="text1"/>
          <w:sz w:val="28"/>
          <w:szCs w:val="28"/>
        </w:rPr>
      </w:pPr>
      <w:r w:rsidRPr="00034204">
        <w:rPr>
          <w:rFonts w:ascii="Times New Roman" w:hAnsi="Times New Roman" w:cs="Times New Roman"/>
          <w:noProof/>
          <w:color w:val="000000" w:themeColor="text1"/>
          <w:sz w:val="28"/>
          <w:szCs w:val="28"/>
          <w:lang w:val="en-US" w:eastAsia="en-US"/>
        </w:rPr>
        <w:drawing>
          <wp:inline distT="0" distB="0" distL="0" distR="0" wp14:anchorId="123A0B2D" wp14:editId="57CB826E">
            <wp:extent cx="3452887" cy="2735580"/>
            <wp:effectExtent l="0" t="0" r="0" b="7620"/>
            <wp:docPr id="15" name="Рисунок 15" descr="Моя любимая теплица. Высокий урожай в защищенном грунте — 2965204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оя любимая теплица. Высокий урожай в защищенном грунте — 2965204 — 1"/>
                    <pic:cNvPicPr>
                      <a:picLocks noChangeAspect="1" noChangeArrowheads="1"/>
                    </pic:cNvPicPr>
                  </pic:nvPicPr>
                  <pic:blipFill rotWithShape="1">
                    <a:blip r:embed="rId28">
                      <a:extLst>
                        <a:ext uri="{28A0092B-C50C-407E-A947-70E740481C1C}">
                          <a14:useLocalDpi xmlns:a14="http://schemas.microsoft.com/office/drawing/2010/main" val="0"/>
                        </a:ext>
                      </a:extLst>
                    </a:blip>
                    <a:srcRect t="12338" b="38410"/>
                    <a:stretch/>
                  </pic:blipFill>
                  <pic:spPr bwMode="auto">
                    <a:xfrm>
                      <a:off x="0" y="0"/>
                      <a:ext cx="3470165" cy="2749269"/>
                    </a:xfrm>
                    <a:prstGeom prst="rect">
                      <a:avLst/>
                    </a:prstGeom>
                    <a:noFill/>
                    <a:ln>
                      <a:noFill/>
                    </a:ln>
                    <a:extLst>
                      <a:ext uri="{53640926-AAD7-44D8-BBD7-CCE9431645EC}">
                        <a14:shadowObscured xmlns:a14="http://schemas.microsoft.com/office/drawing/2010/main"/>
                      </a:ext>
                    </a:extLst>
                  </pic:spPr>
                </pic:pic>
              </a:graphicData>
            </a:graphic>
          </wp:inline>
        </w:drawing>
      </w:r>
    </w:p>
    <w:p w14:paraId="1EA7A070" w14:textId="77777777" w:rsidR="00D15ED0" w:rsidRPr="00D839E6" w:rsidRDefault="00D15ED0" w:rsidP="00D15ED0">
      <w:pPr>
        <w:shd w:val="clear" w:color="auto" w:fill="FFFFFF"/>
        <w:spacing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Рисунок 8 – Конструкция теплицы </w:t>
      </w:r>
      <w:r w:rsidRPr="00D839E6">
        <w:rPr>
          <w:rFonts w:ascii="Times New Roman" w:hAnsi="Times New Roman" w:cs="Times New Roman"/>
          <w:color w:val="000000" w:themeColor="text1"/>
          <w:sz w:val="28"/>
          <w:szCs w:val="28"/>
        </w:rPr>
        <w:t>[7]</w:t>
      </w:r>
    </w:p>
    <w:p w14:paraId="1FC2A681" w14:textId="77777777" w:rsidR="00D15ED0" w:rsidRDefault="00D15ED0" w:rsidP="00D15ED0">
      <w:pPr>
        <w:shd w:val="clear" w:color="auto" w:fill="FFFFFF"/>
        <w:spacing w:line="360" w:lineRule="auto"/>
        <w:ind w:firstLine="709"/>
        <w:jc w:val="both"/>
        <w:rPr>
          <w:rFonts w:ascii="Times New Roman" w:hAnsi="Times New Roman" w:cs="Times New Roman"/>
          <w:color w:val="000000" w:themeColor="text1"/>
          <w:sz w:val="28"/>
          <w:szCs w:val="28"/>
        </w:rPr>
      </w:pPr>
    </w:p>
    <w:p w14:paraId="097A7716" w14:textId="77777777" w:rsidR="005065DA" w:rsidRPr="00D15ED0" w:rsidRDefault="005065DA" w:rsidP="005065DA">
      <w:pPr>
        <w:pStyle w:val="ListParagraph"/>
        <w:spacing w:line="360" w:lineRule="auto"/>
        <w:ind w:left="0" w:firstLine="709"/>
        <w:jc w:val="both"/>
        <w:rPr>
          <w:rFonts w:eastAsia="Calibri"/>
          <w:bCs/>
          <w:color w:val="000000" w:themeColor="text1"/>
          <w:sz w:val="28"/>
          <w:szCs w:val="28"/>
        </w:rPr>
      </w:pPr>
      <w:r w:rsidRPr="00D15ED0">
        <w:rPr>
          <w:rFonts w:eastAsia="Calibri"/>
          <w:bCs/>
          <w:color w:val="000000" w:themeColor="text1"/>
          <w:sz w:val="28"/>
          <w:szCs w:val="28"/>
        </w:rPr>
        <w:t>Отрасль овощеводства закрытого грунта является одной из самых требовательных в плане финансовых вложений как на капитальные, так и на текущие затраты, в частности, на электричество и тепло. Эти издержки существенно влияют на общую стоимость производства овощей.</w:t>
      </w:r>
    </w:p>
    <w:p w14:paraId="3A3740C3" w14:textId="77777777" w:rsidR="005065DA" w:rsidRPr="00D15ED0" w:rsidRDefault="005065DA" w:rsidP="005065DA">
      <w:pPr>
        <w:pStyle w:val="ListParagraph"/>
        <w:spacing w:line="360" w:lineRule="auto"/>
        <w:ind w:left="0" w:firstLine="709"/>
        <w:jc w:val="both"/>
        <w:rPr>
          <w:rFonts w:eastAsia="Calibri"/>
          <w:bCs/>
          <w:color w:val="000000" w:themeColor="text1"/>
          <w:sz w:val="28"/>
          <w:szCs w:val="28"/>
        </w:rPr>
      </w:pPr>
      <w:r w:rsidRPr="00D15ED0">
        <w:rPr>
          <w:rFonts w:eastAsia="Calibri"/>
          <w:bCs/>
          <w:color w:val="000000" w:themeColor="text1"/>
          <w:sz w:val="28"/>
          <w:szCs w:val="28"/>
        </w:rPr>
        <w:lastRenderedPageBreak/>
        <w:t>Помимо этого, важно учитывать, что овощеводство требует больших трудовых усилий. Поэтому затраты на оплату труда составляют до половины всех расходов, необходимых для выращивания овощей, что составляет значительную часть от общей стоимости производства.</w:t>
      </w:r>
    </w:p>
    <w:p w14:paraId="74BC5466" w14:textId="77777777" w:rsidR="005065DA" w:rsidRPr="00D15ED0" w:rsidRDefault="005065DA" w:rsidP="005065DA">
      <w:pPr>
        <w:pStyle w:val="ListParagraph"/>
        <w:spacing w:line="360" w:lineRule="auto"/>
        <w:ind w:left="0" w:firstLine="709"/>
        <w:jc w:val="both"/>
        <w:rPr>
          <w:rFonts w:eastAsia="Calibri"/>
          <w:bCs/>
          <w:color w:val="000000" w:themeColor="text1"/>
          <w:sz w:val="28"/>
          <w:szCs w:val="28"/>
        </w:rPr>
      </w:pPr>
      <w:r w:rsidRPr="00D15ED0">
        <w:rPr>
          <w:rFonts w:eastAsia="Calibri"/>
          <w:bCs/>
          <w:color w:val="000000" w:themeColor="text1"/>
          <w:sz w:val="28"/>
          <w:szCs w:val="28"/>
        </w:rPr>
        <w:t>Не стоит забывать о том, что до 30% тепличных хозяйств в России работают круглый год, используя специальные технологии освещения, что также влияет на общую стоимость продукции, особенно в условиях постоянного роста цен на электроэнергию.</w:t>
      </w:r>
    </w:p>
    <w:p w14:paraId="77FECBE8" w14:textId="77777777" w:rsidR="005065DA" w:rsidRPr="00D15ED0" w:rsidRDefault="005065DA" w:rsidP="005065DA">
      <w:pPr>
        <w:pStyle w:val="ListParagraph"/>
        <w:spacing w:line="360" w:lineRule="auto"/>
        <w:ind w:left="0" w:firstLine="709"/>
        <w:jc w:val="both"/>
        <w:rPr>
          <w:rFonts w:eastAsia="Calibri"/>
          <w:bCs/>
          <w:color w:val="000000" w:themeColor="text1"/>
          <w:sz w:val="28"/>
          <w:szCs w:val="28"/>
        </w:rPr>
      </w:pPr>
      <w:r w:rsidRPr="00D15ED0">
        <w:rPr>
          <w:rFonts w:eastAsia="Calibri"/>
          <w:bCs/>
          <w:color w:val="000000" w:themeColor="text1"/>
          <w:sz w:val="28"/>
          <w:szCs w:val="28"/>
        </w:rPr>
        <w:t>Дополнительные расходы на производство овощей вызывает ослабление национальной валюты, что делает импортное оборудование для тепличных комплексов дороже. Также увеличиваются расходы на средства защиты растений и семена гибридов овощных культур.</w:t>
      </w:r>
    </w:p>
    <w:p w14:paraId="04E1710E" w14:textId="77777777" w:rsidR="005065DA" w:rsidRPr="00D15ED0" w:rsidRDefault="005065DA" w:rsidP="005065DA">
      <w:pPr>
        <w:pStyle w:val="ListParagraph"/>
        <w:spacing w:line="360" w:lineRule="auto"/>
        <w:ind w:left="0" w:firstLine="709"/>
        <w:jc w:val="both"/>
        <w:rPr>
          <w:rFonts w:eastAsia="Calibri"/>
          <w:bCs/>
          <w:color w:val="000000" w:themeColor="text1"/>
          <w:sz w:val="28"/>
          <w:szCs w:val="28"/>
        </w:rPr>
      </w:pPr>
      <w:r w:rsidRPr="00D15ED0">
        <w:rPr>
          <w:rFonts w:eastAsia="Calibri"/>
          <w:bCs/>
          <w:color w:val="000000" w:themeColor="text1"/>
          <w:sz w:val="28"/>
          <w:szCs w:val="28"/>
        </w:rPr>
        <w:t>В России продолжают реализовываться программы по развитию отечественного овощеводства закрытого грунта. Это позволит в будущем увеличить объемы производства и снизить зависимость от импорта.</w:t>
      </w:r>
    </w:p>
    <w:p w14:paraId="57BADD9B" w14:textId="77777777" w:rsidR="00D15ED0" w:rsidRDefault="00ED4428" w:rsidP="00D15ED0">
      <w:pPr>
        <w:shd w:val="clear" w:color="auto" w:fill="FFFFFF"/>
        <w:spacing w:line="360" w:lineRule="auto"/>
        <w:ind w:firstLine="709"/>
        <w:jc w:val="both"/>
        <w:rPr>
          <w:rFonts w:ascii="Times New Roman" w:hAnsi="Times New Roman" w:cs="Times New Roman"/>
          <w:color w:val="000000" w:themeColor="text1"/>
          <w:sz w:val="28"/>
          <w:szCs w:val="28"/>
        </w:rPr>
      </w:pPr>
      <w:r w:rsidRPr="009C3013">
        <w:rPr>
          <w:rFonts w:ascii="Times New Roman" w:hAnsi="Times New Roman" w:cs="Times New Roman"/>
          <w:color w:val="000000" w:themeColor="text1"/>
          <w:sz w:val="28"/>
          <w:szCs w:val="28"/>
        </w:rPr>
        <w:t>На рис</w:t>
      </w:r>
      <w:r w:rsidR="00D839E6">
        <w:rPr>
          <w:rFonts w:ascii="Times New Roman" w:hAnsi="Times New Roman" w:cs="Times New Roman"/>
          <w:color w:val="000000" w:themeColor="text1"/>
          <w:sz w:val="28"/>
          <w:szCs w:val="28"/>
        </w:rPr>
        <w:t>. 9</w:t>
      </w:r>
      <w:r w:rsidR="004613E4" w:rsidRPr="009C3013">
        <w:rPr>
          <w:rFonts w:ascii="Times New Roman" w:hAnsi="Times New Roman" w:cs="Times New Roman"/>
          <w:color w:val="000000" w:themeColor="text1"/>
          <w:sz w:val="28"/>
          <w:szCs w:val="28"/>
        </w:rPr>
        <w:t xml:space="preserve"> представлена структура общей используемой площади закрытого грунта сельскохозяйственными организациями (СХО) в</w:t>
      </w:r>
      <w:r w:rsidR="00A547AD" w:rsidRPr="009C3013">
        <w:rPr>
          <w:rFonts w:ascii="Times New Roman" w:hAnsi="Times New Roman" w:cs="Times New Roman"/>
          <w:color w:val="000000" w:themeColor="text1"/>
          <w:sz w:val="28"/>
          <w:szCs w:val="28"/>
        </w:rPr>
        <w:t xml:space="preserve"> РФ за 2012</w:t>
      </w:r>
      <w:r w:rsidR="00A547AD" w:rsidRPr="009C3013">
        <w:rPr>
          <w:rFonts w:ascii="Times New Roman" w:hAnsi="Times New Roman" w:cs="Times New Roman"/>
          <w:bCs/>
          <w:color w:val="000000" w:themeColor="text1"/>
          <w:sz w:val="28"/>
          <w:szCs w:val="28"/>
        </w:rPr>
        <w:t>–</w:t>
      </w:r>
      <w:r w:rsidR="00D839E6">
        <w:rPr>
          <w:rFonts w:ascii="Times New Roman" w:hAnsi="Times New Roman" w:cs="Times New Roman"/>
          <w:color w:val="000000" w:themeColor="text1"/>
          <w:sz w:val="28"/>
          <w:szCs w:val="28"/>
        </w:rPr>
        <w:t>2022 гг. [13</w:t>
      </w:r>
      <w:r w:rsidR="004613E4" w:rsidRPr="009C3013">
        <w:rPr>
          <w:rFonts w:ascii="Times New Roman" w:hAnsi="Times New Roman" w:cs="Times New Roman"/>
          <w:color w:val="000000" w:themeColor="text1"/>
          <w:sz w:val="28"/>
          <w:szCs w:val="28"/>
        </w:rPr>
        <w:t>].</w:t>
      </w:r>
    </w:p>
    <w:p w14:paraId="36D47400" w14:textId="77777777" w:rsidR="00D15ED0" w:rsidRPr="009C3013" w:rsidRDefault="00D15ED0" w:rsidP="00D15ED0">
      <w:pPr>
        <w:shd w:val="clear" w:color="auto" w:fill="FFFFFF"/>
        <w:spacing w:line="360" w:lineRule="auto"/>
        <w:ind w:firstLine="709"/>
        <w:jc w:val="both"/>
        <w:rPr>
          <w:rFonts w:ascii="Times New Roman" w:hAnsi="Times New Roman" w:cs="Times New Roman"/>
          <w:color w:val="000000" w:themeColor="text1"/>
          <w:sz w:val="28"/>
          <w:szCs w:val="28"/>
        </w:rPr>
      </w:pPr>
      <w:r w:rsidRPr="009C3013">
        <w:rPr>
          <w:rFonts w:ascii="Times New Roman" w:hAnsi="Times New Roman" w:cs="Times New Roman"/>
          <w:color w:val="000000" w:themeColor="text1"/>
          <w:sz w:val="28"/>
          <w:szCs w:val="28"/>
        </w:rPr>
        <w:t>Из представленного графика видно, что в используемой площади преобладают зимние теплицы, на втором месте – весенние, менее всего используемые – парники, утепленный грунт и посевы под пленкой.</w:t>
      </w:r>
    </w:p>
    <w:p w14:paraId="0F730509" w14:textId="77777777" w:rsidR="004613E4" w:rsidRPr="009C3013" w:rsidRDefault="004613E4" w:rsidP="009C3013">
      <w:pPr>
        <w:shd w:val="clear" w:color="auto" w:fill="FFFFFF"/>
        <w:spacing w:line="360" w:lineRule="auto"/>
        <w:ind w:firstLine="709"/>
        <w:jc w:val="both"/>
        <w:rPr>
          <w:rFonts w:ascii="Times New Roman" w:hAnsi="Times New Roman" w:cs="Times New Roman"/>
          <w:color w:val="000000" w:themeColor="text1"/>
          <w:sz w:val="28"/>
          <w:szCs w:val="28"/>
        </w:rPr>
      </w:pPr>
    </w:p>
    <w:p w14:paraId="4A94E65D" w14:textId="77777777" w:rsidR="004613E4" w:rsidRPr="009C3013" w:rsidRDefault="004613E4" w:rsidP="009C3013">
      <w:pPr>
        <w:shd w:val="clear" w:color="auto" w:fill="FFFFFF"/>
        <w:spacing w:line="360" w:lineRule="auto"/>
        <w:jc w:val="center"/>
        <w:rPr>
          <w:rFonts w:ascii="Times New Roman" w:hAnsi="Times New Roman" w:cs="Times New Roman"/>
          <w:color w:val="000000" w:themeColor="text1"/>
          <w:sz w:val="28"/>
          <w:szCs w:val="28"/>
        </w:rPr>
      </w:pPr>
      <w:r w:rsidRPr="009C3013">
        <w:rPr>
          <w:rFonts w:ascii="Times New Roman" w:hAnsi="Times New Roman" w:cs="Times New Roman"/>
          <w:noProof/>
          <w:color w:val="000000" w:themeColor="text1"/>
          <w:sz w:val="28"/>
          <w:szCs w:val="28"/>
          <w:lang w:val="en-US" w:eastAsia="en-US"/>
        </w:rPr>
        <w:lastRenderedPageBreak/>
        <w:drawing>
          <wp:inline distT="0" distB="0" distL="0" distR="0" wp14:anchorId="3557A1EF" wp14:editId="7DEC1DD8">
            <wp:extent cx="4747260" cy="29718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D564B30" w14:textId="77777777" w:rsidR="004613E4" w:rsidRPr="00CF56F8" w:rsidRDefault="00A547AD" w:rsidP="009C3013">
      <w:pPr>
        <w:shd w:val="clear" w:color="auto" w:fill="FFFFFF"/>
        <w:spacing w:line="360" w:lineRule="auto"/>
        <w:jc w:val="center"/>
        <w:rPr>
          <w:rFonts w:ascii="Times New Roman" w:hAnsi="Times New Roman" w:cs="Times New Roman"/>
          <w:color w:val="000000" w:themeColor="text1"/>
          <w:sz w:val="28"/>
          <w:szCs w:val="28"/>
        </w:rPr>
      </w:pPr>
      <w:r w:rsidRPr="00CF56F8">
        <w:rPr>
          <w:rFonts w:ascii="Times New Roman" w:hAnsi="Times New Roman" w:cs="Times New Roman"/>
          <w:color w:val="000000" w:themeColor="text1"/>
          <w:sz w:val="28"/>
          <w:szCs w:val="28"/>
        </w:rPr>
        <w:t>Рисунок</w:t>
      </w:r>
      <w:r w:rsidR="00D839E6">
        <w:rPr>
          <w:rFonts w:ascii="Times New Roman" w:hAnsi="Times New Roman" w:cs="Times New Roman"/>
          <w:color w:val="auto"/>
          <w:sz w:val="28"/>
          <w:szCs w:val="28"/>
        </w:rPr>
        <w:t xml:space="preserve"> 9</w:t>
      </w:r>
      <w:r w:rsidR="004613E4" w:rsidRPr="00CF56F8">
        <w:rPr>
          <w:rFonts w:ascii="Times New Roman" w:hAnsi="Times New Roman" w:cs="Times New Roman"/>
          <w:color w:val="auto"/>
          <w:sz w:val="28"/>
          <w:szCs w:val="28"/>
        </w:rPr>
        <w:t xml:space="preserve"> </w:t>
      </w:r>
      <w:r w:rsidRPr="00CF56F8">
        <w:rPr>
          <w:rFonts w:ascii="Times New Roman" w:hAnsi="Times New Roman" w:cs="Times New Roman"/>
          <w:color w:val="auto"/>
          <w:sz w:val="28"/>
          <w:szCs w:val="28"/>
        </w:rPr>
        <w:t xml:space="preserve">– </w:t>
      </w:r>
      <w:r w:rsidR="004613E4" w:rsidRPr="00CF56F8">
        <w:rPr>
          <w:rFonts w:ascii="Times New Roman" w:hAnsi="Times New Roman" w:cs="Times New Roman"/>
          <w:color w:val="auto"/>
          <w:sz w:val="28"/>
          <w:szCs w:val="28"/>
        </w:rPr>
        <w:t>Общая используемая площадь СХО в РФ, тыс.м</w:t>
      </w:r>
      <w:r w:rsidR="004613E4" w:rsidRPr="00CF56F8">
        <w:rPr>
          <w:rFonts w:ascii="Times New Roman" w:hAnsi="Times New Roman" w:cs="Times New Roman"/>
          <w:color w:val="auto"/>
          <w:sz w:val="28"/>
          <w:szCs w:val="28"/>
          <w:vertAlign w:val="superscript"/>
        </w:rPr>
        <w:t xml:space="preserve">2 </w:t>
      </w:r>
      <w:r w:rsidR="00D839E6">
        <w:rPr>
          <w:rFonts w:ascii="Times New Roman" w:hAnsi="Times New Roman" w:cs="Times New Roman"/>
          <w:color w:val="auto"/>
          <w:sz w:val="28"/>
          <w:szCs w:val="28"/>
        </w:rPr>
        <w:t>[13</w:t>
      </w:r>
      <w:r w:rsidR="004613E4" w:rsidRPr="00CF56F8">
        <w:rPr>
          <w:rFonts w:ascii="Times New Roman" w:hAnsi="Times New Roman" w:cs="Times New Roman"/>
          <w:color w:val="auto"/>
          <w:sz w:val="28"/>
          <w:szCs w:val="28"/>
        </w:rPr>
        <w:t>]</w:t>
      </w:r>
    </w:p>
    <w:p w14:paraId="028F3C45" w14:textId="77777777" w:rsidR="004613E4" w:rsidRPr="009C3013" w:rsidRDefault="004613E4" w:rsidP="009C3013">
      <w:pPr>
        <w:widowControl/>
        <w:shd w:val="clear" w:color="auto" w:fill="FFFFFF"/>
        <w:spacing w:line="360" w:lineRule="auto"/>
        <w:ind w:firstLine="709"/>
        <w:textAlignment w:val="top"/>
        <w:rPr>
          <w:rFonts w:ascii="Times New Roman" w:eastAsia="Times New Roman" w:hAnsi="Times New Roman" w:cs="Times New Roman"/>
          <w:vanish/>
          <w:color w:val="2E2E2E"/>
          <w:sz w:val="28"/>
          <w:szCs w:val="28"/>
        </w:rPr>
      </w:pPr>
    </w:p>
    <w:p w14:paraId="4C07CFA6" w14:textId="77777777" w:rsidR="004613E4" w:rsidRPr="009C3013" w:rsidRDefault="004613E4" w:rsidP="009C3013">
      <w:pPr>
        <w:shd w:val="clear" w:color="auto" w:fill="FFFFFF"/>
        <w:spacing w:line="360" w:lineRule="auto"/>
        <w:ind w:firstLine="709"/>
        <w:jc w:val="both"/>
        <w:rPr>
          <w:rFonts w:ascii="Times New Roman" w:hAnsi="Times New Roman" w:cs="Times New Roman"/>
          <w:color w:val="000000" w:themeColor="text1"/>
          <w:sz w:val="28"/>
          <w:szCs w:val="28"/>
        </w:rPr>
      </w:pPr>
    </w:p>
    <w:p w14:paraId="62B5F011" w14:textId="77777777" w:rsidR="005065DA" w:rsidRPr="005065DA" w:rsidRDefault="005065DA" w:rsidP="005065DA">
      <w:pPr>
        <w:spacing w:line="360" w:lineRule="auto"/>
        <w:ind w:firstLine="709"/>
        <w:jc w:val="both"/>
        <w:rPr>
          <w:rFonts w:ascii="Times New Roman" w:hAnsi="Times New Roman" w:cs="Times New Roman"/>
          <w:color w:val="000000" w:themeColor="text1"/>
          <w:sz w:val="28"/>
          <w:szCs w:val="28"/>
        </w:rPr>
      </w:pPr>
      <w:r w:rsidRPr="00D15ED0">
        <w:rPr>
          <w:rFonts w:ascii="Times New Roman" w:hAnsi="Times New Roman" w:cs="Times New Roman"/>
          <w:color w:val="000000" w:themeColor="text1"/>
          <w:sz w:val="28"/>
          <w:szCs w:val="28"/>
        </w:rPr>
        <w:t>В РФ планируется увеличение объема производства овощей в теплицах к 2025 году до не менее чем 1,6 м</w:t>
      </w:r>
      <w:r w:rsidR="00D15ED0" w:rsidRPr="00D15ED0">
        <w:rPr>
          <w:rFonts w:ascii="Times New Roman" w:hAnsi="Times New Roman" w:cs="Times New Roman"/>
          <w:color w:val="000000" w:themeColor="text1"/>
          <w:sz w:val="28"/>
          <w:szCs w:val="28"/>
        </w:rPr>
        <w:t>лн. т</w:t>
      </w:r>
      <w:r w:rsidRPr="00D15ED0">
        <w:rPr>
          <w:rFonts w:ascii="Times New Roman" w:hAnsi="Times New Roman" w:cs="Times New Roman"/>
          <w:color w:val="000000" w:themeColor="text1"/>
          <w:sz w:val="28"/>
          <w:szCs w:val="28"/>
        </w:rPr>
        <w:t>. В настоящее время производственные мощности зимних теплиц позволяют выращивать в стране около 1,3 м</w:t>
      </w:r>
      <w:r w:rsidR="00D15ED0" w:rsidRPr="00D15ED0">
        <w:rPr>
          <w:rFonts w:ascii="Times New Roman" w:hAnsi="Times New Roman" w:cs="Times New Roman"/>
          <w:color w:val="000000" w:themeColor="text1"/>
          <w:sz w:val="28"/>
          <w:szCs w:val="28"/>
        </w:rPr>
        <w:t>лн. т.</w:t>
      </w:r>
      <w:r w:rsidRPr="00D15ED0">
        <w:rPr>
          <w:rFonts w:ascii="Times New Roman" w:hAnsi="Times New Roman" w:cs="Times New Roman"/>
          <w:color w:val="000000" w:themeColor="text1"/>
          <w:sz w:val="28"/>
          <w:szCs w:val="28"/>
        </w:rPr>
        <w:t xml:space="preserve"> овощей ежегодно. Планы по расширению производства </w:t>
      </w:r>
      <w:r w:rsidR="00D15ED0" w:rsidRPr="00D15ED0">
        <w:rPr>
          <w:rFonts w:ascii="Times New Roman" w:hAnsi="Times New Roman" w:cs="Times New Roman"/>
          <w:color w:val="000000" w:themeColor="text1"/>
          <w:sz w:val="28"/>
          <w:szCs w:val="28"/>
        </w:rPr>
        <w:t xml:space="preserve">овощных культур </w:t>
      </w:r>
      <w:r w:rsidRPr="00D15ED0">
        <w:rPr>
          <w:rFonts w:ascii="Times New Roman" w:hAnsi="Times New Roman" w:cs="Times New Roman"/>
          <w:color w:val="000000" w:themeColor="text1"/>
          <w:sz w:val="28"/>
          <w:szCs w:val="28"/>
        </w:rPr>
        <w:t>связаны с постоянным ростом спроса на свежие овощи и необходимостью обеспечения населения качественной и экологически чистой продукцией. Увеличение объема производства овощей в теплицах является важным шагом в сторону обеспечения продовольственной безопасности и устойчивого развития сельского хозяйства. Развитие сельскохозяйственного сектора, в том числе тепличного хозяйства, играет ключевую роль в обеспечении продовольственной самодостаточности страны и создании новых рабочих мест. Поэтому стратегия увеличения производства овощей в теплицах является важным направлением развития сельского хозяйства в ближайшие годы.</w:t>
      </w:r>
    </w:p>
    <w:p w14:paraId="78C7A812" w14:textId="77777777" w:rsidR="004613E4" w:rsidRPr="009C3013" w:rsidRDefault="004613E4" w:rsidP="009C3013">
      <w:pPr>
        <w:shd w:val="clear" w:color="auto" w:fill="FFFFFF"/>
        <w:spacing w:line="360" w:lineRule="auto"/>
        <w:ind w:firstLine="709"/>
        <w:jc w:val="both"/>
        <w:rPr>
          <w:rFonts w:ascii="Times New Roman" w:hAnsi="Times New Roman" w:cs="Times New Roman"/>
          <w:color w:val="FF0000"/>
          <w:sz w:val="28"/>
          <w:szCs w:val="28"/>
        </w:rPr>
      </w:pPr>
      <w:r w:rsidRPr="009C3013">
        <w:rPr>
          <w:rFonts w:ascii="Times New Roman" w:hAnsi="Times New Roman" w:cs="Times New Roman"/>
          <w:color w:val="000000" w:themeColor="text1"/>
          <w:sz w:val="28"/>
          <w:szCs w:val="28"/>
        </w:rPr>
        <w:t xml:space="preserve">В овощеводстве закрытого грунта происходил рост производственных мощностей. </w:t>
      </w:r>
      <w:r w:rsidRPr="009C3013">
        <w:rPr>
          <w:rFonts w:ascii="Times New Roman" w:hAnsi="Times New Roman" w:cs="Times New Roman"/>
          <w:color w:val="auto"/>
          <w:sz w:val="28"/>
          <w:szCs w:val="28"/>
        </w:rPr>
        <w:t xml:space="preserve">Так, площадь закрытого грунта достигла 41 </w:t>
      </w:r>
      <w:r w:rsidRPr="009C3013">
        <w:rPr>
          <w:rFonts w:ascii="Times New Roman" w:hAnsi="Times New Roman" w:cs="Times New Roman"/>
          <w:color w:val="auto"/>
          <w:sz w:val="28"/>
          <w:szCs w:val="28"/>
        </w:rPr>
        <w:lastRenderedPageBreak/>
        <w:t>млн. м</w:t>
      </w:r>
      <w:r w:rsidRPr="009C3013">
        <w:rPr>
          <w:rFonts w:ascii="Times New Roman" w:hAnsi="Times New Roman" w:cs="Times New Roman"/>
          <w:color w:val="auto"/>
          <w:sz w:val="28"/>
          <w:szCs w:val="28"/>
          <w:vertAlign w:val="superscript"/>
        </w:rPr>
        <w:t>2</w:t>
      </w:r>
      <w:r w:rsidRPr="009C3013">
        <w:rPr>
          <w:rFonts w:ascii="Times New Roman" w:hAnsi="Times New Roman" w:cs="Times New Roman"/>
          <w:color w:val="auto"/>
          <w:sz w:val="28"/>
          <w:szCs w:val="28"/>
        </w:rPr>
        <w:t>, а площадь высокотехнологичных теплиц увеличилась на 2,8 млн. м</w:t>
      </w:r>
      <w:r w:rsidRPr="009C3013">
        <w:rPr>
          <w:rFonts w:ascii="Times New Roman" w:hAnsi="Times New Roman" w:cs="Times New Roman"/>
          <w:color w:val="auto"/>
          <w:sz w:val="28"/>
          <w:szCs w:val="28"/>
          <w:vertAlign w:val="superscript"/>
        </w:rPr>
        <w:t>2</w:t>
      </w:r>
      <w:r w:rsidRPr="009C3013">
        <w:rPr>
          <w:rFonts w:ascii="Times New Roman" w:hAnsi="Times New Roman" w:cs="Times New Roman"/>
          <w:color w:val="auto"/>
          <w:sz w:val="28"/>
          <w:szCs w:val="28"/>
        </w:rPr>
        <w:t xml:space="preserve">. </w:t>
      </w:r>
      <w:r w:rsidRPr="009C3013">
        <w:rPr>
          <w:rFonts w:ascii="Times New Roman" w:hAnsi="Times New Roman" w:cs="Times New Roman"/>
          <w:color w:val="000000" w:themeColor="text1"/>
          <w:sz w:val="28"/>
          <w:szCs w:val="28"/>
        </w:rPr>
        <w:t>Центральный, Приволжский и Северо-Кавказский округа являются лидерами по расшире</w:t>
      </w:r>
      <w:r w:rsidR="00D839E6">
        <w:rPr>
          <w:rFonts w:ascii="Times New Roman" w:hAnsi="Times New Roman" w:cs="Times New Roman"/>
          <w:color w:val="000000" w:themeColor="text1"/>
          <w:sz w:val="28"/>
          <w:szCs w:val="28"/>
        </w:rPr>
        <w:t>нию площадей закрытого грунта [10</w:t>
      </w:r>
      <w:r w:rsidRPr="009C3013">
        <w:rPr>
          <w:rFonts w:ascii="Times New Roman" w:hAnsi="Times New Roman" w:cs="Times New Roman"/>
          <w:color w:val="000000" w:themeColor="text1"/>
          <w:sz w:val="28"/>
          <w:szCs w:val="28"/>
        </w:rPr>
        <w:t>].</w:t>
      </w:r>
    </w:p>
    <w:p w14:paraId="1E87A9F6" w14:textId="77777777" w:rsidR="004613E4" w:rsidRPr="009C3013" w:rsidRDefault="004613E4" w:rsidP="009C3013">
      <w:pPr>
        <w:shd w:val="clear" w:color="auto" w:fill="FFFFFF"/>
        <w:spacing w:line="360" w:lineRule="auto"/>
        <w:ind w:firstLine="709"/>
        <w:jc w:val="both"/>
        <w:rPr>
          <w:rFonts w:ascii="Times New Roman" w:hAnsi="Times New Roman" w:cs="Times New Roman"/>
          <w:color w:val="000000" w:themeColor="text1"/>
          <w:sz w:val="28"/>
          <w:szCs w:val="28"/>
        </w:rPr>
      </w:pPr>
      <w:r w:rsidRPr="009C3013">
        <w:rPr>
          <w:rFonts w:ascii="Times New Roman" w:hAnsi="Times New Roman" w:cs="Times New Roman"/>
          <w:color w:val="000000" w:themeColor="text1"/>
          <w:sz w:val="28"/>
          <w:szCs w:val="28"/>
        </w:rPr>
        <w:t>Лидерами по выращиванию овощей в закрытом грунте являются ГК РОСТ (г. Санкт-Петербург), обладающий 19 тепличными комбинатами по всей России, и АПХ «ЭКО-культура» (г. Москва), который насчитывает 10 тепличных ком</w:t>
      </w:r>
      <w:r w:rsidR="00D839E6">
        <w:rPr>
          <w:rFonts w:ascii="Times New Roman" w:hAnsi="Times New Roman" w:cs="Times New Roman"/>
          <w:color w:val="000000" w:themeColor="text1"/>
          <w:sz w:val="28"/>
          <w:szCs w:val="28"/>
        </w:rPr>
        <w:t>плексов в 6 регионах РФ [2, 5, 10</w:t>
      </w:r>
      <w:r w:rsidRPr="009C3013">
        <w:rPr>
          <w:rFonts w:ascii="Times New Roman" w:hAnsi="Times New Roman" w:cs="Times New Roman"/>
          <w:color w:val="000000" w:themeColor="text1"/>
          <w:sz w:val="28"/>
          <w:szCs w:val="28"/>
        </w:rPr>
        <w:t>].</w:t>
      </w:r>
    </w:p>
    <w:p w14:paraId="558FF9BD" w14:textId="77777777" w:rsidR="004613E4" w:rsidRPr="009C3013" w:rsidRDefault="004613E4" w:rsidP="009C3013">
      <w:pPr>
        <w:shd w:val="clear" w:color="auto" w:fill="FFFFFF"/>
        <w:spacing w:line="360" w:lineRule="auto"/>
        <w:ind w:firstLine="709"/>
        <w:jc w:val="both"/>
        <w:rPr>
          <w:rFonts w:ascii="Times New Roman" w:eastAsia="Calibri" w:hAnsi="Times New Roman" w:cs="Times New Roman"/>
          <w:bCs/>
          <w:color w:val="000000" w:themeColor="text1"/>
          <w:sz w:val="28"/>
          <w:szCs w:val="28"/>
        </w:rPr>
      </w:pPr>
      <w:r w:rsidRPr="009C3013">
        <w:rPr>
          <w:rFonts w:ascii="Times New Roman" w:eastAsia="Calibri" w:hAnsi="Times New Roman" w:cs="Times New Roman"/>
          <w:bCs/>
          <w:color w:val="000000" w:themeColor="text1"/>
          <w:sz w:val="28"/>
          <w:szCs w:val="28"/>
        </w:rPr>
        <w:t xml:space="preserve">По данным Росстата, </w:t>
      </w:r>
      <w:r w:rsidR="003B1D25">
        <w:rPr>
          <w:rFonts w:ascii="Times New Roman" w:eastAsia="Calibri" w:hAnsi="Times New Roman" w:cs="Times New Roman"/>
          <w:bCs/>
          <w:color w:val="000000" w:themeColor="text1"/>
          <w:sz w:val="28"/>
          <w:szCs w:val="28"/>
        </w:rPr>
        <w:t>показатель валового</w:t>
      </w:r>
      <w:r w:rsidRPr="009C3013">
        <w:rPr>
          <w:rFonts w:ascii="Times New Roman" w:eastAsia="Calibri" w:hAnsi="Times New Roman" w:cs="Times New Roman"/>
          <w:bCs/>
          <w:color w:val="000000" w:themeColor="text1"/>
          <w:sz w:val="28"/>
          <w:szCs w:val="28"/>
        </w:rPr>
        <w:t xml:space="preserve"> сбор</w:t>
      </w:r>
      <w:r w:rsidR="003B1D25">
        <w:rPr>
          <w:rFonts w:ascii="Times New Roman" w:eastAsia="Calibri" w:hAnsi="Times New Roman" w:cs="Times New Roman"/>
          <w:bCs/>
          <w:color w:val="000000" w:themeColor="text1"/>
          <w:sz w:val="28"/>
          <w:szCs w:val="28"/>
        </w:rPr>
        <w:t>а овощных культур, выращиваемых в закрытом грунте</w:t>
      </w:r>
      <w:r w:rsidRPr="009C3013">
        <w:rPr>
          <w:rFonts w:ascii="Times New Roman" w:eastAsia="Calibri" w:hAnsi="Times New Roman" w:cs="Times New Roman"/>
          <w:bCs/>
          <w:color w:val="000000" w:themeColor="text1"/>
          <w:sz w:val="28"/>
          <w:szCs w:val="28"/>
        </w:rPr>
        <w:t xml:space="preserve"> в 2022 г. в хозяйствах всех категорий</w:t>
      </w:r>
      <w:r w:rsidR="00CD0A11">
        <w:rPr>
          <w:rFonts w:ascii="Times New Roman" w:eastAsia="Calibri" w:hAnsi="Times New Roman" w:cs="Times New Roman"/>
          <w:bCs/>
          <w:color w:val="000000" w:themeColor="text1"/>
          <w:sz w:val="28"/>
          <w:szCs w:val="28"/>
        </w:rPr>
        <w:t>,</w:t>
      </w:r>
      <w:r w:rsidRPr="009C3013">
        <w:rPr>
          <w:rFonts w:ascii="Times New Roman" w:eastAsia="Calibri" w:hAnsi="Times New Roman" w:cs="Times New Roman"/>
          <w:bCs/>
          <w:color w:val="000000" w:themeColor="text1"/>
          <w:sz w:val="28"/>
          <w:szCs w:val="28"/>
        </w:rPr>
        <w:t xml:space="preserve"> составил 22524,6 тыс. ц., прирост к </w:t>
      </w:r>
      <w:r w:rsidR="00ED4428" w:rsidRPr="009C3013">
        <w:rPr>
          <w:rFonts w:ascii="Times New Roman" w:eastAsia="Calibri" w:hAnsi="Times New Roman" w:cs="Times New Roman"/>
          <w:bCs/>
          <w:color w:val="000000" w:themeColor="text1"/>
          <w:sz w:val="28"/>
          <w:szCs w:val="28"/>
        </w:rPr>
        <w:t>2018 г. составил 18,64 % (рис</w:t>
      </w:r>
      <w:r w:rsidR="00D839E6">
        <w:rPr>
          <w:rFonts w:ascii="Times New Roman" w:eastAsia="Calibri" w:hAnsi="Times New Roman" w:cs="Times New Roman"/>
          <w:bCs/>
          <w:color w:val="000000" w:themeColor="text1"/>
          <w:sz w:val="28"/>
          <w:szCs w:val="28"/>
        </w:rPr>
        <w:t>. 10) [13</w:t>
      </w:r>
      <w:r w:rsidRPr="009C3013">
        <w:rPr>
          <w:rFonts w:ascii="Times New Roman" w:eastAsia="Calibri" w:hAnsi="Times New Roman" w:cs="Times New Roman"/>
          <w:bCs/>
          <w:color w:val="000000" w:themeColor="text1"/>
          <w:sz w:val="28"/>
          <w:szCs w:val="28"/>
        </w:rPr>
        <w:t>].</w:t>
      </w:r>
    </w:p>
    <w:p w14:paraId="0F6CAA6B" w14:textId="77777777" w:rsidR="004613E4" w:rsidRPr="009C3013" w:rsidRDefault="004613E4" w:rsidP="009C3013">
      <w:pPr>
        <w:shd w:val="clear" w:color="auto" w:fill="FFFFFF"/>
        <w:spacing w:line="360" w:lineRule="auto"/>
        <w:ind w:firstLine="709"/>
        <w:jc w:val="both"/>
        <w:rPr>
          <w:rFonts w:ascii="Times New Roman" w:eastAsia="Calibri" w:hAnsi="Times New Roman" w:cs="Times New Roman"/>
          <w:bCs/>
          <w:color w:val="000000" w:themeColor="text1"/>
          <w:sz w:val="28"/>
          <w:szCs w:val="28"/>
        </w:rPr>
      </w:pPr>
    </w:p>
    <w:p w14:paraId="56D28DC8" w14:textId="77777777" w:rsidR="004613E4" w:rsidRPr="009C3013" w:rsidRDefault="004613E4" w:rsidP="009C3013">
      <w:pPr>
        <w:shd w:val="clear" w:color="auto" w:fill="FFFFFF"/>
        <w:spacing w:line="360" w:lineRule="auto"/>
        <w:jc w:val="center"/>
        <w:rPr>
          <w:rFonts w:ascii="Times New Roman" w:eastAsia="Calibri" w:hAnsi="Times New Roman" w:cs="Times New Roman"/>
          <w:bCs/>
          <w:color w:val="000000" w:themeColor="text1"/>
          <w:sz w:val="28"/>
          <w:szCs w:val="28"/>
        </w:rPr>
      </w:pPr>
      <w:r w:rsidRPr="009C3013">
        <w:rPr>
          <w:rFonts w:ascii="Times New Roman" w:eastAsia="Calibri" w:hAnsi="Times New Roman" w:cs="Times New Roman"/>
          <w:bCs/>
          <w:noProof/>
          <w:color w:val="000000" w:themeColor="text1"/>
          <w:sz w:val="28"/>
          <w:szCs w:val="28"/>
          <w:lang w:val="en-US" w:eastAsia="en-US"/>
        </w:rPr>
        <w:drawing>
          <wp:inline distT="0" distB="0" distL="0" distR="0" wp14:anchorId="6641E75F" wp14:editId="095603C1">
            <wp:extent cx="4960620" cy="210312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696135C" w14:textId="77777777" w:rsidR="004613E4" w:rsidRPr="00CF56F8" w:rsidRDefault="00A547AD" w:rsidP="00BB7E51">
      <w:pPr>
        <w:shd w:val="clear" w:color="auto" w:fill="FFFFFF"/>
        <w:spacing w:line="360" w:lineRule="auto"/>
        <w:jc w:val="center"/>
        <w:rPr>
          <w:rFonts w:ascii="Times New Roman" w:eastAsia="Calibri" w:hAnsi="Times New Roman" w:cs="Times New Roman"/>
          <w:bCs/>
          <w:color w:val="000000" w:themeColor="text1"/>
          <w:sz w:val="28"/>
          <w:szCs w:val="28"/>
        </w:rPr>
      </w:pPr>
      <w:r w:rsidRPr="00CF56F8">
        <w:rPr>
          <w:rFonts w:ascii="Times New Roman" w:eastAsia="Calibri" w:hAnsi="Times New Roman" w:cs="Times New Roman"/>
          <w:bCs/>
          <w:color w:val="000000" w:themeColor="text1"/>
          <w:sz w:val="28"/>
          <w:szCs w:val="28"/>
        </w:rPr>
        <w:t>Рисунок</w:t>
      </w:r>
      <w:r w:rsidR="00D839E6">
        <w:rPr>
          <w:rFonts w:ascii="Times New Roman" w:eastAsia="Calibri" w:hAnsi="Times New Roman" w:cs="Times New Roman"/>
          <w:bCs/>
          <w:color w:val="000000" w:themeColor="text1"/>
          <w:sz w:val="28"/>
          <w:szCs w:val="28"/>
        </w:rPr>
        <w:t xml:space="preserve"> 10</w:t>
      </w:r>
      <w:r w:rsidR="004613E4" w:rsidRPr="00CF56F8">
        <w:rPr>
          <w:rFonts w:ascii="Times New Roman" w:eastAsia="Calibri" w:hAnsi="Times New Roman" w:cs="Times New Roman"/>
          <w:bCs/>
          <w:color w:val="000000" w:themeColor="text1"/>
          <w:sz w:val="28"/>
          <w:szCs w:val="28"/>
        </w:rPr>
        <w:t xml:space="preserve"> </w:t>
      </w:r>
      <w:r w:rsidRPr="00CF56F8">
        <w:rPr>
          <w:rFonts w:ascii="Times New Roman" w:eastAsia="Calibri" w:hAnsi="Times New Roman" w:cs="Times New Roman"/>
          <w:bCs/>
          <w:color w:val="000000" w:themeColor="text1"/>
          <w:sz w:val="28"/>
          <w:szCs w:val="28"/>
        </w:rPr>
        <w:t xml:space="preserve">– </w:t>
      </w:r>
      <w:r w:rsidR="00CD0A11">
        <w:rPr>
          <w:rFonts w:ascii="Times New Roman" w:eastAsia="Calibri" w:hAnsi="Times New Roman" w:cs="Times New Roman"/>
          <w:bCs/>
          <w:color w:val="000000" w:themeColor="text1"/>
          <w:sz w:val="28"/>
          <w:szCs w:val="28"/>
        </w:rPr>
        <w:t>Валово</w:t>
      </w:r>
      <w:r w:rsidR="00D15ED0">
        <w:rPr>
          <w:rFonts w:ascii="Times New Roman" w:eastAsia="Calibri" w:hAnsi="Times New Roman" w:cs="Times New Roman"/>
          <w:bCs/>
          <w:color w:val="000000" w:themeColor="text1"/>
          <w:sz w:val="28"/>
          <w:szCs w:val="28"/>
        </w:rPr>
        <w:t>й сбор</w:t>
      </w:r>
      <w:r w:rsidR="002A500B">
        <w:rPr>
          <w:rFonts w:ascii="Times New Roman" w:eastAsia="Calibri" w:hAnsi="Times New Roman" w:cs="Times New Roman"/>
          <w:bCs/>
          <w:color w:val="000000" w:themeColor="text1"/>
          <w:sz w:val="28"/>
          <w:szCs w:val="28"/>
        </w:rPr>
        <w:t xml:space="preserve"> овощных культур, выращиваемых</w:t>
      </w:r>
      <w:r w:rsidR="00BB7E51">
        <w:rPr>
          <w:rFonts w:ascii="Times New Roman" w:eastAsia="Calibri" w:hAnsi="Times New Roman" w:cs="Times New Roman"/>
          <w:bCs/>
          <w:color w:val="000000" w:themeColor="text1"/>
          <w:sz w:val="28"/>
          <w:szCs w:val="28"/>
        </w:rPr>
        <w:t xml:space="preserve"> </w:t>
      </w:r>
      <w:r w:rsidR="002A500B">
        <w:rPr>
          <w:rFonts w:ascii="Times New Roman" w:eastAsia="Calibri" w:hAnsi="Times New Roman" w:cs="Times New Roman"/>
          <w:bCs/>
          <w:color w:val="000000" w:themeColor="text1"/>
          <w:sz w:val="28"/>
          <w:szCs w:val="28"/>
        </w:rPr>
        <w:t>в закрытом грунте в хозяйствах всех категорий РФ</w:t>
      </w:r>
      <w:r w:rsidR="00BB7E51">
        <w:rPr>
          <w:rFonts w:ascii="Times New Roman" w:eastAsia="Calibri" w:hAnsi="Times New Roman" w:cs="Times New Roman"/>
          <w:bCs/>
          <w:color w:val="000000" w:themeColor="text1"/>
          <w:sz w:val="28"/>
          <w:szCs w:val="28"/>
        </w:rPr>
        <w:t xml:space="preserve"> в</w:t>
      </w:r>
      <w:r w:rsidR="004613E4" w:rsidRPr="00CF56F8">
        <w:rPr>
          <w:rFonts w:ascii="Times New Roman" w:eastAsia="Calibri" w:hAnsi="Times New Roman" w:cs="Times New Roman"/>
          <w:bCs/>
          <w:color w:val="000000" w:themeColor="text1"/>
          <w:sz w:val="28"/>
          <w:szCs w:val="28"/>
        </w:rPr>
        <w:t xml:space="preserve"> </w:t>
      </w:r>
      <w:r w:rsidR="00D839E6">
        <w:rPr>
          <w:rFonts w:ascii="Times New Roman" w:eastAsia="Calibri" w:hAnsi="Times New Roman" w:cs="Times New Roman"/>
          <w:bCs/>
          <w:color w:val="000000" w:themeColor="text1"/>
          <w:sz w:val="28"/>
          <w:szCs w:val="28"/>
        </w:rPr>
        <w:t>период 2018-2022 гг., тыс. ц [13</w:t>
      </w:r>
      <w:r w:rsidR="004613E4" w:rsidRPr="00CF56F8">
        <w:rPr>
          <w:rFonts w:ascii="Times New Roman" w:eastAsia="Calibri" w:hAnsi="Times New Roman" w:cs="Times New Roman"/>
          <w:bCs/>
          <w:color w:val="000000" w:themeColor="text1"/>
          <w:sz w:val="28"/>
          <w:szCs w:val="28"/>
        </w:rPr>
        <w:t>]</w:t>
      </w:r>
    </w:p>
    <w:p w14:paraId="2671AB3B" w14:textId="77777777" w:rsidR="004613E4" w:rsidRPr="009C3013" w:rsidRDefault="004613E4" w:rsidP="009C3013">
      <w:pPr>
        <w:shd w:val="clear" w:color="auto" w:fill="FFFFFF"/>
        <w:spacing w:line="360" w:lineRule="auto"/>
        <w:ind w:firstLine="709"/>
        <w:jc w:val="both"/>
        <w:rPr>
          <w:rFonts w:ascii="Times New Roman" w:hAnsi="Times New Roman" w:cs="Times New Roman"/>
          <w:color w:val="000000" w:themeColor="text1"/>
          <w:sz w:val="28"/>
          <w:szCs w:val="28"/>
        </w:rPr>
      </w:pPr>
    </w:p>
    <w:p w14:paraId="71C2C51B" w14:textId="77777777" w:rsidR="004613E4" w:rsidRPr="009C3013" w:rsidRDefault="004613E4" w:rsidP="009C3013">
      <w:pPr>
        <w:shd w:val="clear" w:color="auto" w:fill="FFFFFF"/>
        <w:spacing w:line="360" w:lineRule="auto"/>
        <w:ind w:firstLine="709"/>
        <w:jc w:val="both"/>
        <w:rPr>
          <w:rFonts w:ascii="Times New Roman" w:hAnsi="Times New Roman" w:cs="Times New Roman"/>
          <w:color w:val="000000" w:themeColor="text1"/>
          <w:sz w:val="28"/>
          <w:szCs w:val="28"/>
        </w:rPr>
      </w:pPr>
      <w:r w:rsidRPr="009C3013">
        <w:rPr>
          <w:rFonts w:ascii="Times New Roman" w:hAnsi="Times New Roman" w:cs="Times New Roman"/>
          <w:color w:val="000000" w:themeColor="text1"/>
          <w:sz w:val="28"/>
          <w:szCs w:val="28"/>
        </w:rPr>
        <w:t xml:space="preserve">Исходя из вышеуказанных данных можно наблюдать рост </w:t>
      </w:r>
      <w:r w:rsidR="003B1D25">
        <w:rPr>
          <w:rFonts w:ascii="Times New Roman" w:hAnsi="Times New Roman" w:cs="Times New Roman"/>
          <w:color w:val="000000" w:themeColor="text1"/>
          <w:sz w:val="28"/>
          <w:szCs w:val="28"/>
        </w:rPr>
        <w:t>показателя по валовому</w:t>
      </w:r>
      <w:r w:rsidRPr="009C3013">
        <w:rPr>
          <w:rFonts w:ascii="Times New Roman" w:hAnsi="Times New Roman" w:cs="Times New Roman"/>
          <w:color w:val="000000" w:themeColor="text1"/>
          <w:sz w:val="28"/>
          <w:szCs w:val="28"/>
        </w:rPr>
        <w:t xml:space="preserve"> сбор</w:t>
      </w:r>
      <w:r w:rsidR="003B1D25">
        <w:rPr>
          <w:rFonts w:ascii="Times New Roman" w:hAnsi="Times New Roman" w:cs="Times New Roman"/>
          <w:color w:val="000000" w:themeColor="text1"/>
          <w:sz w:val="28"/>
          <w:szCs w:val="28"/>
        </w:rPr>
        <w:t>у</w:t>
      </w:r>
      <w:r w:rsidRPr="009C3013">
        <w:rPr>
          <w:rFonts w:ascii="Times New Roman" w:hAnsi="Times New Roman" w:cs="Times New Roman"/>
          <w:color w:val="000000" w:themeColor="text1"/>
          <w:sz w:val="28"/>
          <w:szCs w:val="28"/>
        </w:rPr>
        <w:t xml:space="preserve"> овощей</w:t>
      </w:r>
      <w:r w:rsidR="003B1D25">
        <w:rPr>
          <w:rFonts w:ascii="Times New Roman" w:hAnsi="Times New Roman" w:cs="Times New Roman"/>
          <w:color w:val="000000" w:themeColor="text1"/>
          <w:sz w:val="28"/>
          <w:szCs w:val="28"/>
        </w:rPr>
        <w:t>, выращиваемых в условиях</w:t>
      </w:r>
      <w:r w:rsidRPr="009C3013">
        <w:rPr>
          <w:rFonts w:ascii="Times New Roman" w:hAnsi="Times New Roman" w:cs="Times New Roman"/>
          <w:color w:val="000000" w:themeColor="text1"/>
          <w:sz w:val="28"/>
          <w:szCs w:val="28"/>
        </w:rPr>
        <w:t xml:space="preserve"> закрытого грунта в хозяйствах всех категорий РФ.</w:t>
      </w:r>
    </w:p>
    <w:p w14:paraId="5810925F" w14:textId="77777777" w:rsidR="00E6174D" w:rsidRPr="009C3013" w:rsidRDefault="004613E4" w:rsidP="00BB7E51">
      <w:pPr>
        <w:shd w:val="clear" w:color="auto" w:fill="FFFFFF"/>
        <w:spacing w:line="360" w:lineRule="auto"/>
        <w:ind w:firstLine="709"/>
        <w:jc w:val="both"/>
        <w:rPr>
          <w:rFonts w:ascii="Times New Roman" w:hAnsi="Times New Roman" w:cs="Times New Roman"/>
          <w:color w:val="000000" w:themeColor="text1"/>
          <w:sz w:val="28"/>
          <w:szCs w:val="28"/>
        </w:rPr>
      </w:pPr>
      <w:r w:rsidRPr="009C3013">
        <w:rPr>
          <w:rFonts w:ascii="Times New Roman" w:hAnsi="Times New Roman" w:cs="Times New Roman"/>
          <w:color w:val="000000" w:themeColor="text1"/>
          <w:sz w:val="28"/>
          <w:szCs w:val="28"/>
        </w:rPr>
        <w:t>Анализ данных по валовому сбору овощей закрытого грунта в различных хозяйствах по федеральным округам РФ за 2022 г. позволяет сделать вывод о том, что лидерами по сбору являются Южный и Северо-Кавказский ФО – 13,9 % и 13,28 %, соответственно, от общего количества с</w:t>
      </w:r>
      <w:r w:rsidR="0008068B">
        <w:rPr>
          <w:rFonts w:ascii="Times New Roman" w:hAnsi="Times New Roman" w:cs="Times New Roman"/>
          <w:color w:val="000000" w:themeColor="text1"/>
          <w:sz w:val="28"/>
          <w:szCs w:val="28"/>
        </w:rPr>
        <w:t>обранного урожая овощей (рис</w:t>
      </w:r>
      <w:r w:rsidR="00D839E6">
        <w:rPr>
          <w:rFonts w:ascii="Times New Roman" w:hAnsi="Times New Roman" w:cs="Times New Roman"/>
          <w:color w:val="000000" w:themeColor="text1"/>
          <w:sz w:val="28"/>
          <w:szCs w:val="28"/>
        </w:rPr>
        <w:t>. 11) [13</w:t>
      </w:r>
      <w:r w:rsidRPr="009C3013">
        <w:rPr>
          <w:rFonts w:ascii="Times New Roman" w:hAnsi="Times New Roman" w:cs="Times New Roman"/>
          <w:color w:val="000000" w:themeColor="text1"/>
          <w:sz w:val="28"/>
          <w:szCs w:val="28"/>
        </w:rPr>
        <w:t>].</w:t>
      </w:r>
    </w:p>
    <w:p w14:paraId="0ECC2034" w14:textId="77777777" w:rsidR="003B1D25" w:rsidRDefault="003B1D25" w:rsidP="0008068B">
      <w:pPr>
        <w:shd w:val="clear" w:color="auto" w:fill="FFFFFF"/>
        <w:spacing w:line="360" w:lineRule="auto"/>
        <w:ind w:left="1531" w:hanging="1531"/>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val="en-US" w:eastAsia="en-US"/>
        </w:rPr>
        <w:lastRenderedPageBreak/>
        <w:drawing>
          <wp:inline distT="0" distB="0" distL="0" distR="0" wp14:anchorId="43DAA73B" wp14:editId="364E4B0A">
            <wp:extent cx="4676775" cy="2181225"/>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7FC2EA0" w14:textId="77777777" w:rsidR="0008068B" w:rsidRDefault="0008068B" w:rsidP="00CF56F8">
      <w:pPr>
        <w:shd w:val="clear" w:color="auto" w:fill="FFFFFF"/>
        <w:spacing w:line="360" w:lineRule="auto"/>
        <w:ind w:left="1531" w:hanging="1531"/>
        <w:jc w:val="both"/>
        <w:rPr>
          <w:rFonts w:ascii="Times New Roman" w:hAnsi="Times New Roman" w:cs="Times New Roman"/>
          <w:color w:val="000000" w:themeColor="text1"/>
          <w:sz w:val="28"/>
          <w:szCs w:val="28"/>
        </w:rPr>
      </w:pPr>
    </w:p>
    <w:p w14:paraId="309591C2" w14:textId="77777777" w:rsidR="00301213" w:rsidRDefault="00301213" w:rsidP="0008068B">
      <w:pPr>
        <w:shd w:val="clear" w:color="auto" w:fill="FFFFFF"/>
        <w:spacing w:line="360" w:lineRule="auto"/>
        <w:ind w:left="1531" w:hanging="1531"/>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val="en-US" w:eastAsia="en-US"/>
        </w:rPr>
        <w:drawing>
          <wp:inline distT="0" distB="0" distL="0" distR="0" wp14:anchorId="74A198D8" wp14:editId="76718AFB">
            <wp:extent cx="4686300" cy="2219325"/>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5058CF3" w14:textId="77777777" w:rsidR="0008068B" w:rsidRDefault="0008068B" w:rsidP="00CF56F8">
      <w:pPr>
        <w:shd w:val="clear" w:color="auto" w:fill="FFFFFF"/>
        <w:spacing w:line="360" w:lineRule="auto"/>
        <w:ind w:left="1531" w:hanging="1531"/>
        <w:jc w:val="both"/>
        <w:rPr>
          <w:rFonts w:ascii="Times New Roman" w:hAnsi="Times New Roman" w:cs="Times New Roman"/>
          <w:color w:val="000000" w:themeColor="text1"/>
          <w:sz w:val="28"/>
          <w:szCs w:val="28"/>
        </w:rPr>
      </w:pPr>
    </w:p>
    <w:p w14:paraId="70FD3F6F" w14:textId="77777777" w:rsidR="0008068B" w:rsidRDefault="0008068B" w:rsidP="0008068B">
      <w:pPr>
        <w:shd w:val="clear" w:color="auto" w:fill="FFFFFF"/>
        <w:spacing w:line="360" w:lineRule="auto"/>
        <w:ind w:left="1531" w:hanging="1531"/>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val="en-US" w:eastAsia="en-US"/>
        </w:rPr>
        <w:drawing>
          <wp:inline distT="0" distB="0" distL="0" distR="0" wp14:anchorId="7CEDAA67" wp14:editId="44AF2EEC">
            <wp:extent cx="5057775" cy="3000375"/>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E777A96" w14:textId="77777777" w:rsidR="00454502" w:rsidRDefault="00D839E6" w:rsidP="00E6174D">
      <w:pPr>
        <w:shd w:val="clear" w:color="auto" w:fill="FFFFFF"/>
        <w:spacing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Рисунок 11</w:t>
      </w:r>
      <w:r w:rsidR="0008068B" w:rsidRPr="0008068B">
        <w:rPr>
          <w:rFonts w:ascii="Times New Roman" w:hAnsi="Times New Roman" w:cs="Times New Roman"/>
          <w:color w:val="000000" w:themeColor="text1"/>
          <w:sz w:val="28"/>
          <w:szCs w:val="28"/>
        </w:rPr>
        <w:t xml:space="preserve"> </w:t>
      </w:r>
      <w:r w:rsidR="0008068B">
        <w:rPr>
          <w:rFonts w:ascii="Times New Roman" w:hAnsi="Times New Roman" w:cs="Times New Roman"/>
          <w:color w:val="000000" w:themeColor="text1"/>
          <w:sz w:val="28"/>
          <w:szCs w:val="28"/>
        </w:rPr>
        <w:t>–</w:t>
      </w:r>
      <w:r w:rsidR="0008068B" w:rsidRPr="0008068B">
        <w:rPr>
          <w:rFonts w:ascii="Times New Roman" w:hAnsi="Times New Roman" w:cs="Times New Roman"/>
          <w:color w:val="000000" w:themeColor="text1"/>
          <w:sz w:val="28"/>
          <w:szCs w:val="28"/>
        </w:rPr>
        <w:t xml:space="preserve"> Объемы валового сбора овощей закрытого грунта в </w:t>
      </w:r>
      <w:r w:rsidR="00004910">
        <w:rPr>
          <w:rFonts w:ascii="Times New Roman" w:hAnsi="Times New Roman" w:cs="Times New Roman"/>
          <w:color w:val="000000" w:themeColor="text1"/>
          <w:sz w:val="28"/>
          <w:szCs w:val="28"/>
        </w:rPr>
        <w:t xml:space="preserve">различных хозяйствах </w:t>
      </w:r>
      <w:r w:rsidR="0008068B" w:rsidRPr="0008068B">
        <w:rPr>
          <w:rFonts w:ascii="Times New Roman" w:hAnsi="Times New Roman" w:cs="Times New Roman"/>
          <w:color w:val="000000" w:themeColor="text1"/>
          <w:sz w:val="28"/>
          <w:szCs w:val="28"/>
        </w:rPr>
        <w:t xml:space="preserve">РФ по федеральным округам за 2022 г., тыс. ц. </w:t>
      </w:r>
      <w:r>
        <w:rPr>
          <w:rFonts w:ascii="Times New Roman" w:hAnsi="Times New Roman" w:cs="Times New Roman"/>
          <w:color w:val="000000" w:themeColor="text1"/>
          <w:sz w:val="28"/>
          <w:szCs w:val="28"/>
        </w:rPr>
        <w:t>[13</w:t>
      </w:r>
      <w:r w:rsidR="0008068B" w:rsidRPr="0008068B">
        <w:rPr>
          <w:rFonts w:ascii="Times New Roman" w:hAnsi="Times New Roman" w:cs="Times New Roman"/>
          <w:color w:val="000000" w:themeColor="text1"/>
          <w:sz w:val="28"/>
          <w:szCs w:val="28"/>
        </w:rPr>
        <w:t>]</w:t>
      </w:r>
    </w:p>
    <w:p w14:paraId="08A6B0AD" w14:textId="77777777" w:rsidR="00454502" w:rsidRPr="00454502" w:rsidRDefault="00454502" w:rsidP="00454502">
      <w:pPr>
        <w:shd w:val="clear" w:color="auto" w:fill="FFFFFF"/>
        <w:spacing w:line="360" w:lineRule="auto"/>
        <w:ind w:firstLine="709"/>
        <w:jc w:val="both"/>
        <w:rPr>
          <w:rFonts w:ascii="Times New Roman" w:hAnsi="Times New Roman" w:cs="Times New Roman"/>
          <w:color w:val="000000" w:themeColor="text1"/>
          <w:sz w:val="28"/>
          <w:szCs w:val="28"/>
        </w:rPr>
      </w:pPr>
      <w:r w:rsidRPr="00454502">
        <w:rPr>
          <w:rFonts w:ascii="Times New Roman" w:hAnsi="Times New Roman" w:cs="Times New Roman"/>
          <w:color w:val="000000" w:themeColor="text1"/>
          <w:sz w:val="28"/>
          <w:szCs w:val="28"/>
        </w:rPr>
        <w:lastRenderedPageBreak/>
        <w:t>Развитие овощеводства в закрытом грунте – это многогранный процесс, требующий комплексного подхода и внедрения различных инноваций, направленных на увеличение эффективности и про</w:t>
      </w:r>
      <w:r>
        <w:rPr>
          <w:rFonts w:ascii="Times New Roman" w:hAnsi="Times New Roman" w:cs="Times New Roman"/>
          <w:color w:val="000000" w:themeColor="text1"/>
          <w:sz w:val="28"/>
          <w:szCs w:val="28"/>
        </w:rPr>
        <w:t>изводительности данной отрасли сельского хозяйства.</w:t>
      </w:r>
    </w:p>
    <w:p w14:paraId="7DD48AB3" w14:textId="77777777" w:rsidR="00454502" w:rsidRPr="00454502" w:rsidRDefault="00454502" w:rsidP="00454502">
      <w:pPr>
        <w:shd w:val="clear" w:color="auto" w:fill="FFFFFF"/>
        <w:spacing w:line="360" w:lineRule="auto"/>
        <w:ind w:firstLine="709"/>
        <w:jc w:val="both"/>
        <w:rPr>
          <w:rFonts w:ascii="Times New Roman" w:hAnsi="Times New Roman" w:cs="Times New Roman"/>
          <w:color w:val="000000" w:themeColor="text1"/>
          <w:sz w:val="28"/>
          <w:szCs w:val="28"/>
        </w:rPr>
      </w:pPr>
      <w:r w:rsidRPr="00454502">
        <w:rPr>
          <w:rFonts w:ascii="Times New Roman" w:hAnsi="Times New Roman" w:cs="Times New Roman"/>
          <w:color w:val="000000" w:themeColor="text1"/>
          <w:sz w:val="28"/>
          <w:szCs w:val="28"/>
        </w:rPr>
        <w:t xml:space="preserve">В первую очередь, необходимо активно расширять </w:t>
      </w:r>
      <w:r>
        <w:rPr>
          <w:rFonts w:ascii="Times New Roman" w:hAnsi="Times New Roman" w:cs="Times New Roman"/>
          <w:color w:val="000000" w:themeColor="text1"/>
          <w:sz w:val="28"/>
          <w:szCs w:val="28"/>
        </w:rPr>
        <w:t>площади выращивания овощей в</w:t>
      </w:r>
      <w:r w:rsidRPr="00454502">
        <w:rPr>
          <w:rFonts w:ascii="Times New Roman" w:hAnsi="Times New Roman" w:cs="Times New Roman"/>
          <w:color w:val="000000" w:themeColor="text1"/>
          <w:sz w:val="28"/>
          <w:szCs w:val="28"/>
        </w:rPr>
        <w:t xml:space="preserve"> закр</w:t>
      </w:r>
      <w:r>
        <w:rPr>
          <w:rFonts w:ascii="Times New Roman" w:hAnsi="Times New Roman" w:cs="Times New Roman"/>
          <w:color w:val="000000" w:themeColor="text1"/>
          <w:sz w:val="28"/>
          <w:szCs w:val="28"/>
        </w:rPr>
        <w:t>ытом грунте</w:t>
      </w:r>
      <w:r w:rsidRPr="00454502">
        <w:rPr>
          <w:rFonts w:ascii="Times New Roman" w:hAnsi="Times New Roman" w:cs="Times New Roman"/>
          <w:color w:val="000000" w:themeColor="text1"/>
          <w:sz w:val="28"/>
          <w:szCs w:val="28"/>
        </w:rPr>
        <w:t xml:space="preserve">, возведение новых тепличных комплексов станет ключевым фактором в увеличении объемов </w:t>
      </w:r>
      <w:r>
        <w:rPr>
          <w:rFonts w:ascii="Times New Roman" w:hAnsi="Times New Roman" w:cs="Times New Roman"/>
          <w:color w:val="000000" w:themeColor="text1"/>
          <w:sz w:val="28"/>
          <w:szCs w:val="28"/>
        </w:rPr>
        <w:t>производительности</w:t>
      </w:r>
      <w:r w:rsidRPr="00454502">
        <w:rPr>
          <w:rFonts w:ascii="Times New Roman" w:hAnsi="Times New Roman" w:cs="Times New Roman"/>
          <w:color w:val="000000" w:themeColor="text1"/>
          <w:sz w:val="28"/>
          <w:szCs w:val="28"/>
        </w:rPr>
        <w:t xml:space="preserve"> овощей и увеличении </w:t>
      </w:r>
      <w:r>
        <w:rPr>
          <w:rFonts w:ascii="Times New Roman" w:hAnsi="Times New Roman" w:cs="Times New Roman"/>
          <w:color w:val="000000" w:themeColor="text1"/>
          <w:sz w:val="28"/>
          <w:szCs w:val="28"/>
        </w:rPr>
        <w:t>валового</w:t>
      </w:r>
      <w:r w:rsidRPr="00454502">
        <w:rPr>
          <w:rFonts w:ascii="Times New Roman" w:hAnsi="Times New Roman" w:cs="Times New Roman"/>
          <w:color w:val="000000" w:themeColor="text1"/>
          <w:sz w:val="28"/>
          <w:szCs w:val="28"/>
        </w:rPr>
        <w:t xml:space="preserve"> сбора </w:t>
      </w:r>
      <w:r>
        <w:rPr>
          <w:rFonts w:ascii="Times New Roman" w:hAnsi="Times New Roman" w:cs="Times New Roman"/>
          <w:color w:val="000000" w:themeColor="text1"/>
          <w:sz w:val="28"/>
          <w:szCs w:val="28"/>
        </w:rPr>
        <w:t xml:space="preserve">овощной </w:t>
      </w:r>
      <w:r w:rsidRPr="00454502">
        <w:rPr>
          <w:rFonts w:ascii="Times New Roman" w:hAnsi="Times New Roman" w:cs="Times New Roman"/>
          <w:color w:val="000000" w:themeColor="text1"/>
          <w:sz w:val="28"/>
          <w:szCs w:val="28"/>
        </w:rPr>
        <w:t xml:space="preserve">продукции. Развитие инфраструктуры закрытого грунта способствует расширению возможностей для сельскохозяйственных предприятий и повышению их </w:t>
      </w:r>
      <w:r>
        <w:rPr>
          <w:rFonts w:ascii="Times New Roman" w:hAnsi="Times New Roman" w:cs="Times New Roman"/>
          <w:color w:val="000000" w:themeColor="text1"/>
          <w:sz w:val="28"/>
          <w:szCs w:val="28"/>
        </w:rPr>
        <w:t>конкурентоспособности на рынке.</w:t>
      </w:r>
    </w:p>
    <w:p w14:paraId="5DD9FB86" w14:textId="77777777" w:rsidR="00454502" w:rsidRPr="00454502" w:rsidRDefault="00454502" w:rsidP="00454502">
      <w:pPr>
        <w:shd w:val="clear" w:color="auto" w:fill="FFFFFF"/>
        <w:spacing w:line="360" w:lineRule="auto"/>
        <w:ind w:firstLine="709"/>
        <w:jc w:val="both"/>
        <w:rPr>
          <w:rFonts w:ascii="Times New Roman" w:hAnsi="Times New Roman" w:cs="Times New Roman"/>
          <w:color w:val="000000" w:themeColor="text1"/>
          <w:sz w:val="28"/>
          <w:szCs w:val="28"/>
        </w:rPr>
      </w:pPr>
      <w:r w:rsidRPr="00454502">
        <w:rPr>
          <w:rFonts w:ascii="Times New Roman" w:hAnsi="Times New Roman" w:cs="Times New Roman"/>
          <w:color w:val="000000" w:themeColor="text1"/>
          <w:sz w:val="28"/>
          <w:szCs w:val="28"/>
        </w:rPr>
        <w:t>Во-вторых, внедрение интенсивных и энергосберегающих технологий в производственный процесс</w:t>
      </w:r>
      <w:r>
        <w:rPr>
          <w:rFonts w:ascii="Times New Roman" w:hAnsi="Times New Roman" w:cs="Times New Roman"/>
          <w:color w:val="000000" w:themeColor="text1"/>
          <w:sz w:val="28"/>
          <w:szCs w:val="28"/>
        </w:rPr>
        <w:t xml:space="preserve"> выращивания овощных культур</w:t>
      </w:r>
      <w:r w:rsidRPr="00454502">
        <w:rPr>
          <w:rFonts w:ascii="Times New Roman" w:hAnsi="Times New Roman" w:cs="Times New Roman"/>
          <w:color w:val="000000" w:themeColor="text1"/>
          <w:sz w:val="28"/>
          <w:szCs w:val="28"/>
        </w:rPr>
        <w:t xml:space="preserve"> является неотъемлемой частью </w:t>
      </w:r>
      <w:r>
        <w:rPr>
          <w:rFonts w:ascii="Times New Roman" w:hAnsi="Times New Roman" w:cs="Times New Roman"/>
          <w:color w:val="000000" w:themeColor="text1"/>
          <w:sz w:val="28"/>
          <w:szCs w:val="28"/>
        </w:rPr>
        <w:t>улучшения</w:t>
      </w:r>
      <w:r w:rsidRPr="00454502">
        <w:rPr>
          <w:rFonts w:ascii="Times New Roman" w:hAnsi="Times New Roman" w:cs="Times New Roman"/>
          <w:color w:val="000000" w:themeColor="text1"/>
          <w:sz w:val="28"/>
          <w:szCs w:val="28"/>
        </w:rPr>
        <w:t xml:space="preserve"> отрасли</w:t>
      </w:r>
      <w:r>
        <w:rPr>
          <w:rFonts w:ascii="Times New Roman" w:hAnsi="Times New Roman" w:cs="Times New Roman"/>
          <w:color w:val="000000" w:themeColor="text1"/>
          <w:sz w:val="28"/>
          <w:szCs w:val="28"/>
        </w:rPr>
        <w:t xml:space="preserve"> овощеводства</w:t>
      </w:r>
      <w:r w:rsidRPr="00454502">
        <w:rPr>
          <w:rFonts w:ascii="Times New Roman" w:hAnsi="Times New Roman" w:cs="Times New Roman"/>
          <w:color w:val="000000" w:themeColor="text1"/>
          <w:sz w:val="28"/>
          <w:szCs w:val="28"/>
        </w:rPr>
        <w:t xml:space="preserve">. Контроль климатических условий внутри теплиц, использование </w:t>
      </w:r>
      <w:r>
        <w:rPr>
          <w:rFonts w:ascii="Times New Roman" w:hAnsi="Times New Roman" w:cs="Times New Roman"/>
          <w:color w:val="000000" w:themeColor="text1"/>
          <w:sz w:val="28"/>
          <w:szCs w:val="28"/>
        </w:rPr>
        <w:t>современных</w:t>
      </w:r>
      <w:r w:rsidRPr="00454502">
        <w:rPr>
          <w:rFonts w:ascii="Times New Roman" w:hAnsi="Times New Roman" w:cs="Times New Roman"/>
          <w:color w:val="000000" w:themeColor="text1"/>
          <w:sz w:val="28"/>
          <w:szCs w:val="28"/>
        </w:rPr>
        <w:t xml:space="preserve"> методов выращивания овощей и другие инновации способствуют повышению ур</w:t>
      </w:r>
      <w:r>
        <w:rPr>
          <w:rFonts w:ascii="Times New Roman" w:hAnsi="Times New Roman" w:cs="Times New Roman"/>
          <w:color w:val="000000" w:themeColor="text1"/>
          <w:sz w:val="28"/>
          <w:szCs w:val="28"/>
        </w:rPr>
        <w:t>ожайности и качества продукции.</w:t>
      </w:r>
    </w:p>
    <w:p w14:paraId="0E931F52" w14:textId="77777777" w:rsidR="004613E4" w:rsidRPr="009C3013" w:rsidRDefault="00454502" w:rsidP="00454502">
      <w:pPr>
        <w:shd w:val="clear" w:color="auto" w:fill="FFFFFF"/>
        <w:spacing w:line="360" w:lineRule="auto"/>
        <w:ind w:firstLine="709"/>
        <w:jc w:val="both"/>
        <w:rPr>
          <w:rFonts w:ascii="Times New Roman" w:hAnsi="Times New Roman" w:cs="Times New Roman"/>
          <w:color w:val="000000" w:themeColor="text1"/>
          <w:sz w:val="28"/>
          <w:szCs w:val="28"/>
        </w:rPr>
      </w:pPr>
      <w:r w:rsidRPr="00454502">
        <w:rPr>
          <w:rFonts w:ascii="Times New Roman" w:hAnsi="Times New Roman" w:cs="Times New Roman"/>
          <w:color w:val="000000" w:themeColor="text1"/>
          <w:sz w:val="28"/>
          <w:szCs w:val="28"/>
        </w:rPr>
        <w:t>В-третьих, важно уделить внимание разработке новых, более прочных конструкций и использованию инновационных материалов при строительстве тепличных комплексов. Это позволит улучшить функциональность и эффективность теплиц, обеспечивая оптимальные условия для выращивания овощей и повышая производительность сельскохозя</w:t>
      </w:r>
      <w:r>
        <w:rPr>
          <w:rFonts w:ascii="Times New Roman" w:hAnsi="Times New Roman" w:cs="Times New Roman"/>
          <w:color w:val="000000" w:themeColor="text1"/>
          <w:sz w:val="28"/>
          <w:szCs w:val="28"/>
        </w:rPr>
        <w:t>йственного производства в целом</w:t>
      </w:r>
      <w:r w:rsidR="00D839E6">
        <w:rPr>
          <w:rFonts w:ascii="Times New Roman" w:hAnsi="Times New Roman" w:cs="Times New Roman"/>
          <w:color w:val="000000" w:themeColor="text1"/>
          <w:sz w:val="28"/>
          <w:szCs w:val="28"/>
        </w:rPr>
        <w:t xml:space="preserve"> [11</w:t>
      </w:r>
      <w:r w:rsidR="004613E4" w:rsidRPr="009C3013">
        <w:rPr>
          <w:rFonts w:ascii="Times New Roman" w:hAnsi="Times New Roman" w:cs="Times New Roman"/>
          <w:color w:val="000000" w:themeColor="text1"/>
          <w:sz w:val="28"/>
          <w:szCs w:val="28"/>
        </w:rPr>
        <w:t>].</w:t>
      </w:r>
    </w:p>
    <w:p w14:paraId="3D2545E3" w14:textId="630D1948" w:rsidR="004613E4" w:rsidRPr="009C3013" w:rsidRDefault="004613E4" w:rsidP="009C3013">
      <w:pPr>
        <w:shd w:val="clear" w:color="auto" w:fill="FFFFFF"/>
        <w:spacing w:line="360" w:lineRule="auto"/>
        <w:ind w:firstLine="709"/>
        <w:jc w:val="both"/>
        <w:rPr>
          <w:rFonts w:ascii="Times New Roman" w:hAnsi="Times New Roman" w:cs="Times New Roman"/>
          <w:color w:val="000000" w:themeColor="text1"/>
          <w:sz w:val="28"/>
          <w:szCs w:val="28"/>
        </w:rPr>
      </w:pPr>
      <w:r w:rsidRPr="009C3013">
        <w:rPr>
          <w:rFonts w:ascii="Times New Roman" w:hAnsi="Times New Roman" w:cs="Times New Roman"/>
          <w:color w:val="000000" w:themeColor="text1"/>
          <w:sz w:val="28"/>
          <w:szCs w:val="28"/>
        </w:rPr>
        <w:t xml:space="preserve">Таким образом, анализируя полученные данные, можно сказать, что овощеводство закрытого грунта РФ активно развивается. Важную роль в этом играет формирование благоприятного инвестиционного климата, обеспечивающее укрепление отечественной </w:t>
      </w:r>
      <w:r w:rsidR="007070F1" w:rsidRPr="009C3013">
        <w:rPr>
          <w:rFonts w:ascii="Times New Roman" w:hAnsi="Times New Roman" w:cs="Times New Roman"/>
          <w:color w:val="000000" w:themeColor="text1"/>
          <w:sz w:val="28"/>
          <w:szCs w:val="28"/>
        </w:rPr>
        <w:t>конкурентоспособности</w:t>
      </w:r>
      <w:r w:rsidRPr="009C3013">
        <w:rPr>
          <w:rFonts w:ascii="Times New Roman" w:hAnsi="Times New Roman" w:cs="Times New Roman"/>
          <w:color w:val="000000" w:themeColor="text1"/>
          <w:sz w:val="28"/>
          <w:szCs w:val="28"/>
        </w:rPr>
        <w:t xml:space="preserve"> при производстве овощей закрытого грунта.</w:t>
      </w:r>
    </w:p>
    <w:p w14:paraId="59F6D8AD" w14:textId="77777777" w:rsidR="00DE5DD6" w:rsidRPr="009C3013" w:rsidRDefault="004613E4" w:rsidP="009C3013">
      <w:pPr>
        <w:pStyle w:val="ListParagraph"/>
        <w:spacing w:line="360" w:lineRule="auto"/>
        <w:ind w:left="0" w:firstLine="709"/>
        <w:jc w:val="both"/>
        <w:rPr>
          <w:rFonts w:eastAsia="Calibri"/>
          <w:bCs/>
          <w:color w:val="000000" w:themeColor="text1"/>
          <w:sz w:val="28"/>
          <w:szCs w:val="28"/>
        </w:rPr>
      </w:pPr>
      <w:r w:rsidRPr="000F2F42">
        <w:rPr>
          <w:rFonts w:eastAsia="Calibri"/>
          <w:bCs/>
          <w:color w:val="000000" w:themeColor="text1"/>
          <w:sz w:val="28"/>
          <w:szCs w:val="28"/>
        </w:rPr>
        <w:lastRenderedPageBreak/>
        <w:t>Заключение.</w:t>
      </w:r>
      <w:r w:rsidRPr="009C3013">
        <w:rPr>
          <w:rFonts w:eastAsia="Calibri"/>
          <w:bCs/>
          <w:color w:val="000000" w:themeColor="text1"/>
          <w:sz w:val="28"/>
          <w:szCs w:val="28"/>
        </w:rPr>
        <w:t xml:space="preserve"> </w:t>
      </w:r>
      <w:r w:rsidR="00DE5DD6" w:rsidRPr="009C3013">
        <w:rPr>
          <w:rFonts w:eastAsia="Calibri"/>
          <w:bCs/>
          <w:color w:val="000000" w:themeColor="text1"/>
          <w:sz w:val="28"/>
          <w:szCs w:val="28"/>
        </w:rPr>
        <w:t>Представленный анализ позволил оценить текущее состояние овощеводства в Российской</w:t>
      </w:r>
      <w:r w:rsidR="002D518D" w:rsidRPr="009C3013">
        <w:rPr>
          <w:rFonts w:eastAsia="Calibri"/>
          <w:bCs/>
          <w:color w:val="000000" w:themeColor="text1"/>
          <w:sz w:val="28"/>
          <w:szCs w:val="28"/>
        </w:rPr>
        <w:t xml:space="preserve"> Федерации с целью дальнейшего</w:t>
      </w:r>
      <w:r w:rsidR="00DE5DD6" w:rsidRPr="009C3013">
        <w:rPr>
          <w:rFonts w:eastAsia="Calibri"/>
          <w:bCs/>
          <w:color w:val="000000" w:themeColor="text1"/>
          <w:sz w:val="28"/>
          <w:szCs w:val="28"/>
        </w:rPr>
        <w:t xml:space="preserve"> моделирования и прогнозирования развития отрасли и сельского хозяйства страны в целом. </w:t>
      </w:r>
    </w:p>
    <w:p w14:paraId="6DE33C10" w14:textId="77777777" w:rsidR="00DE5DD6" w:rsidRPr="009C3013" w:rsidRDefault="00DE5DD6" w:rsidP="009C3013">
      <w:pPr>
        <w:pStyle w:val="ListParagraph"/>
        <w:spacing w:line="360" w:lineRule="auto"/>
        <w:ind w:left="0" w:firstLine="709"/>
        <w:jc w:val="both"/>
        <w:rPr>
          <w:rFonts w:eastAsia="Calibri"/>
          <w:bCs/>
          <w:color w:val="000000" w:themeColor="text1"/>
          <w:sz w:val="28"/>
          <w:szCs w:val="28"/>
        </w:rPr>
      </w:pPr>
      <w:r w:rsidRPr="009C3013">
        <w:rPr>
          <w:rFonts w:eastAsia="Calibri"/>
          <w:bCs/>
          <w:color w:val="000000" w:themeColor="text1"/>
          <w:sz w:val="28"/>
          <w:szCs w:val="28"/>
        </w:rPr>
        <w:t>Отмечена тенденция роста валового сбора овощей защищенного грунта, как за счет увеличения посевных площадей, так и за счет увеличения урожайности.</w:t>
      </w:r>
    </w:p>
    <w:p w14:paraId="41841C23" w14:textId="77777777" w:rsidR="002B7F41" w:rsidRPr="009C3013" w:rsidRDefault="00DE5DD6" w:rsidP="003B1D25">
      <w:pPr>
        <w:shd w:val="clear" w:color="auto" w:fill="FFFFFF"/>
        <w:spacing w:line="360" w:lineRule="auto"/>
        <w:ind w:firstLine="709"/>
        <w:jc w:val="both"/>
        <w:rPr>
          <w:rFonts w:ascii="Times New Roman" w:eastAsia="Calibri" w:hAnsi="Times New Roman" w:cs="Times New Roman"/>
          <w:bCs/>
          <w:color w:val="000000" w:themeColor="text1"/>
          <w:sz w:val="28"/>
          <w:szCs w:val="28"/>
        </w:rPr>
      </w:pPr>
      <w:r w:rsidRPr="009C3013">
        <w:rPr>
          <w:rFonts w:ascii="Times New Roman" w:eastAsia="Calibri" w:hAnsi="Times New Roman" w:cs="Times New Roman"/>
          <w:bCs/>
          <w:color w:val="000000" w:themeColor="text1"/>
          <w:sz w:val="28"/>
          <w:szCs w:val="28"/>
        </w:rPr>
        <w:t>Для овощей открытого грунта отмечена т</w:t>
      </w:r>
      <w:r w:rsidR="00EE5DE0" w:rsidRPr="009C3013">
        <w:rPr>
          <w:rFonts w:ascii="Times New Roman" w:eastAsia="Calibri" w:hAnsi="Times New Roman" w:cs="Times New Roman"/>
          <w:bCs/>
          <w:color w:val="000000" w:themeColor="text1"/>
          <w:sz w:val="28"/>
          <w:szCs w:val="28"/>
        </w:rPr>
        <w:t xml:space="preserve">енденции роста </w:t>
      </w:r>
      <w:r w:rsidRPr="009C3013">
        <w:rPr>
          <w:rFonts w:ascii="Times New Roman" w:eastAsia="Calibri" w:hAnsi="Times New Roman" w:cs="Times New Roman"/>
          <w:bCs/>
          <w:color w:val="000000" w:themeColor="text1"/>
          <w:sz w:val="28"/>
          <w:szCs w:val="28"/>
        </w:rPr>
        <w:t xml:space="preserve">урожайности, </w:t>
      </w:r>
      <w:r w:rsidR="00377507" w:rsidRPr="009C3013">
        <w:rPr>
          <w:rFonts w:ascii="Times New Roman" w:eastAsia="Calibri" w:hAnsi="Times New Roman" w:cs="Times New Roman"/>
          <w:bCs/>
          <w:color w:val="000000" w:themeColor="text1"/>
          <w:sz w:val="28"/>
          <w:szCs w:val="28"/>
        </w:rPr>
        <w:t xml:space="preserve">при снижении посевных площадей. </w:t>
      </w:r>
      <w:r w:rsidR="003B1D25" w:rsidRPr="003B1D25">
        <w:rPr>
          <w:rFonts w:ascii="Times New Roman" w:eastAsia="Calibri" w:hAnsi="Times New Roman" w:cs="Times New Roman"/>
          <w:bCs/>
          <w:color w:val="000000" w:themeColor="text1"/>
          <w:sz w:val="28"/>
          <w:szCs w:val="28"/>
        </w:rPr>
        <w:t>В полях Российской Федерации открытого грунта лидирующие позиции по урожайности занимают такие овощи, как капуста, томаты, лук репчатый и морковь столовая. Эти культуры характеризуются высоким потенциалом продуктивности, являются основой овощеводства страны. Тем не менее, есть целый ряд овощей открытого грунта, которые требуют совершенствования агротехники для повышения их производительности. К таким культурам отн</w:t>
      </w:r>
      <w:r w:rsidR="003B1D25">
        <w:rPr>
          <w:rFonts w:ascii="Times New Roman" w:eastAsia="Calibri" w:hAnsi="Times New Roman" w:cs="Times New Roman"/>
          <w:bCs/>
          <w:color w:val="000000" w:themeColor="text1"/>
          <w:sz w:val="28"/>
          <w:szCs w:val="28"/>
        </w:rPr>
        <w:t xml:space="preserve">осятся: чеснок, кабачки, тыква. </w:t>
      </w:r>
      <w:r w:rsidR="003B1D25" w:rsidRPr="003B1D25">
        <w:rPr>
          <w:rFonts w:ascii="Times New Roman" w:eastAsia="Calibri" w:hAnsi="Times New Roman" w:cs="Times New Roman"/>
          <w:bCs/>
          <w:color w:val="000000" w:themeColor="text1"/>
          <w:sz w:val="28"/>
          <w:szCs w:val="28"/>
        </w:rPr>
        <w:t>Совершенствование агротехники и внедрение инновационных решений в овощеводстве открытого грунта являются важными направлениями развития сельскохозяйственного производства в России. Это позволит увеличить валовой сбор овощей, повысить их качество и удовлетворить растущие потребности населения в здоровом и экологически чистом питании.</w:t>
      </w:r>
    </w:p>
    <w:p w14:paraId="04383AF8" w14:textId="77777777" w:rsidR="0092600E" w:rsidRPr="00794CFD" w:rsidRDefault="0092600E" w:rsidP="00794CFD">
      <w:pPr>
        <w:ind w:firstLine="709"/>
        <w:jc w:val="both"/>
        <w:rPr>
          <w:rFonts w:ascii="Times New Roman" w:eastAsia="Calibri" w:hAnsi="Times New Roman" w:cs="Times New Roman"/>
          <w:bCs/>
        </w:rPr>
      </w:pPr>
    </w:p>
    <w:p w14:paraId="7C3ADDCF" w14:textId="77777777" w:rsidR="0092600E" w:rsidRPr="009C3013" w:rsidRDefault="007276A9" w:rsidP="00794CFD">
      <w:pPr>
        <w:tabs>
          <w:tab w:val="left" w:pos="4258"/>
        </w:tabs>
        <w:ind w:left="34" w:right="6" w:firstLine="709"/>
        <w:jc w:val="center"/>
        <w:rPr>
          <w:rFonts w:ascii="Times New Roman" w:eastAsia="Calibri" w:hAnsi="Times New Roman" w:cs="Times New Roman"/>
          <w:b/>
          <w:bCs/>
        </w:rPr>
      </w:pPr>
      <w:r w:rsidRPr="009C3013">
        <w:rPr>
          <w:rFonts w:ascii="Times New Roman" w:eastAsia="Calibri" w:hAnsi="Times New Roman" w:cs="Times New Roman"/>
          <w:b/>
          <w:bCs/>
        </w:rPr>
        <w:t>Литература</w:t>
      </w:r>
    </w:p>
    <w:p w14:paraId="795C445C" w14:textId="77777777" w:rsidR="00D839E6" w:rsidRPr="009C3013" w:rsidRDefault="00D839E6" w:rsidP="00794CFD">
      <w:pPr>
        <w:tabs>
          <w:tab w:val="left" w:pos="851"/>
          <w:tab w:val="left" w:pos="1418"/>
          <w:tab w:val="left" w:pos="2268"/>
        </w:tabs>
        <w:ind w:left="34" w:right="6" w:firstLine="709"/>
        <w:jc w:val="both"/>
        <w:rPr>
          <w:rFonts w:ascii="Times New Roman" w:eastAsia="Calibri" w:hAnsi="Times New Roman" w:cs="Times New Roman"/>
          <w:b/>
          <w:bCs/>
        </w:rPr>
      </w:pPr>
    </w:p>
    <w:p w14:paraId="63B7687E"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t xml:space="preserve">АБ-Центр – Экспертно-аналитический центр агробизнеса [Электронный ресурс]. – URL : </w:t>
      </w:r>
      <w:hyperlink r:id="rId34" w:history="1">
        <w:r w:rsidRPr="009C3013">
          <w:rPr>
            <w:rStyle w:val="Hyperlink"/>
            <w:rFonts w:eastAsia="Calibri"/>
            <w:bCs/>
          </w:rPr>
          <w:t>https://ab-centre.ru/</w:t>
        </w:r>
      </w:hyperlink>
      <w:r w:rsidRPr="009C3013">
        <w:rPr>
          <w:rFonts w:eastAsia="Calibri"/>
          <w:bCs/>
        </w:rPr>
        <w:t xml:space="preserve">  (дата обращения 01.12.23).</w:t>
      </w:r>
    </w:p>
    <w:p w14:paraId="0E309958"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t xml:space="preserve">Агропромышленный холдинг «ЭКО-культура» [Электронный ресурс]. – URL : </w:t>
      </w:r>
      <w:hyperlink r:id="rId35" w:history="1">
        <w:r w:rsidRPr="009C3013">
          <w:rPr>
            <w:rStyle w:val="Hyperlink"/>
            <w:rFonts w:eastAsia="Calibri"/>
            <w:bCs/>
          </w:rPr>
          <w:t>https://aph-ecoculture.ru/</w:t>
        </w:r>
      </w:hyperlink>
      <w:r w:rsidRPr="009C3013">
        <w:rPr>
          <w:rFonts w:eastAsia="Calibri"/>
          <w:bCs/>
        </w:rPr>
        <w:t xml:space="preserve"> (дата обращения 15.01.24).</w:t>
      </w:r>
    </w:p>
    <w:p w14:paraId="79778A33"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t xml:space="preserve">Ассоциация «Теплицы России» [Электронный ресурс]. – URL: </w:t>
      </w:r>
      <w:hyperlink r:id="rId36" w:history="1">
        <w:r w:rsidRPr="009C3013">
          <w:rPr>
            <w:rStyle w:val="Hyperlink"/>
            <w:rFonts w:eastAsia="Calibri"/>
            <w:bCs/>
          </w:rPr>
          <w:t>http://rusteplica.ru/</w:t>
        </w:r>
      </w:hyperlink>
      <w:r w:rsidRPr="009C3013">
        <w:rPr>
          <w:rFonts w:eastAsia="Calibri"/>
          <w:bCs/>
        </w:rPr>
        <w:t xml:space="preserve"> (дата обращения 04.12.23).</w:t>
      </w:r>
    </w:p>
    <w:p w14:paraId="79FDC06F"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t>Габибова Е.Н., Мухортова В.К. Овощеводство : учебное пособие по направлениям подготовки: 35.03.04 Агрономия, 35.03.05 Садоводство, 35.03.07 Технология производства и переработки сельскохозяйственной продукции, 35.04.05 Садоводство // Персиановский :Донской ГАУ. – 2019.</w:t>
      </w:r>
    </w:p>
    <w:p w14:paraId="16CC508C"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lastRenderedPageBreak/>
        <w:t xml:space="preserve">Группа компаний «РОСТ» [Электронный ресурс]. – URL : </w:t>
      </w:r>
      <w:hyperlink r:id="rId37" w:history="1">
        <w:r w:rsidRPr="009C3013">
          <w:rPr>
            <w:rStyle w:val="Hyperlink"/>
            <w:rFonts w:eastAsia="Calibri"/>
            <w:bCs/>
          </w:rPr>
          <w:t>https://rostgroup.ru/</w:t>
        </w:r>
      </w:hyperlink>
      <w:r w:rsidRPr="009C3013">
        <w:rPr>
          <w:rFonts w:eastAsia="Calibri"/>
          <w:bCs/>
        </w:rPr>
        <w:t xml:space="preserve"> (дата обращения 15.01.24). </w:t>
      </w:r>
    </w:p>
    <w:p w14:paraId="373AC5D4"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t>Кизима Г. Все о тепличной жизни любимых овощей – Теплица-кормилица. Особенности выращивания овощей в защищенном грунте // Москва: Издательство АСТ. – 2022.</w:t>
      </w:r>
    </w:p>
    <w:p w14:paraId="64C42DFB" w14:textId="77777777" w:rsidR="00D839E6" w:rsidRDefault="00D839E6" w:rsidP="007070F1">
      <w:pPr>
        <w:pStyle w:val="ListParagraph"/>
        <w:numPr>
          <w:ilvl w:val="0"/>
          <w:numId w:val="18"/>
        </w:numPr>
        <w:tabs>
          <w:tab w:val="left" w:pos="851"/>
          <w:tab w:val="left" w:pos="2268"/>
        </w:tabs>
        <w:ind w:left="0" w:firstLine="567"/>
        <w:jc w:val="both"/>
        <w:rPr>
          <w:rFonts w:eastAsia="Calibri"/>
          <w:bCs/>
        </w:rPr>
      </w:pPr>
      <w:r>
        <w:rPr>
          <w:rFonts w:eastAsia="Calibri"/>
          <w:bCs/>
        </w:rPr>
        <w:t>Кизина Г. Моя любимая теплица. Высокий урожай в защищенном грунте // Кладезь. 2023.</w:t>
      </w:r>
    </w:p>
    <w:p w14:paraId="5524D976"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t xml:space="preserve">Овощеводство открытого грунта – 2023 [Электронный ресурс]. – URL: </w:t>
      </w:r>
      <w:hyperlink r:id="rId38" w:history="1">
        <w:r w:rsidRPr="009C3013">
          <w:rPr>
            <w:rStyle w:val="Hyperlink"/>
            <w:rFonts w:eastAsia="Calibri"/>
            <w:bCs/>
          </w:rPr>
          <w:t>https://www.spec-kniga.ru/rastenievodstvo/ovoshchevodstvo-otkrytogo-grunta//</w:t>
        </w:r>
      </w:hyperlink>
      <w:r w:rsidRPr="009C3013">
        <w:rPr>
          <w:rFonts w:eastAsia="Calibri"/>
          <w:bCs/>
        </w:rPr>
        <w:t xml:space="preserve"> (дата обращения 12.01.24).</w:t>
      </w:r>
    </w:p>
    <w:p w14:paraId="01B77790" w14:textId="77777777" w:rsidR="00D839E6" w:rsidRPr="009C3013" w:rsidRDefault="00D839E6" w:rsidP="007070F1">
      <w:pPr>
        <w:pStyle w:val="ListParagraph"/>
        <w:numPr>
          <w:ilvl w:val="0"/>
          <w:numId w:val="18"/>
        </w:numPr>
        <w:tabs>
          <w:tab w:val="left" w:pos="851"/>
          <w:tab w:val="left" w:pos="2268"/>
        </w:tabs>
        <w:ind w:left="0" w:firstLine="567"/>
        <w:jc w:val="both"/>
        <w:rPr>
          <w:rFonts w:eastAsia="Calibri"/>
          <w:bCs/>
        </w:rPr>
      </w:pPr>
      <w:r w:rsidRPr="009C3013">
        <w:rPr>
          <w:rFonts w:eastAsia="Calibri"/>
          <w:bCs/>
        </w:rPr>
        <w:t xml:space="preserve">Овощеводство России: итоги 2022 года [Электронный ресурс]. – URL : </w:t>
      </w:r>
      <w:hyperlink r:id="rId39" w:history="1">
        <w:r w:rsidRPr="009C3013">
          <w:rPr>
            <w:rStyle w:val="Hyperlink"/>
            <w:rFonts w:eastAsia="Calibri"/>
            <w:bCs/>
          </w:rPr>
          <w:t>https://docs.yandex.ru/docs/view?tm=1705391882&amp;tld=ru&amp;lang=ru&amp;name=Овощеводство-России.pdf&amp;text=площадь%20закрытого%20теплицы%20грунта%20росстат%202022&amp;url</w:t>
        </w:r>
      </w:hyperlink>
      <w:r w:rsidRPr="009C3013">
        <w:rPr>
          <w:rFonts w:eastAsia="Calibri"/>
          <w:bCs/>
        </w:rPr>
        <w:t xml:space="preserve"> (дата обращения 18.01.24).</w:t>
      </w:r>
    </w:p>
    <w:p w14:paraId="76726DCE" w14:textId="77777777" w:rsidR="00D839E6" w:rsidRPr="009C3013" w:rsidRDefault="00D839E6" w:rsidP="007070F1">
      <w:pPr>
        <w:pStyle w:val="ListParagraph"/>
        <w:numPr>
          <w:ilvl w:val="0"/>
          <w:numId w:val="18"/>
        </w:numPr>
        <w:tabs>
          <w:tab w:val="left" w:pos="851"/>
          <w:tab w:val="left" w:pos="1134"/>
          <w:tab w:val="left" w:pos="2268"/>
        </w:tabs>
        <w:ind w:left="0" w:firstLine="567"/>
        <w:jc w:val="both"/>
        <w:rPr>
          <w:rFonts w:eastAsia="Calibri"/>
          <w:bCs/>
        </w:rPr>
      </w:pPr>
      <w:r w:rsidRPr="009C3013">
        <w:rPr>
          <w:rFonts w:eastAsia="Calibri"/>
          <w:bCs/>
        </w:rPr>
        <w:t xml:space="preserve">Рынок овощей защищенного грунта в России: итоги 2022 года и перспективы развития [Электронный ресурс]. – URL : </w:t>
      </w:r>
      <w:hyperlink r:id="rId40" w:history="1">
        <w:r w:rsidRPr="009C3013">
          <w:rPr>
            <w:rStyle w:val="Hyperlink"/>
            <w:rFonts w:eastAsia="Calibri"/>
            <w:bCs/>
          </w:rPr>
          <w:t>https://docs.yandex.ru/docs/view?tm=1705391882&amp;tld=ru&amp;lang=ru&amp;name=c018f9c961adad98d63ffa8f359b310a.pdf&amp;text=площадь%20закрытого%20теплицы%20грунта%20росстат%</w:t>
        </w:r>
      </w:hyperlink>
      <w:r w:rsidRPr="009C3013">
        <w:rPr>
          <w:rFonts w:eastAsia="Calibri"/>
          <w:bCs/>
        </w:rPr>
        <w:t xml:space="preserve"> (дата обращения (11.01.24).</w:t>
      </w:r>
    </w:p>
    <w:p w14:paraId="1EEB7545" w14:textId="77777777" w:rsidR="00D839E6" w:rsidRPr="009C3013" w:rsidRDefault="00D839E6" w:rsidP="007070F1">
      <w:pPr>
        <w:pStyle w:val="ListParagraph"/>
        <w:numPr>
          <w:ilvl w:val="0"/>
          <w:numId w:val="18"/>
        </w:numPr>
        <w:tabs>
          <w:tab w:val="left" w:pos="851"/>
          <w:tab w:val="left" w:pos="1134"/>
          <w:tab w:val="left" w:pos="2268"/>
        </w:tabs>
        <w:ind w:left="0" w:firstLine="567"/>
        <w:jc w:val="both"/>
        <w:rPr>
          <w:rFonts w:eastAsia="Calibri"/>
          <w:bCs/>
        </w:rPr>
      </w:pPr>
      <w:r w:rsidRPr="009C3013">
        <w:rPr>
          <w:rFonts w:eastAsia="Calibri"/>
          <w:bCs/>
        </w:rPr>
        <w:t>Солдатенко А.В., Пивоваров В.Ф., А.Ф. Разин, Р.А. Мещерякова, О.А. Разин, Т.Н. Сурихина, Г.А. Телегина Тепличное хозяйство – обзор текущего состояния отрасли АПК России // Овощи России. – 2020.</w:t>
      </w:r>
    </w:p>
    <w:p w14:paraId="49FEA52B" w14:textId="77777777" w:rsidR="00D839E6" w:rsidRPr="009C3013" w:rsidRDefault="00D839E6" w:rsidP="007070F1">
      <w:pPr>
        <w:pStyle w:val="ListParagraph"/>
        <w:numPr>
          <w:ilvl w:val="0"/>
          <w:numId w:val="18"/>
        </w:numPr>
        <w:tabs>
          <w:tab w:val="left" w:pos="851"/>
          <w:tab w:val="left" w:pos="1134"/>
          <w:tab w:val="left" w:pos="2268"/>
        </w:tabs>
        <w:ind w:left="0" w:firstLine="567"/>
        <w:jc w:val="both"/>
        <w:rPr>
          <w:rFonts w:eastAsia="Calibri"/>
          <w:bCs/>
        </w:rPr>
      </w:pPr>
      <w:r>
        <w:rPr>
          <w:rFonts w:eastAsia="Calibri"/>
          <w:bCs/>
        </w:rPr>
        <w:t>Ториков В.Е., Сычев С.М. Овощеводство // Лань. 2017.</w:t>
      </w:r>
    </w:p>
    <w:p w14:paraId="491338F0" w14:textId="77777777" w:rsidR="00D839E6" w:rsidRPr="009C3013" w:rsidRDefault="00D839E6" w:rsidP="007070F1">
      <w:pPr>
        <w:pStyle w:val="ListParagraph"/>
        <w:numPr>
          <w:ilvl w:val="0"/>
          <w:numId w:val="18"/>
        </w:numPr>
        <w:tabs>
          <w:tab w:val="left" w:pos="851"/>
          <w:tab w:val="left" w:pos="1134"/>
          <w:tab w:val="left" w:pos="2268"/>
        </w:tabs>
        <w:ind w:left="0" w:firstLine="567"/>
        <w:jc w:val="both"/>
        <w:rPr>
          <w:rFonts w:eastAsia="Calibri"/>
          <w:bCs/>
        </w:rPr>
      </w:pPr>
      <w:r w:rsidRPr="009C3013">
        <w:rPr>
          <w:rFonts w:eastAsia="Calibri"/>
          <w:bCs/>
        </w:rPr>
        <w:t xml:space="preserve">Федеральная служба государственной статистики [Электронный ресурс]. – URL : </w:t>
      </w:r>
      <w:hyperlink r:id="rId41" w:history="1">
        <w:r w:rsidRPr="009C3013">
          <w:rPr>
            <w:rStyle w:val="Hyperlink"/>
            <w:rFonts w:eastAsia="Calibri"/>
            <w:bCs/>
          </w:rPr>
          <w:t>https://rosstat.gov.ru/</w:t>
        </w:r>
      </w:hyperlink>
      <w:r w:rsidRPr="009C3013">
        <w:rPr>
          <w:rFonts w:eastAsia="Calibri"/>
          <w:bCs/>
        </w:rPr>
        <w:t xml:space="preserve"> (дата обращения 04.12.23).</w:t>
      </w:r>
    </w:p>
    <w:p w14:paraId="017C329F" w14:textId="77777777" w:rsidR="00D839E6" w:rsidRPr="009C3013" w:rsidRDefault="00D839E6" w:rsidP="007070F1">
      <w:pPr>
        <w:pStyle w:val="ListParagraph"/>
        <w:numPr>
          <w:ilvl w:val="0"/>
          <w:numId w:val="18"/>
        </w:numPr>
        <w:tabs>
          <w:tab w:val="left" w:pos="851"/>
          <w:tab w:val="left" w:pos="1134"/>
          <w:tab w:val="left" w:pos="2268"/>
        </w:tabs>
        <w:ind w:left="0" w:firstLine="567"/>
        <w:jc w:val="both"/>
        <w:rPr>
          <w:rFonts w:eastAsia="Calibri"/>
          <w:bCs/>
        </w:rPr>
      </w:pPr>
      <w:r w:rsidRPr="009C3013">
        <w:rPr>
          <w:rFonts w:eastAsia="Calibri"/>
          <w:bCs/>
        </w:rPr>
        <w:t>Чайковский, А. Основные тренды обеспечения населения овощной продукцией // Наука и инновации. – 2021.</w:t>
      </w:r>
    </w:p>
    <w:p w14:paraId="14AEB2AA" w14:textId="77777777" w:rsidR="00D839E6" w:rsidRDefault="00D839E6" w:rsidP="007070F1">
      <w:pPr>
        <w:pStyle w:val="ListParagraph"/>
        <w:numPr>
          <w:ilvl w:val="0"/>
          <w:numId w:val="18"/>
        </w:numPr>
        <w:tabs>
          <w:tab w:val="left" w:pos="851"/>
          <w:tab w:val="left" w:pos="1134"/>
          <w:tab w:val="left" w:pos="2268"/>
        </w:tabs>
        <w:ind w:left="0" w:firstLine="567"/>
        <w:jc w:val="both"/>
        <w:rPr>
          <w:rFonts w:eastAsia="Calibri"/>
          <w:bCs/>
        </w:rPr>
      </w:pPr>
      <w:r w:rsidRPr="009C3013">
        <w:rPr>
          <w:rFonts w:eastAsia="Calibri"/>
          <w:bCs/>
        </w:rPr>
        <w:t>Чусовитина К.А., Дудина О.С. Недостатки теплиц для возделывания овощей // Вклад молодых ученых в развитие АПК. – 2022.</w:t>
      </w:r>
    </w:p>
    <w:p w14:paraId="0D08E061" w14:textId="77777777" w:rsidR="002A21E3" w:rsidRDefault="00D839E6" w:rsidP="007070F1">
      <w:pPr>
        <w:pStyle w:val="ListParagraph"/>
        <w:numPr>
          <w:ilvl w:val="0"/>
          <w:numId w:val="18"/>
        </w:numPr>
        <w:tabs>
          <w:tab w:val="left" w:pos="851"/>
          <w:tab w:val="left" w:pos="1134"/>
          <w:tab w:val="left" w:pos="2268"/>
        </w:tabs>
        <w:ind w:left="0" w:firstLine="567"/>
        <w:jc w:val="both"/>
        <w:rPr>
          <w:rFonts w:eastAsia="Calibri"/>
          <w:bCs/>
        </w:rPr>
      </w:pPr>
      <w:r w:rsidRPr="009C3013">
        <w:rPr>
          <w:rFonts w:eastAsia="Calibri"/>
          <w:bCs/>
        </w:rPr>
        <w:t xml:space="preserve">FAOSTAT [Электронный ресурс]. – URL: </w:t>
      </w:r>
      <w:hyperlink r:id="rId42" w:anchor="home" w:history="1">
        <w:r w:rsidRPr="009C3013">
          <w:rPr>
            <w:rStyle w:val="Hyperlink"/>
            <w:rFonts w:eastAsia="Calibri"/>
            <w:bCs/>
          </w:rPr>
          <w:t>https://www.fao.org/faostat/en/#home</w:t>
        </w:r>
      </w:hyperlink>
      <w:r w:rsidRPr="009C3013">
        <w:rPr>
          <w:rFonts w:eastAsia="Calibri"/>
          <w:bCs/>
        </w:rPr>
        <w:t xml:space="preserve"> (дата обращения 01.12.23).</w:t>
      </w:r>
    </w:p>
    <w:p w14:paraId="2894A632" w14:textId="77777777" w:rsidR="00BB7E51" w:rsidRPr="00D15ED0" w:rsidRDefault="00BB7E51" w:rsidP="00BB7E51">
      <w:pPr>
        <w:pStyle w:val="ListParagraph"/>
        <w:tabs>
          <w:tab w:val="left" w:pos="851"/>
          <w:tab w:val="left" w:pos="993"/>
          <w:tab w:val="left" w:pos="1134"/>
          <w:tab w:val="left" w:pos="2268"/>
        </w:tabs>
        <w:ind w:left="709"/>
        <w:jc w:val="both"/>
        <w:rPr>
          <w:rFonts w:eastAsia="Calibri"/>
          <w:bCs/>
        </w:rPr>
      </w:pPr>
    </w:p>
    <w:p w14:paraId="69B889CA" w14:textId="77777777" w:rsidR="007F46CF" w:rsidRPr="007070F1" w:rsidRDefault="007276A9" w:rsidP="00794CFD">
      <w:pPr>
        <w:shd w:val="clear" w:color="auto" w:fill="FFFFFF"/>
        <w:ind w:firstLine="709"/>
        <w:jc w:val="center"/>
        <w:rPr>
          <w:rFonts w:ascii="Times New Roman" w:eastAsia="Calibri" w:hAnsi="Times New Roman" w:cs="Times New Roman"/>
          <w:b/>
          <w:bCs/>
          <w:color w:val="000000" w:themeColor="text1"/>
          <w:lang w:val="en-US"/>
        </w:rPr>
      </w:pPr>
      <w:r w:rsidRPr="009C3013">
        <w:rPr>
          <w:rFonts w:ascii="Times New Roman" w:eastAsia="Calibri" w:hAnsi="Times New Roman" w:cs="Times New Roman"/>
          <w:b/>
          <w:bCs/>
          <w:color w:val="000000" w:themeColor="text1"/>
          <w:lang w:val="en-US"/>
        </w:rPr>
        <w:t>Reference</w:t>
      </w:r>
    </w:p>
    <w:p w14:paraId="678B06B9" w14:textId="77777777" w:rsidR="007F46CF" w:rsidRPr="007070F1" w:rsidRDefault="007F46CF" w:rsidP="00794CFD">
      <w:pPr>
        <w:shd w:val="clear" w:color="auto" w:fill="FFFFFF"/>
        <w:ind w:firstLine="709"/>
        <w:jc w:val="both"/>
        <w:rPr>
          <w:rFonts w:ascii="Times New Roman" w:eastAsia="Calibri" w:hAnsi="Times New Roman" w:cs="Times New Roman"/>
          <w:bCs/>
          <w:color w:val="4F81BD" w:themeColor="accent1"/>
          <w:lang w:val="en-US"/>
        </w:rPr>
      </w:pPr>
    </w:p>
    <w:p w14:paraId="4F9E5B3D"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w:t>
      </w:r>
      <w:r w:rsidRPr="007070F1">
        <w:rPr>
          <w:rFonts w:ascii="Times New Roman" w:eastAsia="Calibri" w:hAnsi="Times New Roman" w:cs="Times New Roman"/>
          <w:bCs/>
          <w:color w:val="000000" w:themeColor="text1"/>
          <w:lang w:val="en-US"/>
        </w:rPr>
        <w:tab/>
        <w:t>AB-Centr – Jekspertno-analiticheskij centr agrobiznesa [Jelektronnyj resurs]. – URL : https://ab-centre.ru/  (data obrashhenija 01.12.23).</w:t>
      </w:r>
    </w:p>
    <w:p w14:paraId="091F1EE9"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2.</w:t>
      </w:r>
      <w:r w:rsidRPr="007070F1">
        <w:rPr>
          <w:rFonts w:ascii="Times New Roman" w:eastAsia="Calibri" w:hAnsi="Times New Roman" w:cs="Times New Roman"/>
          <w:bCs/>
          <w:color w:val="000000" w:themeColor="text1"/>
          <w:lang w:val="en-US"/>
        </w:rPr>
        <w:tab/>
        <w:t>Agropromyshlennyj holding «JeKO-kul'tura» [Jelektronnyj resurs]. – URL : https://aph-ecoculture.ru/ (data obrashhenija 15.01.24).</w:t>
      </w:r>
    </w:p>
    <w:p w14:paraId="09F18BC4"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3.</w:t>
      </w:r>
      <w:r w:rsidRPr="007070F1">
        <w:rPr>
          <w:rFonts w:ascii="Times New Roman" w:eastAsia="Calibri" w:hAnsi="Times New Roman" w:cs="Times New Roman"/>
          <w:bCs/>
          <w:color w:val="000000" w:themeColor="text1"/>
          <w:lang w:val="en-US"/>
        </w:rPr>
        <w:tab/>
        <w:t>Associacija «Teplicy Rossii» [Jelektronnyj resurs]. – URL: http://rusteplica.ru/ (data obrashhenija 04.12.23).</w:t>
      </w:r>
    </w:p>
    <w:p w14:paraId="128B9DBF"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4.</w:t>
      </w:r>
      <w:r w:rsidRPr="007070F1">
        <w:rPr>
          <w:rFonts w:ascii="Times New Roman" w:eastAsia="Calibri" w:hAnsi="Times New Roman" w:cs="Times New Roman"/>
          <w:bCs/>
          <w:color w:val="000000" w:themeColor="text1"/>
          <w:lang w:val="en-US"/>
        </w:rPr>
        <w:tab/>
        <w:t>Gabibova E.N., Muhortova V.K. Ovoshhevodstvo : uchebnoe posobie po napravlenijam podgotovki: 35.03.04 Agronomija, 35.03.05 Sadovodstvo, 35.03.07 Tehnologija proizvodstva i pererabotki sel'skohozjajstvennoj produkcii, 35.04.05 Sadovodstvo // Persianovskij :Donskoj GAU. – 2019.</w:t>
      </w:r>
    </w:p>
    <w:p w14:paraId="112F5D11"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5.</w:t>
      </w:r>
      <w:r w:rsidRPr="007070F1">
        <w:rPr>
          <w:rFonts w:ascii="Times New Roman" w:eastAsia="Calibri" w:hAnsi="Times New Roman" w:cs="Times New Roman"/>
          <w:bCs/>
          <w:color w:val="000000" w:themeColor="text1"/>
          <w:lang w:val="en-US"/>
        </w:rPr>
        <w:tab/>
        <w:t xml:space="preserve">Gruppa kompanij «ROST» [Jelektronnyj resurs]. – URL : https://rostgroup.ru/ (data obrashhenija 15.01.24). </w:t>
      </w:r>
    </w:p>
    <w:p w14:paraId="6111FCE3"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6.</w:t>
      </w:r>
      <w:r w:rsidRPr="007070F1">
        <w:rPr>
          <w:rFonts w:ascii="Times New Roman" w:eastAsia="Calibri" w:hAnsi="Times New Roman" w:cs="Times New Roman"/>
          <w:bCs/>
          <w:color w:val="000000" w:themeColor="text1"/>
          <w:lang w:val="en-US"/>
        </w:rPr>
        <w:tab/>
        <w:t>Kizima G. Vse o teplichnoj zhizni ljubimyh ovoshhej – Teplica-kormilica. Osobennosti vyrashhivanija ovoshhej v zashhishhennom grunte // Moskva: Izdatel'stvo AST. – 2022.</w:t>
      </w:r>
    </w:p>
    <w:p w14:paraId="0A1F74A6"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7.</w:t>
      </w:r>
      <w:r w:rsidRPr="007070F1">
        <w:rPr>
          <w:rFonts w:ascii="Times New Roman" w:eastAsia="Calibri" w:hAnsi="Times New Roman" w:cs="Times New Roman"/>
          <w:bCs/>
          <w:color w:val="000000" w:themeColor="text1"/>
          <w:lang w:val="en-US"/>
        </w:rPr>
        <w:tab/>
        <w:t xml:space="preserve">Kizina G. Moja ljubimaja teplica. Vysokij urozhaj v zashhishhennom grunte // </w:t>
      </w:r>
      <w:r w:rsidRPr="007070F1">
        <w:rPr>
          <w:rFonts w:ascii="Times New Roman" w:eastAsia="Calibri" w:hAnsi="Times New Roman" w:cs="Times New Roman"/>
          <w:bCs/>
          <w:color w:val="000000" w:themeColor="text1"/>
          <w:lang w:val="en-US"/>
        </w:rPr>
        <w:lastRenderedPageBreak/>
        <w:t>Kladez'. 2023.</w:t>
      </w:r>
    </w:p>
    <w:p w14:paraId="73CAB228"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8.</w:t>
      </w:r>
      <w:r w:rsidRPr="007070F1">
        <w:rPr>
          <w:rFonts w:ascii="Times New Roman" w:eastAsia="Calibri" w:hAnsi="Times New Roman" w:cs="Times New Roman"/>
          <w:bCs/>
          <w:color w:val="000000" w:themeColor="text1"/>
          <w:lang w:val="en-US"/>
        </w:rPr>
        <w:tab/>
        <w:t>Ovoshhevodstvo otkrytogo grunta – 2023 [Jelektronnyj resurs]. – URL: https://www.spec-kniga.ru/rastenievodstvo/ovoshchevodstvo-otkrytogo-grunta// (data obrashhenija 12.01.24).</w:t>
      </w:r>
    </w:p>
    <w:p w14:paraId="4221AF07"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9.</w:t>
      </w:r>
      <w:r w:rsidRPr="007070F1">
        <w:rPr>
          <w:rFonts w:ascii="Times New Roman" w:eastAsia="Calibri" w:hAnsi="Times New Roman" w:cs="Times New Roman"/>
          <w:bCs/>
          <w:color w:val="000000" w:themeColor="text1"/>
          <w:lang w:val="en-US"/>
        </w:rPr>
        <w:tab/>
        <w:t>Ovoshhevodstvo Rossii: itogi 2022 goda [Jelektronnyj resurs]. – URL : https://docs.yandex.ru/docs/view?tm=1705391882&amp;tld=ru&amp;lang=ru&amp;name=Ovoshhevodstvo-Rossii.pdf&amp;text=ploshhad'%20zakrytogo%20teplicy%20grunta%20rosstat%202022&amp;url (data obrashhenija 18.01.24).</w:t>
      </w:r>
    </w:p>
    <w:p w14:paraId="21447B2F"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10.</w:t>
      </w:r>
      <w:r w:rsidRPr="007070F1">
        <w:rPr>
          <w:rFonts w:ascii="Times New Roman" w:eastAsia="Calibri" w:hAnsi="Times New Roman" w:cs="Times New Roman"/>
          <w:bCs/>
          <w:color w:val="000000" w:themeColor="text1"/>
          <w:lang w:val="en-US"/>
        </w:rPr>
        <w:tab/>
        <w:t>Rynok ovoshhej zashhishhennogo grunta v Rossii: itogi 2022 goda i perspektivy razvitija [Jelektronnyj resurs]. – URL : https://docs.yandex.ru/docs/view?tm=1705391882&amp;tld=ru&amp;lang=ru&amp;name=c018f9c961adad98d63ffa8f359b310a.pdf&amp;text=ploshhad'%20zakrytogo%20teplicy%20grunta%20rosstat% (data obrashhenija (11.01.24).</w:t>
      </w:r>
    </w:p>
    <w:p w14:paraId="5B36732B"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11.</w:t>
      </w:r>
      <w:r w:rsidRPr="007070F1">
        <w:rPr>
          <w:rFonts w:ascii="Times New Roman" w:eastAsia="Calibri" w:hAnsi="Times New Roman" w:cs="Times New Roman"/>
          <w:bCs/>
          <w:color w:val="000000" w:themeColor="text1"/>
          <w:lang w:val="en-US"/>
        </w:rPr>
        <w:tab/>
        <w:t>Soldatenko A.V., Pivovarov V.F., A.F. Razin, R.A. Meshherjakova, O.A. Razin, T.N. Surihina, G.A. Telegina Teplichnoe hozjajstvo – obzor tekushhego sostojanija otrasli APK Rossii // Ovoshhi Rossii. – 2020.</w:t>
      </w:r>
    </w:p>
    <w:p w14:paraId="52ED2232"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12.</w:t>
      </w:r>
      <w:r w:rsidRPr="007070F1">
        <w:rPr>
          <w:rFonts w:ascii="Times New Roman" w:eastAsia="Calibri" w:hAnsi="Times New Roman" w:cs="Times New Roman"/>
          <w:bCs/>
          <w:color w:val="000000" w:themeColor="text1"/>
          <w:lang w:val="en-US"/>
        </w:rPr>
        <w:tab/>
        <w:t>Torikov V.E., Sychev S.M. Ovoshhevodstvo // Lan'. 2017.</w:t>
      </w:r>
    </w:p>
    <w:p w14:paraId="6E45AF61"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13.</w:t>
      </w:r>
      <w:r w:rsidRPr="007070F1">
        <w:rPr>
          <w:rFonts w:ascii="Times New Roman" w:eastAsia="Calibri" w:hAnsi="Times New Roman" w:cs="Times New Roman"/>
          <w:bCs/>
          <w:color w:val="000000" w:themeColor="text1"/>
          <w:lang w:val="en-US"/>
        </w:rPr>
        <w:tab/>
        <w:t>Federal'naja sluzhba gosudarstvennoj statistiki [Jelektronnyj resurs]. – URL : https://rosstat.gov.ru/ (data obrashhenija 04.12.23).</w:t>
      </w:r>
    </w:p>
    <w:p w14:paraId="02660691"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14.</w:t>
      </w:r>
      <w:r w:rsidRPr="007070F1">
        <w:rPr>
          <w:rFonts w:ascii="Times New Roman" w:eastAsia="Calibri" w:hAnsi="Times New Roman" w:cs="Times New Roman"/>
          <w:bCs/>
          <w:color w:val="000000" w:themeColor="text1"/>
          <w:lang w:val="en-US"/>
        </w:rPr>
        <w:tab/>
        <w:t>Chajkovskij, A. Osnovnye trendy obespechenija naselenija ovoshhnoj produkciej // Nauka i innovacii. – 2021.</w:t>
      </w:r>
    </w:p>
    <w:p w14:paraId="1F169290" w14:textId="77777777" w:rsidR="007070F1"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15.</w:t>
      </w:r>
      <w:r w:rsidRPr="007070F1">
        <w:rPr>
          <w:rFonts w:ascii="Times New Roman" w:eastAsia="Calibri" w:hAnsi="Times New Roman" w:cs="Times New Roman"/>
          <w:bCs/>
          <w:color w:val="000000" w:themeColor="text1"/>
          <w:lang w:val="en-US"/>
        </w:rPr>
        <w:tab/>
        <w:t>Chusovitina K.A., Dudina O.S. Nedostatki teplic dlja vozdelyvanija ovoshhej // Vklad molodyh uchenyh v razvitie APK. – 2022.</w:t>
      </w:r>
    </w:p>
    <w:p w14:paraId="25C9A19D" w14:textId="40016665" w:rsidR="007276A9" w:rsidRPr="007070F1" w:rsidRDefault="007070F1" w:rsidP="007070F1">
      <w:pPr>
        <w:shd w:val="clear" w:color="auto" w:fill="FFFFFF"/>
        <w:tabs>
          <w:tab w:val="left" w:pos="851"/>
        </w:tabs>
        <w:ind w:firstLine="567"/>
        <w:jc w:val="both"/>
        <w:rPr>
          <w:rFonts w:ascii="Times New Roman" w:eastAsia="Calibri" w:hAnsi="Times New Roman" w:cs="Times New Roman"/>
          <w:bCs/>
          <w:color w:val="000000" w:themeColor="text1"/>
          <w:lang w:val="en-US"/>
        </w:rPr>
      </w:pPr>
      <w:r w:rsidRPr="007070F1">
        <w:rPr>
          <w:rFonts w:ascii="Times New Roman" w:eastAsia="Calibri" w:hAnsi="Times New Roman" w:cs="Times New Roman"/>
          <w:bCs/>
          <w:color w:val="000000" w:themeColor="text1"/>
          <w:lang w:val="en-US"/>
        </w:rPr>
        <w:t>16.</w:t>
      </w:r>
      <w:r w:rsidRPr="007070F1">
        <w:rPr>
          <w:rFonts w:ascii="Times New Roman" w:eastAsia="Calibri" w:hAnsi="Times New Roman" w:cs="Times New Roman"/>
          <w:bCs/>
          <w:color w:val="000000" w:themeColor="text1"/>
          <w:lang w:val="en-US"/>
        </w:rPr>
        <w:tab/>
        <w:t>FAOSTAT [Jelektronnyj resurs]. – URL: https://www.fao.org/faostat/en/#home (data obrashhenija 01.12.23).</w:t>
      </w:r>
    </w:p>
    <w:sectPr w:rsidR="007276A9" w:rsidRPr="007070F1" w:rsidSect="00D9045D">
      <w:headerReference w:type="even" r:id="rId43"/>
      <w:headerReference w:type="default" r:id="rId44"/>
      <w:footerReference w:type="default" r:id="rId45"/>
      <w:pgSz w:w="11906" w:h="16838"/>
      <w:pgMar w:top="1418" w:right="1418" w:bottom="1418" w:left="1418" w:header="609" w:footer="7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F0283" w14:textId="77777777" w:rsidR="00AC7FFD" w:rsidRDefault="00AC7FFD" w:rsidP="00C14D36">
      <w:r>
        <w:separator/>
      </w:r>
    </w:p>
  </w:endnote>
  <w:endnote w:type="continuationSeparator" w:id="0">
    <w:p w14:paraId="170CD75C" w14:textId="77777777" w:rsidR="00AC7FFD" w:rsidRDefault="00AC7FFD" w:rsidP="00C1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A1BC9" w14:textId="2FD20748" w:rsidR="00A111C9" w:rsidRPr="00D9045D" w:rsidRDefault="00AC7FFD">
    <w:pPr>
      <w:pStyle w:val="Footer"/>
      <w:rPr>
        <w:rFonts w:ascii="Times New Roman" w:hAnsi="Times New Roman" w:cs="Times New Roman"/>
      </w:rPr>
    </w:pPr>
    <w:hyperlink r:id="rId1" w:history="1">
      <w:r w:rsidR="00D9045D" w:rsidRPr="00FB289C">
        <w:rPr>
          <w:rStyle w:val="Hyperlink"/>
          <w:rFonts w:ascii="Times New Roman" w:hAnsi="Times New Roman" w:cs="Times New Roman"/>
        </w:rPr>
        <w:t>http://ej.kubagro.ru/2024/05/pdf/</w:t>
      </w:r>
      <w:r w:rsidR="00D9045D" w:rsidRPr="00FB289C">
        <w:rPr>
          <w:rStyle w:val="Hyperlink"/>
          <w:rFonts w:ascii="Times New Roman" w:hAnsi="Times New Roman" w:cs="Times New Roman"/>
          <w:lang w:val="en-US"/>
        </w:rPr>
        <w:t>23</w:t>
      </w:r>
      <w:r w:rsidR="00D9045D" w:rsidRPr="00FB289C">
        <w:rPr>
          <w:rStyle w:val="Hyperlink"/>
          <w:rFonts w:ascii="Times New Roman" w:hAnsi="Times New Roman" w:cs="Times New Roman"/>
        </w:rPr>
        <w:t>.pdf</w:t>
      </w:r>
    </w:hyperlink>
    <w:r w:rsidR="00D9045D">
      <w:rPr>
        <w:rFonts w:ascii="Times New Roman" w:hAnsi="Times New Roman" w:cs="Times New Roman"/>
        <w:lang w:val="en-US"/>
      </w:rPr>
      <w:t xml:space="preserve"> </w:t>
    </w:r>
    <w:r w:rsidR="00D9045D" w:rsidRPr="00D9045D">
      <w:rPr>
        <w:rFonts w:ascii="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7B384" w14:textId="77777777" w:rsidR="00AC7FFD" w:rsidRDefault="00AC7FFD" w:rsidP="00C14D36">
      <w:r>
        <w:separator/>
      </w:r>
    </w:p>
  </w:footnote>
  <w:footnote w:type="continuationSeparator" w:id="0">
    <w:p w14:paraId="3F29064F" w14:textId="77777777" w:rsidR="00AC7FFD" w:rsidRDefault="00AC7FFD" w:rsidP="00C1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1920045"/>
      <w:docPartObj>
        <w:docPartGallery w:val="Page Numbers (Top of Page)"/>
        <w:docPartUnique/>
      </w:docPartObj>
    </w:sdtPr>
    <w:sdtEndPr>
      <w:rPr>
        <w:rStyle w:val="PageNumber"/>
      </w:rPr>
    </w:sdtEndPr>
    <w:sdtContent>
      <w:p w14:paraId="4EDE82E2" w14:textId="193E3088" w:rsidR="00A111C9" w:rsidRDefault="00A111C9" w:rsidP="00FB289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F8DEF1" w14:textId="77777777" w:rsidR="00A111C9" w:rsidRDefault="00A111C9" w:rsidP="00A111C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94320494"/>
      <w:docPartObj>
        <w:docPartGallery w:val="Page Numbers (Top of Page)"/>
        <w:docPartUnique/>
      </w:docPartObj>
    </w:sdtPr>
    <w:sdtEndPr>
      <w:rPr>
        <w:rStyle w:val="PageNumber"/>
      </w:rPr>
    </w:sdtEndPr>
    <w:sdtContent>
      <w:p w14:paraId="62ECB685" w14:textId="0751F000" w:rsidR="00A111C9" w:rsidRPr="00A111C9" w:rsidRDefault="00A111C9" w:rsidP="00FB289C">
        <w:pPr>
          <w:pStyle w:val="Header"/>
          <w:framePr w:wrap="none" w:vAnchor="text" w:hAnchor="margin" w:xAlign="right" w:y="1"/>
          <w:rPr>
            <w:rStyle w:val="PageNumber"/>
            <w:rFonts w:ascii="Times New Roman" w:hAnsi="Times New Roman" w:cs="Times New Roman"/>
            <w:sz w:val="28"/>
            <w:szCs w:val="28"/>
          </w:rPr>
        </w:pPr>
        <w:r w:rsidRPr="00A111C9">
          <w:rPr>
            <w:rStyle w:val="PageNumber"/>
            <w:rFonts w:ascii="Times New Roman" w:hAnsi="Times New Roman" w:cs="Times New Roman"/>
            <w:sz w:val="28"/>
            <w:szCs w:val="28"/>
          </w:rPr>
          <w:fldChar w:fldCharType="begin"/>
        </w:r>
        <w:r w:rsidRPr="00A111C9">
          <w:rPr>
            <w:rStyle w:val="PageNumber"/>
            <w:rFonts w:ascii="Times New Roman" w:hAnsi="Times New Roman" w:cs="Times New Roman"/>
            <w:sz w:val="28"/>
            <w:szCs w:val="28"/>
          </w:rPr>
          <w:instrText xml:space="preserve"> PAGE </w:instrText>
        </w:r>
        <w:r w:rsidRPr="00A111C9">
          <w:rPr>
            <w:rStyle w:val="PageNumber"/>
            <w:rFonts w:ascii="Times New Roman" w:hAnsi="Times New Roman" w:cs="Times New Roman"/>
            <w:sz w:val="28"/>
            <w:szCs w:val="28"/>
          </w:rPr>
          <w:fldChar w:fldCharType="separate"/>
        </w:r>
        <w:r w:rsidRPr="00A111C9">
          <w:rPr>
            <w:rStyle w:val="PageNumber"/>
            <w:rFonts w:ascii="Times New Roman" w:hAnsi="Times New Roman" w:cs="Times New Roman"/>
            <w:noProof/>
            <w:sz w:val="28"/>
            <w:szCs w:val="28"/>
          </w:rPr>
          <w:t>1</w:t>
        </w:r>
        <w:r w:rsidRPr="00A111C9">
          <w:rPr>
            <w:rStyle w:val="PageNumber"/>
            <w:rFonts w:ascii="Times New Roman" w:hAnsi="Times New Roman" w:cs="Times New Roman"/>
            <w:sz w:val="28"/>
            <w:szCs w:val="28"/>
          </w:rPr>
          <w:fldChar w:fldCharType="end"/>
        </w:r>
      </w:p>
    </w:sdtContent>
  </w:sdt>
  <w:sdt>
    <w:sdtPr>
      <w:id w:val="-607812537"/>
      <w:docPartObj>
        <w:docPartGallery w:val="Page Numbers (Top of Page)"/>
        <w:docPartUnique/>
      </w:docPartObj>
    </w:sdtPr>
    <w:sdtEndPr/>
    <w:sdtContent>
      <w:p w14:paraId="14A3DA4F" w14:textId="68937345" w:rsidR="00334BD5" w:rsidRDefault="00A111C9" w:rsidP="00A111C9">
        <w:pPr>
          <w:pStyle w:val="Header"/>
          <w:tabs>
            <w:tab w:val="center" w:pos="4844"/>
            <w:tab w:val="right" w:pos="9689"/>
          </w:tabs>
          <w:ind w:right="360"/>
        </w:pPr>
        <w:r w:rsidRPr="00FF1BB7">
          <w:rPr>
            <w:rFonts w:ascii="Times New Roman" w:hAnsi="Times New Roman" w:cs="Times New Roman"/>
          </w:rPr>
          <w:t>Научный журнал КубГАУ, №19</w:t>
        </w:r>
        <w:r>
          <w:rPr>
            <w:rFonts w:ascii="Times New Roman" w:hAnsi="Times New Roman" w:cs="Times New Roman"/>
            <w:lang w:val="en-US"/>
          </w:rPr>
          <w:t>9</w:t>
        </w:r>
        <w:r w:rsidRPr="00FF1BB7">
          <w:rPr>
            <w:rFonts w:ascii="Times New Roman" w:hAnsi="Times New Roman" w:cs="Times New Roman"/>
          </w:rPr>
          <w:t>(0</w:t>
        </w:r>
        <w:r>
          <w:rPr>
            <w:rFonts w:ascii="Times New Roman" w:hAnsi="Times New Roman" w:cs="Times New Roman"/>
            <w:lang w:val="en-US"/>
          </w:rPr>
          <w:t>5</w:t>
        </w:r>
        <w:r w:rsidRPr="00FF1BB7">
          <w:rPr>
            <w:rFonts w:ascii="Times New Roman" w:hAnsi="Times New Roman" w:cs="Times New Roman"/>
          </w:rPr>
          <w:t>),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4D1"/>
    <w:multiLevelType w:val="hybridMultilevel"/>
    <w:tmpl w:val="3B42AF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E7399E"/>
    <w:multiLevelType w:val="hybridMultilevel"/>
    <w:tmpl w:val="99DE7E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40524"/>
    <w:multiLevelType w:val="multilevel"/>
    <w:tmpl w:val="C2689510"/>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451E63"/>
    <w:multiLevelType w:val="hybridMultilevel"/>
    <w:tmpl w:val="F6A6DA6E"/>
    <w:lvl w:ilvl="0" w:tplc="194A72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22F29"/>
    <w:multiLevelType w:val="hybridMultilevel"/>
    <w:tmpl w:val="99DE7E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A44506"/>
    <w:multiLevelType w:val="hybridMultilevel"/>
    <w:tmpl w:val="7B26DF8C"/>
    <w:lvl w:ilvl="0" w:tplc="194A723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 w15:restartNumberingAfterBreak="0">
    <w:nsid w:val="19382EB5"/>
    <w:multiLevelType w:val="multilevel"/>
    <w:tmpl w:val="26062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AF2E0D"/>
    <w:multiLevelType w:val="multilevel"/>
    <w:tmpl w:val="AE04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131BAC"/>
    <w:multiLevelType w:val="hybridMultilevel"/>
    <w:tmpl w:val="888CCADA"/>
    <w:lvl w:ilvl="0" w:tplc="194A72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5E2C47"/>
    <w:multiLevelType w:val="hybridMultilevel"/>
    <w:tmpl w:val="664037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7F47D7F"/>
    <w:multiLevelType w:val="hybridMultilevel"/>
    <w:tmpl w:val="A6A6C4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F550CDC"/>
    <w:multiLevelType w:val="hybridMultilevel"/>
    <w:tmpl w:val="26A86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C851A5"/>
    <w:multiLevelType w:val="hybridMultilevel"/>
    <w:tmpl w:val="6388EA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EAE3A4F"/>
    <w:multiLevelType w:val="multilevel"/>
    <w:tmpl w:val="5F20D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C61A6D"/>
    <w:multiLevelType w:val="hybridMultilevel"/>
    <w:tmpl w:val="CA0CAC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21428A1"/>
    <w:multiLevelType w:val="hybridMultilevel"/>
    <w:tmpl w:val="664037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6AF5958"/>
    <w:multiLevelType w:val="multilevel"/>
    <w:tmpl w:val="94F64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857EEF"/>
    <w:multiLevelType w:val="hybridMultilevel"/>
    <w:tmpl w:val="E508F1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7FF65C2C"/>
    <w:multiLevelType w:val="hybridMultilevel"/>
    <w:tmpl w:val="6388EA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3"/>
  </w:num>
  <w:num w:numId="3">
    <w:abstractNumId w:val="16"/>
  </w:num>
  <w:num w:numId="4">
    <w:abstractNumId w:val="11"/>
  </w:num>
  <w:num w:numId="5">
    <w:abstractNumId w:val="3"/>
  </w:num>
  <w:num w:numId="6">
    <w:abstractNumId w:val="8"/>
  </w:num>
  <w:num w:numId="7">
    <w:abstractNumId w:val="14"/>
  </w:num>
  <w:num w:numId="8">
    <w:abstractNumId w:val="5"/>
  </w:num>
  <w:num w:numId="9">
    <w:abstractNumId w:val="15"/>
  </w:num>
  <w:num w:numId="10">
    <w:abstractNumId w:val="9"/>
  </w:num>
  <w:num w:numId="11">
    <w:abstractNumId w:val="4"/>
  </w:num>
  <w:num w:numId="12">
    <w:abstractNumId w:val="1"/>
  </w:num>
  <w:num w:numId="13">
    <w:abstractNumId w:val="18"/>
  </w:num>
  <w:num w:numId="14">
    <w:abstractNumId w:val="0"/>
  </w:num>
  <w:num w:numId="15">
    <w:abstractNumId w:val="17"/>
  </w:num>
  <w:num w:numId="16">
    <w:abstractNumId w:val="7"/>
  </w:num>
  <w:num w:numId="17">
    <w:abstractNumId w:val="6"/>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A12"/>
    <w:rsid w:val="00001CD9"/>
    <w:rsid w:val="00002026"/>
    <w:rsid w:val="00004910"/>
    <w:rsid w:val="00004C15"/>
    <w:rsid w:val="000103B9"/>
    <w:rsid w:val="00016CD1"/>
    <w:rsid w:val="00020709"/>
    <w:rsid w:val="00034204"/>
    <w:rsid w:val="000368F4"/>
    <w:rsid w:val="00037B3D"/>
    <w:rsid w:val="00042A89"/>
    <w:rsid w:val="00062058"/>
    <w:rsid w:val="00066B5D"/>
    <w:rsid w:val="00074E16"/>
    <w:rsid w:val="0008068B"/>
    <w:rsid w:val="00096E0E"/>
    <w:rsid w:val="000B0BD0"/>
    <w:rsid w:val="000B29BE"/>
    <w:rsid w:val="000B4A81"/>
    <w:rsid w:val="000B6CAC"/>
    <w:rsid w:val="000C4F18"/>
    <w:rsid w:val="000C7BFC"/>
    <w:rsid w:val="000D2D69"/>
    <w:rsid w:val="000E05C1"/>
    <w:rsid w:val="000E6257"/>
    <w:rsid w:val="000E6CA4"/>
    <w:rsid w:val="000F037E"/>
    <w:rsid w:val="000F1DB4"/>
    <w:rsid w:val="000F2F42"/>
    <w:rsid w:val="000F552D"/>
    <w:rsid w:val="0010264C"/>
    <w:rsid w:val="0010400B"/>
    <w:rsid w:val="00105F36"/>
    <w:rsid w:val="0010679C"/>
    <w:rsid w:val="00114C44"/>
    <w:rsid w:val="001535E1"/>
    <w:rsid w:val="0015513A"/>
    <w:rsid w:val="00163AC6"/>
    <w:rsid w:val="001810D3"/>
    <w:rsid w:val="00186698"/>
    <w:rsid w:val="001908B3"/>
    <w:rsid w:val="00194457"/>
    <w:rsid w:val="001A0EB5"/>
    <w:rsid w:val="001A28CA"/>
    <w:rsid w:val="001A3D3C"/>
    <w:rsid w:val="001A4B64"/>
    <w:rsid w:val="001B5E5B"/>
    <w:rsid w:val="001C0131"/>
    <w:rsid w:val="001E175D"/>
    <w:rsid w:val="00210F99"/>
    <w:rsid w:val="0022212E"/>
    <w:rsid w:val="0023773E"/>
    <w:rsid w:val="00240483"/>
    <w:rsid w:val="00245AF9"/>
    <w:rsid w:val="0025378C"/>
    <w:rsid w:val="002573CD"/>
    <w:rsid w:val="00270DB2"/>
    <w:rsid w:val="00272BE9"/>
    <w:rsid w:val="002746C7"/>
    <w:rsid w:val="002807A4"/>
    <w:rsid w:val="00284D7C"/>
    <w:rsid w:val="00285EDA"/>
    <w:rsid w:val="002904F4"/>
    <w:rsid w:val="002916A5"/>
    <w:rsid w:val="00295503"/>
    <w:rsid w:val="002A21E3"/>
    <w:rsid w:val="002A500B"/>
    <w:rsid w:val="002A5717"/>
    <w:rsid w:val="002A7517"/>
    <w:rsid w:val="002B0FD3"/>
    <w:rsid w:val="002B4EC4"/>
    <w:rsid w:val="002B7F41"/>
    <w:rsid w:val="002C1466"/>
    <w:rsid w:val="002D2FCE"/>
    <w:rsid w:val="002D518D"/>
    <w:rsid w:val="002E7519"/>
    <w:rsid w:val="00301213"/>
    <w:rsid w:val="00320DE5"/>
    <w:rsid w:val="0032559E"/>
    <w:rsid w:val="0033092A"/>
    <w:rsid w:val="00332AAD"/>
    <w:rsid w:val="00334BD5"/>
    <w:rsid w:val="00340C5E"/>
    <w:rsid w:val="00353CD1"/>
    <w:rsid w:val="0035547D"/>
    <w:rsid w:val="003659C7"/>
    <w:rsid w:val="00374305"/>
    <w:rsid w:val="00376D4A"/>
    <w:rsid w:val="00377507"/>
    <w:rsid w:val="0038328D"/>
    <w:rsid w:val="00384CB1"/>
    <w:rsid w:val="003863CC"/>
    <w:rsid w:val="003876EB"/>
    <w:rsid w:val="003948FD"/>
    <w:rsid w:val="00397B56"/>
    <w:rsid w:val="003B1D1C"/>
    <w:rsid w:val="003B1D25"/>
    <w:rsid w:val="003B3EBA"/>
    <w:rsid w:val="003B7E99"/>
    <w:rsid w:val="003C6F33"/>
    <w:rsid w:val="00400945"/>
    <w:rsid w:val="00407D80"/>
    <w:rsid w:val="0041241D"/>
    <w:rsid w:val="00424CF3"/>
    <w:rsid w:val="0042568D"/>
    <w:rsid w:val="004336A2"/>
    <w:rsid w:val="004401D1"/>
    <w:rsid w:val="00454502"/>
    <w:rsid w:val="004613E4"/>
    <w:rsid w:val="00464538"/>
    <w:rsid w:val="00477BDA"/>
    <w:rsid w:val="0048278D"/>
    <w:rsid w:val="004848B9"/>
    <w:rsid w:val="004925AD"/>
    <w:rsid w:val="00495A07"/>
    <w:rsid w:val="00497B4A"/>
    <w:rsid w:val="004A4D8C"/>
    <w:rsid w:val="004B13F8"/>
    <w:rsid w:val="004C1E34"/>
    <w:rsid w:val="004C2C5B"/>
    <w:rsid w:val="004C30C5"/>
    <w:rsid w:val="004D0CF6"/>
    <w:rsid w:val="004D3CA1"/>
    <w:rsid w:val="004F3B48"/>
    <w:rsid w:val="004F6523"/>
    <w:rsid w:val="004F72A2"/>
    <w:rsid w:val="005065DA"/>
    <w:rsid w:val="00510D42"/>
    <w:rsid w:val="00513A3B"/>
    <w:rsid w:val="00514591"/>
    <w:rsid w:val="00517C6F"/>
    <w:rsid w:val="00520537"/>
    <w:rsid w:val="00525F81"/>
    <w:rsid w:val="005475A6"/>
    <w:rsid w:val="005523AA"/>
    <w:rsid w:val="00552F95"/>
    <w:rsid w:val="00561979"/>
    <w:rsid w:val="0056710B"/>
    <w:rsid w:val="0057512C"/>
    <w:rsid w:val="00582E77"/>
    <w:rsid w:val="00583F88"/>
    <w:rsid w:val="005845E3"/>
    <w:rsid w:val="005C5923"/>
    <w:rsid w:val="005D2A5E"/>
    <w:rsid w:val="005E19CE"/>
    <w:rsid w:val="005F20F2"/>
    <w:rsid w:val="0060260F"/>
    <w:rsid w:val="00621544"/>
    <w:rsid w:val="0062747B"/>
    <w:rsid w:val="00627E57"/>
    <w:rsid w:val="0063329E"/>
    <w:rsid w:val="00650E3E"/>
    <w:rsid w:val="006514FE"/>
    <w:rsid w:val="006516A6"/>
    <w:rsid w:val="0065666C"/>
    <w:rsid w:val="006847AC"/>
    <w:rsid w:val="006861B2"/>
    <w:rsid w:val="00695313"/>
    <w:rsid w:val="00696B06"/>
    <w:rsid w:val="006A5ED6"/>
    <w:rsid w:val="006B5445"/>
    <w:rsid w:val="006D255F"/>
    <w:rsid w:val="006D4AC8"/>
    <w:rsid w:val="006F2F06"/>
    <w:rsid w:val="006F46D0"/>
    <w:rsid w:val="00701C58"/>
    <w:rsid w:val="007070F1"/>
    <w:rsid w:val="007144BD"/>
    <w:rsid w:val="00716795"/>
    <w:rsid w:val="007276A9"/>
    <w:rsid w:val="007335F2"/>
    <w:rsid w:val="00735042"/>
    <w:rsid w:val="007359D1"/>
    <w:rsid w:val="00736CCC"/>
    <w:rsid w:val="007408A6"/>
    <w:rsid w:val="007436C4"/>
    <w:rsid w:val="0074601F"/>
    <w:rsid w:val="0074798B"/>
    <w:rsid w:val="00761A12"/>
    <w:rsid w:val="007661F7"/>
    <w:rsid w:val="007826B6"/>
    <w:rsid w:val="00783594"/>
    <w:rsid w:val="00794CFD"/>
    <w:rsid w:val="007A14AA"/>
    <w:rsid w:val="007A3151"/>
    <w:rsid w:val="007C4D68"/>
    <w:rsid w:val="007D2152"/>
    <w:rsid w:val="007D6FF6"/>
    <w:rsid w:val="007E571D"/>
    <w:rsid w:val="007F46CF"/>
    <w:rsid w:val="007F4EA5"/>
    <w:rsid w:val="0080027E"/>
    <w:rsid w:val="0080591E"/>
    <w:rsid w:val="008104B4"/>
    <w:rsid w:val="00815DD9"/>
    <w:rsid w:val="00817C29"/>
    <w:rsid w:val="00842B2A"/>
    <w:rsid w:val="0084697A"/>
    <w:rsid w:val="00850053"/>
    <w:rsid w:val="0085454E"/>
    <w:rsid w:val="00857A96"/>
    <w:rsid w:val="00857E47"/>
    <w:rsid w:val="00861712"/>
    <w:rsid w:val="008625FB"/>
    <w:rsid w:val="00862601"/>
    <w:rsid w:val="00877FD0"/>
    <w:rsid w:val="00886F4F"/>
    <w:rsid w:val="008A1050"/>
    <w:rsid w:val="008A2ABA"/>
    <w:rsid w:val="008B65AB"/>
    <w:rsid w:val="008C5654"/>
    <w:rsid w:val="008C6A0E"/>
    <w:rsid w:val="008C6C03"/>
    <w:rsid w:val="008D20A4"/>
    <w:rsid w:val="008D23C1"/>
    <w:rsid w:val="008E05AA"/>
    <w:rsid w:val="008E16CA"/>
    <w:rsid w:val="008E6C4D"/>
    <w:rsid w:val="008F62A6"/>
    <w:rsid w:val="009010B1"/>
    <w:rsid w:val="0090144D"/>
    <w:rsid w:val="009026F9"/>
    <w:rsid w:val="0092600E"/>
    <w:rsid w:val="00934EE0"/>
    <w:rsid w:val="00960C0A"/>
    <w:rsid w:val="00961772"/>
    <w:rsid w:val="00962297"/>
    <w:rsid w:val="00964038"/>
    <w:rsid w:val="00974240"/>
    <w:rsid w:val="00974E9D"/>
    <w:rsid w:val="00984C79"/>
    <w:rsid w:val="0099012E"/>
    <w:rsid w:val="00990DA3"/>
    <w:rsid w:val="009A190E"/>
    <w:rsid w:val="009A2AEB"/>
    <w:rsid w:val="009B0DA2"/>
    <w:rsid w:val="009C018B"/>
    <w:rsid w:val="009C3013"/>
    <w:rsid w:val="009E1CA3"/>
    <w:rsid w:val="009E3775"/>
    <w:rsid w:val="00A111C9"/>
    <w:rsid w:val="00A12866"/>
    <w:rsid w:val="00A223AC"/>
    <w:rsid w:val="00A25FF7"/>
    <w:rsid w:val="00A3246E"/>
    <w:rsid w:val="00A43583"/>
    <w:rsid w:val="00A438CA"/>
    <w:rsid w:val="00A50FC6"/>
    <w:rsid w:val="00A5220A"/>
    <w:rsid w:val="00A53329"/>
    <w:rsid w:val="00A547AD"/>
    <w:rsid w:val="00A60CFC"/>
    <w:rsid w:val="00A81BCF"/>
    <w:rsid w:val="00A86F70"/>
    <w:rsid w:val="00A914B6"/>
    <w:rsid w:val="00A95E59"/>
    <w:rsid w:val="00AC39AB"/>
    <w:rsid w:val="00AC7FFD"/>
    <w:rsid w:val="00AD44EE"/>
    <w:rsid w:val="00AD5682"/>
    <w:rsid w:val="00AD695D"/>
    <w:rsid w:val="00AE2F97"/>
    <w:rsid w:val="00AE35F2"/>
    <w:rsid w:val="00B0106D"/>
    <w:rsid w:val="00B044C3"/>
    <w:rsid w:val="00B05E1E"/>
    <w:rsid w:val="00B122E3"/>
    <w:rsid w:val="00B12F85"/>
    <w:rsid w:val="00B222CA"/>
    <w:rsid w:val="00B34943"/>
    <w:rsid w:val="00B42D1D"/>
    <w:rsid w:val="00B43631"/>
    <w:rsid w:val="00B46D72"/>
    <w:rsid w:val="00B51788"/>
    <w:rsid w:val="00B528AF"/>
    <w:rsid w:val="00B57C26"/>
    <w:rsid w:val="00B66EFE"/>
    <w:rsid w:val="00B673A1"/>
    <w:rsid w:val="00B71963"/>
    <w:rsid w:val="00B73455"/>
    <w:rsid w:val="00B91B7F"/>
    <w:rsid w:val="00B96D2C"/>
    <w:rsid w:val="00BA1123"/>
    <w:rsid w:val="00BA55E4"/>
    <w:rsid w:val="00BB1C12"/>
    <w:rsid w:val="00BB2306"/>
    <w:rsid w:val="00BB3F43"/>
    <w:rsid w:val="00BB7E51"/>
    <w:rsid w:val="00BE12F7"/>
    <w:rsid w:val="00BE5CC5"/>
    <w:rsid w:val="00BF33C0"/>
    <w:rsid w:val="00C14D36"/>
    <w:rsid w:val="00C3769D"/>
    <w:rsid w:val="00C42158"/>
    <w:rsid w:val="00C4248B"/>
    <w:rsid w:val="00C4465E"/>
    <w:rsid w:val="00C45C45"/>
    <w:rsid w:val="00C75A71"/>
    <w:rsid w:val="00C7681A"/>
    <w:rsid w:val="00C80720"/>
    <w:rsid w:val="00C8533E"/>
    <w:rsid w:val="00C874EF"/>
    <w:rsid w:val="00C87600"/>
    <w:rsid w:val="00C94A43"/>
    <w:rsid w:val="00CB318D"/>
    <w:rsid w:val="00CC66DD"/>
    <w:rsid w:val="00CD07CA"/>
    <w:rsid w:val="00CD0A11"/>
    <w:rsid w:val="00CD30DB"/>
    <w:rsid w:val="00CE5EC3"/>
    <w:rsid w:val="00CF4F2C"/>
    <w:rsid w:val="00CF56F8"/>
    <w:rsid w:val="00D02FF1"/>
    <w:rsid w:val="00D03CBE"/>
    <w:rsid w:val="00D15ED0"/>
    <w:rsid w:val="00D202AE"/>
    <w:rsid w:val="00D2142B"/>
    <w:rsid w:val="00D23DF9"/>
    <w:rsid w:val="00D32E72"/>
    <w:rsid w:val="00D3657F"/>
    <w:rsid w:val="00D4127A"/>
    <w:rsid w:val="00D43246"/>
    <w:rsid w:val="00D6471C"/>
    <w:rsid w:val="00D678F6"/>
    <w:rsid w:val="00D839E6"/>
    <w:rsid w:val="00D83D18"/>
    <w:rsid w:val="00D85E0A"/>
    <w:rsid w:val="00D860A4"/>
    <w:rsid w:val="00D9045D"/>
    <w:rsid w:val="00D95A20"/>
    <w:rsid w:val="00DA3B43"/>
    <w:rsid w:val="00DA3DC9"/>
    <w:rsid w:val="00DA66D8"/>
    <w:rsid w:val="00DB2A6E"/>
    <w:rsid w:val="00DC13D5"/>
    <w:rsid w:val="00DC5A2A"/>
    <w:rsid w:val="00DC7079"/>
    <w:rsid w:val="00DC761C"/>
    <w:rsid w:val="00DD0C87"/>
    <w:rsid w:val="00DD63C6"/>
    <w:rsid w:val="00DE22C1"/>
    <w:rsid w:val="00DE2C0A"/>
    <w:rsid w:val="00DE5DD6"/>
    <w:rsid w:val="00DE7B4C"/>
    <w:rsid w:val="00DE7F83"/>
    <w:rsid w:val="00DF2236"/>
    <w:rsid w:val="00DF7B62"/>
    <w:rsid w:val="00E1136D"/>
    <w:rsid w:val="00E11749"/>
    <w:rsid w:val="00E163B2"/>
    <w:rsid w:val="00E17D5F"/>
    <w:rsid w:val="00E222DC"/>
    <w:rsid w:val="00E26438"/>
    <w:rsid w:val="00E33E13"/>
    <w:rsid w:val="00E37B57"/>
    <w:rsid w:val="00E44699"/>
    <w:rsid w:val="00E52267"/>
    <w:rsid w:val="00E6174D"/>
    <w:rsid w:val="00E9453D"/>
    <w:rsid w:val="00EB3F6E"/>
    <w:rsid w:val="00EC255F"/>
    <w:rsid w:val="00ED1954"/>
    <w:rsid w:val="00ED4428"/>
    <w:rsid w:val="00ED5165"/>
    <w:rsid w:val="00ED56D4"/>
    <w:rsid w:val="00EE4E30"/>
    <w:rsid w:val="00EE5DE0"/>
    <w:rsid w:val="00EF255F"/>
    <w:rsid w:val="00F0404C"/>
    <w:rsid w:val="00F129A5"/>
    <w:rsid w:val="00F36DBD"/>
    <w:rsid w:val="00F428AA"/>
    <w:rsid w:val="00F57AE8"/>
    <w:rsid w:val="00F7064E"/>
    <w:rsid w:val="00F77F2F"/>
    <w:rsid w:val="00F85477"/>
    <w:rsid w:val="00FB0134"/>
    <w:rsid w:val="00FB2138"/>
    <w:rsid w:val="00FC7447"/>
    <w:rsid w:val="00FE037B"/>
    <w:rsid w:val="00FE44EB"/>
    <w:rsid w:val="00FE6C02"/>
    <w:rsid w:val="00FF3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D60B"/>
  <w15:docId w15:val="{7288E0F5-AAE6-1345-8331-52D4434B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90DA3"/>
    <w:pPr>
      <w:widowControl w:val="0"/>
      <w:spacing w:after="0" w:line="240" w:lineRule="auto"/>
    </w:pPr>
    <w:rPr>
      <w:rFonts w:ascii="Courier New" w:eastAsia="Courier New" w:hAnsi="Courier New" w:cs="Courier New"/>
      <w:color w:val="000000"/>
      <w:sz w:val="24"/>
      <w:szCs w:val="24"/>
      <w:lang w:eastAsia="ru-RU"/>
    </w:rPr>
  </w:style>
  <w:style w:type="paragraph" w:styleId="Heading1">
    <w:name w:val="heading 1"/>
    <w:basedOn w:val="Normal"/>
    <w:link w:val="Heading1Char"/>
    <w:uiPriority w:val="9"/>
    <w:qFormat/>
    <w:rsid w:val="0056710B"/>
    <w:pPr>
      <w:widowControl/>
      <w:spacing w:before="100" w:beforeAutospacing="1" w:after="100" w:afterAutospacing="1"/>
      <w:outlineLvl w:val="0"/>
    </w:pPr>
    <w:rPr>
      <w:rFonts w:ascii="Times New Roman" w:eastAsia="Times New Roman" w:hAnsi="Times New Roman" w:cs="Times New Roman"/>
      <w:b/>
      <w:bCs/>
      <w:color w:val="auto"/>
      <w:kern w:val="36"/>
      <w:sz w:val="48"/>
      <w:szCs w:val="48"/>
    </w:rPr>
  </w:style>
  <w:style w:type="paragraph" w:styleId="Heading2">
    <w:name w:val="heading 2"/>
    <w:basedOn w:val="Normal"/>
    <w:next w:val="Normal"/>
    <w:link w:val="Heading2Char"/>
    <w:uiPriority w:val="9"/>
    <w:semiHidden/>
    <w:unhideWhenUsed/>
    <w:qFormat/>
    <w:rsid w:val="0037430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61A12"/>
    <w:pPr>
      <w:widowControl/>
      <w:spacing w:before="100" w:beforeAutospacing="1" w:after="100" w:afterAutospacing="1"/>
    </w:pPr>
    <w:rPr>
      <w:rFonts w:ascii="Times New Roman" w:eastAsia="Times New Roman" w:hAnsi="Times New Roman" w:cs="Times New Roman"/>
      <w:color w:val="auto"/>
    </w:rPr>
  </w:style>
  <w:style w:type="table" w:styleId="TableGrid">
    <w:name w:val="Table Grid"/>
    <w:basedOn w:val="TableNormal"/>
    <w:uiPriority w:val="59"/>
    <w:rsid w:val="00761A12"/>
    <w:pPr>
      <w:spacing w:after="0" w:line="240" w:lineRule="auto"/>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61A12"/>
    <w:pPr>
      <w:widowControl/>
      <w:ind w:left="720"/>
      <w:contextualSpacing/>
    </w:pPr>
    <w:rPr>
      <w:rFonts w:ascii="Times New Roman" w:eastAsia="Times New Roman" w:hAnsi="Times New Roman" w:cs="Times New Roman"/>
      <w:color w:val="auto"/>
    </w:rPr>
  </w:style>
  <w:style w:type="character" w:customStyle="1" w:styleId="ListParagraphChar">
    <w:name w:val="List Paragraph Char"/>
    <w:basedOn w:val="DefaultParagraphFont"/>
    <w:link w:val="ListParagraph"/>
    <w:uiPriority w:val="34"/>
    <w:qFormat/>
    <w:rsid w:val="00761A12"/>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761A12"/>
    <w:rPr>
      <w:rFonts w:ascii="Tahoma" w:hAnsi="Tahoma" w:cs="Tahoma"/>
      <w:sz w:val="16"/>
      <w:szCs w:val="16"/>
    </w:rPr>
  </w:style>
  <w:style w:type="character" w:customStyle="1" w:styleId="BalloonTextChar">
    <w:name w:val="Balloon Text Char"/>
    <w:basedOn w:val="DefaultParagraphFont"/>
    <w:link w:val="BalloonText"/>
    <w:uiPriority w:val="99"/>
    <w:semiHidden/>
    <w:rsid w:val="00761A12"/>
    <w:rPr>
      <w:rFonts w:ascii="Tahoma" w:eastAsia="Courier New" w:hAnsi="Tahoma" w:cs="Tahoma"/>
      <w:color w:val="000000"/>
      <w:sz w:val="16"/>
      <w:szCs w:val="16"/>
      <w:lang w:eastAsia="ru-RU"/>
    </w:rPr>
  </w:style>
  <w:style w:type="paragraph" w:customStyle="1" w:styleId="whitespace-pre-wrap">
    <w:name w:val="whitespace-pre-wrap"/>
    <w:basedOn w:val="Normal"/>
    <w:rsid w:val="00245AF9"/>
    <w:pPr>
      <w:widowControl/>
      <w:spacing w:before="100" w:beforeAutospacing="1" w:after="100" w:afterAutospacing="1"/>
    </w:pPr>
    <w:rPr>
      <w:rFonts w:ascii="Times New Roman" w:eastAsia="Times New Roman" w:hAnsi="Times New Roman" w:cs="Times New Roman"/>
      <w:color w:val="auto"/>
    </w:rPr>
  </w:style>
  <w:style w:type="character" w:customStyle="1" w:styleId="Heading1Char">
    <w:name w:val="Heading 1 Char"/>
    <w:basedOn w:val="DefaultParagraphFont"/>
    <w:link w:val="Heading1"/>
    <w:uiPriority w:val="9"/>
    <w:rsid w:val="0056710B"/>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unhideWhenUsed/>
    <w:rsid w:val="00C75A71"/>
    <w:rPr>
      <w:color w:val="0000FF" w:themeColor="hyperlink"/>
      <w:u w:val="single"/>
    </w:rPr>
  </w:style>
  <w:style w:type="paragraph" w:styleId="Header">
    <w:name w:val="header"/>
    <w:basedOn w:val="Normal"/>
    <w:link w:val="HeaderChar"/>
    <w:uiPriority w:val="99"/>
    <w:unhideWhenUsed/>
    <w:rsid w:val="00C14D36"/>
    <w:pPr>
      <w:tabs>
        <w:tab w:val="center" w:pos="4513"/>
        <w:tab w:val="right" w:pos="9026"/>
      </w:tabs>
    </w:pPr>
  </w:style>
  <w:style w:type="character" w:customStyle="1" w:styleId="HeaderChar">
    <w:name w:val="Header Char"/>
    <w:basedOn w:val="DefaultParagraphFont"/>
    <w:link w:val="Header"/>
    <w:uiPriority w:val="99"/>
    <w:rsid w:val="00C14D36"/>
    <w:rPr>
      <w:rFonts w:ascii="Courier New" w:eastAsia="Courier New" w:hAnsi="Courier New" w:cs="Courier New"/>
      <w:color w:val="000000"/>
      <w:sz w:val="24"/>
      <w:szCs w:val="24"/>
      <w:lang w:eastAsia="ru-RU"/>
    </w:rPr>
  </w:style>
  <w:style w:type="paragraph" w:styleId="Footer">
    <w:name w:val="footer"/>
    <w:basedOn w:val="Normal"/>
    <w:link w:val="FooterChar"/>
    <w:uiPriority w:val="99"/>
    <w:unhideWhenUsed/>
    <w:rsid w:val="00C14D36"/>
    <w:pPr>
      <w:tabs>
        <w:tab w:val="center" w:pos="4513"/>
        <w:tab w:val="right" w:pos="9026"/>
      </w:tabs>
    </w:pPr>
  </w:style>
  <w:style w:type="character" w:customStyle="1" w:styleId="FooterChar">
    <w:name w:val="Footer Char"/>
    <w:basedOn w:val="DefaultParagraphFont"/>
    <w:link w:val="Footer"/>
    <w:uiPriority w:val="99"/>
    <w:rsid w:val="00C14D36"/>
    <w:rPr>
      <w:rFonts w:ascii="Courier New" w:eastAsia="Courier New" w:hAnsi="Courier New" w:cs="Courier New"/>
      <w:color w:val="000000"/>
      <w:sz w:val="24"/>
      <w:szCs w:val="24"/>
      <w:lang w:eastAsia="ru-RU"/>
    </w:rPr>
  </w:style>
  <w:style w:type="character" w:customStyle="1" w:styleId="ff1">
    <w:name w:val="ff1"/>
    <w:basedOn w:val="DefaultParagraphFont"/>
    <w:rsid w:val="00C8533E"/>
  </w:style>
  <w:style w:type="character" w:customStyle="1" w:styleId="Heading2Char">
    <w:name w:val="Heading 2 Char"/>
    <w:basedOn w:val="DefaultParagraphFont"/>
    <w:link w:val="Heading2"/>
    <w:uiPriority w:val="9"/>
    <w:semiHidden/>
    <w:rsid w:val="00374305"/>
    <w:rPr>
      <w:rFonts w:asciiTheme="majorHAnsi" w:eastAsiaTheme="majorEastAsia" w:hAnsiTheme="majorHAnsi" w:cstheme="majorBidi"/>
      <w:color w:val="365F91" w:themeColor="accent1" w:themeShade="BF"/>
      <w:sz w:val="26"/>
      <w:szCs w:val="26"/>
      <w:lang w:eastAsia="ru-RU"/>
    </w:rPr>
  </w:style>
  <w:style w:type="character" w:styleId="UnresolvedMention">
    <w:name w:val="Unresolved Mention"/>
    <w:basedOn w:val="DefaultParagraphFont"/>
    <w:uiPriority w:val="99"/>
    <w:semiHidden/>
    <w:unhideWhenUsed/>
    <w:rsid w:val="004F72A2"/>
    <w:rPr>
      <w:color w:val="605E5C"/>
      <w:shd w:val="clear" w:color="auto" w:fill="E1DFDD"/>
    </w:rPr>
  </w:style>
  <w:style w:type="character" w:styleId="PageNumber">
    <w:name w:val="page number"/>
    <w:basedOn w:val="DefaultParagraphFont"/>
    <w:uiPriority w:val="99"/>
    <w:semiHidden/>
    <w:unhideWhenUsed/>
    <w:rsid w:val="00A11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304">
      <w:bodyDiv w:val="1"/>
      <w:marLeft w:val="0"/>
      <w:marRight w:val="0"/>
      <w:marTop w:val="0"/>
      <w:marBottom w:val="0"/>
      <w:divBdr>
        <w:top w:val="none" w:sz="0" w:space="0" w:color="auto"/>
        <w:left w:val="none" w:sz="0" w:space="0" w:color="auto"/>
        <w:bottom w:val="none" w:sz="0" w:space="0" w:color="auto"/>
        <w:right w:val="none" w:sz="0" w:space="0" w:color="auto"/>
      </w:divBdr>
      <w:divsChild>
        <w:div w:id="171919558">
          <w:marLeft w:val="0"/>
          <w:marRight w:val="0"/>
          <w:marTop w:val="0"/>
          <w:marBottom w:val="0"/>
          <w:divBdr>
            <w:top w:val="single" w:sz="2" w:space="0" w:color="D9D9E3"/>
            <w:left w:val="single" w:sz="2" w:space="0" w:color="D9D9E3"/>
            <w:bottom w:val="single" w:sz="2" w:space="0" w:color="D9D9E3"/>
            <w:right w:val="single" w:sz="2" w:space="0" w:color="D9D9E3"/>
          </w:divBdr>
          <w:divsChild>
            <w:div w:id="680014875">
              <w:marLeft w:val="0"/>
              <w:marRight w:val="0"/>
              <w:marTop w:val="0"/>
              <w:marBottom w:val="0"/>
              <w:divBdr>
                <w:top w:val="single" w:sz="2" w:space="0" w:color="auto"/>
                <w:left w:val="single" w:sz="2" w:space="0" w:color="auto"/>
                <w:bottom w:val="single" w:sz="6" w:space="0" w:color="auto"/>
                <w:right w:val="single" w:sz="2" w:space="0" w:color="auto"/>
              </w:divBdr>
              <w:divsChild>
                <w:div w:id="1158423092">
                  <w:marLeft w:val="0"/>
                  <w:marRight w:val="0"/>
                  <w:marTop w:val="100"/>
                  <w:marBottom w:val="100"/>
                  <w:divBdr>
                    <w:top w:val="single" w:sz="2" w:space="0" w:color="D9D9E3"/>
                    <w:left w:val="single" w:sz="2" w:space="0" w:color="D9D9E3"/>
                    <w:bottom w:val="single" w:sz="2" w:space="0" w:color="D9D9E3"/>
                    <w:right w:val="single" w:sz="2" w:space="0" w:color="D9D9E3"/>
                  </w:divBdr>
                  <w:divsChild>
                    <w:div w:id="490146788">
                      <w:marLeft w:val="0"/>
                      <w:marRight w:val="0"/>
                      <w:marTop w:val="0"/>
                      <w:marBottom w:val="0"/>
                      <w:divBdr>
                        <w:top w:val="single" w:sz="2" w:space="0" w:color="D9D9E3"/>
                        <w:left w:val="single" w:sz="2" w:space="0" w:color="D9D9E3"/>
                        <w:bottom w:val="single" w:sz="2" w:space="0" w:color="D9D9E3"/>
                        <w:right w:val="single" w:sz="2" w:space="0" w:color="D9D9E3"/>
                      </w:divBdr>
                      <w:divsChild>
                        <w:div w:id="1351642791">
                          <w:marLeft w:val="0"/>
                          <w:marRight w:val="0"/>
                          <w:marTop w:val="0"/>
                          <w:marBottom w:val="0"/>
                          <w:divBdr>
                            <w:top w:val="single" w:sz="2" w:space="0" w:color="D9D9E3"/>
                            <w:left w:val="single" w:sz="2" w:space="0" w:color="D9D9E3"/>
                            <w:bottom w:val="single" w:sz="2" w:space="0" w:color="D9D9E3"/>
                            <w:right w:val="single" w:sz="2" w:space="0" w:color="D9D9E3"/>
                          </w:divBdr>
                          <w:divsChild>
                            <w:div w:id="11030376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8676128">
      <w:bodyDiv w:val="1"/>
      <w:marLeft w:val="0"/>
      <w:marRight w:val="0"/>
      <w:marTop w:val="0"/>
      <w:marBottom w:val="0"/>
      <w:divBdr>
        <w:top w:val="none" w:sz="0" w:space="0" w:color="auto"/>
        <w:left w:val="none" w:sz="0" w:space="0" w:color="auto"/>
        <w:bottom w:val="none" w:sz="0" w:space="0" w:color="auto"/>
        <w:right w:val="none" w:sz="0" w:space="0" w:color="auto"/>
      </w:divBdr>
      <w:divsChild>
        <w:div w:id="996304699">
          <w:marLeft w:val="0"/>
          <w:marRight w:val="0"/>
          <w:marTop w:val="0"/>
          <w:marBottom w:val="0"/>
          <w:divBdr>
            <w:top w:val="single" w:sz="2" w:space="0" w:color="D9D9E3"/>
            <w:left w:val="single" w:sz="2" w:space="0" w:color="D9D9E3"/>
            <w:bottom w:val="single" w:sz="2" w:space="0" w:color="D9D9E3"/>
            <w:right w:val="single" w:sz="2" w:space="0" w:color="D9D9E3"/>
          </w:divBdr>
          <w:divsChild>
            <w:div w:id="1337727433">
              <w:marLeft w:val="0"/>
              <w:marRight w:val="0"/>
              <w:marTop w:val="0"/>
              <w:marBottom w:val="0"/>
              <w:divBdr>
                <w:top w:val="single" w:sz="2" w:space="0" w:color="auto"/>
                <w:left w:val="single" w:sz="2" w:space="0" w:color="auto"/>
                <w:bottom w:val="single" w:sz="6" w:space="0" w:color="auto"/>
                <w:right w:val="single" w:sz="2" w:space="0" w:color="auto"/>
              </w:divBdr>
              <w:divsChild>
                <w:div w:id="1598248444">
                  <w:marLeft w:val="0"/>
                  <w:marRight w:val="0"/>
                  <w:marTop w:val="100"/>
                  <w:marBottom w:val="100"/>
                  <w:divBdr>
                    <w:top w:val="single" w:sz="2" w:space="0" w:color="D9D9E3"/>
                    <w:left w:val="single" w:sz="2" w:space="0" w:color="D9D9E3"/>
                    <w:bottom w:val="single" w:sz="2" w:space="0" w:color="D9D9E3"/>
                    <w:right w:val="single" w:sz="2" w:space="0" w:color="D9D9E3"/>
                  </w:divBdr>
                  <w:divsChild>
                    <w:div w:id="466821578">
                      <w:marLeft w:val="0"/>
                      <w:marRight w:val="0"/>
                      <w:marTop w:val="0"/>
                      <w:marBottom w:val="0"/>
                      <w:divBdr>
                        <w:top w:val="single" w:sz="2" w:space="0" w:color="D9D9E3"/>
                        <w:left w:val="single" w:sz="2" w:space="0" w:color="D9D9E3"/>
                        <w:bottom w:val="single" w:sz="2" w:space="0" w:color="D9D9E3"/>
                        <w:right w:val="single" w:sz="2" w:space="0" w:color="D9D9E3"/>
                      </w:divBdr>
                      <w:divsChild>
                        <w:div w:id="628434577">
                          <w:marLeft w:val="0"/>
                          <w:marRight w:val="0"/>
                          <w:marTop w:val="0"/>
                          <w:marBottom w:val="0"/>
                          <w:divBdr>
                            <w:top w:val="single" w:sz="2" w:space="0" w:color="D9D9E3"/>
                            <w:left w:val="single" w:sz="2" w:space="0" w:color="D9D9E3"/>
                            <w:bottom w:val="single" w:sz="2" w:space="0" w:color="D9D9E3"/>
                            <w:right w:val="single" w:sz="2" w:space="0" w:color="D9D9E3"/>
                          </w:divBdr>
                          <w:divsChild>
                            <w:div w:id="20551099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80176574">
      <w:bodyDiv w:val="1"/>
      <w:marLeft w:val="0"/>
      <w:marRight w:val="0"/>
      <w:marTop w:val="0"/>
      <w:marBottom w:val="0"/>
      <w:divBdr>
        <w:top w:val="none" w:sz="0" w:space="0" w:color="auto"/>
        <w:left w:val="none" w:sz="0" w:space="0" w:color="auto"/>
        <w:bottom w:val="none" w:sz="0" w:space="0" w:color="auto"/>
        <w:right w:val="none" w:sz="0" w:space="0" w:color="auto"/>
      </w:divBdr>
    </w:div>
    <w:div w:id="90899360">
      <w:bodyDiv w:val="1"/>
      <w:marLeft w:val="0"/>
      <w:marRight w:val="0"/>
      <w:marTop w:val="0"/>
      <w:marBottom w:val="0"/>
      <w:divBdr>
        <w:top w:val="none" w:sz="0" w:space="0" w:color="auto"/>
        <w:left w:val="none" w:sz="0" w:space="0" w:color="auto"/>
        <w:bottom w:val="none" w:sz="0" w:space="0" w:color="auto"/>
        <w:right w:val="none" w:sz="0" w:space="0" w:color="auto"/>
      </w:divBdr>
    </w:div>
    <w:div w:id="96677909">
      <w:bodyDiv w:val="1"/>
      <w:marLeft w:val="0"/>
      <w:marRight w:val="0"/>
      <w:marTop w:val="0"/>
      <w:marBottom w:val="0"/>
      <w:divBdr>
        <w:top w:val="none" w:sz="0" w:space="0" w:color="auto"/>
        <w:left w:val="none" w:sz="0" w:space="0" w:color="auto"/>
        <w:bottom w:val="none" w:sz="0" w:space="0" w:color="auto"/>
        <w:right w:val="none" w:sz="0" w:space="0" w:color="auto"/>
      </w:divBdr>
    </w:div>
    <w:div w:id="155388206">
      <w:bodyDiv w:val="1"/>
      <w:marLeft w:val="0"/>
      <w:marRight w:val="0"/>
      <w:marTop w:val="0"/>
      <w:marBottom w:val="0"/>
      <w:divBdr>
        <w:top w:val="none" w:sz="0" w:space="0" w:color="auto"/>
        <w:left w:val="none" w:sz="0" w:space="0" w:color="auto"/>
        <w:bottom w:val="none" w:sz="0" w:space="0" w:color="auto"/>
        <w:right w:val="none" w:sz="0" w:space="0" w:color="auto"/>
      </w:divBdr>
    </w:div>
    <w:div w:id="209270775">
      <w:bodyDiv w:val="1"/>
      <w:marLeft w:val="0"/>
      <w:marRight w:val="0"/>
      <w:marTop w:val="0"/>
      <w:marBottom w:val="0"/>
      <w:divBdr>
        <w:top w:val="none" w:sz="0" w:space="0" w:color="auto"/>
        <w:left w:val="none" w:sz="0" w:space="0" w:color="auto"/>
        <w:bottom w:val="none" w:sz="0" w:space="0" w:color="auto"/>
        <w:right w:val="none" w:sz="0" w:space="0" w:color="auto"/>
      </w:divBdr>
    </w:div>
    <w:div w:id="280769056">
      <w:bodyDiv w:val="1"/>
      <w:marLeft w:val="0"/>
      <w:marRight w:val="0"/>
      <w:marTop w:val="0"/>
      <w:marBottom w:val="0"/>
      <w:divBdr>
        <w:top w:val="none" w:sz="0" w:space="0" w:color="auto"/>
        <w:left w:val="none" w:sz="0" w:space="0" w:color="auto"/>
        <w:bottom w:val="none" w:sz="0" w:space="0" w:color="auto"/>
        <w:right w:val="none" w:sz="0" w:space="0" w:color="auto"/>
      </w:divBdr>
      <w:divsChild>
        <w:div w:id="682704798">
          <w:marLeft w:val="0"/>
          <w:marRight w:val="0"/>
          <w:marTop w:val="0"/>
          <w:marBottom w:val="255"/>
          <w:divBdr>
            <w:top w:val="none" w:sz="0" w:space="0" w:color="auto"/>
            <w:left w:val="none" w:sz="0" w:space="0" w:color="auto"/>
            <w:bottom w:val="none" w:sz="0" w:space="0" w:color="auto"/>
            <w:right w:val="none" w:sz="0" w:space="0" w:color="auto"/>
          </w:divBdr>
        </w:div>
      </w:divsChild>
    </w:div>
    <w:div w:id="350375648">
      <w:bodyDiv w:val="1"/>
      <w:marLeft w:val="0"/>
      <w:marRight w:val="0"/>
      <w:marTop w:val="0"/>
      <w:marBottom w:val="0"/>
      <w:divBdr>
        <w:top w:val="none" w:sz="0" w:space="0" w:color="auto"/>
        <w:left w:val="none" w:sz="0" w:space="0" w:color="auto"/>
        <w:bottom w:val="none" w:sz="0" w:space="0" w:color="auto"/>
        <w:right w:val="none" w:sz="0" w:space="0" w:color="auto"/>
      </w:divBdr>
    </w:div>
    <w:div w:id="465044868">
      <w:bodyDiv w:val="1"/>
      <w:marLeft w:val="0"/>
      <w:marRight w:val="0"/>
      <w:marTop w:val="0"/>
      <w:marBottom w:val="0"/>
      <w:divBdr>
        <w:top w:val="none" w:sz="0" w:space="0" w:color="auto"/>
        <w:left w:val="none" w:sz="0" w:space="0" w:color="auto"/>
        <w:bottom w:val="none" w:sz="0" w:space="0" w:color="auto"/>
        <w:right w:val="none" w:sz="0" w:space="0" w:color="auto"/>
      </w:divBdr>
    </w:div>
    <w:div w:id="503320739">
      <w:bodyDiv w:val="1"/>
      <w:marLeft w:val="0"/>
      <w:marRight w:val="0"/>
      <w:marTop w:val="0"/>
      <w:marBottom w:val="0"/>
      <w:divBdr>
        <w:top w:val="none" w:sz="0" w:space="0" w:color="auto"/>
        <w:left w:val="none" w:sz="0" w:space="0" w:color="auto"/>
        <w:bottom w:val="none" w:sz="0" w:space="0" w:color="auto"/>
        <w:right w:val="none" w:sz="0" w:space="0" w:color="auto"/>
      </w:divBdr>
    </w:div>
    <w:div w:id="767652881">
      <w:bodyDiv w:val="1"/>
      <w:marLeft w:val="0"/>
      <w:marRight w:val="0"/>
      <w:marTop w:val="0"/>
      <w:marBottom w:val="0"/>
      <w:divBdr>
        <w:top w:val="none" w:sz="0" w:space="0" w:color="auto"/>
        <w:left w:val="none" w:sz="0" w:space="0" w:color="auto"/>
        <w:bottom w:val="none" w:sz="0" w:space="0" w:color="auto"/>
        <w:right w:val="none" w:sz="0" w:space="0" w:color="auto"/>
      </w:divBdr>
    </w:div>
    <w:div w:id="865559863">
      <w:bodyDiv w:val="1"/>
      <w:marLeft w:val="0"/>
      <w:marRight w:val="0"/>
      <w:marTop w:val="0"/>
      <w:marBottom w:val="0"/>
      <w:divBdr>
        <w:top w:val="none" w:sz="0" w:space="0" w:color="auto"/>
        <w:left w:val="none" w:sz="0" w:space="0" w:color="auto"/>
        <w:bottom w:val="none" w:sz="0" w:space="0" w:color="auto"/>
        <w:right w:val="none" w:sz="0" w:space="0" w:color="auto"/>
      </w:divBdr>
    </w:div>
    <w:div w:id="904560297">
      <w:bodyDiv w:val="1"/>
      <w:marLeft w:val="0"/>
      <w:marRight w:val="0"/>
      <w:marTop w:val="0"/>
      <w:marBottom w:val="0"/>
      <w:divBdr>
        <w:top w:val="none" w:sz="0" w:space="0" w:color="auto"/>
        <w:left w:val="none" w:sz="0" w:space="0" w:color="auto"/>
        <w:bottom w:val="none" w:sz="0" w:space="0" w:color="auto"/>
        <w:right w:val="none" w:sz="0" w:space="0" w:color="auto"/>
      </w:divBdr>
    </w:div>
    <w:div w:id="912737699">
      <w:bodyDiv w:val="1"/>
      <w:marLeft w:val="0"/>
      <w:marRight w:val="0"/>
      <w:marTop w:val="0"/>
      <w:marBottom w:val="0"/>
      <w:divBdr>
        <w:top w:val="none" w:sz="0" w:space="0" w:color="auto"/>
        <w:left w:val="none" w:sz="0" w:space="0" w:color="auto"/>
        <w:bottom w:val="none" w:sz="0" w:space="0" w:color="auto"/>
        <w:right w:val="none" w:sz="0" w:space="0" w:color="auto"/>
      </w:divBdr>
      <w:divsChild>
        <w:div w:id="986981336">
          <w:marLeft w:val="0"/>
          <w:marRight w:val="0"/>
          <w:marTop w:val="0"/>
          <w:marBottom w:val="255"/>
          <w:divBdr>
            <w:top w:val="none" w:sz="0" w:space="0" w:color="auto"/>
            <w:left w:val="none" w:sz="0" w:space="0" w:color="auto"/>
            <w:bottom w:val="none" w:sz="0" w:space="0" w:color="auto"/>
            <w:right w:val="none" w:sz="0" w:space="0" w:color="auto"/>
          </w:divBdr>
        </w:div>
      </w:divsChild>
    </w:div>
    <w:div w:id="970860290">
      <w:bodyDiv w:val="1"/>
      <w:marLeft w:val="0"/>
      <w:marRight w:val="0"/>
      <w:marTop w:val="0"/>
      <w:marBottom w:val="0"/>
      <w:divBdr>
        <w:top w:val="none" w:sz="0" w:space="0" w:color="auto"/>
        <w:left w:val="none" w:sz="0" w:space="0" w:color="auto"/>
        <w:bottom w:val="none" w:sz="0" w:space="0" w:color="auto"/>
        <w:right w:val="none" w:sz="0" w:space="0" w:color="auto"/>
      </w:divBdr>
    </w:div>
    <w:div w:id="970981713">
      <w:bodyDiv w:val="1"/>
      <w:marLeft w:val="0"/>
      <w:marRight w:val="0"/>
      <w:marTop w:val="0"/>
      <w:marBottom w:val="0"/>
      <w:divBdr>
        <w:top w:val="none" w:sz="0" w:space="0" w:color="auto"/>
        <w:left w:val="none" w:sz="0" w:space="0" w:color="auto"/>
        <w:bottom w:val="none" w:sz="0" w:space="0" w:color="auto"/>
        <w:right w:val="none" w:sz="0" w:space="0" w:color="auto"/>
      </w:divBdr>
    </w:div>
    <w:div w:id="1120415996">
      <w:bodyDiv w:val="1"/>
      <w:marLeft w:val="0"/>
      <w:marRight w:val="0"/>
      <w:marTop w:val="0"/>
      <w:marBottom w:val="0"/>
      <w:divBdr>
        <w:top w:val="none" w:sz="0" w:space="0" w:color="auto"/>
        <w:left w:val="none" w:sz="0" w:space="0" w:color="auto"/>
        <w:bottom w:val="none" w:sz="0" w:space="0" w:color="auto"/>
        <w:right w:val="none" w:sz="0" w:space="0" w:color="auto"/>
      </w:divBdr>
    </w:div>
    <w:div w:id="1182939360">
      <w:bodyDiv w:val="1"/>
      <w:marLeft w:val="0"/>
      <w:marRight w:val="0"/>
      <w:marTop w:val="0"/>
      <w:marBottom w:val="0"/>
      <w:divBdr>
        <w:top w:val="none" w:sz="0" w:space="0" w:color="auto"/>
        <w:left w:val="none" w:sz="0" w:space="0" w:color="auto"/>
        <w:bottom w:val="none" w:sz="0" w:space="0" w:color="auto"/>
        <w:right w:val="none" w:sz="0" w:space="0" w:color="auto"/>
      </w:divBdr>
      <w:divsChild>
        <w:div w:id="79059645">
          <w:marLeft w:val="0"/>
          <w:marRight w:val="0"/>
          <w:marTop w:val="0"/>
          <w:marBottom w:val="0"/>
          <w:divBdr>
            <w:top w:val="single" w:sz="2" w:space="0" w:color="D9D9E3"/>
            <w:left w:val="single" w:sz="2" w:space="0" w:color="D9D9E3"/>
            <w:bottom w:val="single" w:sz="2" w:space="0" w:color="D9D9E3"/>
            <w:right w:val="single" w:sz="2" w:space="0" w:color="D9D9E3"/>
          </w:divBdr>
        </w:div>
        <w:div w:id="995034441">
          <w:marLeft w:val="0"/>
          <w:marRight w:val="0"/>
          <w:marTop w:val="0"/>
          <w:marBottom w:val="0"/>
          <w:divBdr>
            <w:top w:val="single" w:sz="2" w:space="0" w:color="D9D9E3"/>
            <w:left w:val="single" w:sz="2" w:space="0" w:color="D9D9E3"/>
            <w:bottom w:val="single" w:sz="2" w:space="0" w:color="D9D9E3"/>
            <w:right w:val="single" w:sz="2" w:space="0" w:color="D9D9E3"/>
          </w:divBdr>
          <w:divsChild>
            <w:div w:id="980841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85704332">
      <w:bodyDiv w:val="1"/>
      <w:marLeft w:val="0"/>
      <w:marRight w:val="0"/>
      <w:marTop w:val="0"/>
      <w:marBottom w:val="0"/>
      <w:divBdr>
        <w:top w:val="none" w:sz="0" w:space="0" w:color="auto"/>
        <w:left w:val="none" w:sz="0" w:space="0" w:color="auto"/>
        <w:bottom w:val="none" w:sz="0" w:space="0" w:color="auto"/>
        <w:right w:val="none" w:sz="0" w:space="0" w:color="auto"/>
      </w:divBdr>
    </w:div>
    <w:div w:id="1289580039">
      <w:bodyDiv w:val="1"/>
      <w:marLeft w:val="0"/>
      <w:marRight w:val="0"/>
      <w:marTop w:val="0"/>
      <w:marBottom w:val="0"/>
      <w:divBdr>
        <w:top w:val="none" w:sz="0" w:space="0" w:color="auto"/>
        <w:left w:val="none" w:sz="0" w:space="0" w:color="auto"/>
        <w:bottom w:val="none" w:sz="0" w:space="0" w:color="auto"/>
        <w:right w:val="none" w:sz="0" w:space="0" w:color="auto"/>
      </w:divBdr>
    </w:div>
    <w:div w:id="1394618926">
      <w:bodyDiv w:val="1"/>
      <w:marLeft w:val="0"/>
      <w:marRight w:val="0"/>
      <w:marTop w:val="0"/>
      <w:marBottom w:val="0"/>
      <w:divBdr>
        <w:top w:val="none" w:sz="0" w:space="0" w:color="auto"/>
        <w:left w:val="none" w:sz="0" w:space="0" w:color="auto"/>
        <w:bottom w:val="none" w:sz="0" w:space="0" w:color="auto"/>
        <w:right w:val="none" w:sz="0" w:space="0" w:color="auto"/>
      </w:divBdr>
    </w:div>
    <w:div w:id="1482503111">
      <w:bodyDiv w:val="1"/>
      <w:marLeft w:val="0"/>
      <w:marRight w:val="0"/>
      <w:marTop w:val="0"/>
      <w:marBottom w:val="0"/>
      <w:divBdr>
        <w:top w:val="none" w:sz="0" w:space="0" w:color="auto"/>
        <w:left w:val="none" w:sz="0" w:space="0" w:color="auto"/>
        <w:bottom w:val="none" w:sz="0" w:space="0" w:color="auto"/>
        <w:right w:val="none" w:sz="0" w:space="0" w:color="auto"/>
      </w:divBdr>
    </w:div>
    <w:div w:id="1546942879">
      <w:bodyDiv w:val="1"/>
      <w:marLeft w:val="0"/>
      <w:marRight w:val="0"/>
      <w:marTop w:val="0"/>
      <w:marBottom w:val="0"/>
      <w:divBdr>
        <w:top w:val="none" w:sz="0" w:space="0" w:color="auto"/>
        <w:left w:val="none" w:sz="0" w:space="0" w:color="auto"/>
        <w:bottom w:val="none" w:sz="0" w:space="0" w:color="auto"/>
        <w:right w:val="none" w:sz="0" w:space="0" w:color="auto"/>
      </w:divBdr>
    </w:div>
    <w:div w:id="1716347500">
      <w:bodyDiv w:val="1"/>
      <w:marLeft w:val="0"/>
      <w:marRight w:val="0"/>
      <w:marTop w:val="0"/>
      <w:marBottom w:val="0"/>
      <w:divBdr>
        <w:top w:val="none" w:sz="0" w:space="0" w:color="auto"/>
        <w:left w:val="none" w:sz="0" w:space="0" w:color="auto"/>
        <w:bottom w:val="none" w:sz="0" w:space="0" w:color="auto"/>
        <w:right w:val="none" w:sz="0" w:space="0" w:color="auto"/>
      </w:divBdr>
    </w:div>
    <w:div w:id="1743985773">
      <w:bodyDiv w:val="1"/>
      <w:marLeft w:val="0"/>
      <w:marRight w:val="0"/>
      <w:marTop w:val="0"/>
      <w:marBottom w:val="0"/>
      <w:divBdr>
        <w:top w:val="none" w:sz="0" w:space="0" w:color="auto"/>
        <w:left w:val="none" w:sz="0" w:space="0" w:color="auto"/>
        <w:bottom w:val="none" w:sz="0" w:space="0" w:color="auto"/>
        <w:right w:val="none" w:sz="0" w:space="0" w:color="auto"/>
      </w:divBdr>
    </w:div>
    <w:div w:id="1812214232">
      <w:bodyDiv w:val="1"/>
      <w:marLeft w:val="0"/>
      <w:marRight w:val="0"/>
      <w:marTop w:val="0"/>
      <w:marBottom w:val="0"/>
      <w:divBdr>
        <w:top w:val="none" w:sz="0" w:space="0" w:color="auto"/>
        <w:left w:val="none" w:sz="0" w:space="0" w:color="auto"/>
        <w:bottom w:val="none" w:sz="0" w:space="0" w:color="auto"/>
        <w:right w:val="none" w:sz="0" w:space="0" w:color="auto"/>
      </w:divBdr>
    </w:div>
    <w:div w:id="1837525472">
      <w:bodyDiv w:val="1"/>
      <w:marLeft w:val="0"/>
      <w:marRight w:val="0"/>
      <w:marTop w:val="0"/>
      <w:marBottom w:val="0"/>
      <w:divBdr>
        <w:top w:val="none" w:sz="0" w:space="0" w:color="auto"/>
        <w:left w:val="none" w:sz="0" w:space="0" w:color="auto"/>
        <w:bottom w:val="none" w:sz="0" w:space="0" w:color="auto"/>
        <w:right w:val="none" w:sz="0" w:space="0" w:color="auto"/>
      </w:divBdr>
    </w:div>
    <w:div w:id="1931356268">
      <w:bodyDiv w:val="1"/>
      <w:marLeft w:val="0"/>
      <w:marRight w:val="0"/>
      <w:marTop w:val="0"/>
      <w:marBottom w:val="0"/>
      <w:divBdr>
        <w:top w:val="none" w:sz="0" w:space="0" w:color="auto"/>
        <w:left w:val="none" w:sz="0" w:space="0" w:color="auto"/>
        <w:bottom w:val="none" w:sz="0" w:space="0" w:color="auto"/>
        <w:right w:val="none" w:sz="0" w:space="0" w:color="auto"/>
      </w:divBdr>
      <w:divsChild>
        <w:div w:id="113181126">
          <w:marLeft w:val="0"/>
          <w:marRight w:val="0"/>
          <w:marTop w:val="0"/>
          <w:marBottom w:val="255"/>
          <w:divBdr>
            <w:top w:val="none" w:sz="0" w:space="0" w:color="auto"/>
            <w:left w:val="none" w:sz="0" w:space="0" w:color="auto"/>
            <w:bottom w:val="none" w:sz="0" w:space="0" w:color="auto"/>
            <w:right w:val="none" w:sz="0" w:space="0" w:color="auto"/>
          </w:divBdr>
        </w:div>
      </w:divsChild>
    </w:div>
    <w:div w:id="2050956453">
      <w:bodyDiv w:val="1"/>
      <w:marLeft w:val="0"/>
      <w:marRight w:val="0"/>
      <w:marTop w:val="0"/>
      <w:marBottom w:val="0"/>
      <w:divBdr>
        <w:top w:val="none" w:sz="0" w:space="0" w:color="auto"/>
        <w:left w:val="none" w:sz="0" w:space="0" w:color="auto"/>
        <w:bottom w:val="none" w:sz="0" w:space="0" w:color="auto"/>
        <w:right w:val="none" w:sz="0" w:space="0" w:color="auto"/>
      </w:divBdr>
    </w:div>
    <w:div w:id="2111925331">
      <w:bodyDiv w:val="1"/>
      <w:marLeft w:val="0"/>
      <w:marRight w:val="0"/>
      <w:marTop w:val="0"/>
      <w:marBottom w:val="0"/>
      <w:divBdr>
        <w:top w:val="none" w:sz="0" w:space="0" w:color="auto"/>
        <w:left w:val="none" w:sz="0" w:space="0" w:color="auto"/>
        <w:bottom w:val="none" w:sz="0" w:space="0" w:color="auto"/>
        <w:right w:val="none" w:sz="0" w:space="0" w:color="auto"/>
      </w:divBdr>
      <w:divsChild>
        <w:div w:id="371611473">
          <w:marLeft w:val="0"/>
          <w:marRight w:val="0"/>
          <w:marTop w:val="0"/>
          <w:marBottom w:val="0"/>
          <w:divBdr>
            <w:top w:val="none" w:sz="0" w:space="0" w:color="auto"/>
            <w:left w:val="none" w:sz="0" w:space="0" w:color="auto"/>
            <w:bottom w:val="none" w:sz="0" w:space="0" w:color="auto"/>
            <w:right w:val="none" w:sz="0" w:space="0" w:color="auto"/>
          </w:divBdr>
        </w:div>
      </w:divsChild>
    </w:div>
    <w:div w:id="2115900575">
      <w:bodyDiv w:val="1"/>
      <w:marLeft w:val="0"/>
      <w:marRight w:val="0"/>
      <w:marTop w:val="0"/>
      <w:marBottom w:val="0"/>
      <w:divBdr>
        <w:top w:val="none" w:sz="0" w:space="0" w:color="auto"/>
        <w:left w:val="none" w:sz="0" w:space="0" w:color="auto"/>
        <w:bottom w:val="none" w:sz="0" w:space="0" w:color="auto"/>
        <w:right w:val="none" w:sz="0" w:space="0" w:color="auto"/>
      </w:divBdr>
      <w:divsChild>
        <w:div w:id="512571489">
          <w:marLeft w:val="0"/>
          <w:marRight w:val="0"/>
          <w:marTop w:val="0"/>
          <w:marBottom w:val="0"/>
          <w:divBdr>
            <w:top w:val="none" w:sz="0" w:space="0" w:color="auto"/>
            <w:left w:val="none" w:sz="0" w:space="0" w:color="auto"/>
            <w:bottom w:val="none" w:sz="0" w:space="0" w:color="auto"/>
            <w:right w:val="none" w:sz="0" w:space="0" w:color="auto"/>
          </w:divBdr>
          <w:divsChild>
            <w:div w:id="1080298734">
              <w:marLeft w:val="0"/>
              <w:marRight w:val="0"/>
              <w:marTop w:val="0"/>
              <w:marBottom w:val="0"/>
              <w:divBdr>
                <w:top w:val="single" w:sz="6" w:space="0" w:color="C5C5C5"/>
                <w:left w:val="single" w:sz="6" w:space="0" w:color="C5C5C5"/>
                <w:bottom w:val="single" w:sz="6" w:space="0" w:color="C5C5C5"/>
                <w:right w:val="single" w:sz="6" w:space="0" w:color="C5C5C5"/>
              </w:divBdr>
              <w:divsChild>
                <w:div w:id="509376565">
                  <w:marLeft w:val="0"/>
                  <w:marRight w:val="0"/>
                  <w:marTop w:val="0"/>
                  <w:marBottom w:val="0"/>
                  <w:divBdr>
                    <w:top w:val="none" w:sz="0" w:space="0" w:color="auto"/>
                    <w:left w:val="none" w:sz="0" w:space="0" w:color="auto"/>
                    <w:bottom w:val="none" w:sz="0" w:space="0" w:color="auto"/>
                    <w:right w:val="none" w:sz="0" w:space="0" w:color="auto"/>
                  </w:divBdr>
                  <w:divsChild>
                    <w:div w:id="656766451">
                      <w:marLeft w:val="0"/>
                      <w:marRight w:val="0"/>
                      <w:marTop w:val="0"/>
                      <w:marBottom w:val="0"/>
                      <w:divBdr>
                        <w:top w:val="none" w:sz="0" w:space="0" w:color="auto"/>
                        <w:left w:val="none" w:sz="0" w:space="0" w:color="auto"/>
                        <w:bottom w:val="none" w:sz="0" w:space="0" w:color="auto"/>
                        <w:right w:val="none" w:sz="0" w:space="0" w:color="auto"/>
                      </w:divBdr>
                      <w:divsChild>
                        <w:div w:id="2131051212">
                          <w:marLeft w:val="0"/>
                          <w:marRight w:val="0"/>
                          <w:marTop w:val="0"/>
                          <w:marBottom w:val="0"/>
                          <w:divBdr>
                            <w:top w:val="none" w:sz="0" w:space="0" w:color="auto"/>
                            <w:left w:val="none" w:sz="0" w:space="0" w:color="auto"/>
                            <w:bottom w:val="none" w:sz="0" w:space="0" w:color="auto"/>
                            <w:right w:val="none" w:sz="0" w:space="0" w:color="auto"/>
                          </w:divBdr>
                          <w:divsChild>
                            <w:div w:id="74109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666537">
                  <w:marLeft w:val="0"/>
                  <w:marRight w:val="0"/>
                  <w:marTop w:val="0"/>
                  <w:marBottom w:val="0"/>
                  <w:divBdr>
                    <w:top w:val="none" w:sz="0" w:space="0" w:color="C5C5C5"/>
                    <w:left w:val="none" w:sz="0" w:space="0" w:color="C5C5C5"/>
                    <w:bottom w:val="single" w:sz="6" w:space="0" w:color="C5C5C5"/>
                    <w:right w:val="none" w:sz="0" w:space="13" w:color="C5C5C5"/>
                  </w:divBdr>
                  <w:divsChild>
                    <w:div w:id="1234661270">
                      <w:marLeft w:val="0"/>
                      <w:marRight w:val="0"/>
                      <w:marTop w:val="0"/>
                      <w:marBottom w:val="0"/>
                      <w:divBdr>
                        <w:top w:val="single" w:sz="2" w:space="0" w:color="C5C5C5"/>
                        <w:left w:val="single" w:sz="6" w:space="0" w:color="C5C5C5"/>
                        <w:bottom w:val="single" w:sz="2" w:space="0" w:color="C5C5C5"/>
                        <w:right w:val="single" w:sz="6" w:space="0" w:color="C5C5C5"/>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x.doi.org/10.21515/1990-4665-199-023" TargetMode="External"/><Relationship Id="rId18" Type="http://schemas.openxmlformats.org/officeDocument/2006/relationships/hyperlink" Target="mailto:daryakotvitskaya@gmail.com" TargetMode="External"/><Relationship Id="rId26" Type="http://schemas.openxmlformats.org/officeDocument/2006/relationships/chart" Target="charts/chart7.xml"/><Relationship Id="rId39" Type="http://schemas.openxmlformats.org/officeDocument/2006/relationships/hyperlink" Target="https://docs.yandex.ru/docs/view?tm=1705391882&amp;tld=ru&amp;lang=ru&amp;name=&#1054;&#1074;&#1086;&#1097;&#1077;&#1074;&#1086;&#1076;&#1089;&#1090;&#1074;&#1086;-&#1056;&#1086;&#1089;&#1089;&#1080;&#1080;.pdf&amp;text=&#1087;&#1083;&#1086;&#1097;&#1072;&#1076;&#1100;%20&#1079;&#1072;&#1082;&#1088;&#1099;&#1090;&#1086;&#1075;&#1086;%20&#1090;&#1077;&#1087;&#1083;&#1080;&#1094;&#1099;%20&#1075;&#1088;&#1091;&#1085;&#1090;&#1072;%20&#1088;&#1086;&#1089;&#1089;&#1090;&#1072;&#1090;%202022&amp;url" TargetMode="External"/><Relationship Id="rId21" Type="http://schemas.openxmlformats.org/officeDocument/2006/relationships/chart" Target="charts/chart2.xml"/><Relationship Id="rId34" Type="http://schemas.openxmlformats.org/officeDocument/2006/relationships/hyperlink" Target="https://ab-centre.ru/" TargetMode="External"/><Relationship Id="rId42" Type="http://schemas.openxmlformats.org/officeDocument/2006/relationships/hyperlink" Target="https://www.fao.org/faostat/en/"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akovleva_yy@mail.ru" TargetMode="External"/><Relationship Id="rId29"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lya19992011@mail.ru" TargetMode="External"/><Relationship Id="rId24" Type="http://schemas.openxmlformats.org/officeDocument/2006/relationships/chart" Target="charts/chart5.xml"/><Relationship Id="rId32" Type="http://schemas.openxmlformats.org/officeDocument/2006/relationships/chart" Target="charts/chart12.xml"/><Relationship Id="rId37" Type="http://schemas.openxmlformats.org/officeDocument/2006/relationships/hyperlink" Target="https://rostgroup.ru/" TargetMode="External"/><Relationship Id="rId40" Type="http://schemas.openxmlformats.org/officeDocument/2006/relationships/hyperlink" Target="https://docs.yandex.ru/docs/view?tm=1705391882&amp;tld=ru&amp;lang=ru&amp;name=c018f9c961adad98d63ffa8f359b310a.pdf&amp;text=&#1087;&#1083;&#1086;&#1097;&#1072;&#1076;&#1100;%20&#1079;&#1072;&#1082;&#1088;&#1099;&#1090;&#1086;&#1075;&#1086;%20&#1090;&#1077;&#1087;&#1083;&#1080;&#1094;&#1099;%20&#1075;&#1088;&#1091;&#1085;&#1090;&#1072;%20&#1088;&#1086;&#1089;&#1089;&#1090;&#1072;&#1090;%25"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griga_77@mail.ru" TargetMode="External"/><Relationship Id="rId23" Type="http://schemas.openxmlformats.org/officeDocument/2006/relationships/chart" Target="charts/chart4.xml"/><Relationship Id="rId28" Type="http://schemas.openxmlformats.org/officeDocument/2006/relationships/image" Target="media/image2.jpeg"/><Relationship Id="rId36" Type="http://schemas.openxmlformats.org/officeDocument/2006/relationships/hyperlink" Target="http://rusteplica.ru/" TargetMode="External"/><Relationship Id="rId10" Type="http://schemas.openxmlformats.org/officeDocument/2006/relationships/hyperlink" Target="mailto:yakovleva_yy@mail.ru" TargetMode="External"/><Relationship Id="rId19" Type="http://schemas.openxmlformats.org/officeDocument/2006/relationships/chart" Target="charts/chart1.xml"/><Relationship Id="rId31" Type="http://schemas.openxmlformats.org/officeDocument/2006/relationships/chart" Target="charts/chart11.xm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griga_77@mail.ru" TargetMode="External"/><Relationship Id="rId14" Type="http://schemas.openxmlformats.org/officeDocument/2006/relationships/hyperlink" Target="mailto:7999997@inbox.ru" TargetMode="External"/><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chart" Target="charts/chart10.xml"/><Relationship Id="rId35" Type="http://schemas.openxmlformats.org/officeDocument/2006/relationships/hyperlink" Target="https://aph-ecoculture.ru/" TargetMode="External"/><Relationship Id="rId43" Type="http://schemas.openxmlformats.org/officeDocument/2006/relationships/header" Target="header1.xml"/><Relationship Id="rId8" Type="http://schemas.openxmlformats.org/officeDocument/2006/relationships/hyperlink" Target="mailto:7999997@inbox.ru" TargetMode="External"/><Relationship Id="rId3" Type="http://schemas.openxmlformats.org/officeDocument/2006/relationships/styles" Target="styles.xml"/><Relationship Id="rId12" Type="http://schemas.openxmlformats.org/officeDocument/2006/relationships/hyperlink" Target="mailto:daryakotvitskaya@gmail.com" TargetMode="External"/><Relationship Id="rId17" Type="http://schemas.openxmlformats.org/officeDocument/2006/relationships/hyperlink" Target="mailto:yulya19992011@mail.ru" TargetMode="External"/><Relationship Id="rId25" Type="http://schemas.openxmlformats.org/officeDocument/2006/relationships/chart" Target="charts/chart6.xml"/><Relationship Id="rId33" Type="http://schemas.openxmlformats.org/officeDocument/2006/relationships/chart" Target="charts/chart13.xml"/><Relationship Id="rId38" Type="http://schemas.openxmlformats.org/officeDocument/2006/relationships/hyperlink" Target="https://www.spec-kniga.ru/rastenievodstvo/ovoshchevodstvo-otkrytogo-grunta//" TargetMode="External"/><Relationship Id="rId46" Type="http://schemas.openxmlformats.org/officeDocument/2006/relationships/fontTable" Target="fontTable.xml"/><Relationship Id="rId20" Type="http://schemas.openxmlformats.org/officeDocument/2006/relationships/image" Target="media/image1.png"/><Relationship Id="rId41" Type="http://schemas.openxmlformats.org/officeDocument/2006/relationships/hyperlink" Target="https://rosstat.gov.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5/pdf/23.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5.xml"/></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6.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7.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1.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2.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3.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Центральный</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Лист1!$B$2:$B$3</c:f>
              <c:numCache>
                <c:formatCode>General</c:formatCode>
                <c:ptCount val="2"/>
                <c:pt idx="0">
                  <c:v>18150</c:v>
                </c:pt>
                <c:pt idx="1">
                  <c:v>6897.5</c:v>
                </c:pt>
              </c:numCache>
            </c:numRef>
          </c:val>
          <c:extLst>
            <c:ext xmlns:c16="http://schemas.microsoft.com/office/drawing/2014/chart" uri="{C3380CC4-5D6E-409C-BE32-E72D297353CC}">
              <c16:uniqueId val="{00000000-48C4-9745-BECB-CEDC43F447E5}"/>
            </c:ext>
          </c:extLst>
        </c:ser>
        <c:ser>
          <c:idx val="1"/>
          <c:order val="1"/>
          <c:tx>
            <c:strRef>
              <c:f>Лист1!$C$1</c:f>
              <c:strCache>
                <c:ptCount val="1"/>
                <c:pt idx="0">
                  <c:v>Северо-Западный</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Лист1!$C$2:$C$3</c:f>
              <c:numCache>
                <c:formatCode>General</c:formatCode>
                <c:ptCount val="2"/>
                <c:pt idx="0">
                  <c:v>3767.5</c:v>
                </c:pt>
                <c:pt idx="1">
                  <c:v>1323.7</c:v>
                </c:pt>
              </c:numCache>
            </c:numRef>
          </c:val>
          <c:extLst>
            <c:ext xmlns:c16="http://schemas.microsoft.com/office/drawing/2014/chart" uri="{C3380CC4-5D6E-409C-BE32-E72D297353CC}">
              <c16:uniqueId val="{00000001-48C4-9745-BECB-CEDC43F447E5}"/>
            </c:ext>
          </c:extLst>
        </c:ser>
        <c:ser>
          <c:idx val="2"/>
          <c:order val="2"/>
          <c:tx>
            <c:strRef>
              <c:f>Лист1!$D$1</c:f>
              <c:strCache>
                <c:ptCount val="1"/>
                <c:pt idx="0">
                  <c:v>Южный</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Лист1!$D$2:$D$3</c:f>
              <c:numCache>
                <c:formatCode>General</c:formatCode>
                <c:ptCount val="2"/>
                <c:pt idx="0">
                  <c:v>40187</c:v>
                </c:pt>
                <c:pt idx="1">
                  <c:v>3131.2</c:v>
                </c:pt>
              </c:numCache>
            </c:numRef>
          </c:val>
          <c:extLst>
            <c:ext xmlns:c16="http://schemas.microsoft.com/office/drawing/2014/chart" uri="{C3380CC4-5D6E-409C-BE32-E72D297353CC}">
              <c16:uniqueId val="{00000002-48C4-9745-BECB-CEDC43F447E5}"/>
            </c:ext>
          </c:extLst>
        </c:ser>
        <c:ser>
          <c:idx val="3"/>
          <c:order val="3"/>
          <c:tx>
            <c:strRef>
              <c:f>Лист1!$E$1</c:f>
              <c:strCache>
                <c:ptCount val="1"/>
                <c:pt idx="0">
                  <c:v>Северо-Кавказский</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Лист1!$E$2:$E$3</c:f>
              <c:numCache>
                <c:formatCode>General</c:formatCode>
                <c:ptCount val="2"/>
                <c:pt idx="0">
                  <c:v>18167.2</c:v>
                </c:pt>
                <c:pt idx="1">
                  <c:v>2992.9</c:v>
                </c:pt>
              </c:numCache>
            </c:numRef>
          </c:val>
          <c:extLst>
            <c:ext xmlns:c16="http://schemas.microsoft.com/office/drawing/2014/chart" uri="{C3380CC4-5D6E-409C-BE32-E72D297353CC}">
              <c16:uniqueId val="{00000003-48C4-9745-BECB-CEDC43F447E5}"/>
            </c:ext>
          </c:extLst>
        </c:ser>
        <c:ser>
          <c:idx val="4"/>
          <c:order val="4"/>
          <c:tx>
            <c:strRef>
              <c:f>Лист1!$F$1</c:f>
              <c:strCache>
                <c:ptCount val="1"/>
                <c:pt idx="0">
                  <c:v>Приволжский</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Лист1!$F$2:$F$3</c:f>
              <c:numCache>
                <c:formatCode>General</c:formatCode>
                <c:ptCount val="2"/>
                <c:pt idx="0">
                  <c:v>19774.900000000001</c:v>
                </c:pt>
                <c:pt idx="1">
                  <c:v>4388.8999999999996</c:v>
                </c:pt>
              </c:numCache>
            </c:numRef>
          </c:val>
          <c:extLst>
            <c:ext xmlns:c16="http://schemas.microsoft.com/office/drawing/2014/chart" uri="{C3380CC4-5D6E-409C-BE32-E72D297353CC}">
              <c16:uniqueId val="{00000004-48C4-9745-BECB-CEDC43F447E5}"/>
            </c:ext>
          </c:extLst>
        </c:ser>
        <c:ser>
          <c:idx val="5"/>
          <c:order val="5"/>
          <c:tx>
            <c:strRef>
              <c:f>Лист1!$G$1</c:f>
              <c:strCache>
                <c:ptCount val="1"/>
                <c:pt idx="0">
                  <c:v>Уральский</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Лист1!$G$2:$G$3</c:f>
              <c:numCache>
                <c:formatCode>General</c:formatCode>
                <c:ptCount val="2"/>
                <c:pt idx="0">
                  <c:v>3727.1</c:v>
                </c:pt>
                <c:pt idx="1">
                  <c:v>1537</c:v>
                </c:pt>
              </c:numCache>
            </c:numRef>
          </c:val>
          <c:extLst>
            <c:ext xmlns:c16="http://schemas.microsoft.com/office/drawing/2014/chart" uri="{C3380CC4-5D6E-409C-BE32-E72D297353CC}">
              <c16:uniqueId val="{00000005-48C4-9745-BECB-CEDC43F447E5}"/>
            </c:ext>
          </c:extLst>
        </c:ser>
        <c:ser>
          <c:idx val="6"/>
          <c:order val="6"/>
          <c:tx>
            <c:strRef>
              <c:f>Лист1!$H$1</c:f>
              <c:strCache>
                <c:ptCount val="1"/>
                <c:pt idx="0">
                  <c:v>Сибирский</c:v>
                </c:pt>
              </c:strCache>
            </c:strRef>
          </c:tx>
          <c:spPr>
            <a:gradFill rotWithShape="1">
              <a:gsLst>
                <a:gs pos="0">
                  <a:schemeClr val="accent1">
                    <a:lumMod val="60000"/>
                    <a:shade val="51000"/>
                    <a:satMod val="130000"/>
                  </a:schemeClr>
                </a:gs>
                <a:gs pos="80000">
                  <a:schemeClr val="accent1">
                    <a:lumMod val="60000"/>
                    <a:shade val="93000"/>
                    <a:satMod val="130000"/>
                  </a:schemeClr>
                </a:gs>
                <a:gs pos="100000">
                  <a:schemeClr val="accent1">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Лист1!$H$2:$H$3</c:f>
              <c:numCache>
                <c:formatCode>General</c:formatCode>
                <c:ptCount val="2"/>
                <c:pt idx="0">
                  <c:v>7081.1</c:v>
                </c:pt>
                <c:pt idx="1">
                  <c:v>1654.8</c:v>
                </c:pt>
              </c:numCache>
            </c:numRef>
          </c:val>
          <c:extLst>
            <c:ext xmlns:c16="http://schemas.microsoft.com/office/drawing/2014/chart" uri="{C3380CC4-5D6E-409C-BE32-E72D297353CC}">
              <c16:uniqueId val="{00000006-48C4-9745-BECB-CEDC43F447E5}"/>
            </c:ext>
          </c:extLst>
        </c:ser>
        <c:ser>
          <c:idx val="7"/>
          <c:order val="7"/>
          <c:tx>
            <c:strRef>
              <c:f>Лист1!$I$1</c:f>
              <c:strCache>
                <c:ptCount val="1"/>
                <c:pt idx="0">
                  <c:v>Дальневосточный</c:v>
                </c:pt>
              </c:strCache>
            </c:strRef>
          </c:tx>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Овощи открытого грунта</c:v>
                </c:pt>
                <c:pt idx="1">
                  <c:v>Овощи закрытого грунта</c:v>
                </c:pt>
              </c:strCache>
            </c:strRef>
          </c:cat>
          <c:val>
            <c:numRef>
              <c:f>Лист1!$I$2:$I$3</c:f>
              <c:numCache>
                <c:formatCode>General</c:formatCode>
                <c:ptCount val="2"/>
                <c:pt idx="0">
                  <c:v>2758.2</c:v>
                </c:pt>
                <c:pt idx="1">
                  <c:v>598.70000000000005</c:v>
                </c:pt>
              </c:numCache>
            </c:numRef>
          </c:val>
          <c:extLst>
            <c:ext xmlns:c16="http://schemas.microsoft.com/office/drawing/2014/chart" uri="{C3380CC4-5D6E-409C-BE32-E72D297353CC}">
              <c16:uniqueId val="{00000007-48C4-9745-BECB-CEDC43F447E5}"/>
            </c:ext>
          </c:extLst>
        </c:ser>
        <c:dLbls>
          <c:showLegendKey val="0"/>
          <c:showVal val="1"/>
          <c:showCatName val="0"/>
          <c:showSerName val="0"/>
          <c:showPercent val="0"/>
          <c:showBubbleSize val="0"/>
        </c:dLbls>
        <c:gapWidth val="150"/>
        <c:shape val="box"/>
        <c:axId val="259045632"/>
        <c:axId val="259055616"/>
        <c:axId val="0"/>
      </c:bar3DChart>
      <c:catAx>
        <c:axId val="25904563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59055616"/>
        <c:crosses val="autoZero"/>
        <c:auto val="1"/>
        <c:lblAlgn val="ctr"/>
        <c:lblOffset val="100"/>
        <c:noMultiLvlLbl val="0"/>
      </c:catAx>
      <c:valAx>
        <c:axId val="259055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59045632"/>
        <c:crosses val="autoZero"/>
        <c:crossBetween val="between"/>
        <c:majorUnit val="10000"/>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Лист1!$B$1</c:f>
              <c:strCache>
                <c:ptCount val="1"/>
                <c:pt idx="0">
                  <c:v>Хозяйства всех категорий</c:v>
                </c:pt>
              </c:strCache>
            </c:strRef>
          </c:tx>
          <c:spPr>
            <a:ln w="22225" cap="rnd">
              <a:solidFill>
                <a:schemeClr val="accent1"/>
              </a:solidFill>
              <a:round/>
            </a:ln>
            <a:effectLst/>
          </c:spPr>
          <c:marker>
            <c:symbol val="diamond"/>
            <c:size val="6"/>
            <c:spPr>
              <a:solidFill>
                <a:schemeClr val="accent2">
                  <a:lumMod val="75000"/>
                </a:schemeClr>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Лист1!$A$2:$A$6</c:f>
              <c:numCache>
                <c:formatCode>General</c:formatCode>
                <c:ptCount val="5"/>
                <c:pt idx="0">
                  <c:v>2018</c:v>
                </c:pt>
                <c:pt idx="1">
                  <c:v>2019</c:v>
                </c:pt>
                <c:pt idx="2">
                  <c:v>2020</c:v>
                </c:pt>
                <c:pt idx="3">
                  <c:v>2021</c:v>
                </c:pt>
                <c:pt idx="4">
                  <c:v>2022</c:v>
                </c:pt>
              </c:numCache>
            </c:numRef>
          </c:cat>
          <c:val>
            <c:numRef>
              <c:f>Лист1!$B$2:$B$6</c:f>
              <c:numCache>
                <c:formatCode>General</c:formatCode>
                <c:ptCount val="5"/>
                <c:pt idx="0">
                  <c:v>18326</c:v>
                </c:pt>
                <c:pt idx="1">
                  <c:v>20132.400000000001</c:v>
                </c:pt>
                <c:pt idx="2">
                  <c:v>21470.400000000001</c:v>
                </c:pt>
                <c:pt idx="3">
                  <c:v>21506</c:v>
                </c:pt>
                <c:pt idx="4">
                  <c:v>22524.6</c:v>
                </c:pt>
              </c:numCache>
            </c:numRef>
          </c:val>
          <c:smooth val="0"/>
          <c:extLst>
            <c:ext xmlns:c16="http://schemas.microsoft.com/office/drawing/2014/chart" uri="{C3380CC4-5D6E-409C-BE32-E72D297353CC}">
              <c16:uniqueId val="{00000000-13A5-B949-8038-24130A656694}"/>
            </c:ext>
          </c:extLst>
        </c:ser>
        <c:dLbls>
          <c:showLegendKey val="0"/>
          <c:showVal val="1"/>
          <c:showCatName val="0"/>
          <c:showSerName val="0"/>
          <c:showPercent val="0"/>
          <c:showBubbleSize val="0"/>
        </c:dLbls>
        <c:marker val="1"/>
        <c:smooth val="0"/>
        <c:axId val="156597632"/>
        <c:axId val="156604672"/>
      </c:lineChart>
      <c:catAx>
        <c:axId val="1565976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56604672"/>
        <c:crosses val="autoZero"/>
        <c:auto val="1"/>
        <c:lblAlgn val="ctr"/>
        <c:lblOffset val="100"/>
        <c:noMultiLvlLbl val="0"/>
      </c:catAx>
      <c:valAx>
        <c:axId val="156604672"/>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56597632"/>
        <c:crosses val="autoZero"/>
        <c:crossBetween val="between"/>
        <c:majorUnit val="4000"/>
      </c:valAx>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a:pPr>
      <a:endParaRPr lang="en-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Валовой сбор СХО</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СХО</c:v>
                </c:pt>
              </c:strCache>
            </c:strRef>
          </c:tx>
          <c:explosion val="2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4873-D44E-B9D4-52B101187FC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4873-D44E-B9D4-52B101187FC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4873-D44E-B9D4-52B101187FC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4873-D44E-B9D4-52B101187FCA}"/>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4873-D44E-B9D4-52B101187FCA}"/>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4873-D44E-B9D4-52B101187FCA}"/>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4873-D44E-B9D4-52B101187FCA}"/>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4873-D44E-B9D4-52B101187FCA}"/>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Лист1!$A$2:$A$9</c:f>
              <c:strCache>
                <c:ptCount val="8"/>
                <c:pt idx="0">
                  <c:v>ЦФО</c:v>
                </c:pt>
                <c:pt idx="1">
                  <c:v>СЗФО</c:v>
                </c:pt>
                <c:pt idx="2">
                  <c:v>ЮФО</c:v>
                </c:pt>
                <c:pt idx="3">
                  <c:v>СКФО</c:v>
                </c:pt>
                <c:pt idx="4">
                  <c:v>ПФО</c:v>
                </c:pt>
                <c:pt idx="5">
                  <c:v>УФО</c:v>
                </c:pt>
                <c:pt idx="6">
                  <c:v>СФО</c:v>
                </c:pt>
                <c:pt idx="7">
                  <c:v>ДФО</c:v>
                </c:pt>
              </c:strCache>
            </c:strRef>
          </c:cat>
          <c:val>
            <c:numRef>
              <c:f>Лист1!$B$2:$B$9</c:f>
              <c:numCache>
                <c:formatCode>General</c:formatCode>
                <c:ptCount val="8"/>
                <c:pt idx="0">
                  <c:v>6032.7</c:v>
                </c:pt>
                <c:pt idx="1">
                  <c:v>706.6</c:v>
                </c:pt>
                <c:pt idx="2">
                  <c:v>2000.5</c:v>
                </c:pt>
                <c:pt idx="3">
                  <c:v>2099.4</c:v>
                </c:pt>
                <c:pt idx="4">
                  <c:v>2742.8</c:v>
                </c:pt>
                <c:pt idx="5">
                  <c:v>1101.5999999999999</c:v>
                </c:pt>
                <c:pt idx="6">
                  <c:v>884.9</c:v>
                </c:pt>
                <c:pt idx="7">
                  <c:v>310.3</c:v>
                </c:pt>
              </c:numCache>
            </c:numRef>
          </c:val>
          <c:extLst>
            <c:ext xmlns:c16="http://schemas.microsoft.com/office/drawing/2014/chart" uri="{C3380CC4-5D6E-409C-BE32-E72D297353CC}">
              <c16:uniqueId val="{00000010-4873-D44E-B9D4-52B101187FCA}"/>
            </c:ext>
          </c:extLst>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solidFill>
                  <a:sysClr val="windowText" lastClr="000000"/>
                </a:solidFill>
                <a:latin typeface="Times New Roman" panose="02020603050405020304" pitchFamily="18" charset="0"/>
                <a:cs typeface="Times New Roman" panose="02020603050405020304" pitchFamily="18" charset="0"/>
              </a:rPr>
              <a:t>Валовой</a:t>
            </a:r>
            <a:r>
              <a:rPr lang="ru-RU" sz="1200" baseline="0">
                <a:solidFill>
                  <a:sysClr val="windowText" lastClr="000000"/>
                </a:solidFill>
                <a:latin typeface="Times New Roman" panose="02020603050405020304" pitchFamily="18" charset="0"/>
                <a:cs typeface="Times New Roman" panose="02020603050405020304" pitchFamily="18" charset="0"/>
              </a:rPr>
              <a:t> сбор в х</a:t>
            </a:r>
            <a:r>
              <a:rPr lang="ru-RU" sz="1200">
                <a:solidFill>
                  <a:sysClr val="windowText" lastClr="000000"/>
                </a:solidFill>
                <a:latin typeface="Times New Roman" panose="02020603050405020304" pitchFamily="18" charset="0"/>
                <a:cs typeface="Times New Roman" panose="02020603050405020304" pitchFamily="18" charset="0"/>
              </a:rPr>
              <a:t>озяйствах населения</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Хозяйства населения</c:v>
                </c:pt>
              </c:strCache>
            </c:strRef>
          </c:tx>
          <c:explosion val="16"/>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057D-7D4A-85B8-F1A11324ED65}"/>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057D-7D4A-85B8-F1A11324ED65}"/>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057D-7D4A-85B8-F1A11324ED65}"/>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057D-7D4A-85B8-F1A11324ED65}"/>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057D-7D4A-85B8-F1A11324ED65}"/>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057D-7D4A-85B8-F1A11324ED65}"/>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057D-7D4A-85B8-F1A11324ED65}"/>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057D-7D4A-85B8-F1A11324ED65}"/>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Лист1!$A$2:$A$9</c:f>
              <c:strCache>
                <c:ptCount val="8"/>
                <c:pt idx="0">
                  <c:v>ЦФО</c:v>
                </c:pt>
                <c:pt idx="1">
                  <c:v>СЗФО</c:v>
                </c:pt>
                <c:pt idx="2">
                  <c:v>ЮФО</c:v>
                </c:pt>
                <c:pt idx="3">
                  <c:v>СКФО</c:v>
                </c:pt>
                <c:pt idx="4">
                  <c:v>ПФО</c:v>
                </c:pt>
                <c:pt idx="5">
                  <c:v>УФО</c:v>
                </c:pt>
                <c:pt idx="6">
                  <c:v>СФО</c:v>
                </c:pt>
                <c:pt idx="7">
                  <c:v>ДФО</c:v>
                </c:pt>
              </c:strCache>
            </c:strRef>
          </c:cat>
          <c:val>
            <c:numRef>
              <c:f>Лист1!$B$2:$B$9</c:f>
              <c:numCache>
                <c:formatCode>General</c:formatCode>
                <c:ptCount val="8"/>
                <c:pt idx="0">
                  <c:v>837.2</c:v>
                </c:pt>
                <c:pt idx="1">
                  <c:v>585.1</c:v>
                </c:pt>
                <c:pt idx="2">
                  <c:v>1008.6</c:v>
                </c:pt>
                <c:pt idx="3">
                  <c:v>838.2</c:v>
                </c:pt>
                <c:pt idx="4">
                  <c:v>1429.4</c:v>
                </c:pt>
                <c:pt idx="5">
                  <c:v>434.9</c:v>
                </c:pt>
                <c:pt idx="6">
                  <c:v>750.2</c:v>
                </c:pt>
                <c:pt idx="7">
                  <c:v>236.5</c:v>
                </c:pt>
              </c:numCache>
            </c:numRef>
          </c:val>
          <c:extLst>
            <c:ext xmlns:c16="http://schemas.microsoft.com/office/drawing/2014/chart" uri="{C3380CC4-5D6E-409C-BE32-E72D297353CC}">
              <c16:uniqueId val="{00000010-057D-7D4A-85B8-F1A11324ED65}"/>
            </c:ext>
          </c:extLst>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Валовой сбор в крестьянских (фермерских</a:t>
            </a:r>
            <a:r>
              <a:rPr lang="ru-RU" sz="1200" baseline="0">
                <a:solidFill>
                  <a:sysClr val="windowText" lastClr="000000"/>
                </a:solidFill>
                <a:latin typeface="Times New Roman" panose="02020603050405020304" pitchFamily="18" charset="0"/>
                <a:cs typeface="Times New Roman" panose="02020603050405020304" pitchFamily="18" charset="0"/>
              </a:rPr>
              <a:t>) хозяйствах</a:t>
            </a:r>
            <a:endParaRPr lang="ru-RU"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Хозяйства населения</c:v>
                </c:pt>
              </c:strCache>
            </c:strRef>
          </c:tx>
          <c:explosion val="3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5875-7045-B53F-BBB048F4FD06}"/>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5875-7045-B53F-BBB048F4FD06}"/>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5875-7045-B53F-BBB048F4FD06}"/>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5875-7045-B53F-BBB048F4FD06}"/>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5875-7045-B53F-BBB048F4FD06}"/>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5875-7045-B53F-BBB048F4FD06}"/>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5875-7045-B53F-BBB048F4FD06}"/>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5875-7045-B53F-BBB048F4FD06}"/>
              </c:ext>
            </c:extLst>
          </c:dPt>
          <c:dLbls>
            <c:dLbl>
              <c:idx val="6"/>
              <c:layout>
                <c:manualLayout>
                  <c:x val="2.3108030040439077E-2"/>
                  <c:y val="-1.9563090968373002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5875-7045-B53F-BBB048F4FD0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Лист1!$A$2:$A$9</c:f>
              <c:strCache>
                <c:ptCount val="8"/>
                <c:pt idx="0">
                  <c:v>Центральный</c:v>
                </c:pt>
                <c:pt idx="1">
                  <c:v>Северо-Западный</c:v>
                </c:pt>
                <c:pt idx="2">
                  <c:v>Южный</c:v>
                </c:pt>
                <c:pt idx="3">
                  <c:v>Северо-Кавказский</c:v>
                </c:pt>
                <c:pt idx="4">
                  <c:v>Приволжский</c:v>
                </c:pt>
                <c:pt idx="5">
                  <c:v>Уральский</c:v>
                </c:pt>
                <c:pt idx="6">
                  <c:v>Сибирский</c:v>
                </c:pt>
                <c:pt idx="7">
                  <c:v>Дальневосточный</c:v>
                </c:pt>
              </c:strCache>
            </c:strRef>
          </c:cat>
          <c:val>
            <c:numRef>
              <c:f>Лист1!$B$2:$B$9</c:f>
              <c:numCache>
                <c:formatCode>General</c:formatCode>
                <c:ptCount val="8"/>
                <c:pt idx="0">
                  <c:v>27.5</c:v>
                </c:pt>
                <c:pt idx="1">
                  <c:v>32</c:v>
                </c:pt>
                <c:pt idx="2">
                  <c:v>122</c:v>
                </c:pt>
                <c:pt idx="3">
                  <c:v>55.3</c:v>
                </c:pt>
                <c:pt idx="4">
                  <c:v>216.6</c:v>
                </c:pt>
                <c:pt idx="5">
                  <c:v>0.5</c:v>
                </c:pt>
                <c:pt idx="6">
                  <c:v>19.7</c:v>
                </c:pt>
                <c:pt idx="7">
                  <c:v>51.9</c:v>
                </c:pt>
              </c:numCache>
            </c:numRef>
          </c:val>
          <c:extLst>
            <c:ext xmlns:c16="http://schemas.microsoft.com/office/drawing/2014/chart" uri="{C3380CC4-5D6E-409C-BE32-E72D297353CC}">
              <c16:uniqueId val="{00000010-5875-7045-B53F-BBB048F4FD06}"/>
            </c:ext>
          </c:extLst>
        </c:ser>
        <c:dLbls>
          <c:dLblPos val="outEnd"/>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15857822856888648"/>
          <c:y val="0.76553430821147361"/>
          <c:w val="0.72804128297522119"/>
          <c:h val="0.2090688663917010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Кабачки</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Лист1!$B$2:$B$5</c:f>
              <c:numCache>
                <c:formatCode>General</c:formatCode>
                <c:ptCount val="4"/>
                <c:pt idx="0">
                  <c:v>26</c:v>
                </c:pt>
                <c:pt idx="1">
                  <c:v>25</c:v>
                </c:pt>
                <c:pt idx="2">
                  <c:v>23</c:v>
                </c:pt>
                <c:pt idx="3">
                  <c:v>23</c:v>
                </c:pt>
              </c:numCache>
            </c:numRef>
          </c:val>
          <c:extLst>
            <c:ext xmlns:c16="http://schemas.microsoft.com/office/drawing/2014/chart" uri="{C3380CC4-5D6E-409C-BE32-E72D297353CC}">
              <c16:uniqueId val="{00000000-9D07-0142-B0BE-5CD48E48519B}"/>
            </c:ext>
          </c:extLst>
        </c:ser>
        <c:ser>
          <c:idx val="1"/>
          <c:order val="1"/>
          <c:tx>
            <c:strRef>
              <c:f>Лист1!$C$1</c:f>
              <c:strCache>
                <c:ptCount val="1"/>
                <c:pt idx="0">
                  <c:v>Тыква</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Лист1!$C$2:$C$5</c:f>
              <c:numCache>
                <c:formatCode>General</c:formatCode>
                <c:ptCount val="4"/>
                <c:pt idx="0">
                  <c:v>30</c:v>
                </c:pt>
                <c:pt idx="1">
                  <c:v>32</c:v>
                </c:pt>
                <c:pt idx="2">
                  <c:v>32</c:v>
                </c:pt>
                <c:pt idx="3">
                  <c:v>32</c:v>
                </c:pt>
              </c:numCache>
            </c:numRef>
          </c:val>
          <c:extLst>
            <c:ext xmlns:c16="http://schemas.microsoft.com/office/drawing/2014/chart" uri="{C3380CC4-5D6E-409C-BE32-E72D297353CC}">
              <c16:uniqueId val="{00000001-9D07-0142-B0BE-5CD48E48519B}"/>
            </c:ext>
          </c:extLst>
        </c:ser>
        <c:ser>
          <c:idx val="2"/>
          <c:order val="2"/>
          <c:tx>
            <c:strRef>
              <c:f>Лист1!$D$1</c:f>
              <c:strCache>
                <c:ptCount val="1"/>
                <c:pt idx="0">
                  <c:v>Чеснок</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Лист1!$D$2:$D$5</c:f>
              <c:numCache>
                <c:formatCode>General</c:formatCode>
                <c:ptCount val="4"/>
                <c:pt idx="0">
                  <c:v>25</c:v>
                </c:pt>
                <c:pt idx="1">
                  <c:v>22</c:v>
                </c:pt>
                <c:pt idx="2">
                  <c:v>21</c:v>
                </c:pt>
                <c:pt idx="3">
                  <c:v>18</c:v>
                </c:pt>
              </c:numCache>
            </c:numRef>
          </c:val>
          <c:extLst>
            <c:ext xmlns:c16="http://schemas.microsoft.com/office/drawing/2014/chart" uri="{C3380CC4-5D6E-409C-BE32-E72D297353CC}">
              <c16:uniqueId val="{00000002-9D07-0142-B0BE-5CD48E48519B}"/>
            </c:ext>
          </c:extLst>
        </c:ser>
        <c:ser>
          <c:idx val="3"/>
          <c:order val="3"/>
          <c:tx>
            <c:strRef>
              <c:f>Лист1!$E$1</c:f>
              <c:strCache>
                <c:ptCount val="1"/>
                <c:pt idx="0">
                  <c:v>Лук репчатый</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Лист1!$E$2:$E$5</c:f>
              <c:numCache>
                <c:formatCode>General</c:formatCode>
                <c:ptCount val="4"/>
                <c:pt idx="0">
                  <c:v>81</c:v>
                </c:pt>
                <c:pt idx="1">
                  <c:v>62</c:v>
                </c:pt>
                <c:pt idx="2">
                  <c:v>61</c:v>
                </c:pt>
                <c:pt idx="3">
                  <c:v>52</c:v>
                </c:pt>
              </c:numCache>
            </c:numRef>
          </c:val>
          <c:extLst>
            <c:ext xmlns:c16="http://schemas.microsoft.com/office/drawing/2014/chart" uri="{C3380CC4-5D6E-409C-BE32-E72D297353CC}">
              <c16:uniqueId val="{00000003-9D07-0142-B0BE-5CD48E48519B}"/>
            </c:ext>
          </c:extLst>
        </c:ser>
        <c:ser>
          <c:idx val="4"/>
          <c:order val="4"/>
          <c:tx>
            <c:strRef>
              <c:f>Лист1!$F$1</c:f>
              <c:strCache>
                <c:ptCount val="1"/>
                <c:pt idx="0">
                  <c:v>Свекла столовая</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extLst>
                <c:ext xmlns:c16="http://schemas.microsoft.com/office/drawing/2014/chart" uri="{C3380CC4-5D6E-409C-BE32-E72D297353CC}">
                  <c16:uniqueId val="{00000004-9D07-0142-B0BE-5CD48E48519B}"/>
                </c:ext>
              </c:extLst>
            </c:dLbl>
            <c:dLbl>
              <c:idx val="1"/>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extLst>
                <c:ext xmlns:c16="http://schemas.microsoft.com/office/drawing/2014/chart" uri="{C3380CC4-5D6E-409C-BE32-E72D297353CC}">
                  <c16:uniqueId val="{00000005-9D07-0142-B0BE-5CD48E48519B}"/>
                </c:ext>
              </c:extLst>
            </c:dLbl>
            <c:dLbl>
              <c:idx val="2"/>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extLst>
                <c:ext xmlns:c16="http://schemas.microsoft.com/office/drawing/2014/chart" uri="{C3380CC4-5D6E-409C-BE32-E72D297353CC}">
                  <c16:uniqueId val="{00000006-9D07-0142-B0BE-5CD48E48519B}"/>
                </c:ext>
              </c:extLst>
            </c:dLbl>
            <c:dLbl>
              <c:idx val="3"/>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extLst>
                <c:ext xmlns:c16="http://schemas.microsoft.com/office/drawing/2014/chart" uri="{C3380CC4-5D6E-409C-BE32-E72D297353CC}">
                  <c16:uniqueId val="{00000007-9D07-0142-B0BE-5CD48E48519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Лист1!$F$2:$F$5</c:f>
              <c:numCache>
                <c:formatCode>General</c:formatCode>
                <c:ptCount val="4"/>
                <c:pt idx="0">
                  <c:v>41</c:v>
                </c:pt>
                <c:pt idx="1">
                  <c:v>35</c:v>
                </c:pt>
                <c:pt idx="2">
                  <c:v>33</c:v>
                </c:pt>
                <c:pt idx="3">
                  <c:v>32</c:v>
                </c:pt>
              </c:numCache>
            </c:numRef>
          </c:val>
          <c:extLst>
            <c:ext xmlns:c16="http://schemas.microsoft.com/office/drawing/2014/chart" uri="{C3380CC4-5D6E-409C-BE32-E72D297353CC}">
              <c16:uniqueId val="{00000008-9D07-0142-B0BE-5CD48E48519B}"/>
            </c:ext>
          </c:extLst>
        </c:ser>
        <c:ser>
          <c:idx val="5"/>
          <c:order val="5"/>
          <c:tx>
            <c:strRef>
              <c:f>Лист1!$G$1</c:f>
              <c:strCache>
                <c:ptCount val="1"/>
                <c:pt idx="0">
                  <c:v>Капуста</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Лист1!$G$2:$G$5</c:f>
              <c:numCache>
                <c:formatCode>General</c:formatCode>
                <c:ptCount val="4"/>
                <c:pt idx="0">
                  <c:v>104</c:v>
                </c:pt>
                <c:pt idx="1">
                  <c:v>84</c:v>
                </c:pt>
                <c:pt idx="2">
                  <c:v>82</c:v>
                </c:pt>
                <c:pt idx="3">
                  <c:v>79</c:v>
                </c:pt>
              </c:numCache>
            </c:numRef>
          </c:val>
          <c:extLst>
            <c:ext xmlns:c16="http://schemas.microsoft.com/office/drawing/2014/chart" uri="{C3380CC4-5D6E-409C-BE32-E72D297353CC}">
              <c16:uniqueId val="{00000009-9D07-0142-B0BE-5CD48E48519B}"/>
            </c:ext>
          </c:extLst>
        </c:ser>
        <c:ser>
          <c:idx val="6"/>
          <c:order val="6"/>
          <c:tx>
            <c:strRef>
              <c:f>Лист1!$H$1</c:f>
              <c:strCache>
                <c:ptCount val="1"/>
                <c:pt idx="0">
                  <c:v>Томаты</c:v>
                </c:pt>
              </c:strCache>
            </c:strRef>
          </c:tx>
          <c:spPr>
            <a:gradFill rotWithShape="1">
              <a:gsLst>
                <a:gs pos="0">
                  <a:schemeClr val="accent1">
                    <a:lumMod val="60000"/>
                    <a:shade val="51000"/>
                    <a:satMod val="130000"/>
                  </a:schemeClr>
                </a:gs>
                <a:gs pos="80000">
                  <a:schemeClr val="accent1">
                    <a:lumMod val="60000"/>
                    <a:shade val="93000"/>
                    <a:satMod val="130000"/>
                  </a:schemeClr>
                </a:gs>
                <a:gs pos="100000">
                  <a:schemeClr val="accent1">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4198427102238348E-2"/>
                  <c:y val="-5.7811306595449061E-1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D07-0142-B0BE-5CD48E48519B}"/>
                </c:ext>
              </c:extLst>
            </c:dLbl>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Лист1!$H$2:$H$5</c:f>
              <c:numCache>
                <c:formatCode>General</c:formatCode>
                <c:ptCount val="4"/>
                <c:pt idx="0">
                  <c:v>103</c:v>
                </c:pt>
                <c:pt idx="1">
                  <c:v>84</c:v>
                </c:pt>
                <c:pt idx="2">
                  <c:v>82</c:v>
                </c:pt>
                <c:pt idx="3">
                  <c:v>79</c:v>
                </c:pt>
              </c:numCache>
            </c:numRef>
          </c:val>
          <c:extLst>
            <c:ext xmlns:c16="http://schemas.microsoft.com/office/drawing/2014/chart" uri="{C3380CC4-5D6E-409C-BE32-E72D297353CC}">
              <c16:uniqueId val="{0000000B-9D07-0142-B0BE-5CD48E48519B}"/>
            </c:ext>
          </c:extLst>
        </c:ser>
        <c:ser>
          <c:idx val="7"/>
          <c:order val="7"/>
          <c:tx>
            <c:strRef>
              <c:f>Лист1!$I$1</c:f>
              <c:strCache>
                <c:ptCount val="1"/>
                <c:pt idx="0">
                  <c:v>Огурцы</c:v>
                </c:pt>
              </c:strCache>
            </c:strRef>
          </c:tx>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Лист1!$I$2:$I$5</c:f>
              <c:numCache>
                <c:formatCode>General</c:formatCode>
                <c:ptCount val="4"/>
                <c:pt idx="0">
                  <c:v>57</c:v>
                </c:pt>
                <c:pt idx="1">
                  <c:v>43</c:v>
                </c:pt>
                <c:pt idx="2">
                  <c:v>40</c:v>
                </c:pt>
                <c:pt idx="3">
                  <c:v>37</c:v>
                </c:pt>
              </c:numCache>
            </c:numRef>
          </c:val>
          <c:extLst>
            <c:ext xmlns:c16="http://schemas.microsoft.com/office/drawing/2014/chart" uri="{C3380CC4-5D6E-409C-BE32-E72D297353CC}">
              <c16:uniqueId val="{0000000C-9D07-0142-B0BE-5CD48E48519B}"/>
            </c:ext>
          </c:extLst>
        </c:ser>
        <c:ser>
          <c:idx val="8"/>
          <c:order val="8"/>
          <c:tx>
            <c:strRef>
              <c:f>Лист1!$J$1</c:f>
              <c:strCache>
                <c:ptCount val="1"/>
                <c:pt idx="0">
                  <c:v>Прочее</c:v>
                </c:pt>
              </c:strCache>
            </c:strRef>
          </c:tx>
          <c:spPr>
            <a:gradFill rotWithShape="1">
              <a:gsLst>
                <a:gs pos="0">
                  <a:schemeClr val="accent3">
                    <a:lumMod val="60000"/>
                    <a:shade val="51000"/>
                    <a:satMod val="130000"/>
                  </a:schemeClr>
                </a:gs>
                <a:gs pos="80000">
                  <a:schemeClr val="accent3">
                    <a:lumMod val="60000"/>
                    <a:shade val="93000"/>
                    <a:satMod val="130000"/>
                  </a:schemeClr>
                </a:gs>
                <a:gs pos="100000">
                  <a:schemeClr val="accent3">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2010</c:v>
                </c:pt>
                <c:pt idx="1">
                  <c:v>2018</c:v>
                </c:pt>
                <c:pt idx="2">
                  <c:v>2020</c:v>
                </c:pt>
                <c:pt idx="3">
                  <c:v>2022</c:v>
                </c:pt>
              </c:numCache>
            </c:numRef>
          </c:cat>
          <c:val>
            <c:numRef>
              <c:f>Лист1!$J$2:$J$5</c:f>
              <c:numCache>
                <c:formatCode>General</c:formatCode>
                <c:ptCount val="4"/>
                <c:pt idx="0">
                  <c:v>58</c:v>
                </c:pt>
                <c:pt idx="1">
                  <c:v>75</c:v>
                </c:pt>
                <c:pt idx="2">
                  <c:v>67</c:v>
                </c:pt>
                <c:pt idx="3">
                  <c:v>69</c:v>
                </c:pt>
              </c:numCache>
            </c:numRef>
          </c:val>
          <c:extLst>
            <c:ext xmlns:c16="http://schemas.microsoft.com/office/drawing/2014/chart" uri="{C3380CC4-5D6E-409C-BE32-E72D297353CC}">
              <c16:uniqueId val="{0000000D-9D07-0142-B0BE-5CD48E48519B}"/>
            </c:ext>
          </c:extLst>
        </c:ser>
        <c:dLbls>
          <c:showLegendKey val="0"/>
          <c:showVal val="1"/>
          <c:showCatName val="0"/>
          <c:showSerName val="0"/>
          <c:showPercent val="0"/>
          <c:showBubbleSize val="0"/>
        </c:dLbls>
        <c:gapWidth val="100"/>
        <c:overlap val="-24"/>
        <c:axId val="259173376"/>
        <c:axId val="264577792"/>
      </c:barChart>
      <c:catAx>
        <c:axId val="2591733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64577792"/>
        <c:crosses val="autoZero"/>
        <c:auto val="1"/>
        <c:lblAlgn val="ctr"/>
        <c:lblOffset val="100"/>
        <c:noMultiLvlLbl val="0"/>
      </c:catAx>
      <c:valAx>
        <c:axId val="264577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59173376"/>
        <c:crosses val="autoZero"/>
        <c:crossBetween val="between"/>
        <c:majorUnit val="30"/>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Лист1!$B$1</c:f>
              <c:strCache>
                <c:ptCount val="1"/>
                <c:pt idx="0">
                  <c:v>Крестьянские (фермерские) хозяйства</c:v>
                </c:pt>
              </c:strCache>
            </c:strRef>
          </c:tx>
          <c:spPr>
            <a:solidFill>
              <a:schemeClr val="accent4">
                <a:lumMod val="75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2012</c:v>
                </c:pt>
                <c:pt idx="1">
                  <c:v>2014</c:v>
                </c:pt>
                <c:pt idx="2">
                  <c:v>2016</c:v>
                </c:pt>
                <c:pt idx="3">
                  <c:v>2018</c:v>
                </c:pt>
                <c:pt idx="4">
                  <c:v>2020</c:v>
                </c:pt>
                <c:pt idx="5">
                  <c:v>2022</c:v>
                </c:pt>
              </c:numCache>
            </c:numRef>
          </c:cat>
          <c:val>
            <c:numRef>
              <c:f>Лист1!$B$2:$B$7</c:f>
              <c:numCache>
                <c:formatCode>General</c:formatCode>
                <c:ptCount val="6"/>
                <c:pt idx="0">
                  <c:v>82</c:v>
                </c:pt>
                <c:pt idx="1">
                  <c:v>84</c:v>
                </c:pt>
                <c:pt idx="2">
                  <c:v>94</c:v>
                </c:pt>
                <c:pt idx="3">
                  <c:v>89</c:v>
                </c:pt>
                <c:pt idx="4">
                  <c:v>100</c:v>
                </c:pt>
                <c:pt idx="5">
                  <c:v>96</c:v>
                </c:pt>
              </c:numCache>
            </c:numRef>
          </c:val>
          <c:extLst>
            <c:ext xmlns:c16="http://schemas.microsoft.com/office/drawing/2014/chart" uri="{C3380CC4-5D6E-409C-BE32-E72D297353CC}">
              <c16:uniqueId val="{00000000-8652-E245-9D97-5D414EB4C580}"/>
            </c:ext>
          </c:extLst>
        </c:ser>
        <c:ser>
          <c:idx val="1"/>
          <c:order val="1"/>
          <c:tx>
            <c:strRef>
              <c:f>Лист1!$C$1</c:f>
              <c:strCache>
                <c:ptCount val="1"/>
                <c:pt idx="0">
                  <c:v>СХО</c:v>
                </c:pt>
              </c:strCache>
            </c:strRef>
          </c:tx>
          <c:spPr>
            <a:solidFill>
              <a:schemeClr val="accent3">
                <a:lumMod val="75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2012</c:v>
                </c:pt>
                <c:pt idx="1">
                  <c:v>2014</c:v>
                </c:pt>
                <c:pt idx="2">
                  <c:v>2016</c:v>
                </c:pt>
                <c:pt idx="3">
                  <c:v>2018</c:v>
                </c:pt>
                <c:pt idx="4">
                  <c:v>2020</c:v>
                </c:pt>
                <c:pt idx="5">
                  <c:v>2022</c:v>
                </c:pt>
              </c:numCache>
            </c:numRef>
          </c:cat>
          <c:val>
            <c:numRef>
              <c:f>Лист1!$C$2:$C$7</c:f>
              <c:numCache>
                <c:formatCode>General</c:formatCode>
                <c:ptCount val="6"/>
                <c:pt idx="0">
                  <c:v>90</c:v>
                </c:pt>
                <c:pt idx="1">
                  <c:v>86</c:v>
                </c:pt>
                <c:pt idx="2">
                  <c:v>94</c:v>
                </c:pt>
                <c:pt idx="3">
                  <c:v>92</c:v>
                </c:pt>
                <c:pt idx="4">
                  <c:v>92</c:v>
                </c:pt>
                <c:pt idx="5">
                  <c:v>96</c:v>
                </c:pt>
              </c:numCache>
            </c:numRef>
          </c:val>
          <c:extLst>
            <c:ext xmlns:c16="http://schemas.microsoft.com/office/drawing/2014/chart" uri="{C3380CC4-5D6E-409C-BE32-E72D297353CC}">
              <c16:uniqueId val="{00000001-8652-E245-9D97-5D414EB4C580}"/>
            </c:ext>
          </c:extLst>
        </c:ser>
        <c:ser>
          <c:idx val="2"/>
          <c:order val="2"/>
          <c:tx>
            <c:strRef>
              <c:f>Лист1!$D$1</c:f>
              <c:strCache>
                <c:ptCount val="1"/>
                <c:pt idx="0">
                  <c:v>Хозяйства населения</c:v>
                </c:pt>
              </c:strCache>
            </c:strRef>
          </c:tx>
          <c:spPr>
            <a:solidFill>
              <a:schemeClr val="accent6">
                <a:lumMod val="75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2012</c:v>
                </c:pt>
                <c:pt idx="1">
                  <c:v>2014</c:v>
                </c:pt>
                <c:pt idx="2">
                  <c:v>2016</c:v>
                </c:pt>
                <c:pt idx="3">
                  <c:v>2018</c:v>
                </c:pt>
                <c:pt idx="4">
                  <c:v>2020</c:v>
                </c:pt>
                <c:pt idx="5">
                  <c:v>2022</c:v>
                </c:pt>
              </c:numCache>
            </c:numRef>
          </c:cat>
          <c:val>
            <c:numRef>
              <c:f>Лист1!$D$2:$D$7</c:f>
              <c:numCache>
                <c:formatCode>General</c:formatCode>
                <c:ptCount val="6"/>
                <c:pt idx="0">
                  <c:v>422</c:v>
                </c:pt>
                <c:pt idx="1">
                  <c:v>394</c:v>
                </c:pt>
                <c:pt idx="2">
                  <c:v>363</c:v>
                </c:pt>
                <c:pt idx="3">
                  <c:v>345</c:v>
                </c:pt>
                <c:pt idx="4">
                  <c:v>320</c:v>
                </c:pt>
                <c:pt idx="5">
                  <c:v>291</c:v>
                </c:pt>
              </c:numCache>
            </c:numRef>
          </c:val>
          <c:extLst>
            <c:ext xmlns:c16="http://schemas.microsoft.com/office/drawing/2014/chart" uri="{C3380CC4-5D6E-409C-BE32-E72D297353CC}">
              <c16:uniqueId val="{00000002-8652-E245-9D97-5D414EB4C580}"/>
            </c:ext>
          </c:extLst>
        </c:ser>
        <c:dLbls>
          <c:showLegendKey val="0"/>
          <c:showVal val="1"/>
          <c:showCatName val="0"/>
          <c:showSerName val="0"/>
          <c:showPercent val="0"/>
          <c:showBubbleSize val="0"/>
        </c:dLbls>
        <c:gapWidth val="150"/>
        <c:shape val="box"/>
        <c:axId val="44363136"/>
        <c:axId val="44364928"/>
        <c:axId val="259180288"/>
      </c:bar3DChart>
      <c:catAx>
        <c:axId val="443631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44364928"/>
        <c:crosses val="autoZero"/>
        <c:auto val="1"/>
        <c:lblAlgn val="ctr"/>
        <c:lblOffset val="100"/>
        <c:noMultiLvlLbl val="0"/>
      </c:catAx>
      <c:valAx>
        <c:axId val="44364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44363136"/>
        <c:crosses val="autoZero"/>
        <c:crossBetween val="between"/>
      </c:valAx>
      <c:serAx>
        <c:axId val="259180288"/>
        <c:scaling>
          <c:orientation val="minMax"/>
        </c:scaling>
        <c:delete val="1"/>
        <c:axPos val="b"/>
        <c:majorTickMark val="none"/>
        <c:minorTickMark val="none"/>
        <c:tickLblPos val="none"/>
        <c:crossAx val="44364928"/>
        <c:crosses val="autoZero"/>
      </c:ser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Лист1!$B$1</c:f>
              <c:strCache>
                <c:ptCount val="1"/>
                <c:pt idx="0">
                  <c:v>Крестьянские (фермерские) хозяйства</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2002</c:v>
                </c:pt>
                <c:pt idx="1">
                  <c:v>2007</c:v>
                </c:pt>
                <c:pt idx="2">
                  <c:v>2012</c:v>
                </c:pt>
                <c:pt idx="3">
                  <c:v>2017</c:v>
                </c:pt>
                <c:pt idx="4">
                  <c:v>2022</c:v>
                </c:pt>
              </c:numCache>
            </c:numRef>
          </c:cat>
          <c:val>
            <c:numRef>
              <c:f>Лист1!$B$2:$B$6</c:f>
              <c:numCache>
                <c:formatCode>General</c:formatCode>
                <c:ptCount val="5"/>
                <c:pt idx="0">
                  <c:v>103</c:v>
                </c:pt>
                <c:pt idx="1">
                  <c:v>177</c:v>
                </c:pt>
                <c:pt idx="2">
                  <c:v>260</c:v>
                </c:pt>
                <c:pt idx="3">
                  <c:v>304</c:v>
                </c:pt>
                <c:pt idx="4">
                  <c:v>332</c:v>
                </c:pt>
              </c:numCache>
            </c:numRef>
          </c:val>
          <c:extLst>
            <c:ext xmlns:c16="http://schemas.microsoft.com/office/drawing/2014/chart" uri="{C3380CC4-5D6E-409C-BE32-E72D297353CC}">
              <c16:uniqueId val="{00000000-8B67-B045-9541-57E31022E83F}"/>
            </c:ext>
          </c:extLst>
        </c:ser>
        <c:ser>
          <c:idx val="1"/>
          <c:order val="1"/>
          <c:tx>
            <c:strRef>
              <c:f>Лист1!$C$1</c:f>
              <c:strCache>
                <c:ptCount val="1"/>
                <c:pt idx="0">
                  <c:v>СХО</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2002</c:v>
                </c:pt>
                <c:pt idx="1">
                  <c:v>2007</c:v>
                </c:pt>
                <c:pt idx="2">
                  <c:v>2012</c:v>
                </c:pt>
                <c:pt idx="3">
                  <c:v>2017</c:v>
                </c:pt>
                <c:pt idx="4">
                  <c:v>2022</c:v>
                </c:pt>
              </c:numCache>
            </c:numRef>
          </c:cat>
          <c:val>
            <c:numRef>
              <c:f>Лист1!$C$2:$C$6</c:f>
              <c:numCache>
                <c:formatCode>General</c:formatCode>
                <c:ptCount val="5"/>
                <c:pt idx="0">
                  <c:v>143</c:v>
                </c:pt>
                <c:pt idx="1">
                  <c:v>195</c:v>
                </c:pt>
                <c:pt idx="2">
                  <c:v>234</c:v>
                </c:pt>
                <c:pt idx="3">
                  <c:v>286</c:v>
                </c:pt>
                <c:pt idx="4">
                  <c:v>286</c:v>
                </c:pt>
              </c:numCache>
            </c:numRef>
          </c:val>
          <c:extLst>
            <c:ext xmlns:c16="http://schemas.microsoft.com/office/drawing/2014/chart" uri="{C3380CC4-5D6E-409C-BE32-E72D297353CC}">
              <c16:uniqueId val="{00000001-8B67-B045-9541-57E31022E83F}"/>
            </c:ext>
          </c:extLst>
        </c:ser>
        <c:ser>
          <c:idx val="2"/>
          <c:order val="2"/>
          <c:tx>
            <c:strRef>
              <c:f>Лист1!$D$1</c:f>
              <c:strCache>
                <c:ptCount val="1"/>
                <c:pt idx="0">
                  <c:v>Хозяйства населения</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2002</c:v>
                </c:pt>
                <c:pt idx="1">
                  <c:v>2007</c:v>
                </c:pt>
                <c:pt idx="2">
                  <c:v>2012</c:v>
                </c:pt>
                <c:pt idx="3">
                  <c:v>2017</c:v>
                </c:pt>
                <c:pt idx="4">
                  <c:v>2022</c:v>
                </c:pt>
              </c:numCache>
            </c:numRef>
          </c:cat>
          <c:val>
            <c:numRef>
              <c:f>Лист1!$D$2:$D$6</c:f>
              <c:numCache>
                <c:formatCode>General</c:formatCode>
                <c:ptCount val="5"/>
                <c:pt idx="0">
                  <c:v>152</c:v>
                </c:pt>
                <c:pt idx="1">
                  <c:v>176</c:v>
                </c:pt>
                <c:pt idx="2">
                  <c:v>201</c:v>
                </c:pt>
                <c:pt idx="3">
                  <c:v>214</c:v>
                </c:pt>
                <c:pt idx="4">
                  <c:v>216</c:v>
                </c:pt>
              </c:numCache>
            </c:numRef>
          </c:val>
          <c:extLst>
            <c:ext xmlns:c16="http://schemas.microsoft.com/office/drawing/2014/chart" uri="{C3380CC4-5D6E-409C-BE32-E72D297353CC}">
              <c16:uniqueId val="{00000002-8B67-B045-9541-57E31022E83F}"/>
            </c:ext>
          </c:extLst>
        </c:ser>
        <c:dLbls>
          <c:showLegendKey val="0"/>
          <c:showVal val="1"/>
          <c:showCatName val="0"/>
          <c:showSerName val="0"/>
          <c:showPercent val="0"/>
          <c:showBubbleSize val="0"/>
        </c:dLbls>
        <c:gapWidth val="100"/>
        <c:overlap val="100"/>
        <c:axId val="44520192"/>
        <c:axId val="44521728"/>
      </c:barChart>
      <c:catAx>
        <c:axId val="44520192"/>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44521728"/>
        <c:crosses val="autoZero"/>
        <c:auto val="1"/>
        <c:lblAlgn val="ctr"/>
        <c:lblOffset val="100"/>
        <c:noMultiLvlLbl val="0"/>
      </c:catAx>
      <c:valAx>
        <c:axId val="445217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44520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Pt>
            <c:idx val="0"/>
            <c:marker>
              <c:spPr>
                <a:solidFill>
                  <a:schemeClr val="accent1"/>
                </a:solidFill>
                <a:ln w="9525">
                  <a:solidFill>
                    <a:schemeClr val="accent2">
                      <a:lumMod val="75000"/>
                    </a:schemeClr>
                  </a:solidFill>
                  <a:round/>
                </a:ln>
                <a:effectLst/>
              </c:spPr>
            </c:marker>
            <c:bubble3D val="0"/>
            <c:extLst>
              <c:ext xmlns:c16="http://schemas.microsoft.com/office/drawing/2014/chart" uri="{C3380CC4-5D6E-409C-BE32-E72D297353CC}">
                <c16:uniqueId val="{00000000-B1B1-6F4F-A4EB-BAF4FFA2D7C5}"/>
              </c:ext>
            </c:extLst>
          </c:dPt>
          <c:dPt>
            <c:idx val="1"/>
            <c:marker>
              <c:spPr>
                <a:solidFill>
                  <a:schemeClr val="accent1">
                    <a:lumMod val="75000"/>
                  </a:schemeClr>
                </a:solidFill>
                <a:ln w="9525">
                  <a:solidFill>
                    <a:schemeClr val="accent2">
                      <a:lumMod val="75000"/>
                    </a:schemeClr>
                  </a:solidFill>
                  <a:round/>
                </a:ln>
                <a:effectLst/>
              </c:spPr>
            </c:marker>
            <c:bubble3D val="0"/>
            <c:spPr>
              <a:ln w="22225" cap="rnd">
                <a:solidFill>
                  <a:schemeClr val="accent2">
                    <a:lumMod val="75000"/>
                  </a:schemeClr>
                </a:solidFill>
                <a:round/>
              </a:ln>
              <a:effectLst/>
            </c:spPr>
            <c:extLst>
              <c:ext xmlns:c16="http://schemas.microsoft.com/office/drawing/2014/chart" uri="{C3380CC4-5D6E-409C-BE32-E72D297353CC}">
                <c16:uniqueId val="{00000002-B1B1-6F4F-A4EB-BAF4FFA2D7C5}"/>
              </c:ext>
            </c:extLst>
          </c:dPt>
          <c:dPt>
            <c:idx val="2"/>
            <c:marker>
              <c:spPr>
                <a:solidFill>
                  <a:schemeClr val="accent1"/>
                </a:solidFill>
                <a:ln w="9525">
                  <a:solidFill>
                    <a:schemeClr val="accent2">
                      <a:lumMod val="75000"/>
                    </a:schemeClr>
                  </a:solidFill>
                  <a:round/>
                </a:ln>
                <a:effectLst/>
              </c:spPr>
            </c:marker>
            <c:bubble3D val="0"/>
            <c:spPr>
              <a:ln w="22225" cap="rnd">
                <a:solidFill>
                  <a:schemeClr val="accent2">
                    <a:lumMod val="75000"/>
                  </a:schemeClr>
                </a:solidFill>
                <a:round/>
              </a:ln>
              <a:effectLst/>
            </c:spPr>
            <c:extLst>
              <c:ext xmlns:c16="http://schemas.microsoft.com/office/drawing/2014/chart" uri="{C3380CC4-5D6E-409C-BE32-E72D297353CC}">
                <c16:uniqueId val="{00000004-B1B1-6F4F-A4EB-BAF4FFA2D7C5}"/>
              </c:ext>
            </c:extLst>
          </c:dPt>
          <c:dPt>
            <c:idx val="3"/>
            <c:marker>
              <c:spPr>
                <a:solidFill>
                  <a:schemeClr val="accent1"/>
                </a:solidFill>
                <a:ln w="9525">
                  <a:solidFill>
                    <a:schemeClr val="accent2">
                      <a:lumMod val="75000"/>
                    </a:schemeClr>
                  </a:solidFill>
                  <a:round/>
                </a:ln>
                <a:effectLst/>
              </c:spPr>
            </c:marker>
            <c:bubble3D val="0"/>
            <c:spPr>
              <a:ln w="22225" cap="rnd">
                <a:solidFill>
                  <a:schemeClr val="accent2">
                    <a:lumMod val="75000"/>
                  </a:schemeClr>
                </a:solidFill>
                <a:round/>
              </a:ln>
              <a:effectLst/>
            </c:spPr>
            <c:extLst>
              <c:ext xmlns:c16="http://schemas.microsoft.com/office/drawing/2014/chart" uri="{C3380CC4-5D6E-409C-BE32-E72D297353CC}">
                <c16:uniqueId val="{00000006-B1B1-6F4F-A4EB-BAF4FFA2D7C5}"/>
              </c:ext>
            </c:extLst>
          </c:dPt>
          <c:dPt>
            <c:idx val="4"/>
            <c:marker>
              <c:spPr>
                <a:solidFill>
                  <a:schemeClr val="accent1"/>
                </a:solidFill>
                <a:ln w="9525">
                  <a:solidFill>
                    <a:schemeClr val="accent2">
                      <a:lumMod val="75000"/>
                    </a:schemeClr>
                  </a:solidFill>
                  <a:round/>
                </a:ln>
                <a:effectLst/>
              </c:spPr>
            </c:marker>
            <c:bubble3D val="0"/>
            <c:spPr>
              <a:ln w="22225" cap="rnd">
                <a:solidFill>
                  <a:schemeClr val="accent2">
                    <a:lumMod val="75000"/>
                  </a:schemeClr>
                </a:solidFill>
                <a:round/>
              </a:ln>
              <a:effectLst/>
            </c:spPr>
            <c:extLst>
              <c:ext xmlns:c16="http://schemas.microsoft.com/office/drawing/2014/chart" uri="{C3380CC4-5D6E-409C-BE32-E72D297353CC}">
                <c16:uniqueId val="{00000008-B1B1-6F4F-A4EB-BAF4FFA2D7C5}"/>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Лист1!$A$2:$A$6</c:f>
              <c:numCache>
                <c:formatCode>General</c:formatCode>
                <c:ptCount val="5"/>
                <c:pt idx="0">
                  <c:v>2018</c:v>
                </c:pt>
                <c:pt idx="1">
                  <c:v>2019</c:v>
                </c:pt>
                <c:pt idx="2">
                  <c:v>2020</c:v>
                </c:pt>
                <c:pt idx="3">
                  <c:v>2021</c:v>
                </c:pt>
                <c:pt idx="4">
                  <c:v>2022</c:v>
                </c:pt>
              </c:numCache>
            </c:numRef>
          </c:cat>
          <c:val>
            <c:numRef>
              <c:f>Лист1!$B$2:$B$6</c:f>
              <c:numCache>
                <c:formatCode>General</c:formatCode>
                <c:ptCount val="5"/>
                <c:pt idx="0">
                  <c:v>118526.9</c:v>
                </c:pt>
                <c:pt idx="1">
                  <c:v>120912.2</c:v>
                </c:pt>
                <c:pt idx="2">
                  <c:v>117169.1</c:v>
                </c:pt>
                <c:pt idx="3">
                  <c:v>108724.2</c:v>
                </c:pt>
                <c:pt idx="4">
                  <c:v>113613</c:v>
                </c:pt>
              </c:numCache>
            </c:numRef>
          </c:val>
          <c:smooth val="0"/>
          <c:extLst>
            <c:ext xmlns:c16="http://schemas.microsoft.com/office/drawing/2014/chart" uri="{C3380CC4-5D6E-409C-BE32-E72D297353CC}">
              <c16:uniqueId val="{00000009-B1B1-6F4F-A4EB-BAF4FFA2D7C5}"/>
            </c:ext>
          </c:extLst>
        </c:ser>
        <c:dLbls>
          <c:showLegendKey val="0"/>
          <c:showVal val="1"/>
          <c:showCatName val="0"/>
          <c:showSerName val="0"/>
          <c:showPercent val="0"/>
          <c:showBubbleSize val="0"/>
        </c:dLbls>
        <c:marker val="1"/>
        <c:smooth val="0"/>
        <c:axId val="48645248"/>
        <c:axId val="48655744"/>
      </c:lineChart>
      <c:catAx>
        <c:axId val="486452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48655744"/>
        <c:crosses val="autoZero"/>
        <c:auto val="1"/>
        <c:lblAlgn val="ctr"/>
        <c:lblOffset val="100"/>
        <c:noMultiLvlLbl val="0"/>
      </c:catAx>
      <c:valAx>
        <c:axId val="48655744"/>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48645248"/>
        <c:crosses val="autoZero"/>
        <c:crossBetween val="between"/>
      </c:valAx>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a:pPr>
      <a:endParaRPr lang="en-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0">
                <a:solidFill>
                  <a:sysClr val="windowText" lastClr="000000"/>
                </a:solidFill>
                <a:latin typeface="Times New Roman" panose="02020603050405020304" pitchFamily="18" charset="0"/>
                <a:cs typeface="Times New Roman" panose="02020603050405020304" pitchFamily="18" charset="0"/>
              </a:rPr>
              <a:t>Валовой сбор в СХО</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СХО</c:v>
                </c:pt>
              </c:strCache>
            </c:strRef>
          </c:tx>
          <c:explosion val="2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E8C-EA47-8A43-7B70EC964B81}"/>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E8C-EA47-8A43-7B70EC964B81}"/>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E8C-EA47-8A43-7B70EC964B81}"/>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6E8C-EA47-8A43-7B70EC964B81}"/>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6E8C-EA47-8A43-7B70EC964B81}"/>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6E8C-EA47-8A43-7B70EC964B81}"/>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6E8C-EA47-8A43-7B70EC964B81}"/>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6E8C-EA47-8A43-7B70EC964B81}"/>
              </c:ext>
            </c:extLst>
          </c:dPt>
          <c:dLbls>
            <c:dLbl>
              <c:idx val="6"/>
              <c:layout>
                <c:manualLayout>
                  <c:x val="2.5996533795493933E-2"/>
                  <c:y val="0"/>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E8C-EA47-8A43-7B70EC964B81}"/>
                </c:ext>
              </c:extLst>
            </c:dLbl>
            <c:dLbl>
              <c:idx val="7"/>
              <c:layout>
                <c:manualLayout>
                  <c:x val="2.8885037550548762E-2"/>
                  <c:y val="0"/>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E8C-EA47-8A43-7B70EC964B8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Лист1!$A$2:$A$9</c:f>
              <c:strCache>
                <c:ptCount val="8"/>
                <c:pt idx="0">
                  <c:v>Центральный</c:v>
                </c:pt>
                <c:pt idx="1">
                  <c:v>Северо-Западный</c:v>
                </c:pt>
                <c:pt idx="2">
                  <c:v>Южный</c:v>
                </c:pt>
                <c:pt idx="3">
                  <c:v>Северо-Кавказский</c:v>
                </c:pt>
                <c:pt idx="4">
                  <c:v>Приволжский</c:v>
                </c:pt>
                <c:pt idx="5">
                  <c:v>Уральский</c:v>
                </c:pt>
                <c:pt idx="6">
                  <c:v>Сибирский</c:v>
                </c:pt>
                <c:pt idx="7">
                  <c:v>Дальневосточный</c:v>
                </c:pt>
              </c:strCache>
            </c:strRef>
          </c:cat>
          <c:val>
            <c:numRef>
              <c:f>Лист1!$B$2:$B$9</c:f>
              <c:numCache>
                <c:formatCode>General</c:formatCode>
                <c:ptCount val="8"/>
                <c:pt idx="0">
                  <c:v>5099.8</c:v>
                </c:pt>
                <c:pt idx="1">
                  <c:v>831.4</c:v>
                </c:pt>
                <c:pt idx="2">
                  <c:v>10789.8</c:v>
                </c:pt>
                <c:pt idx="3">
                  <c:v>4180</c:v>
                </c:pt>
                <c:pt idx="4">
                  <c:v>2783.7</c:v>
                </c:pt>
                <c:pt idx="5">
                  <c:v>1065.7</c:v>
                </c:pt>
                <c:pt idx="6">
                  <c:v>1277.8</c:v>
                </c:pt>
                <c:pt idx="7">
                  <c:v>515.4</c:v>
                </c:pt>
              </c:numCache>
            </c:numRef>
          </c:val>
          <c:extLst>
            <c:ext xmlns:c16="http://schemas.microsoft.com/office/drawing/2014/chart" uri="{C3380CC4-5D6E-409C-BE32-E72D297353CC}">
              <c16:uniqueId val="{00000010-6E8C-EA47-8A43-7B70EC964B81}"/>
            </c:ext>
          </c:extLst>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Валовой сбор в хозяйствах населения</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Хозяйства населения</c:v>
                </c:pt>
              </c:strCache>
            </c:strRef>
          </c:tx>
          <c:explosion val="16"/>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E29-C545-9204-CA4E46B9C82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E29-C545-9204-CA4E46B9C82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E29-C545-9204-CA4E46B9C82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6E29-C545-9204-CA4E46B9C82A}"/>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6E29-C545-9204-CA4E46B9C82A}"/>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6E29-C545-9204-CA4E46B9C82A}"/>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6E29-C545-9204-CA4E46B9C82A}"/>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6E29-C545-9204-CA4E46B9C82A}"/>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Лист1!$A$2:$A$9</c:f>
              <c:strCache>
                <c:ptCount val="8"/>
                <c:pt idx="0">
                  <c:v>ЦФО</c:v>
                </c:pt>
                <c:pt idx="1">
                  <c:v>СЗФО</c:v>
                </c:pt>
                <c:pt idx="2">
                  <c:v>ЮФО</c:v>
                </c:pt>
                <c:pt idx="3">
                  <c:v>СКФО</c:v>
                </c:pt>
                <c:pt idx="4">
                  <c:v>ПФО</c:v>
                </c:pt>
                <c:pt idx="5">
                  <c:v>УФО</c:v>
                </c:pt>
                <c:pt idx="6">
                  <c:v>СФО</c:v>
                </c:pt>
                <c:pt idx="7">
                  <c:v>ДФО</c:v>
                </c:pt>
              </c:strCache>
            </c:strRef>
          </c:cat>
          <c:val>
            <c:numRef>
              <c:f>Лист1!$B$2:$B$9</c:f>
              <c:numCache>
                <c:formatCode>General</c:formatCode>
                <c:ptCount val="8"/>
                <c:pt idx="0">
                  <c:v>11616.7</c:v>
                </c:pt>
                <c:pt idx="1">
                  <c:v>1595.8</c:v>
                </c:pt>
                <c:pt idx="2">
                  <c:v>9466.6</c:v>
                </c:pt>
                <c:pt idx="3">
                  <c:v>12917.8</c:v>
                </c:pt>
                <c:pt idx="4">
                  <c:v>13186.6</c:v>
                </c:pt>
                <c:pt idx="5">
                  <c:v>2200.4</c:v>
                </c:pt>
                <c:pt idx="6">
                  <c:v>4699.1000000000004</c:v>
                </c:pt>
                <c:pt idx="7">
                  <c:v>1567.9</c:v>
                </c:pt>
              </c:numCache>
            </c:numRef>
          </c:val>
          <c:extLst>
            <c:ext xmlns:c16="http://schemas.microsoft.com/office/drawing/2014/chart" uri="{C3380CC4-5D6E-409C-BE32-E72D297353CC}">
              <c16:uniqueId val="{00000010-6E29-C545-9204-CA4E46B9C82A}"/>
            </c:ext>
          </c:extLst>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ru-RU" sz="1200">
                <a:solidFill>
                  <a:sysClr val="windowText" lastClr="000000"/>
                </a:solidFill>
                <a:latin typeface="Times New Roman" panose="02020603050405020304" pitchFamily="18" charset="0"/>
                <a:cs typeface="Times New Roman" panose="02020603050405020304" pitchFamily="18" charset="0"/>
              </a:rPr>
              <a:t>Валовой сбор в крестьянских (фермерских)</a:t>
            </a:r>
            <a:r>
              <a:rPr lang="ru-RU" sz="1200" baseline="0">
                <a:solidFill>
                  <a:sysClr val="windowText" lastClr="000000"/>
                </a:solidFill>
                <a:latin typeface="Times New Roman" panose="02020603050405020304" pitchFamily="18" charset="0"/>
                <a:cs typeface="Times New Roman" panose="02020603050405020304" pitchFamily="18" charset="0"/>
              </a:rPr>
              <a:t> </a:t>
            </a:r>
            <a:r>
              <a:rPr lang="ru-RU" sz="1200">
                <a:solidFill>
                  <a:sysClr val="windowText" lastClr="000000"/>
                </a:solidFill>
                <a:latin typeface="Times New Roman" panose="02020603050405020304" pitchFamily="18" charset="0"/>
                <a:cs typeface="Times New Roman" panose="02020603050405020304" pitchFamily="18" charset="0"/>
              </a:rPr>
              <a:t>хозяйствах</a:t>
            </a:r>
          </a:p>
        </c:rich>
      </c:tx>
      <c:layout>
        <c:manualLayout>
          <c:xMode val="edge"/>
          <c:yMode val="edge"/>
          <c:x val="0.14985541370435493"/>
          <c:y val="3.4744842562432141E-2"/>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4099024029763265E-2"/>
          <c:y val="0.24096847828874809"/>
          <c:w val="0.79873456646321572"/>
          <c:h val="0.4987390484640124"/>
        </c:manualLayout>
      </c:layout>
      <c:pie3DChart>
        <c:varyColors val="1"/>
        <c:ser>
          <c:idx val="0"/>
          <c:order val="0"/>
          <c:tx>
            <c:strRef>
              <c:f>Лист1!$B$1</c:f>
              <c:strCache>
                <c:ptCount val="1"/>
                <c:pt idx="0">
                  <c:v>Хозяйства населения</c:v>
                </c:pt>
              </c:strCache>
            </c:strRef>
          </c:tx>
          <c:explosion val="3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AA3E-A842-BB25-4A165F994A7B}"/>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AA3E-A842-BB25-4A165F994A7B}"/>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AA3E-A842-BB25-4A165F994A7B}"/>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AA3E-A842-BB25-4A165F994A7B}"/>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AA3E-A842-BB25-4A165F994A7B}"/>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AA3E-A842-BB25-4A165F994A7B}"/>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AA3E-A842-BB25-4A165F994A7B}"/>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AA3E-A842-BB25-4A165F994A7B}"/>
              </c:ext>
            </c:extLst>
          </c:dPt>
          <c:dLbls>
            <c:dLbl>
              <c:idx val="1"/>
              <c:layout>
                <c:manualLayout>
                  <c:x val="1.7331022530329289E-2"/>
                  <c:y val="4.5647212259537009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A3E-A842-BB25-4A165F994A7B}"/>
                </c:ext>
              </c:extLst>
            </c:dLbl>
            <c:dLbl>
              <c:idx val="2"/>
              <c:layout>
                <c:manualLayout>
                  <c:x val="7.6265614727153194E-2"/>
                  <c:y val="-5.315614617940199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A3E-A842-BB25-4A165F994A7B}"/>
                </c:ext>
              </c:extLst>
            </c:dLbl>
            <c:dLbl>
              <c:idx val="5"/>
              <c:layout>
                <c:manualLayout>
                  <c:x val="-8.1481826605993776E-3"/>
                  <c:y val="1.4886511279113366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A3E-A842-BB25-4A165F994A7B}"/>
                </c:ext>
              </c:extLst>
            </c:dLbl>
            <c:dLbl>
              <c:idx val="6"/>
              <c:layout>
                <c:manualLayout>
                  <c:x val="2.0219526285384173E-2"/>
                  <c:y val="-3.912618193674600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AA3E-A842-BB25-4A165F994A7B}"/>
                </c:ext>
              </c:extLst>
            </c:dLbl>
            <c:dLbl>
              <c:idx val="7"/>
              <c:layout>
                <c:manualLayout>
                  <c:x val="3.1773541305603697E-2"/>
                  <c:y val="-1.3042060645582006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AA3E-A842-BB25-4A165F994A7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Лист1!$A$2:$A$9</c:f>
              <c:strCache>
                <c:ptCount val="8"/>
                <c:pt idx="0">
                  <c:v>Центральный</c:v>
                </c:pt>
                <c:pt idx="1">
                  <c:v>Северо-Западный</c:v>
                </c:pt>
                <c:pt idx="2">
                  <c:v>Южный</c:v>
                </c:pt>
                <c:pt idx="3">
                  <c:v>Северо-Кавказский</c:v>
                </c:pt>
                <c:pt idx="4">
                  <c:v>Приволжский</c:v>
                </c:pt>
                <c:pt idx="5">
                  <c:v>Уральский</c:v>
                </c:pt>
                <c:pt idx="6">
                  <c:v>Сибирский</c:v>
                </c:pt>
                <c:pt idx="7">
                  <c:v>Дальневосточный</c:v>
                </c:pt>
              </c:strCache>
            </c:strRef>
          </c:cat>
          <c:val>
            <c:numRef>
              <c:f>Лист1!$B$2:$B$9</c:f>
              <c:numCache>
                <c:formatCode>General</c:formatCode>
                <c:ptCount val="8"/>
                <c:pt idx="0">
                  <c:v>1433.5</c:v>
                </c:pt>
                <c:pt idx="1">
                  <c:v>1340.2</c:v>
                </c:pt>
                <c:pt idx="2">
                  <c:v>19930.7</c:v>
                </c:pt>
                <c:pt idx="3">
                  <c:v>1069.4000000000001</c:v>
                </c:pt>
                <c:pt idx="4">
                  <c:v>3804.7</c:v>
                </c:pt>
                <c:pt idx="5">
                  <c:v>461</c:v>
                </c:pt>
                <c:pt idx="6">
                  <c:v>1104.2</c:v>
                </c:pt>
                <c:pt idx="7">
                  <c:v>674.8</c:v>
                </c:pt>
              </c:numCache>
            </c:numRef>
          </c:val>
          <c:extLst>
            <c:ext xmlns:c16="http://schemas.microsoft.com/office/drawing/2014/chart" uri="{C3380CC4-5D6E-409C-BE32-E72D297353CC}">
              <c16:uniqueId val="{00000010-AA3E-A842-BB25-4A165F994A7B}"/>
            </c:ext>
          </c:extLst>
        </c:ser>
        <c:dLbls>
          <c:dLblPos val="outEnd"/>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12663715852086538"/>
          <c:y val="0.77696950671863696"/>
          <c:w val="0.75461522930935399"/>
          <c:h val="0.2187929997122452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c:f>
              <c:strCache>
                <c:ptCount val="1"/>
                <c:pt idx="0">
                  <c:v>Весенние</c:v>
                </c:pt>
              </c:strCache>
            </c:strRef>
          </c:tx>
          <c:spPr>
            <a:solidFill>
              <a:schemeClr val="accent5">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2012</c:v>
                </c:pt>
                <c:pt idx="1">
                  <c:v>2014</c:v>
                </c:pt>
                <c:pt idx="2">
                  <c:v>2016</c:v>
                </c:pt>
                <c:pt idx="3">
                  <c:v>2018</c:v>
                </c:pt>
                <c:pt idx="4">
                  <c:v>2020</c:v>
                </c:pt>
                <c:pt idx="5">
                  <c:v>2022</c:v>
                </c:pt>
              </c:numCache>
            </c:numRef>
          </c:cat>
          <c:val>
            <c:numRef>
              <c:f>Лист1!$B$2:$B$7</c:f>
              <c:numCache>
                <c:formatCode>General</c:formatCode>
                <c:ptCount val="6"/>
                <c:pt idx="0">
                  <c:v>7328.1</c:v>
                </c:pt>
                <c:pt idx="1">
                  <c:v>9187.9</c:v>
                </c:pt>
                <c:pt idx="2">
                  <c:v>9132.25</c:v>
                </c:pt>
                <c:pt idx="3">
                  <c:v>10437.629999999997</c:v>
                </c:pt>
                <c:pt idx="4">
                  <c:v>8348.49</c:v>
                </c:pt>
                <c:pt idx="5">
                  <c:v>8101.7</c:v>
                </c:pt>
              </c:numCache>
            </c:numRef>
          </c:val>
          <c:extLst>
            <c:ext xmlns:c16="http://schemas.microsoft.com/office/drawing/2014/chart" uri="{C3380CC4-5D6E-409C-BE32-E72D297353CC}">
              <c16:uniqueId val="{00000000-AE20-674B-8AF1-2AA7B827BC11}"/>
            </c:ext>
          </c:extLst>
        </c:ser>
        <c:ser>
          <c:idx val="1"/>
          <c:order val="1"/>
          <c:tx>
            <c:strRef>
              <c:f>Лист1!$C$1</c:f>
              <c:strCache>
                <c:ptCount val="1"/>
                <c:pt idx="0">
                  <c:v>Зимние</c:v>
                </c:pt>
              </c:strCache>
            </c:strRef>
          </c:tx>
          <c:spPr>
            <a:solidFill>
              <a:schemeClr val="accent2">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2012</c:v>
                </c:pt>
                <c:pt idx="1">
                  <c:v>2014</c:v>
                </c:pt>
                <c:pt idx="2">
                  <c:v>2016</c:v>
                </c:pt>
                <c:pt idx="3">
                  <c:v>2018</c:v>
                </c:pt>
                <c:pt idx="4">
                  <c:v>2020</c:v>
                </c:pt>
                <c:pt idx="5">
                  <c:v>2022</c:v>
                </c:pt>
              </c:numCache>
            </c:numRef>
          </c:cat>
          <c:val>
            <c:numRef>
              <c:f>Лист1!$C$2:$C$7</c:f>
              <c:numCache>
                <c:formatCode>General</c:formatCode>
                <c:ptCount val="6"/>
                <c:pt idx="0">
                  <c:v>18174.64</c:v>
                </c:pt>
                <c:pt idx="1">
                  <c:v>20119.73</c:v>
                </c:pt>
                <c:pt idx="2">
                  <c:v>21428.23</c:v>
                </c:pt>
                <c:pt idx="3">
                  <c:v>24516.420000000002</c:v>
                </c:pt>
                <c:pt idx="4">
                  <c:v>28453.82</c:v>
                </c:pt>
                <c:pt idx="5">
                  <c:v>30247.3</c:v>
                </c:pt>
              </c:numCache>
            </c:numRef>
          </c:val>
          <c:extLst>
            <c:ext xmlns:c16="http://schemas.microsoft.com/office/drawing/2014/chart" uri="{C3380CC4-5D6E-409C-BE32-E72D297353CC}">
              <c16:uniqueId val="{00000001-AE20-674B-8AF1-2AA7B827BC11}"/>
            </c:ext>
          </c:extLst>
        </c:ser>
        <c:ser>
          <c:idx val="2"/>
          <c:order val="2"/>
          <c:tx>
            <c:strRef>
              <c:f>Лист1!$D$1</c:f>
              <c:strCache>
                <c:ptCount val="1"/>
                <c:pt idx="0">
                  <c:v>Парники, утепленный грунт и посевы под пленкой</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6983932294860812E-2"/>
                  <c:y val="-0.121644295302013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E20-674B-8AF1-2AA7B827BC11}"/>
                </c:ext>
              </c:extLst>
            </c:dLbl>
            <c:dLbl>
              <c:idx val="1"/>
              <c:layout>
                <c:manualLayout>
                  <c:x val="-2.2077762786704324E-2"/>
                  <c:y val="-0.1132550335570469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E20-674B-8AF1-2AA7B827BC11}"/>
                </c:ext>
              </c:extLst>
            </c:dLbl>
            <c:dLbl>
              <c:idx val="2"/>
              <c:layout>
                <c:manualLayout>
                  <c:x val="-7.3592542622347599E-3"/>
                  <c:y val="-9.22818791946308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E20-674B-8AF1-2AA7B827BC11}"/>
                </c:ext>
              </c:extLst>
            </c:dLbl>
            <c:dLbl>
              <c:idx val="3"/>
              <c:layout>
                <c:manualLayout>
                  <c:x val="-7.3592542622347599E-3"/>
                  <c:y val="-7.55033557046979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E20-674B-8AF1-2AA7B827BC11}"/>
                </c:ext>
              </c:extLst>
            </c:dLbl>
            <c:dLbl>
              <c:idx val="4"/>
              <c:layout>
                <c:manualLayout>
                  <c:x val="-2.4530847540782533E-3"/>
                  <c:y val="-0.1132550335570469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E20-674B-8AF1-2AA7B827BC11}"/>
                </c:ext>
              </c:extLst>
            </c:dLbl>
            <c:dLbl>
              <c:idx val="5"/>
              <c:layout>
                <c:manualLayout>
                  <c:x val="-2.4530847540782445E-2"/>
                  <c:y val="-5.45302013422818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E20-674B-8AF1-2AA7B827BC1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2012</c:v>
                </c:pt>
                <c:pt idx="1">
                  <c:v>2014</c:v>
                </c:pt>
                <c:pt idx="2">
                  <c:v>2016</c:v>
                </c:pt>
                <c:pt idx="3">
                  <c:v>2018</c:v>
                </c:pt>
                <c:pt idx="4">
                  <c:v>2020</c:v>
                </c:pt>
                <c:pt idx="5">
                  <c:v>2022</c:v>
                </c:pt>
              </c:numCache>
            </c:numRef>
          </c:cat>
          <c:val>
            <c:numRef>
              <c:f>Лист1!$D$2:$D$7</c:f>
              <c:numCache>
                <c:formatCode>General</c:formatCode>
                <c:ptCount val="6"/>
                <c:pt idx="0">
                  <c:v>2200.9699999999998</c:v>
                </c:pt>
                <c:pt idx="1">
                  <c:v>4654.58</c:v>
                </c:pt>
                <c:pt idx="2">
                  <c:v>961.21</c:v>
                </c:pt>
                <c:pt idx="3">
                  <c:v>717.49</c:v>
                </c:pt>
                <c:pt idx="4">
                  <c:v>701.65</c:v>
                </c:pt>
                <c:pt idx="5">
                  <c:v>461.8</c:v>
                </c:pt>
              </c:numCache>
            </c:numRef>
          </c:val>
          <c:extLst>
            <c:ext xmlns:c16="http://schemas.microsoft.com/office/drawing/2014/chart" uri="{C3380CC4-5D6E-409C-BE32-E72D297353CC}">
              <c16:uniqueId val="{00000008-AE20-674B-8AF1-2AA7B827BC11}"/>
            </c:ext>
          </c:extLst>
        </c:ser>
        <c:dLbls>
          <c:showLegendKey val="0"/>
          <c:showVal val="1"/>
          <c:showCatName val="0"/>
          <c:showSerName val="0"/>
          <c:showPercent val="0"/>
          <c:showBubbleSize val="0"/>
        </c:dLbls>
        <c:gapWidth val="150"/>
        <c:shape val="box"/>
        <c:axId val="156744704"/>
        <c:axId val="156566272"/>
        <c:axId val="0"/>
      </c:bar3DChart>
      <c:catAx>
        <c:axId val="15674470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156566272"/>
        <c:crosses val="autoZero"/>
        <c:auto val="1"/>
        <c:lblAlgn val="ctr"/>
        <c:lblOffset val="100"/>
        <c:noMultiLvlLbl val="0"/>
      </c:catAx>
      <c:valAx>
        <c:axId val="156566272"/>
        <c:scaling>
          <c:orientation val="minMax"/>
          <c:max val="50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crossAx val="156744704"/>
        <c:crosses val="autoZero"/>
        <c:crossBetween val="between"/>
        <c:majorUnit val="10000"/>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8ED0A82-C621-498F-A779-1378F071C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21</Pages>
  <Words>4870</Words>
  <Characters>27760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рабочий</dc:creator>
  <cp:keywords/>
  <dc:description/>
  <cp:lastModifiedBy>Microsoft Office User</cp:lastModifiedBy>
  <cp:revision>46</cp:revision>
  <dcterms:created xsi:type="dcterms:W3CDTF">2024-03-19T09:45:00Z</dcterms:created>
  <dcterms:modified xsi:type="dcterms:W3CDTF">2024-06-03T21:30:00Z</dcterms:modified>
</cp:coreProperties>
</file>