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8" w:type="pct"/>
        <w:jc w:val="center"/>
        <w:tblLook w:val="00A0" w:firstRow="1" w:lastRow="0" w:firstColumn="1" w:lastColumn="0" w:noHBand="0" w:noVBand="0"/>
      </w:tblPr>
      <w:tblGrid>
        <w:gridCol w:w="4337"/>
        <w:gridCol w:w="4741"/>
      </w:tblGrid>
      <w:tr w:rsidR="007E20A7" w:rsidRPr="00983F74" w14:paraId="02407274" w14:textId="77777777" w:rsidTr="00983F74">
        <w:trPr>
          <w:jc w:val="center"/>
        </w:trPr>
        <w:tc>
          <w:tcPr>
            <w:tcW w:w="2389" w:type="pct"/>
          </w:tcPr>
          <w:p w14:paraId="58BA8F73" w14:textId="77777777" w:rsidR="007E20A7" w:rsidRPr="00983F74" w:rsidRDefault="007E20A7" w:rsidP="00983F74">
            <w:pPr>
              <w:widowControl w:val="0"/>
              <w:spacing w:after="0" w:line="240" w:lineRule="auto"/>
              <w:rPr>
                <w:rFonts w:ascii="Times New Roman" w:hAnsi="Times New Roman" w:cs="Times New Roman"/>
                <w:color w:val="000000" w:themeColor="text1"/>
                <w:sz w:val="20"/>
                <w:szCs w:val="20"/>
                <w:lang w:val="en-US"/>
              </w:rPr>
            </w:pPr>
            <w:r w:rsidRPr="00983F74">
              <w:rPr>
                <w:rFonts w:ascii="Times New Roman" w:hAnsi="Times New Roman" w:cs="Times New Roman"/>
                <w:color w:val="000000" w:themeColor="text1"/>
                <w:sz w:val="20"/>
                <w:szCs w:val="20"/>
              </w:rPr>
              <w:t>УДК 631.171</w:t>
            </w:r>
          </w:p>
        </w:tc>
        <w:tc>
          <w:tcPr>
            <w:tcW w:w="2611" w:type="pct"/>
          </w:tcPr>
          <w:p w14:paraId="081E0207" w14:textId="77777777" w:rsidR="007E20A7" w:rsidRPr="00983F74" w:rsidRDefault="007E20A7" w:rsidP="00983F74">
            <w:pPr>
              <w:widowControl w:val="0"/>
              <w:spacing w:after="0" w:line="240" w:lineRule="auto"/>
              <w:rPr>
                <w:rFonts w:ascii="Times New Roman" w:hAnsi="Times New Roman" w:cs="Times New Roman"/>
                <w:color w:val="000000"/>
                <w:sz w:val="20"/>
                <w:szCs w:val="20"/>
              </w:rPr>
            </w:pPr>
            <w:r w:rsidRPr="00983F74">
              <w:rPr>
                <w:rFonts w:ascii="Times New Roman" w:hAnsi="Times New Roman" w:cs="Times New Roman"/>
                <w:color w:val="000000"/>
                <w:sz w:val="20"/>
                <w:szCs w:val="20"/>
                <w:lang w:val="en-US"/>
              </w:rPr>
              <w:t>UDC 631.</w:t>
            </w:r>
            <w:r w:rsidRPr="00983F74">
              <w:rPr>
                <w:rFonts w:ascii="Times New Roman" w:hAnsi="Times New Roman" w:cs="Times New Roman"/>
                <w:color w:val="000000"/>
                <w:sz w:val="20"/>
                <w:szCs w:val="20"/>
              </w:rPr>
              <w:t>171</w:t>
            </w:r>
          </w:p>
        </w:tc>
      </w:tr>
      <w:tr w:rsidR="007E20A7" w:rsidRPr="00983F74" w14:paraId="41C6F84C" w14:textId="77777777" w:rsidTr="00983F74">
        <w:trPr>
          <w:jc w:val="center"/>
        </w:trPr>
        <w:tc>
          <w:tcPr>
            <w:tcW w:w="2389" w:type="pct"/>
          </w:tcPr>
          <w:p w14:paraId="7D73908C" w14:textId="77777777" w:rsidR="007E20A7" w:rsidRPr="00983F74" w:rsidRDefault="007E20A7" w:rsidP="00983F74">
            <w:pPr>
              <w:widowControl w:val="0"/>
              <w:spacing w:after="0" w:line="240" w:lineRule="auto"/>
              <w:rPr>
                <w:rFonts w:ascii="Times New Roman" w:hAnsi="Times New Roman" w:cs="Times New Roman"/>
                <w:color w:val="000000" w:themeColor="text1"/>
                <w:sz w:val="20"/>
                <w:szCs w:val="20"/>
              </w:rPr>
            </w:pPr>
          </w:p>
        </w:tc>
        <w:tc>
          <w:tcPr>
            <w:tcW w:w="2611" w:type="pct"/>
          </w:tcPr>
          <w:p w14:paraId="557D44D8"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p>
        </w:tc>
      </w:tr>
      <w:tr w:rsidR="007E20A7" w:rsidRPr="00983F74" w14:paraId="44AA8F2C" w14:textId="77777777" w:rsidTr="00983F74">
        <w:trPr>
          <w:jc w:val="center"/>
        </w:trPr>
        <w:tc>
          <w:tcPr>
            <w:tcW w:w="2389" w:type="pct"/>
          </w:tcPr>
          <w:p w14:paraId="09304FAF" w14:textId="77777777" w:rsidR="007E20A7" w:rsidRPr="00983F74" w:rsidRDefault="007E20A7" w:rsidP="00983F74">
            <w:pPr>
              <w:spacing w:after="0" w:line="240" w:lineRule="auto"/>
              <w:rPr>
                <w:rFonts w:ascii="Times New Roman" w:hAnsi="Times New Roman" w:cs="Times New Roman"/>
                <w:sz w:val="20"/>
                <w:szCs w:val="20"/>
              </w:rPr>
            </w:pPr>
            <w:r w:rsidRPr="00983F74">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tc>
        <w:tc>
          <w:tcPr>
            <w:tcW w:w="2611" w:type="pct"/>
          </w:tcPr>
          <w:p w14:paraId="1D6D9869"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color w:val="000000"/>
                <w:sz w:val="20"/>
                <w:szCs w:val="20"/>
                <w:lang w:val="en-US"/>
              </w:rPr>
              <w:t>4.3.1. Technologies, machinery and equipment for the</w:t>
            </w:r>
          </w:p>
          <w:p w14:paraId="107CB197"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color w:val="000000"/>
                <w:sz w:val="20"/>
                <w:szCs w:val="20"/>
                <w:lang w:val="en-US"/>
              </w:rPr>
              <w:t>agro-industrial complex (technical sciences,</w:t>
            </w:r>
          </w:p>
          <w:p w14:paraId="1AB59F3C"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color w:val="000000"/>
                <w:sz w:val="20"/>
                <w:szCs w:val="20"/>
                <w:lang w:val="en-US"/>
              </w:rPr>
              <w:t>agricultural sciences)</w:t>
            </w:r>
          </w:p>
        </w:tc>
      </w:tr>
      <w:tr w:rsidR="007E20A7" w:rsidRPr="00983F74" w14:paraId="160EA9C3" w14:textId="77777777" w:rsidTr="00983F74">
        <w:trPr>
          <w:jc w:val="center"/>
        </w:trPr>
        <w:tc>
          <w:tcPr>
            <w:tcW w:w="2389" w:type="pct"/>
          </w:tcPr>
          <w:p w14:paraId="5E4364AC" w14:textId="77777777" w:rsidR="007E20A7" w:rsidRPr="00983F74" w:rsidRDefault="007E20A7" w:rsidP="00983F74">
            <w:pPr>
              <w:widowControl w:val="0"/>
              <w:spacing w:after="0" w:line="240" w:lineRule="auto"/>
              <w:rPr>
                <w:rFonts w:ascii="Times New Roman" w:hAnsi="Times New Roman" w:cs="Times New Roman"/>
                <w:sz w:val="20"/>
                <w:szCs w:val="20"/>
                <w:lang w:val="en-US"/>
              </w:rPr>
            </w:pPr>
          </w:p>
        </w:tc>
        <w:tc>
          <w:tcPr>
            <w:tcW w:w="2611" w:type="pct"/>
          </w:tcPr>
          <w:p w14:paraId="5A7A0495"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p>
        </w:tc>
      </w:tr>
      <w:tr w:rsidR="007E20A7" w:rsidRPr="00983F74" w14:paraId="2968BA89" w14:textId="77777777" w:rsidTr="00983F74">
        <w:trPr>
          <w:jc w:val="center"/>
        </w:trPr>
        <w:tc>
          <w:tcPr>
            <w:tcW w:w="2389" w:type="pct"/>
            <w:shd w:val="clear" w:color="auto" w:fill="auto"/>
          </w:tcPr>
          <w:p w14:paraId="4B936B51" w14:textId="77777777" w:rsidR="007E20A7" w:rsidRPr="00983F74" w:rsidRDefault="007E20A7" w:rsidP="00983F74">
            <w:pPr>
              <w:widowControl w:val="0"/>
              <w:spacing w:after="0" w:line="240" w:lineRule="auto"/>
              <w:rPr>
                <w:rFonts w:ascii="Times New Roman" w:hAnsi="Times New Roman" w:cs="Times New Roman"/>
                <w:b/>
                <w:caps/>
                <w:sz w:val="20"/>
                <w:szCs w:val="20"/>
                <w:highlight w:val="red"/>
              </w:rPr>
            </w:pPr>
            <w:r w:rsidRPr="00983F74">
              <w:rPr>
                <w:rFonts w:ascii="Times New Roman" w:hAnsi="Times New Roman" w:cs="Times New Roman"/>
                <w:b/>
                <w:caps/>
                <w:sz w:val="20"/>
                <w:szCs w:val="20"/>
              </w:rPr>
              <w:t>сульфонатная смазка для тяжелонагруженных узлов сельскохозяйственной техники</w:t>
            </w:r>
          </w:p>
        </w:tc>
        <w:tc>
          <w:tcPr>
            <w:tcW w:w="2611" w:type="pct"/>
            <w:shd w:val="clear" w:color="auto" w:fill="auto"/>
          </w:tcPr>
          <w:p w14:paraId="7188D538" w14:textId="77777777" w:rsidR="007E20A7" w:rsidRPr="00983F74" w:rsidRDefault="007E20A7" w:rsidP="00983F74">
            <w:pPr>
              <w:pStyle w:val="HTMLPreformatted"/>
              <w:widowControl w:val="0"/>
              <w:shd w:val="clear" w:color="auto" w:fill="FFFFFF"/>
              <w:rPr>
                <w:rFonts w:ascii="Times New Roman" w:hAnsi="Times New Roman" w:cs="Times New Roman"/>
                <w:b/>
                <w:color w:val="000000"/>
                <w:highlight w:val="red"/>
                <w:lang w:val="en-US"/>
              </w:rPr>
            </w:pPr>
            <w:r w:rsidRPr="00983F74">
              <w:rPr>
                <w:rFonts w:ascii="Times New Roman" w:hAnsi="Times New Roman" w:cs="Times New Roman"/>
                <w:b/>
                <w:color w:val="000000"/>
                <w:lang w:val="en-US"/>
              </w:rPr>
              <w:t>SULPHONATE LUBRICANT FOR HEAVY LOADED COMPONENTS OF AGRICULTURAL EQUIPMENT</w:t>
            </w:r>
          </w:p>
        </w:tc>
      </w:tr>
      <w:tr w:rsidR="007E20A7" w:rsidRPr="00983F74" w14:paraId="7D206986" w14:textId="77777777" w:rsidTr="00983F74">
        <w:trPr>
          <w:jc w:val="center"/>
        </w:trPr>
        <w:tc>
          <w:tcPr>
            <w:tcW w:w="2389" w:type="pct"/>
          </w:tcPr>
          <w:p w14:paraId="31C8D08B"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p>
        </w:tc>
        <w:tc>
          <w:tcPr>
            <w:tcW w:w="2611" w:type="pct"/>
          </w:tcPr>
          <w:p w14:paraId="7FF535DD"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p>
        </w:tc>
      </w:tr>
      <w:tr w:rsidR="007E20A7" w:rsidRPr="00983F74" w14:paraId="0DDE54C4" w14:textId="77777777" w:rsidTr="00983F74">
        <w:trPr>
          <w:jc w:val="center"/>
        </w:trPr>
        <w:tc>
          <w:tcPr>
            <w:tcW w:w="2389" w:type="pct"/>
          </w:tcPr>
          <w:p w14:paraId="5F7D3ED3"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Харьков Кирилл Алексеевич</w:t>
            </w:r>
          </w:p>
          <w:p w14:paraId="62E01C50"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аспирант</w:t>
            </w:r>
          </w:p>
        </w:tc>
        <w:tc>
          <w:tcPr>
            <w:tcW w:w="2611" w:type="pct"/>
          </w:tcPr>
          <w:p w14:paraId="4AAB05F9" w14:textId="77777777" w:rsidR="007E20A7" w:rsidRPr="00983F74" w:rsidRDefault="007E20A7" w:rsidP="00983F74">
            <w:pPr>
              <w:widowControl w:val="0"/>
              <w:spacing w:after="0" w:line="240" w:lineRule="auto"/>
              <w:rPr>
                <w:rFonts w:ascii="Times New Roman" w:hAnsi="Times New Roman" w:cs="Times New Roman"/>
                <w:sz w:val="20"/>
                <w:szCs w:val="20"/>
                <w:lang w:val="fr-FR"/>
              </w:rPr>
            </w:pPr>
            <w:r w:rsidRPr="00983F74">
              <w:rPr>
                <w:rFonts w:ascii="Times New Roman" w:hAnsi="Times New Roman" w:cs="Times New Roman"/>
                <w:sz w:val="20"/>
                <w:szCs w:val="20"/>
                <w:lang w:val="fr-FR"/>
              </w:rPr>
              <w:t xml:space="preserve">Kharkov </w:t>
            </w:r>
            <w:proofErr w:type="spellStart"/>
            <w:r w:rsidRPr="00983F74">
              <w:rPr>
                <w:rFonts w:ascii="Times New Roman" w:hAnsi="Times New Roman" w:cs="Times New Roman"/>
                <w:sz w:val="20"/>
                <w:szCs w:val="20"/>
                <w:lang w:val="fr-FR"/>
              </w:rPr>
              <w:t>Kirill</w:t>
            </w:r>
            <w:proofErr w:type="spellEnd"/>
            <w:r w:rsidRPr="00983F74">
              <w:rPr>
                <w:rFonts w:ascii="Times New Roman" w:hAnsi="Times New Roman" w:cs="Times New Roman"/>
                <w:sz w:val="20"/>
                <w:szCs w:val="20"/>
                <w:lang w:val="fr-FR"/>
              </w:rPr>
              <w:t xml:space="preserve"> </w:t>
            </w:r>
            <w:proofErr w:type="spellStart"/>
            <w:r w:rsidRPr="00983F74">
              <w:rPr>
                <w:rFonts w:ascii="Times New Roman" w:hAnsi="Times New Roman" w:cs="Times New Roman"/>
                <w:sz w:val="20"/>
                <w:szCs w:val="20"/>
                <w:lang w:val="fr-FR"/>
              </w:rPr>
              <w:t>Alekseevich</w:t>
            </w:r>
            <w:proofErr w:type="spellEnd"/>
          </w:p>
          <w:p w14:paraId="1E11044A"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proofErr w:type="spellStart"/>
            <w:r w:rsidRPr="00983F74">
              <w:rPr>
                <w:rFonts w:ascii="Times New Roman" w:hAnsi="Times New Roman" w:cs="Times New Roman"/>
                <w:sz w:val="20"/>
                <w:szCs w:val="20"/>
                <w:lang w:val="fr-FR"/>
              </w:rPr>
              <w:t>postgraduate</w:t>
            </w:r>
            <w:proofErr w:type="spellEnd"/>
            <w:r w:rsidRPr="00983F74">
              <w:rPr>
                <w:rFonts w:ascii="Times New Roman" w:hAnsi="Times New Roman" w:cs="Times New Roman"/>
                <w:sz w:val="20"/>
                <w:szCs w:val="20"/>
                <w:lang w:val="fr-FR"/>
              </w:rPr>
              <w:t xml:space="preserve"> </w:t>
            </w:r>
            <w:proofErr w:type="spellStart"/>
            <w:r w:rsidRPr="00983F74">
              <w:rPr>
                <w:rFonts w:ascii="Times New Roman" w:hAnsi="Times New Roman" w:cs="Times New Roman"/>
                <w:sz w:val="20"/>
                <w:szCs w:val="20"/>
                <w:lang w:val="fr-FR"/>
              </w:rPr>
              <w:t>student</w:t>
            </w:r>
            <w:proofErr w:type="spellEnd"/>
          </w:p>
        </w:tc>
      </w:tr>
      <w:tr w:rsidR="007E20A7" w:rsidRPr="00983F74" w14:paraId="4C320006" w14:textId="77777777" w:rsidTr="00983F74">
        <w:trPr>
          <w:jc w:val="center"/>
        </w:trPr>
        <w:tc>
          <w:tcPr>
            <w:tcW w:w="2389" w:type="pct"/>
          </w:tcPr>
          <w:p w14:paraId="25669A6D"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sz w:val="20"/>
                <w:szCs w:val="20"/>
                <w:lang w:val="en-US"/>
              </w:rPr>
              <w:t xml:space="preserve">E-mail: </w:t>
            </w:r>
            <w:r w:rsidRPr="00983F74">
              <w:rPr>
                <w:rFonts w:ascii="Times New Roman" w:hAnsi="Times New Roman" w:cs="Times New Roman"/>
                <w:i/>
                <w:sz w:val="20"/>
                <w:szCs w:val="20"/>
                <w:lang w:val="fr-FR"/>
              </w:rPr>
              <w:t>kxarkov95@gmail.com</w:t>
            </w:r>
          </w:p>
        </w:tc>
        <w:tc>
          <w:tcPr>
            <w:tcW w:w="2611" w:type="pct"/>
          </w:tcPr>
          <w:p w14:paraId="6C3F1C6A"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sz w:val="20"/>
                <w:szCs w:val="20"/>
                <w:lang w:val="en-US"/>
              </w:rPr>
              <w:t xml:space="preserve">E-mail: </w:t>
            </w:r>
            <w:r w:rsidRPr="00983F74">
              <w:rPr>
                <w:rFonts w:ascii="Times New Roman" w:hAnsi="Times New Roman" w:cs="Times New Roman"/>
                <w:i/>
                <w:sz w:val="20"/>
                <w:szCs w:val="20"/>
                <w:lang w:val="fr-FR"/>
              </w:rPr>
              <w:t>kxarkov95@gmail.com</w:t>
            </w:r>
          </w:p>
        </w:tc>
      </w:tr>
      <w:tr w:rsidR="007E20A7" w:rsidRPr="00983F74" w14:paraId="7E80B74D" w14:textId="77777777" w:rsidTr="00983F74">
        <w:trPr>
          <w:jc w:val="center"/>
        </w:trPr>
        <w:tc>
          <w:tcPr>
            <w:tcW w:w="2389" w:type="pct"/>
          </w:tcPr>
          <w:p w14:paraId="3537C736"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i/>
                <w:sz w:val="20"/>
                <w:szCs w:val="20"/>
              </w:rPr>
              <w:t>ФГБОУ ВО «</w:t>
            </w:r>
            <w:proofErr w:type="spellStart"/>
            <w:r w:rsidRPr="00983F74">
              <w:rPr>
                <w:rFonts w:ascii="Times New Roman" w:hAnsi="Times New Roman" w:cs="Times New Roman"/>
                <w:i/>
                <w:sz w:val="20"/>
                <w:szCs w:val="20"/>
                <w:lang w:val="fr-FR"/>
              </w:rPr>
              <w:t>Рязанский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государственный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агротехнологический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университет</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имени</w:t>
            </w:r>
            <w:proofErr w:type="spellEnd"/>
            <w:r w:rsidRPr="00983F74">
              <w:rPr>
                <w:rFonts w:ascii="Times New Roman" w:hAnsi="Times New Roman" w:cs="Times New Roman"/>
                <w:i/>
                <w:sz w:val="20"/>
                <w:szCs w:val="20"/>
                <w:lang w:val="fr-FR"/>
              </w:rPr>
              <w:t xml:space="preserve"> П.А. </w:t>
            </w:r>
            <w:proofErr w:type="spellStart"/>
            <w:r w:rsidRPr="00983F74">
              <w:rPr>
                <w:rFonts w:ascii="Times New Roman" w:hAnsi="Times New Roman" w:cs="Times New Roman"/>
                <w:i/>
                <w:sz w:val="20"/>
                <w:szCs w:val="20"/>
                <w:lang w:val="fr-FR"/>
              </w:rPr>
              <w:t>Костычева</w:t>
            </w:r>
            <w:proofErr w:type="spellEnd"/>
            <w:r w:rsidRPr="00983F74">
              <w:rPr>
                <w:rFonts w:ascii="Times New Roman" w:hAnsi="Times New Roman" w:cs="Times New Roman"/>
                <w:i/>
                <w:sz w:val="20"/>
                <w:szCs w:val="20"/>
              </w:rPr>
              <w:t>»</w:t>
            </w:r>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Рязань</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Россия</w:t>
            </w:r>
            <w:proofErr w:type="spellEnd"/>
          </w:p>
        </w:tc>
        <w:tc>
          <w:tcPr>
            <w:tcW w:w="2611" w:type="pct"/>
          </w:tcPr>
          <w:p w14:paraId="37E24513"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i/>
                <w:sz w:val="20"/>
                <w:szCs w:val="20"/>
                <w:lang w:val="fr-FR"/>
              </w:rPr>
              <w:t>FSBEI HE “</w:t>
            </w:r>
            <w:proofErr w:type="spellStart"/>
            <w:r w:rsidRPr="00983F74">
              <w:rPr>
                <w:rFonts w:ascii="Times New Roman" w:hAnsi="Times New Roman" w:cs="Times New Roman"/>
                <w:i/>
                <w:sz w:val="20"/>
                <w:szCs w:val="20"/>
                <w:lang w:val="fr-FR"/>
              </w:rPr>
              <w:t>Ryazan</w:t>
            </w:r>
            <w:proofErr w:type="spellEnd"/>
            <w:r w:rsidRPr="00983F74">
              <w:rPr>
                <w:rFonts w:ascii="Times New Roman" w:hAnsi="Times New Roman" w:cs="Times New Roman"/>
                <w:i/>
                <w:sz w:val="20"/>
                <w:szCs w:val="20"/>
                <w:lang w:val="fr-FR"/>
              </w:rPr>
              <w:t xml:space="preserve"> State </w:t>
            </w:r>
            <w:proofErr w:type="spellStart"/>
            <w:r w:rsidRPr="00983F74">
              <w:rPr>
                <w:rFonts w:ascii="Times New Roman" w:hAnsi="Times New Roman" w:cs="Times New Roman"/>
                <w:i/>
                <w:sz w:val="20"/>
                <w:szCs w:val="20"/>
                <w:lang w:val="fr-FR"/>
              </w:rPr>
              <w:t>Agrotechnological</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University</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Named</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after</w:t>
            </w:r>
            <w:proofErr w:type="spellEnd"/>
            <w:r w:rsidRPr="00983F74">
              <w:rPr>
                <w:rFonts w:ascii="Times New Roman" w:hAnsi="Times New Roman" w:cs="Times New Roman"/>
                <w:i/>
                <w:sz w:val="20"/>
                <w:szCs w:val="20"/>
                <w:lang w:val="fr-FR"/>
              </w:rPr>
              <w:t xml:space="preserve"> P.A. </w:t>
            </w:r>
            <w:proofErr w:type="spellStart"/>
            <w:r w:rsidRPr="00983F74">
              <w:rPr>
                <w:rFonts w:ascii="Times New Roman" w:hAnsi="Times New Roman" w:cs="Times New Roman"/>
                <w:i/>
                <w:sz w:val="20"/>
                <w:szCs w:val="20"/>
                <w:lang w:val="fr-FR"/>
              </w:rPr>
              <w:t>Kostychev</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Ryazan</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Russia</w:t>
            </w:r>
            <w:proofErr w:type="spellEnd"/>
          </w:p>
        </w:tc>
      </w:tr>
      <w:tr w:rsidR="007E20A7" w:rsidRPr="00983F74" w14:paraId="01BB7CA8" w14:textId="77777777" w:rsidTr="00983F74">
        <w:trPr>
          <w:jc w:val="center"/>
        </w:trPr>
        <w:tc>
          <w:tcPr>
            <w:tcW w:w="2389" w:type="pct"/>
          </w:tcPr>
          <w:p w14:paraId="2B04F72A"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p>
        </w:tc>
        <w:tc>
          <w:tcPr>
            <w:tcW w:w="2611" w:type="pct"/>
          </w:tcPr>
          <w:p w14:paraId="788AD933"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p>
        </w:tc>
      </w:tr>
      <w:tr w:rsidR="007E20A7" w:rsidRPr="00983F74" w14:paraId="30B1D7A6" w14:textId="77777777" w:rsidTr="00983F74">
        <w:trPr>
          <w:jc w:val="center"/>
        </w:trPr>
        <w:tc>
          <w:tcPr>
            <w:tcW w:w="2389" w:type="pct"/>
          </w:tcPr>
          <w:p w14:paraId="10A9E7B7"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Костенко Михаил Юрьевич</w:t>
            </w:r>
          </w:p>
          <w:p w14:paraId="612B112D"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доктор технических наук, профессор</w:t>
            </w:r>
          </w:p>
        </w:tc>
        <w:tc>
          <w:tcPr>
            <w:tcW w:w="2611" w:type="pct"/>
          </w:tcPr>
          <w:p w14:paraId="4C3ED6F2"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proofErr w:type="spellStart"/>
            <w:r w:rsidRPr="00983F74">
              <w:rPr>
                <w:rFonts w:ascii="Times New Roman" w:hAnsi="Times New Roman" w:cs="Times New Roman"/>
                <w:color w:val="000000"/>
                <w:sz w:val="20"/>
                <w:szCs w:val="20"/>
                <w:lang w:val="en-US"/>
              </w:rPr>
              <w:t>Kostenko</w:t>
            </w:r>
            <w:proofErr w:type="spellEnd"/>
            <w:r w:rsidRPr="00983F74">
              <w:rPr>
                <w:rFonts w:ascii="Times New Roman" w:hAnsi="Times New Roman" w:cs="Times New Roman"/>
                <w:color w:val="000000"/>
                <w:sz w:val="20"/>
                <w:szCs w:val="20"/>
                <w:lang w:val="en-US"/>
              </w:rPr>
              <w:t xml:space="preserve"> Mikhail </w:t>
            </w:r>
            <w:proofErr w:type="spellStart"/>
            <w:r w:rsidRPr="00983F74">
              <w:rPr>
                <w:rFonts w:ascii="Times New Roman" w:hAnsi="Times New Roman" w:cs="Times New Roman"/>
                <w:color w:val="000000"/>
                <w:sz w:val="20"/>
                <w:szCs w:val="20"/>
                <w:lang w:val="en-US"/>
              </w:rPr>
              <w:t>Yuryevich</w:t>
            </w:r>
            <w:proofErr w:type="spellEnd"/>
          </w:p>
          <w:p w14:paraId="21C8D576"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color w:val="000000"/>
                <w:sz w:val="20"/>
                <w:szCs w:val="20"/>
                <w:lang w:val="en-US"/>
              </w:rPr>
              <w:t>Doctor of Technical Sciences, Professor</w:t>
            </w:r>
          </w:p>
        </w:tc>
      </w:tr>
      <w:tr w:rsidR="007E20A7" w:rsidRPr="00983F74" w14:paraId="3F73581F" w14:textId="77777777" w:rsidTr="00983F74">
        <w:trPr>
          <w:jc w:val="center"/>
        </w:trPr>
        <w:tc>
          <w:tcPr>
            <w:tcW w:w="2389" w:type="pct"/>
          </w:tcPr>
          <w:p w14:paraId="31AAD598" w14:textId="77777777" w:rsidR="007E20A7" w:rsidRPr="00983F74" w:rsidRDefault="007E20A7" w:rsidP="00983F74">
            <w:pPr>
              <w:widowControl w:val="0"/>
              <w:spacing w:after="0" w:line="240" w:lineRule="auto"/>
              <w:rPr>
                <w:rFonts w:ascii="Times New Roman" w:hAnsi="Times New Roman" w:cs="Times New Roman"/>
                <w:sz w:val="20"/>
                <w:szCs w:val="20"/>
                <w:lang w:val="en-US"/>
              </w:rPr>
            </w:pPr>
            <w:r w:rsidRPr="00983F74">
              <w:rPr>
                <w:rFonts w:ascii="Times New Roman" w:hAnsi="Times New Roman" w:cs="Times New Roman"/>
                <w:sz w:val="20"/>
                <w:szCs w:val="20"/>
                <w:lang w:val="en-US"/>
              </w:rPr>
              <w:t>SPIN-</w:t>
            </w:r>
            <w:proofErr w:type="spellStart"/>
            <w:r w:rsidRPr="00983F74">
              <w:rPr>
                <w:rFonts w:ascii="Times New Roman" w:hAnsi="Times New Roman" w:cs="Times New Roman"/>
                <w:sz w:val="20"/>
                <w:szCs w:val="20"/>
                <w:lang w:val="en-US"/>
              </w:rPr>
              <w:t>код</w:t>
            </w:r>
            <w:proofErr w:type="spellEnd"/>
            <w:r w:rsidRPr="00983F74">
              <w:rPr>
                <w:rFonts w:ascii="Times New Roman" w:hAnsi="Times New Roman" w:cs="Times New Roman"/>
                <w:sz w:val="20"/>
                <w:szCs w:val="20"/>
                <w:lang w:val="en-US"/>
              </w:rPr>
              <w:t>: 2352-0690</w:t>
            </w:r>
          </w:p>
          <w:p w14:paraId="01D0FD57" w14:textId="77777777" w:rsidR="007E20A7" w:rsidRPr="00983F74" w:rsidRDefault="007E20A7" w:rsidP="00983F74">
            <w:pPr>
              <w:widowControl w:val="0"/>
              <w:spacing w:after="0" w:line="240" w:lineRule="auto"/>
              <w:rPr>
                <w:rFonts w:ascii="Times New Roman" w:hAnsi="Times New Roman" w:cs="Times New Roman"/>
                <w:sz w:val="20"/>
                <w:szCs w:val="20"/>
                <w:lang w:val="en-US"/>
              </w:rPr>
            </w:pPr>
            <w:r w:rsidRPr="00983F74">
              <w:rPr>
                <w:rFonts w:ascii="Times New Roman" w:hAnsi="Times New Roman" w:cs="Times New Roman"/>
                <w:sz w:val="20"/>
                <w:szCs w:val="20"/>
                <w:lang w:val="en-US"/>
              </w:rPr>
              <w:t>E-mail: kostenko.mihail2016@yandex.ru</w:t>
            </w:r>
          </w:p>
        </w:tc>
        <w:tc>
          <w:tcPr>
            <w:tcW w:w="2611" w:type="pct"/>
          </w:tcPr>
          <w:p w14:paraId="4993B345"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color w:val="000000"/>
                <w:sz w:val="20"/>
                <w:szCs w:val="20"/>
                <w:lang w:val="en-US"/>
              </w:rPr>
              <w:t>RSCI SPIN-code: 2352-0690</w:t>
            </w:r>
          </w:p>
          <w:p w14:paraId="42512E8B"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color w:val="000000"/>
                <w:sz w:val="20"/>
                <w:szCs w:val="20"/>
                <w:lang w:val="en-US"/>
              </w:rPr>
              <w:t>E-mail: kostenko.mihail2016@yandex.ru</w:t>
            </w:r>
          </w:p>
        </w:tc>
      </w:tr>
      <w:tr w:rsidR="007E20A7" w:rsidRPr="00983F74" w14:paraId="5B1C503A" w14:textId="77777777" w:rsidTr="00983F74">
        <w:trPr>
          <w:jc w:val="center"/>
        </w:trPr>
        <w:tc>
          <w:tcPr>
            <w:tcW w:w="2389" w:type="pct"/>
          </w:tcPr>
          <w:p w14:paraId="47087DFE"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i/>
                <w:sz w:val="20"/>
                <w:szCs w:val="20"/>
              </w:rPr>
              <w:t>ФГБОУ ВО «</w:t>
            </w:r>
            <w:proofErr w:type="spellStart"/>
            <w:r w:rsidRPr="00983F74">
              <w:rPr>
                <w:rFonts w:ascii="Times New Roman" w:hAnsi="Times New Roman" w:cs="Times New Roman"/>
                <w:i/>
                <w:sz w:val="20"/>
                <w:szCs w:val="20"/>
                <w:lang w:val="fr-FR"/>
              </w:rPr>
              <w:t>Рязанский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государственный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агротехнологический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университет</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имени</w:t>
            </w:r>
            <w:proofErr w:type="spellEnd"/>
            <w:r w:rsidRPr="00983F74">
              <w:rPr>
                <w:rFonts w:ascii="Times New Roman" w:hAnsi="Times New Roman" w:cs="Times New Roman"/>
                <w:i/>
                <w:sz w:val="20"/>
                <w:szCs w:val="20"/>
                <w:lang w:val="fr-FR"/>
              </w:rPr>
              <w:t xml:space="preserve"> П.А. </w:t>
            </w:r>
            <w:proofErr w:type="spellStart"/>
            <w:r w:rsidRPr="00983F74">
              <w:rPr>
                <w:rFonts w:ascii="Times New Roman" w:hAnsi="Times New Roman" w:cs="Times New Roman"/>
                <w:i/>
                <w:sz w:val="20"/>
                <w:szCs w:val="20"/>
                <w:lang w:val="fr-FR"/>
              </w:rPr>
              <w:t>Костычева</w:t>
            </w:r>
            <w:proofErr w:type="spellEnd"/>
            <w:r w:rsidRPr="00983F74">
              <w:rPr>
                <w:rFonts w:ascii="Times New Roman" w:hAnsi="Times New Roman" w:cs="Times New Roman"/>
                <w:i/>
                <w:sz w:val="20"/>
                <w:szCs w:val="20"/>
              </w:rPr>
              <w:t>»</w:t>
            </w:r>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Рязань</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Россия</w:t>
            </w:r>
            <w:proofErr w:type="spellEnd"/>
          </w:p>
        </w:tc>
        <w:tc>
          <w:tcPr>
            <w:tcW w:w="2611" w:type="pct"/>
          </w:tcPr>
          <w:p w14:paraId="2BD66639"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i/>
                <w:sz w:val="20"/>
                <w:szCs w:val="20"/>
                <w:lang w:val="fr-FR"/>
              </w:rPr>
              <w:t>FSBEI HE “</w:t>
            </w:r>
            <w:proofErr w:type="spellStart"/>
            <w:r w:rsidRPr="00983F74">
              <w:rPr>
                <w:rFonts w:ascii="Times New Roman" w:hAnsi="Times New Roman" w:cs="Times New Roman"/>
                <w:i/>
                <w:sz w:val="20"/>
                <w:szCs w:val="20"/>
                <w:lang w:val="fr-FR"/>
              </w:rPr>
              <w:t>Ryazan</w:t>
            </w:r>
            <w:proofErr w:type="spellEnd"/>
            <w:r w:rsidRPr="00983F74">
              <w:rPr>
                <w:rFonts w:ascii="Times New Roman" w:hAnsi="Times New Roman" w:cs="Times New Roman"/>
                <w:i/>
                <w:sz w:val="20"/>
                <w:szCs w:val="20"/>
                <w:lang w:val="fr-FR"/>
              </w:rPr>
              <w:t xml:space="preserve"> State </w:t>
            </w:r>
            <w:proofErr w:type="spellStart"/>
            <w:r w:rsidRPr="00983F74">
              <w:rPr>
                <w:rFonts w:ascii="Times New Roman" w:hAnsi="Times New Roman" w:cs="Times New Roman"/>
                <w:i/>
                <w:sz w:val="20"/>
                <w:szCs w:val="20"/>
                <w:lang w:val="fr-FR"/>
              </w:rPr>
              <w:t>Agrotechnological</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University</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Named</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after</w:t>
            </w:r>
            <w:proofErr w:type="spellEnd"/>
            <w:r w:rsidRPr="00983F74">
              <w:rPr>
                <w:rFonts w:ascii="Times New Roman" w:hAnsi="Times New Roman" w:cs="Times New Roman"/>
                <w:i/>
                <w:sz w:val="20"/>
                <w:szCs w:val="20"/>
                <w:lang w:val="fr-FR"/>
              </w:rPr>
              <w:t xml:space="preserve"> P.A. </w:t>
            </w:r>
            <w:proofErr w:type="spellStart"/>
            <w:r w:rsidRPr="00983F74">
              <w:rPr>
                <w:rFonts w:ascii="Times New Roman" w:hAnsi="Times New Roman" w:cs="Times New Roman"/>
                <w:i/>
                <w:sz w:val="20"/>
                <w:szCs w:val="20"/>
                <w:lang w:val="fr-FR"/>
              </w:rPr>
              <w:t>Kostychev</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Ryazan</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Russia</w:t>
            </w:r>
            <w:proofErr w:type="spellEnd"/>
          </w:p>
        </w:tc>
      </w:tr>
      <w:tr w:rsidR="007E20A7" w:rsidRPr="00983F74" w14:paraId="6A155B77" w14:textId="77777777" w:rsidTr="00983F74">
        <w:trPr>
          <w:jc w:val="center"/>
        </w:trPr>
        <w:tc>
          <w:tcPr>
            <w:tcW w:w="2389" w:type="pct"/>
          </w:tcPr>
          <w:p w14:paraId="683EB1C3" w14:textId="77777777" w:rsidR="007E20A7" w:rsidRPr="00983F74" w:rsidRDefault="007E20A7" w:rsidP="00983F74">
            <w:pPr>
              <w:widowControl w:val="0"/>
              <w:spacing w:after="0" w:line="240" w:lineRule="auto"/>
              <w:rPr>
                <w:rFonts w:ascii="Times New Roman" w:hAnsi="Times New Roman" w:cs="Times New Roman"/>
                <w:sz w:val="20"/>
                <w:szCs w:val="20"/>
                <w:lang w:val="en-US"/>
              </w:rPr>
            </w:pPr>
          </w:p>
        </w:tc>
        <w:tc>
          <w:tcPr>
            <w:tcW w:w="2611" w:type="pct"/>
          </w:tcPr>
          <w:p w14:paraId="483666DF"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p>
        </w:tc>
      </w:tr>
      <w:tr w:rsidR="007E20A7" w:rsidRPr="00983F74" w14:paraId="6C10AEEF" w14:textId="77777777" w:rsidTr="00983F74">
        <w:trPr>
          <w:jc w:val="center"/>
        </w:trPr>
        <w:tc>
          <w:tcPr>
            <w:tcW w:w="2389" w:type="pct"/>
          </w:tcPr>
          <w:p w14:paraId="5062D7FE"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Есенин Михаил Анатольевич</w:t>
            </w:r>
          </w:p>
          <w:p w14:paraId="7B051D76"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Кандидат технических наук</w:t>
            </w:r>
          </w:p>
        </w:tc>
        <w:tc>
          <w:tcPr>
            <w:tcW w:w="2611" w:type="pct"/>
          </w:tcPr>
          <w:p w14:paraId="0E48312E" w14:textId="77777777" w:rsidR="007E20A7" w:rsidRPr="00983F74" w:rsidRDefault="007E20A7" w:rsidP="00983F74">
            <w:pPr>
              <w:widowControl w:val="0"/>
              <w:spacing w:after="0" w:line="240" w:lineRule="auto"/>
              <w:rPr>
                <w:rFonts w:ascii="Times New Roman" w:hAnsi="Times New Roman" w:cs="Times New Roman"/>
                <w:sz w:val="20"/>
                <w:szCs w:val="20"/>
                <w:lang w:val="fr-FR"/>
              </w:rPr>
            </w:pPr>
            <w:proofErr w:type="spellStart"/>
            <w:r w:rsidRPr="00983F74">
              <w:rPr>
                <w:rFonts w:ascii="Times New Roman" w:hAnsi="Times New Roman" w:cs="Times New Roman"/>
                <w:sz w:val="20"/>
                <w:szCs w:val="20"/>
                <w:lang w:val="fr-FR"/>
              </w:rPr>
              <w:t>Esenin</w:t>
            </w:r>
            <w:proofErr w:type="spellEnd"/>
            <w:r w:rsidRPr="00983F74">
              <w:rPr>
                <w:rFonts w:ascii="Times New Roman" w:hAnsi="Times New Roman" w:cs="Times New Roman"/>
                <w:sz w:val="20"/>
                <w:szCs w:val="20"/>
                <w:lang w:val="fr-FR"/>
              </w:rPr>
              <w:t xml:space="preserve"> </w:t>
            </w:r>
            <w:proofErr w:type="spellStart"/>
            <w:r w:rsidRPr="00983F74">
              <w:rPr>
                <w:rFonts w:ascii="Times New Roman" w:hAnsi="Times New Roman" w:cs="Times New Roman"/>
                <w:sz w:val="20"/>
                <w:szCs w:val="20"/>
                <w:lang w:val="fr-FR"/>
              </w:rPr>
              <w:t>Mihail</w:t>
            </w:r>
            <w:proofErr w:type="spellEnd"/>
            <w:r w:rsidRPr="00983F74">
              <w:rPr>
                <w:rFonts w:ascii="Times New Roman" w:hAnsi="Times New Roman" w:cs="Times New Roman"/>
                <w:sz w:val="20"/>
                <w:szCs w:val="20"/>
                <w:lang w:val="fr-FR"/>
              </w:rPr>
              <w:t xml:space="preserve"> </w:t>
            </w:r>
            <w:proofErr w:type="spellStart"/>
            <w:r w:rsidRPr="00983F74">
              <w:rPr>
                <w:rFonts w:ascii="Times New Roman" w:hAnsi="Times New Roman" w:cs="Times New Roman"/>
                <w:sz w:val="20"/>
                <w:szCs w:val="20"/>
                <w:lang w:val="fr-FR"/>
              </w:rPr>
              <w:t>Anatol'evich</w:t>
            </w:r>
            <w:proofErr w:type="spellEnd"/>
          </w:p>
          <w:p w14:paraId="02936830"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r w:rsidRPr="00983F74">
              <w:rPr>
                <w:rFonts w:ascii="Times New Roman" w:hAnsi="Times New Roman" w:cs="Times New Roman"/>
                <w:sz w:val="20"/>
                <w:szCs w:val="20"/>
                <w:lang w:val="fr-FR"/>
              </w:rPr>
              <w:t xml:space="preserve">Candidate of </w:t>
            </w:r>
            <w:proofErr w:type="spellStart"/>
            <w:r w:rsidRPr="00983F74">
              <w:rPr>
                <w:rFonts w:ascii="Times New Roman" w:hAnsi="Times New Roman" w:cs="Times New Roman"/>
                <w:sz w:val="20"/>
                <w:szCs w:val="20"/>
                <w:lang w:val="fr-FR"/>
              </w:rPr>
              <w:t>Technical</w:t>
            </w:r>
            <w:proofErr w:type="spellEnd"/>
            <w:r w:rsidRPr="00983F74">
              <w:rPr>
                <w:rFonts w:ascii="Times New Roman" w:hAnsi="Times New Roman" w:cs="Times New Roman"/>
                <w:sz w:val="20"/>
                <w:szCs w:val="20"/>
                <w:lang w:val="fr-FR"/>
              </w:rPr>
              <w:t xml:space="preserve"> Sciences</w:t>
            </w:r>
          </w:p>
        </w:tc>
      </w:tr>
      <w:tr w:rsidR="007E20A7" w:rsidRPr="00983F74" w14:paraId="52F459F1" w14:textId="77777777" w:rsidTr="00983F74">
        <w:trPr>
          <w:jc w:val="center"/>
        </w:trPr>
        <w:tc>
          <w:tcPr>
            <w:tcW w:w="2389" w:type="pct"/>
          </w:tcPr>
          <w:p w14:paraId="5713FB30" w14:textId="77777777" w:rsidR="007E20A7" w:rsidRPr="00983F74" w:rsidRDefault="007E20A7" w:rsidP="00983F74">
            <w:pPr>
              <w:widowControl w:val="0"/>
              <w:spacing w:after="0" w:line="240" w:lineRule="auto"/>
              <w:rPr>
                <w:rFonts w:ascii="Times New Roman" w:hAnsi="Times New Roman" w:cs="Times New Roman"/>
                <w:sz w:val="20"/>
                <w:szCs w:val="20"/>
              </w:rPr>
            </w:pPr>
            <w:r w:rsidRPr="00983F74">
              <w:rPr>
                <w:rFonts w:ascii="Times New Roman" w:hAnsi="Times New Roman" w:cs="Times New Roman"/>
                <w:sz w:val="20"/>
                <w:szCs w:val="20"/>
              </w:rPr>
              <w:t>SPIN-код = 6845-8830</w:t>
            </w:r>
          </w:p>
        </w:tc>
        <w:tc>
          <w:tcPr>
            <w:tcW w:w="2611" w:type="pct"/>
          </w:tcPr>
          <w:p w14:paraId="349854A7" w14:textId="77777777" w:rsidR="007E20A7" w:rsidRPr="00983F74" w:rsidRDefault="007E20A7" w:rsidP="00983F74">
            <w:pPr>
              <w:widowControl w:val="0"/>
              <w:spacing w:after="0" w:line="240" w:lineRule="auto"/>
              <w:rPr>
                <w:rFonts w:ascii="Times New Roman" w:hAnsi="Times New Roman" w:cs="Times New Roman"/>
                <w:color w:val="000000"/>
                <w:sz w:val="20"/>
                <w:szCs w:val="20"/>
              </w:rPr>
            </w:pPr>
            <w:r w:rsidRPr="00983F74">
              <w:rPr>
                <w:rFonts w:ascii="Times New Roman" w:hAnsi="Times New Roman" w:cs="Times New Roman"/>
                <w:color w:val="000000"/>
                <w:sz w:val="20"/>
                <w:szCs w:val="20"/>
                <w:lang w:val="en-US"/>
              </w:rPr>
              <w:t xml:space="preserve">RSCI SPIN- code = </w:t>
            </w:r>
            <w:r w:rsidRPr="00983F74">
              <w:rPr>
                <w:rFonts w:ascii="Times New Roman" w:hAnsi="Times New Roman" w:cs="Times New Roman"/>
                <w:color w:val="000000"/>
                <w:sz w:val="20"/>
                <w:szCs w:val="20"/>
              </w:rPr>
              <w:t>6845-8830</w:t>
            </w:r>
          </w:p>
        </w:tc>
      </w:tr>
      <w:tr w:rsidR="007E20A7" w:rsidRPr="00983F74" w14:paraId="0196958E" w14:textId="77777777" w:rsidTr="00983F74">
        <w:trPr>
          <w:jc w:val="center"/>
        </w:trPr>
        <w:tc>
          <w:tcPr>
            <w:tcW w:w="2389" w:type="pct"/>
          </w:tcPr>
          <w:p w14:paraId="032B5323"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i/>
                <w:sz w:val="20"/>
                <w:szCs w:val="20"/>
              </w:rPr>
              <w:t>ФГБОУ ВО «</w:t>
            </w:r>
            <w:proofErr w:type="spellStart"/>
            <w:r w:rsidRPr="00983F74">
              <w:rPr>
                <w:rFonts w:ascii="Times New Roman" w:hAnsi="Times New Roman" w:cs="Times New Roman"/>
                <w:i/>
                <w:sz w:val="20"/>
                <w:szCs w:val="20"/>
                <w:lang w:val="fr-FR"/>
              </w:rPr>
              <w:t>Рязанский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государственный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агротехнологический</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университет</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имени</w:t>
            </w:r>
            <w:proofErr w:type="spellEnd"/>
            <w:r w:rsidRPr="00983F74">
              <w:rPr>
                <w:rFonts w:ascii="Times New Roman" w:hAnsi="Times New Roman" w:cs="Times New Roman"/>
                <w:i/>
                <w:sz w:val="20"/>
                <w:szCs w:val="20"/>
                <w:lang w:val="fr-FR"/>
              </w:rPr>
              <w:t xml:space="preserve"> П.А. </w:t>
            </w:r>
            <w:proofErr w:type="spellStart"/>
            <w:r w:rsidRPr="00983F74">
              <w:rPr>
                <w:rFonts w:ascii="Times New Roman" w:hAnsi="Times New Roman" w:cs="Times New Roman"/>
                <w:i/>
                <w:sz w:val="20"/>
                <w:szCs w:val="20"/>
                <w:lang w:val="fr-FR"/>
              </w:rPr>
              <w:t>Костычева</w:t>
            </w:r>
            <w:proofErr w:type="spellEnd"/>
            <w:r w:rsidRPr="00983F74">
              <w:rPr>
                <w:rFonts w:ascii="Times New Roman" w:hAnsi="Times New Roman" w:cs="Times New Roman"/>
                <w:i/>
                <w:sz w:val="20"/>
                <w:szCs w:val="20"/>
              </w:rPr>
              <w:t>»</w:t>
            </w:r>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Рязань</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Россия</w:t>
            </w:r>
            <w:proofErr w:type="spellEnd"/>
          </w:p>
        </w:tc>
        <w:tc>
          <w:tcPr>
            <w:tcW w:w="2611" w:type="pct"/>
          </w:tcPr>
          <w:p w14:paraId="30211E5D" w14:textId="77777777" w:rsidR="007E20A7" w:rsidRPr="00983F74" w:rsidRDefault="007E20A7" w:rsidP="00983F74">
            <w:pPr>
              <w:widowControl w:val="0"/>
              <w:spacing w:after="0" w:line="240" w:lineRule="auto"/>
              <w:rPr>
                <w:rFonts w:ascii="Times New Roman" w:hAnsi="Times New Roman" w:cs="Times New Roman"/>
                <w:i/>
                <w:sz w:val="20"/>
                <w:szCs w:val="20"/>
                <w:lang w:val="fr-FR"/>
              </w:rPr>
            </w:pPr>
            <w:r w:rsidRPr="00983F74">
              <w:rPr>
                <w:rFonts w:ascii="Times New Roman" w:hAnsi="Times New Roman" w:cs="Times New Roman"/>
                <w:i/>
                <w:sz w:val="20"/>
                <w:szCs w:val="20"/>
                <w:lang w:val="fr-FR"/>
              </w:rPr>
              <w:t>FSBEI HE “</w:t>
            </w:r>
            <w:proofErr w:type="spellStart"/>
            <w:r w:rsidRPr="00983F74">
              <w:rPr>
                <w:rFonts w:ascii="Times New Roman" w:hAnsi="Times New Roman" w:cs="Times New Roman"/>
                <w:i/>
                <w:sz w:val="20"/>
                <w:szCs w:val="20"/>
                <w:lang w:val="fr-FR"/>
              </w:rPr>
              <w:t>Ryazan</w:t>
            </w:r>
            <w:proofErr w:type="spellEnd"/>
            <w:r w:rsidRPr="00983F74">
              <w:rPr>
                <w:rFonts w:ascii="Times New Roman" w:hAnsi="Times New Roman" w:cs="Times New Roman"/>
                <w:i/>
                <w:sz w:val="20"/>
                <w:szCs w:val="20"/>
                <w:lang w:val="fr-FR"/>
              </w:rPr>
              <w:t xml:space="preserve"> State </w:t>
            </w:r>
            <w:proofErr w:type="spellStart"/>
            <w:r w:rsidRPr="00983F74">
              <w:rPr>
                <w:rFonts w:ascii="Times New Roman" w:hAnsi="Times New Roman" w:cs="Times New Roman"/>
                <w:i/>
                <w:sz w:val="20"/>
                <w:szCs w:val="20"/>
                <w:lang w:val="fr-FR"/>
              </w:rPr>
              <w:t>Agrotechnological</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University</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Named</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after</w:t>
            </w:r>
            <w:proofErr w:type="spellEnd"/>
            <w:r w:rsidRPr="00983F74">
              <w:rPr>
                <w:rFonts w:ascii="Times New Roman" w:hAnsi="Times New Roman" w:cs="Times New Roman"/>
                <w:i/>
                <w:sz w:val="20"/>
                <w:szCs w:val="20"/>
                <w:lang w:val="fr-FR"/>
              </w:rPr>
              <w:t xml:space="preserve"> P.A. </w:t>
            </w:r>
            <w:proofErr w:type="spellStart"/>
            <w:r w:rsidRPr="00983F74">
              <w:rPr>
                <w:rFonts w:ascii="Times New Roman" w:hAnsi="Times New Roman" w:cs="Times New Roman"/>
                <w:i/>
                <w:sz w:val="20"/>
                <w:szCs w:val="20"/>
                <w:lang w:val="fr-FR"/>
              </w:rPr>
              <w:t>Kostychev</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Ryazan</w:t>
            </w:r>
            <w:proofErr w:type="spellEnd"/>
            <w:r w:rsidRPr="00983F74">
              <w:rPr>
                <w:rFonts w:ascii="Times New Roman" w:hAnsi="Times New Roman" w:cs="Times New Roman"/>
                <w:i/>
                <w:sz w:val="20"/>
                <w:szCs w:val="20"/>
                <w:lang w:val="fr-FR"/>
              </w:rPr>
              <w:t xml:space="preserve">, </w:t>
            </w:r>
            <w:proofErr w:type="spellStart"/>
            <w:r w:rsidRPr="00983F74">
              <w:rPr>
                <w:rFonts w:ascii="Times New Roman" w:hAnsi="Times New Roman" w:cs="Times New Roman"/>
                <w:i/>
                <w:sz w:val="20"/>
                <w:szCs w:val="20"/>
                <w:lang w:val="fr-FR"/>
              </w:rPr>
              <w:t>Russia</w:t>
            </w:r>
            <w:proofErr w:type="spellEnd"/>
          </w:p>
        </w:tc>
      </w:tr>
      <w:tr w:rsidR="007E20A7" w:rsidRPr="00983F74" w14:paraId="1AE7AB1A" w14:textId="77777777" w:rsidTr="00983F74">
        <w:trPr>
          <w:jc w:val="center"/>
        </w:trPr>
        <w:tc>
          <w:tcPr>
            <w:tcW w:w="2389" w:type="pct"/>
          </w:tcPr>
          <w:p w14:paraId="08F422CF" w14:textId="77777777" w:rsidR="007E20A7" w:rsidRPr="00983F74" w:rsidRDefault="007E20A7" w:rsidP="00983F74">
            <w:pPr>
              <w:widowControl w:val="0"/>
              <w:spacing w:after="0" w:line="240" w:lineRule="auto"/>
              <w:rPr>
                <w:rFonts w:ascii="Times New Roman" w:hAnsi="Times New Roman" w:cs="Times New Roman"/>
                <w:color w:val="000000"/>
                <w:sz w:val="20"/>
                <w:szCs w:val="20"/>
                <w:shd w:val="clear" w:color="auto" w:fill="F5F5F5"/>
                <w:lang w:val="en-US"/>
              </w:rPr>
            </w:pPr>
          </w:p>
        </w:tc>
        <w:tc>
          <w:tcPr>
            <w:tcW w:w="2611" w:type="pct"/>
          </w:tcPr>
          <w:p w14:paraId="18E817D9"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en-US"/>
              </w:rPr>
            </w:pPr>
          </w:p>
        </w:tc>
      </w:tr>
      <w:tr w:rsidR="007E20A7" w:rsidRPr="00983F74" w14:paraId="3D0B4C8F" w14:textId="77777777" w:rsidTr="00983F74">
        <w:trPr>
          <w:trHeight w:val="699"/>
          <w:jc w:val="center"/>
        </w:trPr>
        <w:tc>
          <w:tcPr>
            <w:tcW w:w="2389" w:type="pct"/>
          </w:tcPr>
          <w:p w14:paraId="449BB64F" w14:textId="19D7156E" w:rsidR="007E20A7" w:rsidRPr="00983F74" w:rsidRDefault="007E20A7" w:rsidP="00983F74">
            <w:pPr>
              <w:pStyle w:val="NormalWeb"/>
              <w:shd w:val="clear" w:color="auto" w:fill="FFFFFF"/>
              <w:spacing w:before="0" w:beforeAutospacing="0" w:after="0" w:afterAutospacing="0"/>
              <w:rPr>
                <w:sz w:val="20"/>
                <w:szCs w:val="20"/>
                <w:highlight w:val="red"/>
              </w:rPr>
            </w:pPr>
            <w:r w:rsidRPr="00983F74">
              <w:rPr>
                <w:sz w:val="20"/>
                <w:szCs w:val="20"/>
              </w:rPr>
              <w:t xml:space="preserve">Смазки на основе литиевого мыла - это тип смазок, которые используются в сельскохозяйственной технике для смазки подшипников. Литол-24 является популярным типом смазки, который используется в сельскохозяйственной технике. В качестве альтернативы смазкам на основе литиевого мыла могут выступать </w:t>
            </w:r>
            <w:proofErr w:type="spellStart"/>
            <w:r w:rsidRPr="00983F74">
              <w:rPr>
                <w:sz w:val="20"/>
                <w:szCs w:val="20"/>
              </w:rPr>
              <w:t>сульфонатные</w:t>
            </w:r>
            <w:proofErr w:type="spellEnd"/>
            <w:r w:rsidRPr="00983F74">
              <w:rPr>
                <w:sz w:val="20"/>
                <w:szCs w:val="20"/>
              </w:rPr>
              <w:t xml:space="preserve"> смазки. Одним из положительных качеств кальций-</w:t>
            </w:r>
            <w:proofErr w:type="spellStart"/>
            <w:r w:rsidRPr="00983F74">
              <w:rPr>
                <w:sz w:val="20"/>
                <w:szCs w:val="20"/>
              </w:rPr>
              <w:t>сульфонатных</w:t>
            </w:r>
            <w:proofErr w:type="spellEnd"/>
            <w:r w:rsidRPr="00983F74">
              <w:rPr>
                <w:sz w:val="20"/>
                <w:szCs w:val="20"/>
              </w:rPr>
              <w:t xml:space="preserve"> смазок является высокая механическая и сдвиговая стабильность по сравнению со смазками литиевого комплекса. Данное качество обеспечивает меньшую </w:t>
            </w:r>
            <w:proofErr w:type="spellStart"/>
            <w:r w:rsidRPr="00983F74">
              <w:rPr>
                <w:sz w:val="20"/>
                <w:szCs w:val="20"/>
              </w:rPr>
              <w:t>вымываемость</w:t>
            </w:r>
            <w:proofErr w:type="spellEnd"/>
            <w:r w:rsidRPr="00983F74">
              <w:rPr>
                <w:sz w:val="20"/>
                <w:szCs w:val="20"/>
              </w:rPr>
              <w:t xml:space="preserve"> и износ в процессе работы. Разрабатываемая </w:t>
            </w:r>
            <w:proofErr w:type="spellStart"/>
            <w:r w:rsidRPr="00983F74">
              <w:rPr>
                <w:sz w:val="20"/>
                <w:szCs w:val="20"/>
              </w:rPr>
              <w:t>сульфонатная</w:t>
            </w:r>
            <w:proofErr w:type="spellEnd"/>
            <w:r w:rsidRPr="00983F74">
              <w:rPr>
                <w:sz w:val="20"/>
                <w:szCs w:val="20"/>
              </w:rPr>
              <w:t xml:space="preserve"> смазка предназначена для </w:t>
            </w:r>
            <w:proofErr w:type="spellStart"/>
            <w:r w:rsidRPr="00983F74">
              <w:rPr>
                <w:sz w:val="20"/>
                <w:szCs w:val="20"/>
              </w:rPr>
              <w:t>тяжелонагруженных</w:t>
            </w:r>
            <w:proofErr w:type="spellEnd"/>
            <w:r w:rsidRPr="00983F74">
              <w:rPr>
                <w:sz w:val="20"/>
                <w:szCs w:val="20"/>
              </w:rPr>
              <w:t xml:space="preserve"> узлов трения, в том числе работающих во влажной и агрессивной средах. Среди основных преимуществ разрабатываемой смазки можно выделить повышенные противоизносные и противозадирные свойства, высокая водостойкость и температура плавления. Благодаря своим высокоэффективным эксплуатационным характеристикам смазки на основе </w:t>
            </w:r>
            <w:proofErr w:type="spellStart"/>
            <w:r w:rsidRPr="00983F74">
              <w:rPr>
                <w:sz w:val="20"/>
                <w:szCs w:val="20"/>
              </w:rPr>
              <w:t>сульфоната</w:t>
            </w:r>
            <w:proofErr w:type="spellEnd"/>
            <w:r w:rsidRPr="00983F74">
              <w:rPr>
                <w:sz w:val="20"/>
                <w:szCs w:val="20"/>
              </w:rPr>
              <w:t xml:space="preserve"> кальция являются наиболее предпочтительными. Они могут использоваться в более широком диапазоне промышленного оборудования по сравнению с литиевыми </w:t>
            </w:r>
            <w:r w:rsidRPr="00983F74">
              <w:rPr>
                <w:sz w:val="20"/>
                <w:szCs w:val="20"/>
              </w:rPr>
              <w:lastRenderedPageBreak/>
              <w:t>смазками, поэтому могут считаться самыми высокопроизводительными универсальными смазками</w:t>
            </w:r>
          </w:p>
        </w:tc>
        <w:tc>
          <w:tcPr>
            <w:tcW w:w="2611" w:type="pct"/>
          </w:tcPr>
          <w:p w14:paraId="24ADDD30" w14:textId="67E2DF4C" w:rsidR="007E20A7" w:rsidRPr="00983F74" w:rsidRDefault="007E20A7" w:rsidP="00983F74">
            <w:pPr>
              <w:widowControl w:val="0"/>
              <w:tabs>
                <w:tab w:val="left" w:pos="3973"/>
              </w:tabs>
              <w:spacing w:after="0" w:line="240" w:lineRule="auto"/>
              <w:rPr>
                <w:rFonts w:ascii="Times New Roman" w:hAnsi="Times New Roman" w:cs="Times New Roman"/>
                <w:color w:val="000000" w:themeColor="text1"/>
                <w:sz w:val="20"/>
                <w:szCs w:val="20"/>
                <w:highlight w:val="red"/>
                <w:lang w:val="en-US"/>
              </w:rPr>
            </w:pPr>
            <w:r w:rsidRPr="00983F74">
              <w:rPr>
                <w:rFonts w:ascii="Times New Roman" w:hAnsi="Times New Roman" w:cs="Times New Roman"/>
                <w:color w:val="000000" w:themeColor="text1"/>
                <w:sz w:val="20"/>
                <w:szCs w:val="20"/>
                <w:lang w:val="en-US"/>
              </w:rPr>
              <w:lastRenderedPageBreak/>
              <w:t>Lithium soap greases are a type of grease that is used in agricultural machinery to lubricate bearings. Litol-24 is a popular type of lubricant that is used in agricultural machinery. Sulfonate greases can be used as an alternative to lithium soap-based greases. One of the positive qualities of calcium sulfonate greases is their high mechanical and shear stability compared to lithium complex greases. This quality ensures less washout and wear during operation. The sulfonate lubricant being developed is intended for heavily loaded friction units, including those operating in wet and aggressive environments. Among the main advantages of the developed lubricant are increased anti-wear and extreme pressure properties, high water resistance and melting point. Due to their high performance characteristics, calcium sulfonate based lubricants are the most preferred. They can be used in a wider range of industrial equipment than lithium greases and can therefore be considered the highest performing all-purpose greases</w:t>
            </w:r>
          </w:p>
        </w:tc>
      </w:tr>
      <w:tr w:rsidR="007E20A7" w:rsidRPr="00983F74" w14:paraId="580E1440" w14:textId="77777777" w:rsidTr="00983F74">
        <w:trPr>
          <w:jc w:val="center"/>
        </w:trPr>
        <w:tc>
          <w:tcPr>
            <w:tcW w:w="2389" w:type="pct"/>
          </w:tcPr>
          <w:p w14:paraId="7584E6C8" w14:textId="77777777" w:rsidR="007E20A7" w:rsidRPr="00983F74" w:rsidRDefault="007E20A7" w:rsidP="00983F74">
            <w:pPr>
              <w:widowControl w:val="0"/>
              <w:spacing w:after="0" w:line="240" w:lineRule="auto"/>
              <w:rPr>
                <w:rFonts w:ascii="Times New Roman" w:hAnsi="Times New Roman" w:cs="Times New Roman"/>
                <w:sz w:val="20"/>
                <w:szCs w:val="20"/>
                <w:lang w:val="fr-FR"/>
              </w:rPr>
            </w:pPr>
          </w:p>
        </w:tc>
        <w:tc>
          <w:tcPr>
            <w:tcW w:w="2611" w:type="pct"/>
          </w:tcPr>
          <w:p w14:paraId="069688E3" w14:textId="77777777" w:rsidR="007E20A7" w:rsidRPr="00983F74" w:rsidRDefault="007E20A7" w:rsidP="00983F74">
            <w:pPr>
              <w:widowControl w:val="0"/>
              <w:spacing w:after="0" w:line="240" w:lineRule="auto"/>
              <w:rPr>
                <w:rFonts w:ascii="Times New Roman" w:hAnsi="Times New Roman" w:cs="Times New Roman"/>
                <w:color w:val="000000"/>
                <w:sz w:val="20"/>
                <w:szCs w:val="20"/>
                <w:lang w:val="fr-FR"/>
              </w:rPr>
            </w:pPr>
          </w:p>
        </w:tc>
      </w:tr>
      <w:tr w:rsidR="007E20A7" w:rsidRPr="00983F74" w14:paraId="348A43AD" w14:textId="77777777" w:rsidTr="00983F74">
        <w:trPr>
          <w:jc w:val="center"/>
        </w:trPr>
        <w:tc>
          <w:tcPr>
            <w:tcW w:w="2389" w:type="pct"/>
          </w:tcPr>
          <w:p w14:paraId="5B77C118" w14:textId="77777777" w:rsidR="007E20A7" w:rsidRDefault="007E20A7" w:rsidP="00983F74">
            <w:pPr>
              <w:spacing w:after="0" w:line="240" w:lineRule="auto"/>
              <w:rPr>
                <w:rFonts w:ascii="Times New Roman" w:hAnsi="Times New Roman" w:cs="Times New Roman"/>
                <w:sz w:val="20"/>
                <w:szCs w:val="20"/>
              </w:rPr>
            </w:pPr>
            <w:r w:rsidRPr="00983F74">
              <w:rPr>
                <w:rFonts w:ascii="Times New Roman" w:hAnsi="Times New Roman" w:cs="Times New Roman"/>
                <w:color w:val="000000" w:themeColor="text1"/>
                <w:sz w:val="20"/>
                <w:szCs w:val="20"/>
              </w:rPr>
              <w:t xml:space="preserve">Ключевые слова: </w:t>
            </w:r>
            <w:r w:rsidR="00983F74" w:rsidRPr="00983F74">
              <w:rPr>
                <w:rFonts w:ascii="Times New Roman" w:hAnsi="Times New Roman" w:cs="Times New Roman"/>
                <w:sz w:val="20"/>
                <w:szCs w:val="20"/>
              </w:rPr>
              <w:t>ПЛАСТИЧНЫЕ СМАЗКИ, СМАЗКИ НА ОСНОВЕ ЛИТИЕВОГО КОМПЛЕКСА, СУЛЬФОНАТНЫЕ СМАЗКИ</w:t>
            </w:r>
          </w:p>
          <w:p w14:paraId="1B90C6DB" w14:textId="77777777" w:rsidR="00983F74" w:rsidRDefault="00983F74" w:rsidP="00983F74">
            <w:pPr>
              <w:spacing w:after="0" w:line="240" w:lineRule="auto"/>
              <w:rPr>
                <w:rFonts w:ascii="Times New Roman" w:hAnsi="Times New Roman" w:cs="Times New Roman"/>
                <w:color w:val="000000" w:themeColor="text1"/>
                <w:sz w:val="20"/>
                <w:szCs w:val="20"/>
                <w:highlight w:val="red"/>
              </w:rPr>
            </w:pPr>
          </w:p>
          <w:p w14:paraId="2F2BC666" w14:textId="347782D4" w:rsidR="00983F74" w:rsidRPr="00983F74" w:rsidRDefault="00983F74" w:rsidP="00983F74">
            <w:pPr>
              <w:spacing w:after="0" w:line="240" w:lineRule="auto"/>
              <w:rPr>
                <w:rFonts w:ascii="Times New Roman" w:hAnsi="Times New Roman" w:cs="Times New Roman"/>
                <w:color w:val="000000" w:themeColor="text1"/>
                <w:sz w:val="20"/>
                <w:szCs w:val="20"/>
                <w:highlight w:val="red"/>
                <w:lang w:val="en-US"/>
              </w:rPr>
            </w:pPr>
            <w:hyperlink r:id="rId8" w:history="1">
              <w:r w:rsidRPr="00F2059F">
                <w:rPr>
                  <w:rStyle w:val="Hyperlink"/>
                  <w:rFonts w:ascii="Times New Roman" w:hAnsi="Times New Roman" w:cs="Times New Roman"/>
                  <w:sz w:val="20"/>
                  <w:szCs w:val="20"/>
                </w:rPr>
                <w:t>http://dx.doi.org/10.21515/1990-4665-198-0</w:t>
              </w:r>
              <w:r w:rsidRPr="00F2059F">
                <w:rPr>
                  <w:rStyle w:val="Hyperlink"/>
                  <w:rFonts w:ascii="Times New Roman" w:hAnsi="Times New Roman" w:cs="Times New Roman"/>
                  <w:sz w:val="20"/>
                  <w:szCs w:val="20"/>
                </w:rPr>
                <w:t>39</w:t>
              </w:r>
            </w:hyperlink>
            <w:r>
              <w:rPr>
                <w:rFonts w:ascii="Times New Roman" w:hAnsi="Times New Roman" w:cs="Times New Roman"/>
                <w:color w:val="000000" w:themeColor="text1"/>
                <w:sz w:val="20"/>
                <w:szCs w:val="20"/>
              </w:rPr>
              <w:t xml:space="preserve"> </w:t>
            </w:r>
          </w:p>
        </w:tc>
        <w:tc>
          <w:tcPr>
            <w:tcW w:w="2611" w:type="pct"/>
          </w:tcPr>
          <w:p w14:paraId="3D670727" w14:textId="63A13E15" w:rsidR="007E20A7" w:rsidRPr="00983F74" w:rsidRDefault="007E20A7" w:rsidP="00983F74">
            <w:pPr>
              <w:widowControl w:val="0"/>
              <w:spacing w:after="0" w:line="240" w:lineRule="auto"/>
              <w:rPr>
                <w:rFonts w:ascii="Times New Roman" w:hAnsi="Times New Roman" w:cs="Times New Roman"/>
                <w:color w:val="000000" w:themeColor="text1"/>
                <w:sz w:val="20"/>
                <w:szCs w:val="20"/>
                <w:highlight w:val="red"/>
                <w:lang w:val="en-US"/>
              </w:rPr>
            </w:pPr>
            <w:r w:rsidRPr="00983F74">
              <w:rPr>
                <w:rFonts w:ascii="Times New Roman" w:hAnsi="Times New Roman" w:cs="Times New Roman"/>
                <w:color w:val="000000" w:themeColor="text1"/>
                <w:sz w:val="20"/>
                <w:szCs w:val="20"/>
                <w:lang w:val="en-US"/>
              </w:rPr>
              <w:t xml:space="preserve">Keywords: </w:t>
            </w:r>
            <w:r w:rsidR="00983F74" w:rsidRPr="00983F74">
              <w:rPr>
                <w:rFonts w:ascii="Times New Roman" w:hAnsi="Times New Roman" w:cs="Times New Roman"/>
                <w:color w:val="000000" w:themeColor="text1"/>
                <w:sz w:val="20"/>
                <w:szCs w:val="20"/>
                <w:lang w:val="en-US"/>
              </w:rPr>
              <w:t>GREASES, LITHIUM COMPLEX GREASES, SULFONATE GREASES</w:t>
            </w:r>
          </w:p>
        </w:tc>
      </w:tr>
    </w:tbl>
    <w:p w14:paraId="39A82626" w14:textId="77777777" w:rsidR="000E4632" w:rsidRPr="007E20A7" w:rsidRDefault="000E4632" w:rsidP="003101FF">
      <w:pPr>
        <w:rPr>
          <w:lang w:val="en-US"/>
        </w:rPr>
      </w:pPr>
    </w:p>
    <w:p w14:paraId="7294674A" w14:textId="0C083014" w:rsidR="00BE31AD" w:rsidRPr="00BE31AD" w:rsidRDefault="00F92DE1" w:rsidP="003101FF">
      <w:pPr>
        <w:pStyle w:val="BodyText"/>
        <w:spacing w:before="1" w:line="360" w:lineRule="auto"/>
        <w:ind w:firstLine="851"/>
        <w:jc w:val="both"/>
      </w:pPr>
      <w:r w:rsidRPr="00BE31AD">
        <w:t>Смазка</w:t>
      </w:r>
      <w:r w:rsidR="00BE31AD">
        <w:t xml:space="preserve"> трущихся узлов</w:t>
      </w:r>
      <w:r w:rsidRPr="00BE31AD">
        <w:t xml:space="preserve"> в сельскохозяйственной технике играет важную роль в обеспечении эффективной работы и продолжительности службы машин и оборудования. Она позволяет уменьшить трение и износ деталей, предотвращая их коррозию и загрязнение.</w:t>
      </w:r>
    </w:p>
    <w:p w14:paraId="62CA3853" w14:textId="66AE86C4" w:rsidR="009822A5" w:rsidRPr="00BE31AD" w:rsidRDefault="009822A5" w:rsidP="003101FF">
      <w:pPr>
        <w:pStyle w:val="BodyText"/>
        <w:spacing w:before="1" w:line="360" w:lineRule="auto"/>
        <w:ind w:firstLine="851"/>
        <w:jc w:val="both"/>
      </w:pPr>
      <w:r w:rsidRPr="00BE31AD">
        <w:t>Одним из основных и важных узлов в сельскохозяйственных машинах и оборудовании являются подшипники. Проблемы со смазкой могут привести к быстрому износу и повреждению подшипников, что, в свою очередь, может привести к дорогостоящему ремонту или даже замене компонентов. Поэтому важно регулярно проверять состояние подшипников и смазывать их своевременно и правильно.</w:t>
      </w:r>
    </w:p>
    <w:p w14:paraId="58AF61DE" w14:textId="524547D6" w:rsidR="00F92DE1" w:rsidRPr="00BE31AD" w:rsidRDefault="00F92DE1" w:rsidP="003101FF">
      <w:pPr>
        <w:pStyle w:val="BodyText"/>
        <w:spacing w:before="1" w:line="360" w:lineRule="auto"/>
        <w:ind w:firstLine="851"/>
        <w:jc w:val="both"/>
      </w:pPr>
      <w:r w:rsidRPr="00BE31AD">
        <w:t>В сельском хозяйстве используются различные типы подшипников, включая шариковые, роликовые, конические и другие. Они устанавливаются на тракторах, комбайнах, автомобилях, сельскохозяйственных машинах и оборудовании для животноводства.</w:t>
      </w:r>
      <w:r w:rsidR="00BE31AD" w:rsidRPr="00BE31AD">
        <w:t xml:space="preserve"> Все они требуют детальный подбор смазывающих компонентов. </w:t>
      </w:r>
      <w:r w:rsidRPr="00BE31AD">
        <w:t xml:space="preserve">Смазка подшипников должна быть регулярной и правильной. </w:t>
      </w:r>
      <w:r w:rsidR="007E20A7">
        <w:t>Она</w:t>
      </w:r>
      <w:r w:rsidRPr="00BE31AD">
        <w:t xml:space="preserve"> включает в себя очистку подшипников от старой смазки и грязи, а затем нанесение новой смазки. Важно использовать подходящую смазку, которая соответствует требованиям сельскохозяйственной техники и условиям эксплуатации</w:t>
      </w:r>
      <w:r w:rsidR="003C5F52">
        <w:t xml:space="preserve"> </w:t>
      </w:r>
      <w:r w:rsidR="003C5F52" w:rsidRPr="003C5F52">
        <w:t>[1]</w:t>
      </w:r>
      <w:r w:rsidRPr="00BE31AD">
        <w:t>.</w:t>
      </w:r>
    </w:p>
    <w:p w14:paraId="63832401" w14:textId="2D62DDED" w:rsidR="00FC73A7" w:rsidRDefault="00BE31AD" w:rsidP="003101FF">
      <w:pPr>
        <w:pStyle w:val="BodyText"/>
        <w:spacing w:before="1" w:line="360" w:lineRule="auto"/>
        <w:ind w:firstLine="851"/>
        <w:jc w:val="both"/>
      </w:pPr>
      <w:r w:rsidRPr="00BE31AD">
        <w:t xml:space="preserve">Один из основных видов смазок – это пластичные смазки, такие как Литол-24. </w:t>
      </w:r>
      <w:r w:rsidR="000C6871" w:rsidRPr="0089541B">
        <w:t xml:space="preserve">Литол-24 </w:t>
      </w:r>
      <w:r w:rsidR="00EA535B" w:rsidRPr="0089541B">
        <w:t>— это</w:t>
      </w:r>
      <w:r w:rsidR="000C6871" w:rsidRPr="0089541B">
        <w:t xml:space="preserve"> смазка на основе литиевого мыла, которая используется для смазки подшипников в сельскохозяйственной технике. Она производится путем смешивания различных ингредиентов, включая масло, литий и другие добавки, которые обеспечивают ее смазывающие </w:t>
      </w:r>
      <w:r w:rsidR="000C6871" w:rsidRPr="0089541B">
        <w:lastRenderedPageBreak/>
        <w:t xml:space="preserve">свойства. После смешивания ингредиентов </w:t>
      </w:r>
      <w:r w:rsidR="007E20A7">
        <w:t>Л</w:t>
      </w:r>
      <w:r w:rsidR="000C6871" w:rsidRPr="0089541B">
        <w:t>итол-24 подвергается процессу гомогенизации, чтобы обеспечить равномерное распределение ингредиентов в смазке. Затем смазка проходит контроль качества, чтобы убедиться, что она соответствует требуемым стандартам.</w:t>
      </w:r>
    </w:p>
    <w:p w14:paraId="146D7E80" w14:textId="19963FFE" w:rsidR="00FC73A7" w:rsidRDefault="00FC73A7" w:rsidP="003101FF">
      <w:pPr>
        <w:pStyle w:val="BodyText"/>
        <w:spacing w:before="1" w:line="360" w:lineRule="auto"/>
        <w:ind w:firstLine="851"/>
        <w:jc w:val="both"/>
      </w:pPr>
      <w:r>
        <w:t>Для того, чтобы правильно подобрать ту или иную смазку и понять ряд ее преимуществ и недостатков, нужно разобраться с характеристиками и основными свойствами пластичных смазок. Именно на основании свойств, испытываемых в специальной лаборатории, мы можем сделать вывод о качестве и пригодности той или иной смазки.</w:t>
      </w:r>
    </w:p>
    <w:p w14:paraId="4A0C83EF" w14:textId="7B080811" w:rsidR="00FC73A7" w:rsidRDefault="007E20A7" w:rsidP="003101FF">
      <w:pPr>
        <w:pStyle w:val="BodyText"/>
        <w:spacing w:before="1" w:line="360" w:lineRule="auto"/>
        <w:ind w:firstLine="851"/>
        <w:jc w:val="both"/>
      </w:pPr>
      <w:r>
        <w:t>Наиболее важным свойством,</w:t>
      </w:r>
      <w:r w:rsidR="00E16C64">
        <w:t xml:space="preserve"> характеризующи</w:t>
      </w:r>
      <w:r>
        <w:t>м</w:t>
      </w:r>
      <w:r w:rsidR="00E16C64">
        <w:t xml:space="preserve"> </w:t>
      </w:r>
      <w:r>
        <w:t>пластичные смазки,</w:t>
      </w:r>
      <w:r w:rsidR="00E16C64">
        <w:t xml:space="preserve"> является вязкость, которая характеризуется внутренним трением - сопротивлением перемещению одной части смазки относительно другой. Межмоле</w:t>
      </w:r>
      <w:r w:rsidR="00192FE3">
        <w:t>кулярное</w:t>
      </w:r>
      <w:r w:rsidR="00E16C64">
        <w:t xml:space="preserve"> </w:t>
      </w:r>
      <w:r w:rsidR="00192FE3">
        <w:t>взаимодействие</w:t>
      </w:r>
      <w:r w:rsidR="00E16C64">
        <w:t xml:space="preserve"> </w:t>
      </w:r>
      <w:r w:rsidR="00192FE3">
        <w:t>объясняет</w:t>
      </w:r>
      <w:r w:rsidR="00E16C64">
        <w:t xml:space="preserve"> природу вязкости и определяет </w:t>
      </w:r>
      <w:proofErr w:type="spellStart"/>
      <w:r w:rsidR="00192FE3">
        <w:t>триботехнические</w:t>
      </w:r>
      <w:proofErr w:type="spellEnd"/>
      <w:r w:rsidR="00E16C64">
        <w:t xml:space="preserve"> свойства пластичных </w:t>
      </w:r>
      <w:r w:rsidR="003C5F52">
        <w:rPr>
          <w:color w:val="000000" w:themeColor="text1"/>
        </w:rPr>
        <w:t>смазок</w:t>
      </w:r>
      <w:r w:rsidR="00FC73A7" w:rsidRPr="00192FE3">
        <w:rPr>
          <w:color w:val="000000" w:themeColor="text1"/>
        </w:rPr>
        <w:t xml:space="preserve">. </w:t>
      </w:r>
    </w:p>
    <w:p w14:paraId="03CDA8EC" w14:textId="766C766F" w:rsidR="00E16C64" w:rsidRPr="00FC73A7" w:rsidRDefault="00E16C64" w:rsidP="003101FF">
      <w:pPr>
        <w:pStyle w:val="BodyText"/>
        <w:spacing w:before="1" w:line="360" w:lineRule="auto"/>
        <w:ind w:firstLine="851"/>
        <w:jc w:val="both"/>
      </w:pPr>
      <w:r>
        <w:t xml:space="preserve">Другим важным свойством пластичных смазок является </w:t>
      </w:r>
      <w:r w:rsidRPr="00ED11FA">
        <w:t>предел текучести,</w:t>
      </w:r>
      <w:r>
        <w:t xml:space="preserve"> который характеризует возможность удержания смазок на вертикальных поверхностях, вращающихся и движущихся деталях, а также сохранени</w:t>
      </w:r>
      <w:r w:rsidR="007E20A7">
        <w:t>е</w:t>
      </w:r>
      <w:r>
        <w:t xml:space="preserve"> формы смазки в свободном состоянии. На текучесть пластичных смазок большое влияние оказывает температура, условия работы узла трения (скорость, вибрация, усилие)</w:t>
      </w:r>
      <w:r w:rsidR="005117F9">
        <w:t xml:space="preserve">. Пределом текучести является – внешнее усилие, приходящиеся на единицу площади, при котором течение смазки происходит без приложения дополнительной </w:t>
      </w:r>
      <w:r w:rsidR="003C5F52">
        <w:t>нагрузки</w:t>
      </w:r>
      <w:r w:rsidR="005117F9" w:rsidRPr="00192FE3">
        <w:t>.</w:t>
      </w:r>
      <w:r w:rsidR="005117F9">
        <w:t xml:space="preserve"> Если предел текучести высок, то попадание смазочного материала в зону контакта затруднено. В тоже время, низкий предел текучести способствует вытеснению смазки из зоны контакта, что приводит к перегреву узлов трения и в последствии к уменьшению количества смазочного материала, что в свою очередь приводит к граничному трению. Наиболее распространенными условиями работы смазочных материалов в сельскохозяйственных машинах является </w:t>
      </w:r>
      <w:r w:rsidR="005117F9" w:rsidRPr="005117F9">
        <w:lastRenderedPageBreak/>
        <w:t>температура от 20</w:t>
      </w:r>
      <w:r w:rsidR="007E20A7">
        <w:t xml:space="preserve"> </w:t>
      </w:r>
      <w:r w:rsidR="005117F9" w:rsidRPr="005117F9">
        <w:t>°С до 60 °С</w:t>
      </w:r>
      <w:r w:rsidR="005117F9">
        <w:t xml:space="preserve">. </w:t>
      </w:r>
      <w:r w:rsidR="00353388">
        <w:t xml:space="preserve">Поэтому при выборе смазок необходимо учитывать </w:t>
      </w:r>
      <w:proofErr w:type="spellStart"/>
      <w:r w:rsidR="00353388">
        <w:t>деформируемость</w:t>
      </w:r>
      <w:proofErr w:type="spellEnd"/>
      <w:r w:rsidR="00353388">
        <w:t xml:space="preserve"> смазок при воздействии </w:t>
      </w:r>
      <w:r w:rsidR="007E20A7">
        <w:t>данных температур</w:t>
      </w:r>
      <w:r w:rsidR="00353388">
        <w:t xml:space="preserve">, а также возможность их очистки, замены и утилизации. </w:t>
      </w:r>
    </w:p>
    <w:p w14:paraId="4FBA475A" w14:textId="4AB02B36" w:rsidR="00DD4AC4" w:rsidRPr="00DD4AC4" w:rsidRDefault="00353388" w:rsidP="003101FF">
      <w:pPr>
        <w:pStyle w:val="BodyText"/>
        <w:spacing w:before="1" w:line="360" w:lineRule="auto"/>
        <w:ind w:firstLine="851"/>
        <w:jc w:val="both"/>
      </w:pPr>
      <w:r w:rsidRPr="00353388">
        <w:t>Так как в про</w:t>
      </w:r>
      <w:r>
        <w:t xml:space="preserve">цессе эксплуатации условия работы могут существенно меняться, то важным показателем смазочного материала является возможность восстановления свойств при возвращении их к исходным условиям, то есть – механическая стабильность смазки. Смазочный материал представляет собой совокупность нескольких компонентов и </w:t>
      </w:r>
      <w:r w:rsidR="00616930">
        <w:t>поэтому</w:t>
      </w:r>
      <w:r>
        <w:t xml:space="preserve"> важно обеспечение стабильности свойств отдельных компонентов и их совокупности в процессе </w:t>
      </w:r>
      <w:r w:rsidR="00616930">
        <w:t xml:space="preserve">изменений эксплуатационных условий. </w:t>
      </w:r>
      <w:r w:rsidR="00DD4AC4" w:rsidRPr="00DD4AC4">
        <w:t xml:space="preserve">Также стоит отметить такое важное свойство, как химическая стабильность. Это свойство смазки показывает на ее возможность противостоять различного рода окислениям и воздействиям кислорода. С помощью различного рода подбора исходного компонента и его обработке на первоначальном этапе можно существенно ее повысить. </w:t>
      </w:r>
    </w:p>
    <w:p w14:paraId="5DF0A1D5" w14:textId="5603D083" w:rsidR="00553876" w:rsidRDefault="00616930" w:rsidP="003101FF">
      <w:pPr>
        <w:pStyle w:val="BodyText"/>
        <w:spacing w:before="1" w:line="360" w:lineRule="auto"/>
        <w:ind w:firstLine="851"/>
        <w:jc w:val="both"/>
      </w:pPr>
      <w:r>
        <w:t>Поэтому для увеличения механической стабильности смазочного материала в традиционный состав (загустители, базовые масла, присадки, кислоты) вводят дополнительные синтетические компоненты, укрепляющие состав базового масла.</w:t>
      </w:r>
      <w:r w:rsidR="00553876">
        <w:t xml:space="preserve"> В качестве таких присадок можно использовать:</w:t>
      </w:r>
    </w:p>
    <w:p w14:paraId="78E5DFAD" w14:textId="6DF1F1F4" w:rsidR="00553876" w:rsidRDefault="00DD4AC4" w:rsidP="003101FF">
      <w:pPr>
        <w:pStyle w:val="BodyText"/>
        <w:numPr>
          <w:ilvl w:val="0"/>
          <w:numId w:val="15"/>
        </w:numPr>
        <w:spacing w:before="1" w:line="360" w:lineRule="auto"/>
        <w:ind w:left="0" w:firstLine="709"/>
        <w:jc w:val="both"/>
      </w:pPr>
      <w:proofErr w:type="spellStart"/>
      <w:r>
        <w:t>дитиофосфатные</w:t>
      </w:r>
      <w:proofErr w:type="spellEnd"/>
      <w:r>
        <w:t xml:space="preserve"> присадки, такие как </w:t>
      </w:r>
      <w:r w:rsidR="007E20A7">
        <w:t>А-</w:t>
      </w:r>
      <w:r>
        <w:t>23, которая обеспечивает антиокислительный процесс во многих узлах и механизмах;</w:t>
      </w:r>
    </w:p>
    <w:p w14:paraId="221DCBA2" w14:textId="75DC130D" w:rsidR="00553876" w:rsidRDefault="00DD4AC4" w:rsidP="003101FF">
      <w:pPr>
        <w:pStyle w:val="BodyText"/>
        <w:numPr>
          <w:ilvl w:val="0"/>
          <w:numId w:val="15"/>
        </w:numPr>
        <w:spacing w:before="1" w:line="360" w:lineRule="auto"/>
        <w:ind w:left="0" w:firstLine="709"/>
        <w:jc w:val="both"/>
      </w:pPr>
      <w:proofErr w:type="spellStart"/>
      <w:r>
        <w:t>диспергирующие</w:t>
      </w:r>
      <w:proofErr w:type="spellEnd"/>
      <w:r>
        <w:t xml:space="preserve"> присадки, которые обеспечивают диспергирование в механизмах трения и противодействуют различного рода отложениям (</w:t>
      </w:r>
      <w:r w:rsidR="007E20A7">
        <w:t>С-</w:t>
      </w:r>
      <w:r>
        <w:t>40);</w:t>
      </w:r>
    </w:p>
    <w:p w14:paraId="1C2FEA59" w14:textId="231F03B6" w:rsidR="00553876" w:rsidRDefault="00DD4AC4" w:rsidP="003101FF">
      <w:pPr>
        <w:pStyle w:val="BodyText"/>
        <w:numPr>
          <w:ilvl w:val="0"/>
          <w:numId w:val="15"/>
        </w:numPr>
        <w:spacing w:before="1" w:line="360" w:lineRule="auto"/>
        <w:ind w:left="0" w:firstLine="709"/>
        <w:jc w:val="both"/>
      </w:pPr>
      <w:r>
        <w:t xml:space="preserve">улучшающие присадки, такие как </w:t>
      </w:r>
      <w:r w:rsidR="007E20A7">
        <w:t>ПАФ</w:t>
      </w:r>
      <w:r>
        <w:t xml:space="preserve">-40, они способны улучшать смазывающие свойства базовых масел в составе различного рода смазок; </w:t>
      </w:r>
    </w:p>
    <w:p w14:paraId="532D1BF3" w14:textId="21C71400" w:rsidR="00DD4AC4" w:rsidRDefault="00DD4AC4" w:rsidP="003101FF">
      <w:pPr>
        <w:pStyle w:val="BodyText"/>
        <w:numPr>
          <w:ilvl w:val="0"/>
          <w:numId w:val="15"/>
        </w:numPr>
        <w:spacing w:before="1" w:line="360" w:lineRule="auto"/>
        <w:ind w:left="0" w:firstLine="709"/>
        <w:jc w:val="both"/>
      </w:pPr>
      <w:r>
        <w:t xml:space="preserve">депрессорные присадки, такие как </w:t>
      </w:r>
      <w:r w:rsidR="007E20A7">
        <w:t>К</w:t>
      </w:r>
      <w:r>
        <w:t xml:space="preserve">-110, они позволяют </w:t>
      </w:r>
      <w:r>
        <w:lastRenderedPageBreak/>
        <w:t>смазочному материалу не застывать при низких температурах и корректно работать механизму;</w:t>
      </w:r>
    </w:p>
    <w:p w14:paraId="0D124553" w14:textId="1FBA66F0" w:rsidR="00553876" w:rsidRDefault="00DD4AC4" w:rsidP="003101FF">
      <w:pPr>
        <w:pStyle w:val="BodyText"/>
        <w:numPr>
          <w:ilvl w:val="0"/>
          <w:numId w:val="15"/>
        </w:numPr>
        <w:spacing w:before="1" w:line="360" w:lineRule="auto"/>
        <w:ind w:left="0" w:firstLine="709"/>
        <w:jc w:val="both"/>
      </w:pPr>
      <w:proofErr w:type="spellStart"/>
      <w:r w:rsidRPr="00DD4AC4">
        <w:t>сульфонатные</w:t>
      </w:r>
      <w:proofErr w:type="spellEnd"/>
      <w:r w:rsidRPr="00DD4AC4">
        <w:rPr>
          <w:rFonts w:asciiTheme="minorHAnsi" w:eastAsiaTheme="minorHAnsi" w:hAnsiTheme="minorHAnsi" w:cstheme="minorBidi"/>
          <w:sz w:val="22"/>
          <w:szCs w:val="22"/>
        </w:rPr>
        <w:t xml:space="preserve"> </w:t>
      </w:r>
      <w:r w:rsidRPr="00DD4AC4">
        <w:t>синтетические компоненты</w:t>
      </w:r>
      <w:r>
        <w:t>.</w:t>
      </w:r>
    </w:p>
    <w:p w14:paraId="2C3023D6" w14:textId="1145BB05" w:rsidR="00A13A85" w:rsidRDefault="00586A94" w:rsidP="003101FF">
      <w:pPr>
        <w:pStyle w:val="BodyText"/>
        <w:spacing w:before="1" w:line="360" w:lineRule="auto"/>
        <w:ind w:firstLine="851"/>
        <w:jc w:val="both"/>
      </w:pPr>
      <w:r>
        <w:t>Что касается самой технологии изготовления пластичных смазок, то о</w:t>
      </w:r>
      <w:r w:rsidR="007E20A7">
        <w:t xml:space="preserve">на представляет собой следующее. </w:t>
      </w:r>
      <w:r>
        <w:t>Рассмотрим технологию производства на примере предприятия компании ПАО НК Роснефть, Московский завод Нефтепродукт.</w:t>
      </w:r>
      <w:r w:rsidR="00DD4AC4">
        <w:t xml:space="preserve"> </w:t>
      </w:r>
      <w:r>
        <w:t>В мешалку/реактор с перемешивающим устройством загружают базовые масла И-20, И-40</w:t>
      </w:r>
      <w:r w:rsidR="00FA1AF5" w:rsidRPr="00FA1AF5">
        <w:t>.</w:t>
      </w:r>
      <w:r w:rsidR="00DD4AC4">
        <w:t xml:space="preserve"> </w:t>
      </w:r>
      <w:r w:rsidRPr="00A13A85">
        <w:t>Далее это масло нагревают до температуры 110/120 градусов Цельсия</w:t>
      </w:r>
      <w:r w:rsidR="00A13A85" w:rsidRPr="00A13A85">
        <w:t xml:space="preserve">, добавляют загуститель, который в свою очередь представляет собой смесь каучука и 12-ти окси стеариновой кислоты. Далее всю эту смесь необходимо остудить и сделать однородной. Для этого используют гомогенизаторы и </w:t>
      </w:r>
      <w:proofErr w:type="spellStart"/>
      <w:r w:rsidR="00A13A85" w:rsidRPr="00A13A85">
        <w:t>вотаторы</w:t>
      </w:r>
      <w:proofErr w:type="spellEnd"/>
      <w:r w:rsidR="00A13A85" w:rsidRPr="00A13A85">
        <w:t xml:space="preserve">. Далее уже готовая пластичная смазка фасуется в тару производителя. Это могут быть удобные тубы или специальные ведра по 20 килограмм. </w:t>
      </w:r>
    </w:p>
    <w:p w14:paraId="3E10DAF9" w14:textId="51A6D305" w:rsidR="009400BC" w:rsidRDefault="00A13A85" w:rsidP="003101FF">
      <w:pPr>
        <w:pStyle w:val="BodyText"/>
        <w:spacing w:before="1" w:line="360" w:lineRule="auto"/>
        <w:ind w:firstLine="851"/>
        <w:jc w:val="both"/>
      </w:pPr>
      <w:r>
        <w:t xml:space="preserve">Основным отличием в изготовление </w:t>
      </w:r>
      <w:proofErr w:type="spellStart"/>
      <w:r>
        <w:t>сульфонатных</w:t>
      </w:r>
      <w:proofErr w:type="spellEnd"/>
      <w:r>
        <w:t xml:space="preserve"> смазок является больший нагрев исходного сырья, немного другие химреактивы и использование более долгого охлаждения. </w:t>
      </w:r>
      <w:r w:rsidR="00DD4AC4">
        <w:t>О</w:t>
      </w:r>
      <w:r w:rsidR="009400BC">
        <w:t>сновная особенность</w:t>
      </w:r>
      <w:r w:rsidR="00DD4AC4" w:rsidRPr="00DD4AC4">
        <w:rPr>
          <w:rFonts w:asciiTheme="minorHAnsi" w:eastAsiaTheme="minorHAnsi" w:hAnsiTheme="minorHAnsi" w:cstheme="minorBidi"/>
          <w:sz w:val="22"/>
          <w:szCs w:val="22"/>
        </w:rPr>
        <w:t xml:space="preserve"> </w:t>
      </w:r>
      <w:proofErr w:type="spellStart"/>
      <w:r w:rsidR="00DD4AC4" w:rsidRPr="00DD4AC4">
        <w:t>сульфонатных</w:t>
      </w:r>
      <w:proofErr w:type="spellEnd"/>
      <w:r w:rsidR="00DD4AC4" w:rsidRPr="00DD4AC4">
        <w:t xml:space="preserve"> смазок</w:t>
      </w:r>
      <w:r w:rsidR="009400BC">
        <w:t xml:space="preserve"> – это получение загустителя в основном технологическом процессе изготовления смазки. Основная причина этого – это отсутствие на нашем рынке готового решения, а именно загустителя для данного типа смазок.</w:t>
      </w:r>
    </w:p>
    <w:p w14:paraId="30B0C28D" w14:textId="569B15DA" w:rsidR="009400BC" w:rsidRDefault="009400BC" w:rsidP="003101FF">
      <w:pPr>
        <w:pStyle w:val="BodyText"/>
        <w:spacing w:before="1" w:line="360" w:lineRule="auto"/>
        <w:ind w:firstLine="851"/>
        <w:jc w:val="both"/>
      </w:pPr>
      <w:r>
        <w:t>В основном процессе получения данного типа пластичных смазок можно выделить несколько процессов (рисунок 1), а именно:</w:t>
      </w:r>
    </w:p>
    <w:p w14:paraId="50A1BB94" w14:textId="7B71D1B6" w:rsidR="009400BC" w:rsidRDefault="00ED11FA" w:rsidP="003101FF">
      <w:pPr>
        <w:pStyle w:val="BodyText"/>
        <w:numPr>
          <w:ilvl w:val="0"/>
          <w:numId w:val="14"/>
        </w:numPr>
        <w:spacing w:before="1" w:line="360" w:lineRule="auto"/>
        <w:ind w:left="0" w:firstLine="709"/>
        <w:jc w:val="both"/>
      </w:pPr>
      <w:r>
        <w:t>получение структуры смазки 1-3;</w:t>
      </w:r>
    </w:p>
    <w:p w14:paraId="6A1B37B2" w14:textId="58872A7A" w:rsidR="009400BC" w:rsidRDefault="00ED11FA" w:rsidP="003101FF">
      <w:pPr>
        <w:pStyle w:val="BodyText"/>
        <w:numPr>
          <w:ilvl w:val="0"/>
          <w:numId w:val="14"/>
        </w:numPr>
        <w:spacing w:before="1" w:line="360" w:lineRule="auto"/>
        <w:ind w:left="0" w:firstLine="709"/>
        <w:jc w:val="both"/>
      </w:pPr>
      <w:r>
        <w:t>выпарка (удаление воды) 3-5;</w:t>
      </w:r>
    </w:p>
    <w:p w14:paraId="382D35E8" w14:textId="547571CC" w:rsidR="009400BC" w:rsidRDefault="00ED11FA" w:rsidP="003101FF">
      <w:pPr>
        <w:pStyle w:val="BodyText"/>
        <w:numPr>
          <w:ilvl w:val="0"/>
          <w:numId w:val="14"/>
        </w:numPr>
        <w:spacing w:before="1" w:line="360" w:lineRule="auto"/>
        <w:ind w:left="0" w:firstLine="709"/>
        <w:jc w:val="both"/>
      </w:pPr>
      <w:r>
        <w:t>охлаждение готовой смазки 5-6.</w:t>
      </w:r>
    </w:p>
    <w:p w14:paraId="0F267CE3" w14:textId="77777777" w:rsidR="009400BC" w:rsidRDefault="009400BC" w:rsidP="003101FF">
      <w:pPr>
        <w:pStyle w:val="BodyText"/>
        <w:spacing w:before="1" w:line="360" w:lineRule="auto"/>
        <w:ind w:firstLine="851"/>
        <w:jc w:val="both"/>
        <w:rPr>
          <w:color w:val="FF0000"/>
        </w:rPr>
      </w:pPr>
    </w:p>
    <w:p w14:paraId="589849B6" w14:textId="69C0A3A3" w:rsidR="007718B9" w:rsidRDefault="007718B9" w:rsidP="003101FF">
      <w:pPr>
        <w:pStyle w:val="BodyText"/>
        <w:spacing w:before="1" w:line="360" w:lineRule="auto"/>
        <w:jc w:val="center"/>
      </w:pPr>
      <w:r w:rsidRPr="007718B9">
        <w:rPr>
          <w:noProof/>
          <w:lang w:val="en-US"/>
        </w:rPr>
        <w:lastRenderedPageBreak/>
        <w:drawing>
          <wp:inline distT="0" distB="0" distL="0" distR="0" wp14:anchorId="1E5296C8" wp14:editId="5108AB5C">
            <wp:extent cx="4326877" cy="205359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3364" cy="2056669"/>
                    </a:xfrm>
                    <a:prstGeom prst="rect">
                      <a:avLst/>
                    </a:prstGeom>
                  </pic:spPr>
                </pic:pic>
              </a:graphicData>
            </a:graphic>
          </wp:inline>
        </w:drawing>
      </w:r>
    </w:p>
    <w:p w14:paraId="414454C3" w14:textId="6A261282" w:rsidR="007718B9" w:rsidRDefault="003101FF" w:rsidP="003101FF">
      <w:pPr>
        <w:pStyle w:val="BodyText"/>
        <w:spacing w:before="1" w:line="360" w:lineRule="auto"/>
        <w:jc w:val="center"/>
      </w:pPr>
      <w:r>
        <w:t>Рисунок 1 -</w:t>
      </w:r>
      <w:r w:rsidR="009400BC">
        <w:t xml:space="preserve"> Схема технологического процесса получения </w:t>
      </w:r>
      <w:proofErr w:type="spellStart"/>
      <w:r w:rsidR="009400BC">
        <w:t>сульфонатных</w:t>
      </w:r>
      <w:proofErr w:type="spellEnd"/>
      <w:r w:rsidR="009400BC">
        <w:t xml:space="preserve"> смазок</w:t>
      </w:r>
    </w:p>
    <w:p w14:paraId="2FA198F4" w14:textId="2209C7F5" w:rsidR="009400BC" w:rsidRPr="00E041B4" w:rsidRDefault="009400BC" w:rsidP="003101FF">
      <w:pPr>
        <w:pStyle w:val="BodyText"/>
        <w:spacing w:before="1" w:line="360" w:lineRule="auto"/>
        <w:ind w:firstLine="851"/>
        <w:jc w:val="both"/>
      </w:pPr>
      <w:r>
        <w:t>Основным сырьем</w:t>
      </w:r>
      <w:r w:rsidR="003101FF">
        <w:t xml:space="preserve"> для получения смазок</w:t>
      </w:r>
      <w:r>
        <w:t xml:space="preserve"> является комплекс масел, как пример РАО – 40, которое имеет синтетическую основу. Его нагревают и производят соединение с загустителем смазки С-300. Далее происходит длительный процесс поднятия температуры, формирования структуры </w:t>
      </w:r>
      <w:r w:rsidR="00A308FC">
        <w:t>будущей</w:t>
      </w:r>
      <w:r>
        <w:t xml:space="preserve"> смазки. После чего, когда структура сформирована, начинается процесс удаления вод</w:t>
      </w:r>
      <w:r w:rsidR="003101FF">
        <w:t>ы</w:t>
      </w:r>
      <w:r>
        <w:t xml:space="preserve"> с помощью поднятия </w:t>
      </w:r>
      <w:r w:rsidR="00E041B4">
        <w:t>температуры</w:t>
      </w:r>
      <w:r>
        <w:t xml:space="preserve">. </w:t>
      </w:r>
      <w:r w:rsidR="00E041B4">
        <w:t xml:space="preserve">Очень важно поддерживать однородный и постоянный режим температуры. Это необходимо для создания структуры бедующей смазки. Процесс удаления воды протекает при температуре 110-150 </w:t>
      </w:r>
      <w:r w:rsidR="00E041B4" w:rsidRPr="00E041B4">
        <w:t>°С</w:t>
      </w:r>
      <w:r w:rsidR="00E041B4">
        <w:t xml:space="preserve"> на протяжении 6-ти часов. После чего происходит процесс охлаждения, предания структуры в гомогенизаторе. </w:t>
      </w:r>
      <w:r w:rsidR="00A308FC">
        <w:t>С</w:t>
      </w:r>
      <w:r w:rsidR="00E041B4">
        <w:t xml:space="preserve">мазку </w:t>
      </w:r>
      <w:proofErr w:type="spellStart"/>
      <w:r w:rsidR="00A308FC">
        <w:t>диспергируют</w:t>
      </w:r>
      <w:proofErr w:type="spellEnd"/>
      <w:r w:rsidR="00E041B4">
        <w:t xml:space="preserve"> и </w:t>
      </w:r>
      <w:r w:rsidR="00A308FC">
        <w:t>получают</w:t>
      </w:r>
      <w:r w:rsidR="00E041B4">
        <w:t xml:space="preserve"> </w:t>
      </w:r>
      <w:r w:rsidR="00A308FC">
        <w:t xml:space="preserve">однородную </w:t>
      </w:r>
      <w:r w:rsidR="00E041B4">
        <w:t xml:space="preserve">структуру. </w:t>
      </w:r>
    </w:p>
    <w:p w14:paraId="16BEF4BE" w14:textId="5FBEB5C8" w:rsidR="00586A94" w:rsidRPr="00E16C64" w:rsidRDefault="00FA38B7" w:rsidP="003101FF">
      <w:pPr>
        <w:pStyle w:val="BodyText"/>
        <w:spacing w:before="1" w:line="360" w:lineRule="auto"/>
        <w:ind w:firstLine="851"/>
        <w:jc w:val="both"/>
      </w:pPr>
      <w:r>
        <w:t>Данная смазка получается гораздо более износостойкой и термостойкой за счет того, что в составе содержаться синтетические компоненты, что делает ее более выгодной для применения</w:t>
      </w:r>
      <w:r w:rsidR="00801988">
        <w:t xml:space="preserve"> в тяжело нагруженных трущихся узлах. </w:t>
      </w:r>
      <w:proofErr w:type="spellStart"/>
      <w:r w:rsidR="00801988">
        <w:t>Сульфонатные</w:t>
      </w:r>
      <w:proofErr w:type="spellEnd"/>
      <w:r w:rsidR="00801988">
        <w:t xml:space="preserve"> комплексы являются более дорогим по сравнению с Литол</w:t>
      </w:r>
      <w:r w:rsidR="003101FF">
        <w:t>-24</w:t>
      </w:r>
      <w:r w:rsidR="00801988">
        <w:t>, но и у литиевых смазок тоже есть свои недостатки в эксплуатации.</w:t>
      </w:r>
    </w:p>
    <w:p w14:paraId="4999245A" w14:textId="3250ADA5" w:rsidR="00A308FC" w:rsidRDefault="00BE31AD" w:rsidP="003101FF">
      <w:pPr>
        <w:pStyle w:val="BodyText"/>
        <w:spacing w:before="1" w:line="360" w:lineRule="auto"/>
        <w:ind w:firstLine="851"/>
        <w:jc w:val="both"/>
      </w:pPr>
      <w:r w:rsidRPr="00BE31AD">
        <w:t xml:space="preserve">Важно отметить, что </w:t>
      </w:r>
      <w:r w:rsidR="00E34AE7">
        <w:t>Л</w:t>
      </w:r>
      <w:r w:rsidRPr="00BE31AD">
        <w:t xml:space="preserve">итол-24 не является универсальным решением для всех типов подшипников. Некоторые подшипники требуют специальной смазки, которая лучше подходит для их конкретных условий </w:t>
      </w:r>
      <w:r w:rsidRPr="00BE31AD">
        <w:lastRenderedPageBreak/>
        <w:t>эксплуатации. Поэтому перед использованием Литол-24 необходимо убедиться, что он подходит для конкретного типа подшипника и условий эксплуатации.</w:t>
      </w:r>
      <w:r w:rsidR="000C6871">
        <w:t xml:space="preserve"> </w:t>
      </w:r>
    </w:p>
    <w:p w14:paraId="6EDEEDEA" w14:textId="49B1ABD9" w:rsidR="00235460" w:rsidRPr="00235460" w:rsidRDefault="00235460" w:rsidP="003101FF">
      <w:pPr>
        <w:pStyle w:val="BodyText"/>
        <w:spacing w:before="1" w:line="360" w:lineRule="auto"/>
        <w:ind w:firstLine="851"/>
        <w:jc w:val="both"/>
      </w:pPr>
      <w:r w:rsidRPr="00235460">
        <w:t>Смазки на основе литиевого мыла могут быть разных типов, включая Литол-24, который является одним из наиболее распространенных. Другие типы смазок на основе литиевого мыла включают Литол-34, Литол-44 и литол-64. Каждый тип имеет свои особенности и подходит для разных условий эксплуатации.</w:t>
      </w:r>
      <w:r>
        <w:t xml:space="preserve"> </w:t>
      </w:r>
      <w:r w:rsidR="003101FF">
        <w:t>Основные свойства Литол-</w:t>
      </w:r>
      <w:r w:rsidRPr="00235460">
        <w:t>24:</w:t>
      </w:r>
    </w:p>
    <w:p w14:paraId="795A112E" w14:textId="176D4E5D" w:rsidR="00235460" w:rsidRPr="00235460" w:rsidRDefault="00235460" w:rsidP="003101FF">
      <w:pPr>
        <w:pStyle w:val="BodyText"/>
        <w:numPr>
          <w:ilvl w:val="0"/>
          <w:numId w:val="7"/>
        </w:numPr>
        <w:spacing w:before="1" w:line="360" w:lineRule="auto"/>
        <w:ind w:left="0" w:firstLine="709"/>
        <w:jc w:val="both"/>
      </w:pPr>
      <w:r w:rsidRPr="00235460">
        <w:t xml:space="preserve">хорошая смазывающая способность: </w:t>
      </w:r>
      <w:r w:rsidR="003101FF">
        <w:t>Л</w:t>
      </w:r>
      <w:r w:rsidRPr="00235460">
        <w:t>итол-24 обладает хорошей смазывающей способностью, которая предотвращает износ и коррозию подшипников;</w:t>
      </w:r>
    </w:p>
    <w:p w14:paraId="0F521690" w14:textId="6FED32E2" w:rsidR="00235460" w:rsidRPr="00235460" w:rsidRDefault="00235460" w:rsidP="003101FF">
      <w:pPr>
        <w:pStyle w:val="BodyText"/>
        <w:numPr>
          <w:ilvl w:val="0"/>
          <w:numId w:val="7"/>
        </w:numPr>
        <w:spacing w:before="1" w:line="360" w:lineRule="auto"/>
        <w:ind w:left="0" w:firstLine="709"/>
        <w:jc w:val="both"/>
      </w:pPr>
      <w:r w:rsidRPr="00235460">
        <w:t xml:space="preserve">устойчивость к воде: </w:t>
      </w:r>
      <w:r w:rsidR="003101FF">
        <w:t>Л</w:t>
      </w:r>
      <w:r w:rsidRPr="00235460">
        <w:t>итол-24 устойчив к воде и другим жидкостям, что делает его идеальным для использования в сельскохозяйственных условиях;</w:t>
      </w:r>
    </w:p>
    <w:p w14:paraId="5B3847BC" w14:textId="6C4F6951" w:rsidR="00235460" w:rsidRPr="00235460" w:rsidRDefault="00235460" w:rsidP="003101FF">
      <w:pPr>
        <w:pStyle w:val="BodyText"/>
        <w:numPr>
          <w:ilvl w:val="0"/>
          <w:numId w:val="7"/>
        </w:numPr>
        <w:spacing w:before="1" w:line="360" w:lineRule="auto"/>
        <w:ind w:left="0" w:firstLine="709"/>
        <w:jc w:val="both"/>
      </w:pPr>
      <w:r w:rsidRPr="00235460">
        <w:t xml:space="preserve">широкий диапазон температур: </w:t>
      </w:r>
      <w:r w:rsidR="003101FF">
        <w:t>Л</w:t>
      </w:r>
      <w:r w:rsidRPr="00235460">
        <w:t xml:space="preserve">итол-24 может использоваться в широком диапазоне температур, от -40 до +120 градусов </w:t>
      </w:r>
      <w:proofErr w:type="spellStart"/>
      <w:r w:rsidRPr="00235460">
        <w:t>цельсия</w:t>
      </w:r>
      <w:proofErr w:type="spellEnd"/>
      <w:r w:rsidRPr="00235460">
        <w:t>;</w:t>
      </w:r>
    </w:p>
    <w:p w14:paraId="1924E4B2" w14:textId="22EA8EB5" w:rsidR="00235460" w:rsidRPr="00235460" w:rsidRDefault="00235460" w:rsidP="003101FF">
      <w:pPr>
        <w:pStyle w:val="BodyText"/>
        <w:numPr>
          <w:ilvl w:val="0"/>
          <w:numId w:val="7"/>
        </w:numPr>
        <w:spacing w:before="1" w:line="360" w:lineRule="auto"/>
        <w:ind w:left="0" w:firstLine="709"/>
        <w:jc w:val="both"/>
      </w:pPr>
      <w:r w:rsidRPr="00235460">
        <w:t xml:space="preserve">экономичность: </w:t>
      </w:r>
      <w:r w:rsidR="003101FF">
        <w:t>Л</w:t>
      </w:r>
      <w:r w:rsidRPr="00235460">
        <w:t>итол-24 является относительно недорогим продуктом по сравнению с другими типами смазок;</w:t>
      </w:r>
    </w:p>
    <w:p w14:paraId="37663BA2" w14:textId="440EDC91" w:rsidR="00235460" w:rsidRPr="00235460" w:rsidRDefault="00235460" w:rsidP="003101FF">
      <w:pPr>
        <w:pStyle w:val="BodyText"/>
        <w:numPr>
          <w:ilvl w:val="0"/>
          <w:numId w:val="7"/>
        </w:numPr>
        <w:spacing w:before="1" w:line="360" w:lineRule="auto"/>
        <w:ind w:left="0" w:firstLine="709"/>
        <w:jc w:val="both"/>
      </w:pPr>
      <w:r w:rsidRPr="00235460">
        <w:t xml:space="preserve">безопасность: </w:t>
      </w:r>
      <w:r w:rsidR="003101FF">
        <w:t>Л</w:t>
      </w:r>
      <w:r w:rsidRPr="00235460">
        <w:t>итол-24 не содержит опасных веществ, которые могут нанести вред здоровью человека или окружающей среде.</w:t>
      </w:r>
    </w:p>
    <w:p w14:paraId="07137CFE" w14:textId="4E72D184" w:rsidR="00235460" w:rsidRPr="00235460" w:rsidRDefault="00235460" w:rsidP="003101FF">
      <w:pPr>
        <w:pStyle w:val="BodyText"/>
        <w:spacing w:before="1" w:line="360" w:lineRule="auto"/>
        <w:ind w:firstLine="709"/>
        <w:jc w:val="both"/>
      </w:pPr>
      <w:r>
        <w:t>О</w:t>
      </w:r>
      <w:r w:rsidRPr="00235460">
        <w:t xml:space="preserve">сновные недостатки смазки </w:t>
      </w:r>
      <w:r w:rsidR="003101FF">
        <w:t>Л</w:t>
      </w:r>
      <w:r w:rsidRPr="00235460">
        <w:t>итол</w:t>
      </w:r>
      <w:r w:rsidR="003101FF">
        <w:t>-</w:t>
      </w:r>
      <w:r w:rsidRPr="00235460">
        <w:t>24</w:t>
      </w:r>
      <w:r w:rsidR="003101FF">
        <w:t>:</w:t>
      </w:r>
    </w:p>
    <w:p w14:paraId="11AECCFB" w14:textId="2E8D8C6F" w:rsidR="00235460" w:rsidRPr="00235460" w:rsidRDefault="00235460" w:rsidP="003101FF">
      <w:pPr>
        <w:pStyle w:val="BodyText"/>
        <w:numPr>
          <w:ilvl w:val="0"/>
          <w:numId w:val="7"/>
        </w:numPr>
        <w:spacing w:before="1" w:line="360" w:lineRule="auto"/>
        <w:ind w:left="0" w:firstLine="709"/>
        <w:jc w:val="both"/>
      </w:pPr>
      <w:r w:rsidRPr="00235460">
        <w:t xml:space="preserve">ограниченная совместимость: </w:t>
      </w:r>
      <w:r w:rsidR="003101FF">
        <w:t>Л</w:t>
      </w:r>
      <w:r w:rsidRPr="00235460">
        <w:t>итол-24 совместим не со всеми материалами, поэтому перед использованием необходимо проверить совместимость;</w:t>
      </w:r>
    </w:p>
    <w:p w14:paraId="79FA6F34" w14:textId="24D66C1A" w:rsidR="00235460" w:rsidRPr="00235460" w:rsidRDefault="00235460" w:rsidP="003101FF">
      <w:pPr>
        <w:pStyle w:val="BodyText"/>
        <w:numPr>
          <w:ilvl w:val="0"/>
          <w:numId w:val="7"/>
        </w:numPr>
        <w:spacing w:before="1" w:line="360" w:lineRule="auto"/>
        <w:ind w:left="0" w:firstLine="709"/>
        <w:jc w:val="both"/>
      </w:pPr>
      <w:r w:rsidRPr="00235460">
        <w:t xml:space="preserve">возможность загрязнения: при неправильном использовании </w:t>
      </w:r>
      <w:r w:rsidR="003101FF">
        <w:t>Л</w:t>
      </w:r>
      <w:r w:rsidRPr="00235460">
        <w:t>итол-24 может загрязнить окружающую среду, поэтому необходимо соблюдать правила утилизации;</w:t>
      </w:r>
    </w:p>
    <w:p w14:paraId="17891CAC" w14:textId="33F44140" w:rsidR="00235460" w:rsidRPr="00235460" w:rsidRDefault="00235460" w:rsidP="003101FF">
      <w:pPr>
        <w:pStyle w:val="BodyText"/>
        <w:numPr>
          <w:ilvl w:val="0"/>
          <w:numId w:val="7"/>
        </w:numPr>
        <w:spacing w:before="1" w:line="360" w:lineRule="auto"/>
        <w:ind w:left="0" w:firstLine="709"/>
        <w:jc w:val="both"/>
      </w:pPr>
      <w:r w:rsidRPr="00235460">
        <w:lastRenderedPageBreak/>
        <w:t xml:space="preserve">низкая термостойкость: </w:t>
      </w:r>
      <w:r w:rsidR="003C5F52">
        <w:t>Л</w:t>
      </w:r>
      <w:r w:rsidRPr="00235460">
        <w:t>итол-24 имеет низкую термостойкость, поэтому не подходит для использования в высокотемпературных условиях;</w:t>
      </w:r>
    </w:p>
    <w:p w14:paraId="34525DD2" w14:textId="44F9469E" w:rsidR="000C6871" w:rsidRPr="00BE31AD" w:rsidRDefault="00A308FC" w:rsidP="003101FF">
      <w:pPr>
        <w:pStyle w:val="BodyText"/>
        <w:numPr>
          <w:ilvl w:val="0"/>
          <w:numId w:val="7"/>
        </w:numPr>
        <w:spacing w:before="1" w:line="360" w:lineRule="auto"/>
        <w:ind w:left="0" w:firstLine="709"/>
        <w:jc w:val="both"/>
      </w:pPr>
      <w:r>
        <w:t xml:space="preserve">низкая возможность сопротивления абразивному износу и накапливания влаги. </w:t>
      </w:r>
    </w:p>
    <w:p w14:paraId="107B7266" w14:textId="7D9991ED" w:rsidR="00BE31AD" w:rsidRDefault="00A308FC" w:rsidP="003101FF">
      <w:pPr>
        <w:pStyle w:val="BodyText"/>
        <w:spacing w:before="1" w:line="360" w:lineRule="auto"/>
        <w:ind w:firstLine="708"/>
        <w:jc w:val="both"/>
      </w:pPr>
      <w:proofErr w:type="spellStart"/>
      <w:r>
        <w:t>С</w:t>
      </w:r>
      <w:r w:rsidRPr="00A308FC">
        <w:t>ульфонатные</w:t>
      </w:r>
      <w:proofErr w:type="spellEnd"/>
      <w:r w:rsidRPr="00A308FC">
        <w:t xml:space="preserve"> смазки </w:t>
      </w:r>
      <w:r>
        <w:t xml:space="preserve">имеют ряд преимуществ использования в трущихся узлах, подверженных абразивным нагрузкам, рассмотрим основные: </w:t>
      </w:r>
    </w:p>
    <w:p w14:paraId="63F476B3" w14:textId="6346CEB6" w:rsidR="007F49DB" w:rsidRPr="007F49DB" w:rsidRDefault="00A308FC" w:rsidP="003101FF">
      <w:pPr>
        <w:pStyle w:val="BodyText"/>
        <w:numPr>
          <w:ilvl w:val="0"/>
          <w:numId w:val="6"/>
        </w:numPr>
        <w:spacing w:before="1" w:line="360" w:lineRule="auto"/>
        <w:ind w:left="0" w:firstLine="709"/>
        <w:jc w:val="both"/>
      </w:pPr>
      <w:r w:rsidRPr="007F49DB">
        <w:t>высокая термическая стабильность</w:t>
      </w:r>
      <w:r>
        <w:t xml:space="preserve"> -</w:t>
      </w:r>
      <w:r w:rsidRPr="007F49DB">
        <w:t xml:space="preserve"> </w:t>
      </w:r>
      <w:proofErr w:type="spellStart"/>
      <w:r w:rsidRPr="007F49DB">
        <w:t>сульфонатные</w:t>
      </w:r>
      <w:proofErr w:type="spellEnd"/>
      <w:r w:rsidRPr="007F49DB">
        <w:t xml:space="preserve"> смазки сохраняют свои свойства при высоких температурах (до 200-220</w:t>
      </w:r>
      <w:r w:rsidR="003101FF">
        <w:t xml:space="preserve"> </w:t>
      </w:r>
      <w:r w:rsidRPr="007F49DB">
        <w:t>°</w:t>
      </w:r>
      <w:r w:rsidR="003101FF">
        <w:t>С</w:t>
      </w:r>
      <w:r w:rsidRPr="007F49DB">
        <w:t xml:space="preserve">), в то время как </w:t>
      </w:r>
      <w:proofErr w:type="spellStart"/>
      <w:r w:rsidR="003101FF">
        <w:t>Л</w:t>
      </w:r>
      <w:r w:rsidRPr="007F49DB">
        <w:t>итол</w:t>
      </w:r>
      <w:proofErr w:type="spellEnd"/>
      <w:r w:rsidRPr="007F49DB">
        <w:t xml:space="preserve"> начинает терять свои свойства уже при 80-100°</w:t>
      </w:r>
      <w:r w:rsidR="003101FF">
        <w:t>С</w:t>
      </w:r>
      <w:r w:rsidRPr="00A308FC">
        <w:t>;</w:t>
      </w:r>
    </w:p>
    <w:p w14:paraId="347AAEFC" w14:textId="4A624482" w:rsidR="007F49DB" w:rsidRPr="007F49DB" w:rsidRDefault="00A308FC" w:rsidP="003101FF">
      <w:pPr>
        <w:pStyle w:val="BodyText"/>
        <w:numPr>
          <w:ilvl w:val="0"/>
          <w:numId w:val="6"/>
        </w:numPr>
        <w:spacing w:before="1" w:line="360" w:lineRule="auto"/>
        <w:ind w:left="0" w:firstLine="709"/>
        <w:jc w:val="both"/>
      </w:pPr>
      <w:r w:rsidRPr="007F49DB">
        <w:t>отличная водостойкость</w:t>
      </w:r>
      <w:r>
        <w:t xml:space="preserve"> -</w:t>
      </w:r>
      <w:r w:rsidRPr="007F49DB">
        <w:t xml:space="preserve"> </w:t>
      </w:r>
      <w:proofErr w:type="spellStart"/>
      <w:r w:rsidRPr="007F49DB">
        <w:t>сульфонаты</w:t>
      </w:r>
      <w:proofErr w:type="spellEnd"/>
      <w:r w:rsidRPr="007F49DB">
        <w:t xml:space="preserve"> обеспечивают высокую степень защиты от коррозии и проникновения воды, что особенно важно для механизмов, работающих во влажной среде. </w:t>
      </w:r>
      <w:proofErr w:type="spellStart"/>
      <w:r w:rsidR="003101FF">
        <w:t>Л</w:t>
      </w:r>
      <w:r w:rsidRPr="007F49DB">
        <w:t>итол</w:t>
      </w:r>
      <w:proofErr w:type="spellEnd"/>
      <w:r w:rsidRPr="007F49DB">
        <w:t xml:space="preserve"> также обладает водостойкостью, но не такой высокой</w:t>
      </w:r>
      <w:r w:rsidRPr="00A308FC">
        <w:t>;</w:t>
      </w:r>
    </w:p>
    <w:p w14:paraId="6197B9FC" w14:textId="40C3D25B" w:rsidR="007F49DB" w:rsidRPr="007F49DB" w:rsidRDefault="00A308FC" w:rsidP="003101FF">
      <w:pPr>
        <w:pStyle w:val="BodyText"/>
        <w:numPr>
          <w:ilvl w:val="0"/>
          <w:numId w:val="6"/>
        </w:numPr>
        <w:spacing w:before="1" w:line="360" w:lineRule="auto"/>
        <w:ind w:left="0" w:firstLine="709"/>
        <w:jc w:val="both"/>
      </w:pPr>
      <w:r w:rsidRPr="007F49DB">
        <w:t>улучшенные противозадирные свойства</w:t>
      </w:r>
      <w:r>
        <w:t xml:space="preserve"> -</w:t>
      </w:r>
      <w:r w:rsidRPr="007F49DB">
        <w:t xml:space="preserve"> </w:t>
      </w:r>
      <w:proofErr w:type="spellStart"/>
      <w:r w:rsidRPr="007F49DB">
        <w:t>сульфонатные</w:t>
      </w:r>
      <w:proofErr w:type="spellEnd"/>
      <w:r w:rsidRPr="007F49DB">
        <w:t xml:space="preserve"> масла содержат специальные присадки, которые предотвращают образование </w:t>
      </w:r>
      <w:proofErr w:type="spellStart"/>
      <w:r w:rsidRPr="007F49DB">
        <w:t>задиров</w:t>
      </w:r>
      <w:proofErr w:type="spellEnd"/>
      <w:r w:rsidRPr="007F49DB">
        <w:t xml:space="preserve"> и износ деталей, особенно при высоких нагрузках и скоростях. </w:t>
      </w:r>
      <w:proofErr w:type="spellStart"/>
      <w:r w:rsidR="003101FF">
        <w:t>Л</w:t>
      </w:r>
      <w:r w:rsidRPr="007F49DB">
        <w:t>итол</w:t>
      </w:r>
      <w:proofErr w:type="spellEnd"/>
      <w:r w:rsidRPr="007F49DB">
        <w:t xml:space="preserve"> обладает аналогичными свойствами, однако </w:t>
      </w:r>
      <w:proofErr w:type="spellStart"/>
      <w:r w:rsidRPr="007F49DB">
        <w:t>сульфонаты</w:t>
      </w:r>
      <w:proofErr w:type="spellEnd"/>
      <w:r w:rsidRPr="007F49DB">
        <w:t xml:space="preserve"> могут быть более эффективными</w:t>
      </w:r>
      <w:r w:rsidRPr="00A308FC">
        <w:t>;</w:t>
      </w:r>
    </w:p>
    <w:p w14:paraId="14C6DA7B" w14:textId="1A7F905E" w:rsidR="007F49DB" w:rsidRPr="007F49DB" w:rsidRDefault="00A308FC" w:rsidP="003101FF">
      <w:pPr>
        <w:pStyle w:val="BodyText"/>
        <w:numPr>
          <w:ilvl w:val="0"/>
          <w:numId w:val="6"/>
        </w:numPr>
        <w:spacing w:before="1" w:line="360" w:lineRule="auto"/>
        <w:ind w:left="0" w:firstLine="709"/>
        <w:jc w:val="both"/>
      </w:pPr>
      <w:r w:rsidRPr="007F49DB">
        <w:t xml:space="preserve">больший срок службы: благодаря улучшенным свойствам </w:t>
      </w:r>
      <w:proofErr w:type="spellStart"/>
      <w:r w:rsidRPr="007F49DB">
        <w:t>сульфонатные</w:t>
      </w:r>
      <w:proofErr w:type="spellEnd"/>
      <w:r w:rsidRPr="007F49DB">
        <w:t xml:space="preserve"> смазочные материалы имеют более длительный срок службы, что снижает затраты на обслуживание и замену смазки</w:t>
      </w:r>
      <w:r w:rsidRPr="00A308FC">
        <w:t>;</w:t>
      </w:r>
    </w:p>
    <w:p w14:paraId="72FFC509" w14:textId="603557D3" w:rsidR="007F49DB" w:rsidRPr="00BE31AD" w:rsidRDefault="00A308FC" w:rsidP="003101FF">
      <w:pPr>
        <w:pStyle w:val="BodyText"/>
        <w:numPr>
          <w:ilvl w:val="0"/>
          <w:numId w:val="6"/>
        </w:numPr>
        <w:spacing w:before="1" w:line="360" w:lineRule="auto"/>
        <w:ind w:left="0" w:firstLine="709"/>
        <w:jc w:val="both"/>
      </w:pPr>
      <w:r w:rsidRPr="007F49DB">
        <w:t xml:space="preserve">экологическая безопасность: </w:t>
      </w:r>
      <w:proofErr w:type="spellStart"/>
      <w:r w:rsidRPr="007F49DB">
        <w:t>сульфонат</w:t>
      </w:r>
      <w:proofErr w:type="spellEnd"/>
      <w:r w:rsidRPr="007F49DB">
        <w:t xml:space="preserve">-содержащие смазочные материалы обладают более низким уровнем токсичности и опасности для окружающей среды по сравнению с </w:t>
      </w:r>
      <w:proofErr w:type="spellStart"/>
      <w:r w:rsidR="003101FF">
        <w:t>Л</w:t>
      </w:r>
      <w:r w:rsidRPr="007F49DB">
        <w:t>итолом</w:t>
      </w:r>
      <w:proofErr w:type="spellEnd"/>
      <w:r w:rsidRPr="007F49DB">
        <w:t>.</w:t>
      </w:r>
    </w:p>
    <w:p w14:paraId="7917DE69" w14:textId="284B658C" w:rsidR="00FC73A7" w:rsidRDefault="009C60FE" w:rsidP="003101FF">
      <w:pPr>
        <w:pStyle w:val="BodyText"/>
        <w:spacing w:before="1" w:line="360" w:lineRule="auto"/>
        <w:ind w:firstLine="851"/>
        <w:jc w:val="both"/>
      </w:pPr>
      <w:r>
        <w:t xml:space="preserve">Долгое время у нас в стране вопрос производства </w:t>
      </w:r>
      <w:proofErr w:type="spellStart"/>
      <w:r>
        <w:t>сульфонатных</w:t>
      </w:r>
      <w:proofErr w:type="spellEnd"/>
      <w:r>
        <w:t xml:space="preserve"> смазок оставался в стороне, тогда как во многих европейских странах ассортимент выпускаемых смазок подобного типа очень даже широк.</w:t>
      </w:r>
      <w:r w:rsidR="00BE31AD">
        <w:t xml:space="preserve"> </w:t>
      </w:r>
      <w:r>
        <w:lastRenderedPageBreak/>
        <w:t xml:space="preserve">Только по примерным данным объём их производства в 2018 году составил 16 тысяч </w:t>
      </w:r>
      <w:r w:rsidR="00872487">
        <w:t>тонн [</w:t>
      </w:r>
      <w:r w:rsidR="003C5F52">
        <w:t>2</w:t>
      </w:r>
      <w:r w:rsidR="00082482" w:rsidRPr="00082482">
        <w:t>,</w:t>
      </w:r>
      <w:r w:rsidR="003C5F52">
        <w:t xml:space="preserve"> 3</w:t>
      </w:r>
      <w:r w:rsidR="00BE31AD">
        <w:t xml:space="preserve">]. </w:t>
      </w:r>
      <w:r>
        <w:t xml:space="preserve">Ежегодно снижается выпуск простых литиевых комплексных смазок, а производство </w:t>
      </w:r>
      <w:proofErr w:type="spellStart"/>
      <w:r>
        <w:t>сульфонатных</w:t>
      </w:r>
      <w:proofErr w:type="spellEnd"/>
      <w:r>
        <w:t xml:space="preserve"> существенно продолжает </w:t>
      </w:r>
      <w:r w:rsidR="00872487">
        <w:t>расти [</w:t>
      </w:r>
      <w:r w:rsidR="003C5F52">
        <w:t>2, 3</w:t>
      </w:r>
      <w:r w:rsidR="00BE31AD">
        <w:t xml:space="preserve">]. </w:t>
      </w:r>
      <w:r>
        <w:t xml:space="preserve">Стоит отметить, что уже в 2020 году доля производства </w:t>
      </w:r>
      <w:proofErr w:type="spellStart"/>
      <w:r>
        <w:t>сульфонатных</w:t>
      </w:r>
      <w:proofErr w:type="spellEnd"/>
      <w:r>
        <w:t xml:space="preserve"> смазок составила 23 тысячи </w:t>
      </w:r>
      <w:r w:rsidR="00BE31AD">
        <w:t>(~1,84% от общего объема производства пластичных смазок), что говорит о</w:t>
      </w:r>
      <w:r>
        <w:t xml:space="preserve"> существенном увеличении области применения </w:t>
      </w:r>
      <w:proofErr w:type="spellStart"/>
      <w:r>
        <w:t>сульфонатных</w:t>
      </w:r>
      <w:proofErr w:type="spellEnd"/>
      <w:r>
        <w:t xml:space="preserve"> комплексов</w:t>
      </w:r>
      <w:r w:rsidR="00BE31AD">
        <w:t>.</w:t>
      </w:r>
      <w:r w:rsidR="00A308FC">
        <w:t xml:space="preserve"> </w:t>
      </w:r>
      <w:r w:rsidR="00C24E87">
        <w:t xml:space="preserve">Комплексы, в основе которых лежит </w:t>
      </w:r>
      <w:proofErr w:type="spellStart"/>
      <w:r w:rsidR="00C24E87">
        <w:t>сульфонат</w:t>
      </w:r>
      <w:proofErr w:type="spellEnd"/>
      <w:r w:rsidR="00C24E87">
        <w:t xml:space="preserve"> кальция обладают противоизносными и противозадирными свойствами, что хорошо доказывают проведенные неоднократно испытания и исследования.</w:t>
      </w:r>
      <w:r w:rsidR="003101FF">
        <w:t xml:space="preserve"> Н</w:t>
      </w:r>
      <w:r w:rsidR="00C24E87">
        <w:t xml:space="preserve">амного лучше других литиевых смазок удерживаются на трущемся элементе в условиях большого давления и агрессивной среды. </w:t>
      </w:r>
      <w:proofErr w:type="spellStart"/>
      <w:r w:rsidR="00A308FC">
        <w:t>С</w:t>
      </w:r>
      <w:r w:rsidR="00872487">
        <w:t>ульфонаты</w:t>
      </w:r>
      <w:proofErr w:type="spellEnd"/>
      <w:r w:rsidR="00872487">
        <w:t xml:space="preserve"> являются хорошими ингибиторами коррозии. </w:t>
      </w:r>
      <w:r w:rsidR="00BE31AD">
        <w:t xml:space="preserve">Также </w:t>
      </w:r>
      <w:proofErr w:type="spellStart"/>
      <w:r w:rsidR="00BE31AD">
        <w:t>сульфонат</w:t>
      </w:r>
      <w:proofErr w:type="spellEnd"/>
      <w:r w:rsidR="00BE31AD">
        <w:t xml:space="preserve"> кальция, в силу естественных свойств загустителя, обеспечивает превосходную водостойкость и высокую температуру плавления. </w:t>
      </w:r>
      <w:r w:rsidR="00C24E87">
        <w:t xml:space="preserve"> Данные эксплуатационные свойства, в комбинации с одобрением производства данных смазок для пищевого комплекса позволяют нам понять, что их стоит рассматривать как отличную альтернативу, а в некоторых конкретных случаях как замену, другим смазкам </w:t>
      </w:r>
      <w:r w:rsidR="00BE31AD">
        <w:t>[</w:t>
      </w:r>
      <w:r w:rsidR="003C5F52">
        <w:t>4</w:t>
      </w:r>
      <w:r w:rsidR="00BE31AD">
        <w:t>].</w:t>
      </w:r>
    </w:p>
    <w:p w14:paraId="063AF4C5" w14:textId="5299B935" w:rsidR="000C6871" w:rsidRDefault="003101FF" w:rsidP="003101FF">
      <w:pPr>
        <w:pStyle w:val="BodyText"/>
        <w:spacing w:line="360" w:lineRule="auto"/>
        <w:ind w:firstLine="707"/>
        <w:jc w:val="both"/>
      </w:pPr>
      <w:proofErr w:type="spellStart"/>
      <w:r>
        <w:t>Сульфонатные</w:t>
      </w:r>
      <w:proofErr w:type="spellEnd"/>
      <w:r>
        <w:t xml:space="preserve"> смазки</w:t>
      </w:r>
      <w:r w:rsidR="00801988">
        <w:t xml:space="preserve"> предназначены для узлов трения, работающих в условиях большой нагрузки и температуры при наличии влажной и агрессивной среды</w:t>
      </w:r>
      <w:r w:rsidR="000C6871">
        <w:t xml:space="preserve">. </w:t>
      </w:r>
      <w:r w:rsidR="00801988">
        <w:t>Смазка должна иметь возможность быть работоспособной в обширном диапазоне температур. Комплекс</w:t>
      </w:r>
      <w:r w:rsidR="00A308FC" w:rsidRPr="00A308FC">
        <w:rPr>
          <w:rFonts w:asciiTheme="minorHAnsi" w:eastAsiaTheme="minorHAnsi" w:hAnsiTheme="minorHAnsi" w:cstheme="minorBidi"/>
          <w:sz w:val="22"/>
          <w:szCs w:val="22"/>
        </w:rPr>
        <w:t xml:space="preserve"> </w:t>
      </w:r>
      <w:r w:rsidR="00235460">
        <w:t>на основе</w:t>
      </w:r>
      <w:r w:rsidR="00235460" w:rsidRPr="00235460">
        <w:rPr>
          <w:rFonts w:asciiTheme="minorHAnsi" w:eastAsiaTheme="minorHAnsi" w:hAnsiTheme="minorHAnsi" w:cstheme="minorBidi"/>
          <w:sz w:val="22"/>
          <w:szCs w:val="22"/>
        </w:rPr>
        <w:t xml:space="preserve"> </w:t>
      </w:r>
      <w:proofErr w:type="spellStart"/>
      <w:r w:rsidR="00235460" w:rsidRPr="00235460">
        <w:t>сульфонат</w:t>
      </w:r>
      <w:r w:rsidR="00235460">
        <w:t>а</w:t>
      </w:r>
      <w:proofErr w:type="spellEnd"/>
      <w:r w:rsidR="00235460" w:rsidRPr="00235460">
        <w:t xml:space="preserve"> кальция</w:t>
      </w:r>
      <w:r w:rsidR="00801988">
        <w:t xml:space="preserve"> сопоставим по качеству и характеристикам с основными мировыми аналогами, которые уже давно</w:t>
      </w:r>
      <w:r>
        <w:t xml:space="preserve"> и широко применяются в технике </w:t>
      </w:r>
      <w:r w:rsidR="004F03A6" w:rsidRPr="00ED11FA">
        <w:t>[</w:t>
      </w:r>
      <w:r w:rsidR="004F03A6">
        <w:t>3</w:t>
      </w:r>
      <w:r w:rsidR="004F03A6" w:rsidRPr="00ED11FA">
        <w:t>]</w:t>
      </w:r>
      <w:r w:rsidR="000C6871">
        <w:t xml:space="preserve">. </w:t>
      </w:r>
      <w:r w:rsidR="00C24E87">
        <w:t xml:space="preserve"> </w:t>
      </w:r>
    </w:p>
    <w:p w14:paraId="7CD1017B" w14:textId="58D59C84" w:rsidR="00810BE9" w:rsidRDefault="00235460" w:rsidP="003101FF">
      <w:pPr>
        <w:pStyle w:val="BodyText"/>
        <w:spacing w:line="360" w:lineRule="auto"/>
        <w:ind w:firstLine="707"/>
        <w:jc w:val="both"/>
      </w:pPr>
      <w:r>
        <w:t>С</w:t>
      </w:r>
      <w:r w:rsidR="003101FF">
        <w:t>рав</w:t>
      </w:r>
      <w:r w:rsidR="00685509">
        <w:t>ни</w:t>
      </w:r>
      <w:r w:rsidR="003101FF">
        <w:t>м литиевы</w:t>
      </w:r>
      <w:r w:rsidR="00810BE9">
        <w:t>е</w:t>
      </w:r>
      <w:r w:rsidR="003101FF">
        <w:t xml:space="preserve"> и </w:t>
      </w:r>
      <w:proofErr w:type="spellStart"/>
      <w:r w:rsidR="003101FF">
        <w:t>сульфонатны</w:t>
      </w:r>
      <w:r w:rsidR="00810BE9">
        <w:t>е</w:t>
      </w:r>
      <w:proofErr w:type="spellEnd"/>
      <w:r w:rsidR="003101FF">
        <w:t xml:space="preserve"> смазк</w:t>
      </w:r>
      <w:r w:rsidR="00810BE9">
        <w:t>и по следующим показателям.</w:t>
      </w:r>
    </w:p>
    <w:p w14:paraId="260200E5" w14:textId="2DACE802" w:rsidR="00810BE9" w:rsidRDefault="00810BE9" w:rsidP="00810BE9">
      <w:pPr>
        <w:pStyle w:val="BodyText"/>
        <w:numPr>
          <w:ilvl w:val="0"/>
          <w:numId w:val="6"/>
        </w:numPr>
        <w:spacing w:line="360" w:lineRule="auto"/>
        <w:ind w:left="0" w:firstLine="709"/>
        <w:jc w:val="both"/>
      </w:pPr>
      <w:proofErr w:type="spellStart"/>
      <w:r>
        <w:t>Пенертация</w:t>
      </w:r>
      <w:proofErr w:type="spellEnd"/>
      <w:r>
        <w:t xml:space="preserve">: литиевые смазки –  30 ед., </w:t>
      </w:r>
      <w:proofErr w:type="spellStart"/>
      <w:r>
        <w:t>сульфонатные</w:t>
      </w:r>
      <w:proofErr w:type="spellEnd"/>
      <w:r>
        <w:t xml:space="preserve"> смазки – </w:t>
      </w:r>
      <w:r>
        <w:lastRenderedPageBreak/>
        <w:t>20 ед.</w:t>
      </w:r>
    </w:p>
    <w:p w14:paraId="3AAD8FAD" w14:textId="2CD7E922" w:rsidR="00810BE9" w:rsidRDefault="00810BE9" w:rsidP="00810BE9">
      <w:pPr>
        <w:pStyle w:val="BodyText"/>
        <w:numPr>
          <w:ilvl w:val="0"/>
          <w:numId w:val="6"/>
        </w:numPr>
        <w:spacing w:line="360" w:lineRule="auto"/>
        <w:ind w:left="0" w:firstLine="709"/>
        <w:jc w:val="both"/>
      </w:pPr>
      <w:r>
        <w:t xml:space="preserve">Точка каплепадения: литиевые смазки – 350 </w:t>
      </w:r>
      <w:r w:rsidRPr="00810BE9">
        <w:rPr>
          <w:vertAlign w:val="superscript"/>
        </w:rPr>
        <w:t>О</w:t>
      </w:r>
      <w:r>
        <w:t xml:space="preserve">С, </w:t>
      </w:r>
      <w:proofErr w:type="spellStart"/>
      <w:r>
        <w:t>сульфонатные</w:t>
      </w:r>
      <w:proofErr w:type="spellEnd"/>
      <w:r>
        <w:t xml:space="preserve"> смазки – 550 </w:t>
      </w:r>
      <w:r w:rsidRPr="00810BE9">
        <w:rPr>
          <w:vertAlign w:val="superscript"/>
        </w:rPr>
        <w:t>О</w:t>
      </w:r>
      <w:r>
        <w:t>С</w:t>
      </w:r>
      <w:r w:rsidR="003101FF">
        <w:t>.</w:t>
      </w:r>
    </w:p>
    <w:p w14:paraId="20B59863" w14:textId="6763046D" w:rsidR="00810BE9" w:rsidRDefault="00810BE9" w:rsidP="00810BE9">
      <w:pPr>
        <w:pStyle w:val="BodyText"/>
        <w:numPr>
          <w:ilvl w:val="0"/>
          <w:numId w:val="6"/>
        </w:numPr>
        <w:spacing w:line="360" w:lineRule="auto"/>
        <w:ind w:left="0" w:firstLine="709"/>
        <w:jc w:val="both"/>
      </w:pPr>
      <w:r>
        <w:t xml:space="preserve">Водостойкость: литиевые смазки – 50%, </w:t>
      </w:r>
      <w:proofErr w:type="spellStart"/>
      <w:r>
        <w:t>сульфонатные</w:t>
      </w:r>
      <w:proofErr w:type="spellEnd"/>
      <w:r>
        <w:t xml:space="preserve"> – 22%.</w:t>
      </w:r>
    </w:p>
    <w:p w14:paraId="7B95BB98" w14:textId="616E89C7" w:rsidR="00810BE9" w:rsidRDefault="00810BE9" w:rsidP="00810BE9">
      <w:pPr>
        <w:pStyle w:val="BodyText"/>
        <w:numPr>
          <w:ilvl w:val="0"/>
          <w:numId w:val="6"/>
        </w:numPr>
        <w:spacing w:line="360" w:lineRule="auto"/>
        <w:ind w:left="0" w:firstLine="709"/>
        <w:jc w:val="both"/>
      </w:pPr>
      <w:r>
        <w:t xml:space="preserve">Текучесть: литиевые смазки – 250 кгс, </w:t>
      </w:r>
      <w:proofErr w:type="spellStart"/>
      <w:r>
        <w:t>сульфонатные</w:t>
      </w:r>
      <w:proofErr w:type="spellEnd"/>
      <w:r>
        <w:t xml:space="preserve"> смазки – 500 кгс.</w:t>
      </w:r>
    </w:p>
    <w:p w14:paraId="14431BC7" w14:textId="1B96D8AD" w:rsidR="00810BE9" w:rsidRDefault="00810BE9" w:rsidP="00810BE9">
      <w:pPr>
        <w:pStyle w:val="BodyText"/>
        <w:numPr>
          <w:ilvl w:val="0"/>
          <w:numId w:val="6"/>
        </w:numPr>
        <w:spacing w:line="360" w:lineRule="auto"/>
        <w:ind w:left="0" w:firstLine="709"/>
        <w:jc w:val="both"/>
      </w:pPr>
      <w:r>
        <w:t>Низкотемпературный момент вращения: литиевые смазки – 300 Н</w:t>
      </w:r>
      <w:r>
        <w:sym w:font="Symbol" w:char="F0D7"/>
      </w:r>
      <w:r>
        <w:t xml:space="preserve">м, </w:t>
      </w:r>
      <w:proofErr w:type="spellStart"/>
      <w:r>
        <w:t>сульфонатные</w:t>
      </w:r>
      <w:proofErr w:type="spellEnd"/>
      <w:r>
        <w:t xml:space="preserve"> смазки – 620 Н</w:t>
      </w:r>
      <w:r>
        <w:sym w:font="Symbol" w:char="F0D7"/>
      </w:r>
      <w:r>
        <w:t>м.</w:t>
      </w:r>
    </w:p>
    <w:p w14:paraId="05031328" w14:textId="0D04C6E1" w:rsidR="00B42BD1" w:rsidRDefault="00B42BD1" w:rsidP="00810BE9">
      <w:pPr>
        <w:pStyle w:val="BodyText"/>
        <w:numPr>
          <w:ilvl w:val="0"/>
          <w:numId w:val="6"/>
        </w:numPr>
        <w:spacing w:line="360" w:lineRule="auto"/>
        <w:ind w:left="0" w:firstLine="709"/>
        <w:jc w:val="both"/>
      </w:pPr>
      <w:r>
        <w:t xml:space="preserve">Диаметр пятна износа: литиевые смазки – 0,6 мм, </w:t>
      </w:r>
      <w:proofErr w:type="spellStart"/>
      <w:r>
        <w:t>сульфонатные</w:t>
      </w:r>
      <w:proofErr w:type="spellEnd"/>
      <w:r>
        <w:t xml:space="preserve"> смазки – 0,49 мм.</w:t>
      </w:r>
    </w:p>
    <w:p w14:paraId="730B3DE1" w14:textId="3DC56239" w:rsidR="003A2991" w:rsidRDefault="003101FF" w:rsidP="003101FF">
      <w:pPr>
        <w:pStyle w:val="BodyText"/>
        <w:spacing w:line="360" w:lineRule="auto"/>
        <w:ind w:firstLine="707"/>
        <w:jc w:val="both"/>
      </w:pPr>
      <w:r>
        <w:t xml:space="preserve"> </w:t>
      </w:r>
      <w:r w:rsidR="00192FE3">
        <w:t xml:space="preserve">Литиевые смазки имеют очень хорошие температурные и водооткачивающие свойства. Их можно кратно повысить при помощи добавления различного рода присадок.  У </w:t>
      </w:r>
      <w:proofErr w:type="spellStart"/>
      <w:r w:rsidR="00192FE3">
        <w:t>сульфанатного</w:t>
      </w:r>
      <w:proofErr w:type="spellEnd"/>
      <w:r w:rsidR="00192FE3">
        <w:t xml:space="preserve"> комплекса ряд характеристик значительно лучше</w:t>
      </w:r>
      <w:r w:rsidR="00B42BD1">
        <w:t xml:space="preserve">. </w:t>
      </w:r>
      <w:r w:rsidR="00192FE3">
        <w:t>Они более стабильны, выдерживают температурные нагрузки и гораздо более выраженно сохраняют свою стабильность в условиях тяжелых нагрузок, абразивно</w:t>
      </w:r>
      <w:r w:rsidR="003C5F52">
        <w:t>го износа и агрессивной среды.</w:t>
      </w:r>
    </w:p>
    <w:p w14:paraId="006F5C5E" w14:textId="1C3E51C8" w:rsidR="000625B6" w:rsidRDefault="00AF2EF4" w:rsidP="003101FF">
      <w:pPr>
        <w:pStyle w:val="BodyText"/>
        <w:spacing w:line="360" w:lineRule="auto"/>
        <w:ind w:firstLine="707"/>
        <w:jc w:val="both"/>
      </w:pPr>
      <w:r>
        <w:t>В результате сравнения</w:t>
      </w:r>
      <w:r w:rsidR="000625B6">
        <w:t xml:space="preserve"> основны</w:t>
      </w:r>
      <w:r>
        <w:t>х</w:t>
      </w:r>
      <w:r w:rsidR="000625B6">
        <w:t xml:space="preserve"> характеристик</w:t>
      </w:r>
      <w:r w:rsidR="00B42BD1">
        <w:t xml:space="preserve"> </w:t>
      </w:r>
      <w:r>
        <w:t>установлено</w:t>
      </w:r>
      <w:r w:rsidR="000625B6">
        <w:t xml:space="preserve">, что смазки на </w:t>
      </w:r>
      <w:r w:rsidR="00235460">
        <w:t xml:space="preserve">основе литиевого мыла проигрывают смазкам </w:t>
      </w:r>
      <w:proofErr w:type="spellStart"/>
      <w:r w:rsidR="00235460">
        <w:t>сульфоната</w:t>
      </w:r>
      <w:proofErr w:type="spellEnd"/>
      <w:r w:rsidR="00235460">
        <w:t xml:space="preserve"> кальция</w:t>
      </w:r>
      <w:r w:rsidR="000625B6">
        <w:t xml:space="preserve">. Одно из главных преимуществ таких смазок, как </w:t>
      </w:r>
      <w:proofErr w:type="spellStart"/>
      <w:r w:rsidR="000625B6">
        <w:t>сульфонатные</w:t>
      </w:r>
      <w:proofErr w:type="spellEnd"/>
      <w:r w:rsidR="000625B6">
        <w:t xml:space="preserve">, является то, что в них не понадобится добавлять улучшающие присадки, так как характеристики исходных компонентов уже обладают всеми необходимыми свойствами. Эти смазки показывают гораздо более стабильные характеристики при их эксплуатации в тяжелых условиях работы. </w:t>
      </w:r>
      <w:r w:rsidR="00553876">
        <w:t xml:space="preserve">Такие смазки, благодаря своим превосходным характеристикам, могут использоваться в широчайшем спектре сельскохозяйственного оборудования, что делает их абсолютными заменителями литиевых смазок. По праву можно сказать, что будущее смазочных материалов в технике за </w:t>
      </w:r>
      <w:proofErr w:type="spellStart"/>
      <w:r w:rsidRPr="00AF2EF4">
        <w:t>сульфонатны</w:t>
      </w:r>
      <w:r>
        <w:t>ми</w:t>
      </w:r>
      <w:proofErr w:type="spellEnd"/>
      <w:r w:rsidRPr="00AF2EF4">
        <w:t xml:space="preserve"> смазк</w:t>
      </w:r>
      <w:r>
        <w:t>ам</w:t>
      </w:r>
      <w:r w:rsidRPr="00AF2EF4">
        <w:t>и</w:t>
      </w:r>
      <w:r w:rsidR="00553876">
        <w:t xml:space="preserve">.  </w:t>
      </w:r>
    </w:p>
    <w:p w14:paraId="438524B0" w14:textId="77777777" w:rsidR="003C5F52" w:rsidRPr="007E68AE" w:rsidRDefault="003C5F52" w:rsidP="00644499">
      <w:pPr>
        <w:pStyle w:val="BodyText"/>
        <w:ind w:right="-2" w:firstLine="709"/>
        <w:jc w:val="center"/>
        <w:rPr>
          <w:b/>
          <w:bCs/>
        </w:rPr>
      </w:pPr>
      <w:r w:rsidRPr="007E68AE">
        <w:rPr>
          <w:b/>
          <w:bCs/>
        </w:rPr>
        <w:lastRenderedPageBreak/>
        <w:t>Список использованных ресурсов</w:t>
      </w:r>
    </w:p>
    <w:p w14:paraId="65DD5EDC" w14:textId="77777777" w:rsidR="003C5F52"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rPr>
      </w:pPr>
      <w:r w:rsidRPr="0038264B">
        <w:rPr>
          <w:rFonts w:ascii="Times New Roman" w:eastAsia="Times New Roman" w:hAnsi="Times New Roman" w:cs="Times New Roman"/>
          <w:sz w:val="24"/>
          <w:szCs w:val="24"/>
        </w:rPr>
        <w:t xml:space="preserve">1. Попов, П. С. Влияние состава и свойств дисперсионной среды на качество </w:t>
      </w:r>
      <w:proofErr w:type="spellStart"/>
      <w:r w:rsidRPr="0038264B">
        <w:rPr>
          <w:rFonts w:ascii="Times New Roman" w:eastAsia="Times New Roman" w:hAnsi="Times New Roman" w:cs="Times New Roman"/>
          <w:sz w:val="24"/>
          <w:szCs w:val="24"/>
        </w:rPr>
        <w:t>сульфонатных</w:t>
      </w:r>
      <w:proofErr w:type="spellEnd"/>
      <w:r w:rsidRPr="0038264B">
        <w:rPr>
          <w:rFonts w:ascii="Times New Roman" w:eastAsia="Times New Roman" w:hAnsi="Times New Roman" w:cs="Times New Roman"/>
          <w:sz w:val="24"/>
          <w:szCs w:val="24"/>
        </w:rPr>
        <w:t xml:space="preserve"> пластичных смазок : специальность 05.17.07 "Химическая технология топлива и высокоэнергетических веществ" : диссертация на соискание ученой степени кандидата технических наук / Попов Павел Станиславович, 2016. – 168 с. – EDN GXCQEV.</w:t>
      </w:r>
    </w:p>
    <w:p w14:paraId="788D167A" w14:textId="77777777" w:rsidR="003C5F52"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rPr>
      </w:pPr>
      <w:r w:rsidRPr="0038264B">
        <w:rPr>
          <w:rFonts w:ascii="Times New Roman" w:eastAsia="Times New Roman" w:hAnsi="Times New Roman" w:cs="Times New Roman"/>
          <w:sz w:val="24"/>
          <w:szCs w:val="24"/>
        </w:rPr>
        <w:t xml:space="preserve">2. </w:t>
      </w:r>
      <w:proofErr w:type="spellStart"/>
      <w:r w:rsidRPr="0038264B">
        <w:rPr>
          <w:rFonts w:ascii="Times New Roman" w:eastAsia="Times New Roman" w:hAnsi="Times New Roman" w:cs="Times New Roman"/>
          <w:sz w:val="24"/>
          <w:szCs w:val="24"/>
        </w:rPr>
        <w:t>Любинин</w:t>
      </w:r>
      <w:proofErr w:type="spellEnd"/>
      <w:r w:rsidRPr="0038264B">
        <w:rPr>
          <w:rFonts w:ascii="Times New Roman" w:eastAsia="Times New Roman" w:hAnsi="Times New Roman" w:cs="Times New Roman"/>
          <w:sz w:val="24"/>
          <w:szCs w:val="24"/>
        </w:rPr>
        <w:t xml:space="preserve">, И. А. Высокотемпературные пластичные смазки: состояние и перспективы производства в странах СНГ / И. А. </w:t>
      </w:r>
      <w:proofErr w:type="spellStart"/>
      <w:r w:rsidRPr="0038264B">
        <w:rPr>
          <w:rFonts w:ascii="Times New Roman" w:eastAsia="Times New Roman" w:hAnsi="Times New Roman" w:cs="Times New Roman"/>
          <w:sz w:val="24"/>
          <w:szCs w:val="24"/>
        </w:rPr>
        <w:t>Любинин</w:t>
      </w:r>
      <w:proofErr w:type="spellEnd"/>
      <w:r w:rsidRPr="0038264B">
        <w:rPr>
          <w:rFonts w:ascii="Times New Roman" w:eastAsia="Times New Roman" w:hAnsi="Times New Roman" w:cs="Times New Roman"/>
          <w:sz w:val="24"/>
          <w:szCs w:val="24"/>
        </w:rPr>
        <w:t xml:space="preserve">, Л. В. Железный // Трение и смазка в машинах и механизмах. – 2013. – № 7. – С. 30-35. – </w:t>
      </w:r>
      <w:r w:rsidRPr="0038264B">
        <w:rPr>
          <w:rFonts w:ascii="Times New Roman" w:eastAsia="Times New Roman" w:hAnsi="Times New Roman" w:cs="Times New Roman"/>
          <w:sz w:val="24"/>
          <w:szCs w:val="24"/>
          <w:lang w:val="en-US"/>
        </w:rPr>
        <w:t>EDN</w:t>
      </w:r>
      <w:r w:rsidRPr="0038264B">
        <w:rPr>
          <w:rFonts w:ascii="Times New Roman" w:eastAsia="Times New Roman" w:hAnsi="Times New Roman" w:cs="Times New Roman"/>
          <w:sz w:val="24"/>
          <w:szCs w:val="24"/>
        </w:rPr>
        <w:t xml:space="preserve"> </w:t>
      </w:r>
      <w:r w:rsidRPr="0038264B">
        <w:rPr>
          <w:rFonts w:ascii="Times New Roman" w:eastAsia="Times New Roman" w:hAnsi="Times New Roman" w:cs="Times New Roman"/>
          <w:sz w:val="24"/>
          <w:szCs w:val="24"/>
          <w:lang w:val="en-US"/>
        </w:rPr>
        <w:t>QYZPDL</w:t>
      </w:r>
      <w:r w:rsidRPr="0038264B">
        <w:rPr>
          <w:rFonts w:ascii="Times New Roman" w:eastAsia="Times New Roman" w:hAnsi="Times New Roman" w:cs="Times New Roman"/>
          <w:sz w:val="24"/>
          <w:szCs w:val="24"/>
        </w:rPr>
        <w:t>.</w:t>
      </w:r>
    </w:p>
    <w:p w14:paraId="57A4507D" w14:textId="77777777" w:rsidR="003C5F52"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rPr>
      </w:pPr>
      <w:r w:rsidRPr="0038264B">
        <w:rPr>
          <w:rFonts w:ascii="Times New Roman" w:eastAsia="Times New Roman" w:hAnsi="Times New Roman" w:cs="Times New Roman"/>
          <w:sz w:val="24"/>
          <w:szCs w:val="24"/>
        </w:rPr>
        <w:t xml:space="preserve">3. </w:t>
      </w:r>
      <w:proofErr w:type="spellStart"/>
      <w:r w:rsidRPr="0038264B">
        <w:rPr>
          <w:rFonts w:ascii="Times New Roman" w:eastAsia="Times New Roman" w:hAnsi="Times New Roman" w:cs="Times New Roman"/>
          <w:sz w:val="24"/>
          <w:szCs w:val="24"/>
        </w:rPr>
        <w:t>Любинин</w:t>
      </w:r>
      <w:proofErr w:type="spellEnd"/>
      <w:r w:rsidRPr="0038264B">
        <w:rPr>
          <w:rFonts w:ascii="Times New Roman" w:eastAsia="Times New Roman" w:hAnsi="Times New Roman" w:cs="Times New Roman"/>
          <w:sz w:val="24"/>
          <w:szCs w:val="24"/>
        </w:rPr>
        <w:t xml:space="preserve">, И. А. Состояние и перспективы производства пластичных смазок в России и странах СНГ / И. А. </w:t>
      </w:r>
      <w:proofErr w:type="spellStart"/>
      <w:r w:rsidRPr="0038264B">
        <w:rPr>
          <w:rFonts w:ascii="Times New Roman" w:eastAsia="Times New Roman" w:hAnsi="Times New Roman" w:cs="Times New Roman"/>
          <w:sz w:val="24"/>
          <w:szCs w:val="24"/>
        </w:rPr>
        <w:t>Любинин</w:t>
      </w:r>
      <w:proofErr w:type="spellEnd"/>
      <w:r w:rsidRPr="0038264B">
        <w:rPr>
          <w:rFonts w:ascii="Times New Roman" w:eastAsia="Times New Roman" w:hAnsi="Times New Roman" w:cs="Times New Roman"/>
          <w:sz w:val="24"/>
          <w:szCs w:val="24"/>
        </w:rPr>
        <w:t xml:space="preserve"> // Химия и технология топлив и масел. – 2012. – № 1(569). – С. 3-6. – </w:t>
      </w:r>
      <w:r w:rsidRPr="0038264B">
        <w:rPr>
          <w:rFonts w:ascii="Times New Roman" w:eastAsia="Times New Roman" w:hAnsi="Times New Roman" w:cs="Times New Roman"/>
          <w:sz w:val="24"/>
          <w:szCs w:val="24"/>
          <w:lang w:val="en-US"/>
        </w:rPr>
        <w:t>EDN</w:t>
      </w:r>
      <w:r w:rsidRPr="0038264B">
        <w:rPr>
          <w:rFonts w:ascii="Times New Roman" w:eastAsia="Times New Roman" w:hAnsi="Times New Roman" w:cs="Times New Roman"/>
          <w:sz w:val="24"/>
          <w:szCs w:val="24"/>
        </w:rPr>
        <w:t xml:space="preserve"> </w:t>
      </w:r>
      <w:r w:rsidRPr="0038264B">
        <w:rPr>
          <w:rFonts w:ascii="Times New Roman" w:eastAsia="Times New Roman" w:hAnsi="Times New Roman" w:cs="Times New Roman"/>
          <w:sz w:val="24"/>
          <w:szCs w:val="24"/>
          <w:lang w:val="en-US"/>
        </w:rPr>
        <w:t>PAVFCV</w:t>
      </w:r>
      <w:r w:rsidRPr="0038264B">
        <w:rPr>
          <w:rFonts w:ascii="Times New Roman" w:eastAsia="Times New Roman" w:hAnsi="Times New Roman" w:cs="Times New Roman"/>
          <w:sz w:val="24"/>
          <w:szCs w:val="24"/>
        </w:rPr>
        <w:t>.</w:t>
      </w:r>
    </w:p>
    <w:p w14:paraId="55B0A326" w14:textId="77777777" w:rsidR="003C5F52" w:rsidRPr="0038264B"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38264B">
        <w:rPr>
          <w:rFonts w:ascii="Times New Roman" w:eastAsia="Times New Roman" w:hAnsi="Times New Roman" w:cs="Times New Roman"/>
          <w:sz w:val="24"/>
          <w:szCs w:val="24"/>
        </w:rPr>
        <w:t>Харьков, К. А. Совершенствование технологии изготовления пластичных смазок для сельскохозяйственной техники / К. А. Харьков, М. Ю. Костенко, М. А. Есенин // Политематический сетевой электронный научный журнал Кубанского государственного аграрного университета. – 2023. – № 193. – С. 195-205. – DOI 10.21515/1990-4665-193-023. – EDN EWSAOD.</w:t>
      </w:r>
    </w:p>
    <w:p w14:paraId="0A604EB9" w14:textId="77777777" w:rsidR="00644499" w:rsidRDefault="00644499" w:rsidP="00644499">
      <w:pPr>
        <w:pStyle w:val="ListParagraph"/>
        <w:widowControl w:val="0"/>
        <w:tabs>
          <w:tab w:val="left" w:pos="1034"/>
        </w:tabs>
        <w:autoSpaceDE w:val="0"/>
        <w:autoSpaceDN w:val="0"/>
        <w:spacing w:after="0" w:line="240" w:lineRule="auto"/>
        <w:ind w:left="0" w:right="-2" w:firstLine="709"/>
        <w:contextualSpacing w:val="0"/>
        <w:jc w:val="center"/>
        <w:rPr>
          <w:rFonts w:ascii="Times New Roman" w:eastAsia="Times New Roman" w:hAnsi="Times New Roman" w:cs="Times New Roman"/>
          <w:b/>
          <w:sz w:val="24"/>
          <w:szCs w:val="24"/>
          <w:lang w:eastAsia="ru-RU"/>
        </w:rPr>
      </w:pPr>
    </w:p>
    <w:p w14:paraId="746FDD8A" w14:textId="77777777" w:rsidR="003C5F52" w:rsidRDefault="003C5F52" w:rsidP="00644499">
      <w:pPr>
        <w:pStyle w:val="ListParagraph"/>
        <w:widowControl w:val="0"/>
        <w:tabs>
          <w:tab w:val="left" w:pos="1034"/>
        </w:tabs>
        <w:autoSpaceDE w:val="0"/>
        <w:autoSpaceDN w:val="0"/>
        <w:spacing w:after="0" w:line="240" w:lineRule="auto"/>
        <w:ind w:left="0" w:right="-2" w:firstLine="709"/>
        <w:contextualSpacing w:val="0"/>
        <w:jc w:val="center"/>
        <w:rPr>
          <w:rFonts w:ascii="Times New Roman" w:eastAsia="Times New Roman" w:hAnsi="Times New Roman" w:cs="Times New Roman"/>
          <w:b/>
          <w:sz w:val="24"/>
          <w:szCs w:val="24"/>
          <w:lang w:eastAsia="ru-RU"/>
        </w:rPr>
      </w:pPr>
      <w:proofErr w:type="spellStart"/>
      <w:r w:rsidRPr="002E534B">
        <w:rPr>
          <w:rFonts w:ascii="Times New Roman" w:eastAsia="Times New Roman" w:hAnsi="Times New Roman" w:cs="Times New Roman"/>
          <w:b/>
          <w:sz w:val="24"/>
          <w:szCs w:val="24"/>
          <w:lang w:eastAsia="ru-RU"/>
        </w:rPr>
        <w:t>References</w:t>
      </w:r>
      <w:proofErr w:type="spellEnd"/>
    </w:p>
    <w:p w14:paraId="0292F730" w14:textId="77777777" w:rsidR="003C5F52"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rPr>
      </w:pPr>
      <w:r w:rsidRPr="00900636">
        <w:rPr>
          <w:rFonts w:ascii="Times New Roman" w:eastAsia="Times New Roman" w:hAnsi="Times New Roman" w:cs="Times New Roman"/>
          <w:sz w:val="24"/>
          <w:szCs w:val="24"/>
        </w:rPr>
        <w:t xml:space="preserve">1. </w:t>
      </w:r>
      <w:proofErr w:type="spellStart"/>
      <w:r w:rsidRPr="00900636">
        <w:rPr>
          <w:rFonts w:ascii="Times New Roman" w:eastAsia="Times New Roman" w:hAnsi="Times New Roman" w:cs="Times New Roman"/>
          <w:sz w:val="24"/>
          <w:szCs w:val="24"/>
        </w:rPr>
        <w:t>Popov</w:t>
      </w:r>
      <w:proofErr w:type="spellEnd"/>
      <w:r w:rsidRPr="00900636">
        <w:rPr>
          <w:rFonts w:ascii="Times New Roman" w:eastAsia="Times New Roman" w:hAnsi="Times New Roman" w:cs="Times New Roman"/>
          <w:sz w:val="24"/>
          <w:szCs w:val="24"/>
        </w:rPr>
        <w:t xml:space="preserve">, P. S. </w:t>
      </w:r>
      <w:proofErr w:type="spellStart"/>
      <w:r w:rsidRPr="00900636">
        <w:rPr>
          <w:rFonts w:ascii="Times New Roman" w:eastAsia="Times New Roman" w:hAnsi="Times New Roman" w:cs="Times New Roman"/>
          <w:sz w:val="24"/>
          <w:szCs w:val="24"/>
        </w:rPr>
        <w:t>Vlijanie</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sostava</w:t>
      </w:r>
      <w:proofErr w:type="spellEnd"/>
      <w:r w:rsidRPr="00900636">
        <w:rPr>
          <w:rFonts w:ascii="Times New Roman" w:eastAsia="Times New Roman" w:hAnsi="Times New Roman" w:cs="Times New Roman"/>
          <w:sz w:val="24"/>
          <w:szCs w:val="24"/>
        </w:rPr>
        <w:t xml:space="preserve"> i </w:t>
      </w:r>
      <w:proofErr w:type="spellStart"/>
      <w:r w:rsidRPr="00900636">
        <w:rPr>
          <w:rFonts w:ascii="Times New Roman" w:eastAsia="Times New Roman" w:hAnsi="Times New Roman" w:cs="Times New Roman"/>
          <w:sz w:val="24"/>
          <w:szCs w:val="24"/>
        </w:rPr>
        <w:t>svojstv</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dispersionnoj</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sredy</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na</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kachestvo</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sul'fonatnyh</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plastichnyh</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smazok</w:t>
      </w:r>
      <w:proofErr w:type="spellEnd"/>
      <w:r w:rsidRPr="00900636">
        <w:rPr>
          <w:rFonts w:ascii="Times New Roman" w:eastAsia="Times New Roman" w:hAnsi="Times New Roman" w:cs="Times New Roman"/>
          <w:sz w:val="24"/>
          <w:szCs w:val="24"/>
        </w:rPr>
        <w:t xml:space="preserve"> : </w:t>
      </w:r>
      <w:proofErr w:type="spellStart"/>
      <w:r w:rsidRPr="00900636">
        <w:rPr>
          <w:rFonts w:ascii="Times New Roman" w:eastAsia="Times New Roman" w:hAnsi="Times New Roman" w:cs="Times New Roman"/>
          <w:sz w:val="24"/>
          <w:szCs w:val="24"/>
        </w:rPr>
        <w:t>special'nost</w:t>
      </w:r>
      <w:proofErr w:type="spellEnd"/>
      <w:r w:rsidRPr="00900636">
        <w:rPr>
          <w:rFonts w:ascii="Times New Roman" w:eastAsia="Times New Roman" w:hAnsi="Times New Roman" w:cs="Times New Roman"/>
          <w:sz w:val="24"/>
          <w:szCs w:val="24"/>
        </w:rPr>
        <w:t>' 05.17.07 "</w:t>
      </w:r>
      <w:proofErr w:type="spellStart"/>
      <w:r w:rsidRPr="00900636">
        <w:rPr>
          <w:rFonts w:ascii="Times New Roman" w:eastAsia="Times New Roman" w:hAnsi="Times New Roman" w:cs="Times New Roman"/>
          <w:sz w:val="24"/>
          <w:szCs w:val="24"/>
        </w:rPr>
        <w:t>Himicheskaja</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tehnologija</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topliva</w:t>
      </w:r>
      <w:proofErr w:type="spellEnd"/>
      <w:r w:rsidRPr="00900636">
        <w:rPr>
          <w:rFonts w:ascii="Times New Roman" w:eastAsia="Times New Roman" w:hAnsi="Times New Roman" w:cs="Times New Roman"/>
          <w:sz w:val="24"/>
          <w:szCs w:val="24"/>
        </w:rPr>
        <w:t xml:space="preserve"> i </w:t>
      </w:r>
      <w:proofErr w:type="spellStart"/>
      <w:r w:rsidRPr="00900636">
        <w:rPr>
          <w:rFonts w:ascii="Times New Roman" w:eastAsia="Times New Roman" w:hAnsi="Times New Roman" w:cs="Times New Roman"/>
          <w:sz w:val="24"/>
          <w:szCs w:val="24"/>
        </w:rPr>
        <w:t>vysokojenergeticheskih</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veshhestv</w:t>
      </w:r>
      <w:proofErr w:type="spellEnd"/>
      <w:r w:rsidRPr="00900636">
        <w:rPr>
          <w:rFonts w:ascii="Times New Roman" w:eastAsia="Times New Roman" w:hAnsi="Times New Roman" w:cs="Times New Roman"/>
          <w:sz w:val="24"/>
          <w:szCs w:val="24"/>
        </w:rPr>
        <w:t xml:space="preserve">" : </w:t>
      </w:r>
      <w:proofErr w:type="spellStart"/>
      <w:r w:rsidRPr="00900636">
        <w:rPr>
          <w:rFonts w:ascii="Times New Roman" w:eastAsia="Times New Roman" w:hAnsi="Times New Roman" w:cs="Times New Roman"/>
          <w:sz w:val="24"/>
          <w:szCs w:val="24"/>
        </w:rPr>
        <w:t>dissertacija</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na</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soiskanie</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uchenoj</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stepeni</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kandidata</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tehnicheskih</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nauk</w:t>
      </w:r>
      <w:proofErr w:type="spellEnd"/>
      <w:r w:rsidRPr="00900636">
        <w:rPr>
          <w:rFonts w:ascii="Times New Roman" w:eastAsia="Times New Roman" w:hAnsi="Times New Roman" w:cs="Times New Roman"/>
          <w:sz w:val="24"/>
          <w:szCs w:val="24"/>
        </w:rPr>
        <w:t xml:space="preserve"> / </w:t>
      </w:r>
      <w:proofErr w:type="spellStart"/>
      <w:r w:rsidRPr="00900636">
        <w:rPr>
          <w:rFonts w:ascii="Times New Roman" w:eastAsia="Times New Roman" w:hAnsi="Times New Roman" w:cs="Times New Roman"/>
          <w:sz w:val="24"/>
          <w:szCs w:val="24"/>
        </w:rPr>
        <w:t>Popov</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Pavel</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Stanislavovich</w:t>
      </w:r>
      <w:proofErr w:type="spellEnd"/>
      <w:r w:rsidRPr="00900636">
        <w:rPr>
          <w:rFonts w:ascii="Times New Roman" w:eastAsia="Times New Roman" w:hAnsi="Times New Roman" w:cs="Times New Roman"/>
          <w:sz w:val="24"/>
          <w:szCs w:val="24"/>
        </w:rPr>
        <w:t>, 2016. – 168 s. – EDN GXCQEV.</w:t>
      </w:r>
    </w:p>
    <w:p w14:paraId="5B21B03F" w14:textId="77777777" w:rsidR="003C5F52"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rPr>
      </w:pPr>
      <w:r w:rsidRPr="00900636">
        <w:rPr>
          <w:rFonts w:ascii="Times New Roman" w:eastAsia="Times New Roman" w:hAnsi="Times New Roman" w:cs="Times New Roman"/>
          <w:sz w:val="24"/>
          <w:szCs w:val="24"/>
        </w:rPr>
        <w:t xml:space="preserve">2. </w:t>
      </w:r>
      <w:proofErr w:type="spellStart"/>
      <w:r w:rsidRPr="00900636">
        <w:rPr>
          <w:rFonts w:ascii="Times New Roman" w:eastAsia="Times New Roman" w:hAnsi="Times New Roman" w:cs="Times New Roman"/>
          <w:sz w:val="24"/>
          <w:szCs w:val="24"/>
        </w:rPr>
        <w:t>Ljubinin</w:t>
      </w:r>
      <w:proofErr w:type="spellEnd"/>
      <w:r w:rsidRPr="00900636">
        <w:rPr>
          <w:rFonts w:ascii="Times New Roman" w:eastAsia="Times New Roman" w:hAnsi="Times New Roman" w:cs="Times New Roman"/>
          <w:sz w:val="24"/>
          <w:szCs w:val="24"/>
        </w:rPr>
        <w:t xml:space="preserve">, I. A. </w:t>
      </w:r>
      <w:proofErr w:type="spellStart"/>
      <w:r w:rsidRPr="00900636">
        <w:rPr>
          <w:rFonts w:ascii="Times New Roman" w:eastAsia="Times New Roman" w:hAnsi="Times New Roman" w:cs="Times New Roman"/>
          <w:sz w:val="24"/>
          <w:szCs w:val="24"/>
        </w:rPr>
        <w:t>Vysokotemperaturnye</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plastichnye</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smazki</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sostojanie</w:t>
      </w:r>
      <w:proofErr w:type="spellEnd"/>
      <w:r w:rsidRPr="00900636">
        <w:rPr>
          <w:rFonts w:ascii="Times New Roman" w:eastAsia="Times New Roman" w:hAnsi="Times New Roman" w:cs="Times New Roman"/>
          <w:sz w:val="24"/>
          <w:szCs w:val="24"/>
        </w:rPr>
        <w:t xml:space="preserve"> i </w:t>
      </w:r>
      <w:proofErr w:type="spellStart"/>
      <w:r w:rsidRPr="00900636">
        <w:rPr>
          <w:rFonts w:ascii="Times New Roman" w:eastAsia="Times New Roman" w:hAnsi="Times New Roman" w:cs="Times New Roman"/>
          <w:sz w:val="24"/>
          <w:szCs w:val="24"/>
        </w:rPr>
        <w:t>perspektivy</w:t>
      </w:r>
      <w:proofErr w:type="spellEnd"/>
      <w:r w:rsidRPr="00900636">
        <w:rPr>
          <w:rFonts w:ascii="Times New Roman" w:eastAsia="Times New Roman" w:hAnsi="Times New Roman" w:cs="Times New Roman"/>
          <w:sz w:val="24"/>
          <w:szCs w:val="24"/>
        </w:rPr>
        <w:t xml:space="preserve"> </w:t>
      </w:r>
      <w:proofErr w:type="spellStart"/>
      <w:r w:rsidRPr="00900636">
        <w:rPr>
          <w:rFonts w:ascii="Times New Roman" w:eastAsia="Times New Roman" w:hAnsi="Times New Roman" w:cs="Times New Roman"/>
          <w:sz w:val="24"/>
          <w:szCs w:val="24"/>
        </w:rPr>
        <w:t>proizvodstva</w:t>
      </w:r>
      <w:proofErr w:type="spellEnd"/>
      <w:r w:rsidRPr="00900636">
        <w:rPr>
          <w:rFonts w:ascii="Times New Roman" w:eastAsia="Times New Roman" w:hAnsi="Times New Roman" w:cs="Times New Roman"/>
          <w:sz w:val="24"/>
          <w:szCs w:val="24"/>
        </w:rPr>
        <w:t xml:space="preserve"> v </w:t>
      </w:r>
      <w:proofErr w:type="spellStart"/>
      <w:r w:rsidRPr="00900636">
        <w:rPr>
          <w:rFonts w:ascii="Times New Roman" w:eastAsia="Times New Roman" w:hAnsi="Times New Roman" w:cs="Times New Roman"/>
          <w:sz w:val="24"/>
          <w:szCs w:val="24"/>
        </w:rPr>
        <w:t>stranah</w:t>
      </w:r>
      <w:proofErr w:type="spellEnd"/>
      <w:r w:rsidRPr="00900636">
        <w:rPr>
          <w:rFonts w:ascii="Times New Roman" w:eastAsia="Times New Roman" w:hAnsi="Times New Roman" w:cs="Times New Roman"/>
          <w:sz w:val="24"/>
          <w:szCs w:val="24"/>
        </w:rPr>
        <w:t xml:space="preserve"> SNG / I. A. </w:t>
      </w:r>
      <w:proofErr w:type="spellStart"/>
      <w:r w:rsidRPr="00900636">
        <w:rPr>
          <w:rFonts w:ascii="Times New Roman" w:eastAsia="Times New Roman" w:hAnsi="Times New Roman" w:cs="Times New Roman"/>
          <w:sz w:val="24"/>
          <w:szCs w:val="24"/>
        </w:rPr>
        <w:t>Ljubinin</w:t>
      </w:r>
      <w:proofErr w:type="spellEnd"/>
      <w:r w:rsidRPr="00900636">
        <w:rPr>
          <w:rFonts w:ascii="Times New Roman" w:eastAsia="Times New Roman" w:hAnsi="Times New Roman" w:cs="Times New Roman"/>
          <w:sz w:val="24"/>
          <w:szCs w:val="24"/>
        </w:rPr>
        <w:t xml:space="preserve">, L. V. </w:t>
      </w:r>
      <w:proofErr w:type="spellStart"/>
      <w:r w:rsidRPr="00900636">
        <w:rPr>
          <w:rFonts w:ascii="Times New Roman" w:eastAsia="Times New Roman" w:hAnsi="Times New Roman" w:cs="Times New Roman"/>
          <w:sz w:val="24"/>
          <w:szCs w:val="24"/>
        </w:rPr>
        <w:t>Zheleznyj</w:t>
      </w:r>
      <w:proofErr w:type="spellEnd"/>
      <w:r w:rsidRPr="00900636">
        <w:rPr>
          <w:rFonts w:ascii="Times New Roman" w:eastAsia="Times New Roman" w:hAnsi="Times New Roman" w:cs="Times New Roman"/>
          <w:sz w:val="24"/>
          <w:szCs w:val="24"/>
        </w:rPr>
        <w:t xml:space="preserve"> // </w:t>
      </w:r>
      <w:proofErr w:type="spellStart"/>
      <w:r w:rsidRPr="00900636">
        <w:rPr>
          <w:rFonts w:ascii="Times New Roman" w:eastAsia="Times New Roman" w:hAnsi="Times New Roman" w:cs="Times New Roman"/>
          <w:sz w:val="24"/>
          <w:szCs w:val="24"/>
        </w:rPr>
        <w:t>Trenie</w:t>
      </w:r>
      <w:proofErr w:type="spellEnd"/>
      <w:r w:rsidRPr="00900636">
        <w:rPr>
          <w:rFonts w:ascii="Times New Roman" w:eastAsia="Times New Roman" w:hAnsi="Times New Roman" w:cs="Times New Roman"/>
          <w:sz w:val="24"/>
          <w:szCs w:val="24"/>
        </w:rPr>
        <w:t xml:space="preserve"> i </w:t>
      </w:r>
      <w:proofErr w:type="spellStart"/>
      <w:r w:rsidRPr="00900636">
        <w:rPr>
          <w:rFonts w:ascii="Times New Roman" w:eastAsia="Times New Roman" w:hAnsi="Times New Roman" w:cs="Times New Roman"/>
          <w:sz w:val="24"/>
          <w:szCs w:val="24"/>
        </w:rPr>
        <w:t>smazka</w:t>
      </w:r>
      <w:proofErr w:type="spellEnd"/>
      <w:r w:rsidRPr="00900636">
        <w:rPr>
          <w:rFonts w:ascii="Times New Roman" w:eastAsia="Times New Roman" w:hAnsi="Times New Roman" w:cs="Times New Roman"/>
          <w:sz w:val="24"/>
          <w:szCs w:val="24"/>
        </w:rPr>
        <w:t xml:space="preserve"> v </w:t>
      </w:r>
      <w:proofErr w:type="spellStart"/>
      <w:r w:rsidRPr="00900636">
        <w:rPr>
          <w:rFonts w:ascii="Times New Roman" w:eastAsia="Times New Roman" w:hAnsi="Times New Roman" w:cs="Times New Roman"/>
          <w:sz w:val="24"/>
          <w:szCs w:val="24"/>
        </w:rPr>
        <w:t>mashinah</w:t>
      </w:r>
      <w:proofErr w:type="spellEnd"/>
      <w:r w:rsidRPr="00900636">
        <w:rPr>
          <w:rFonts w:ascii="Times New Roman" w:eastAsia="Times New Roman" w:hAnsi="Times New Roman" w:cs="Times New Roman"/>
          <w:sz w:val="24"/>
          <w:szCs w:val="24"/>
        </w:rPr>
        <w:t xml:space="preserve"> i </w:t>
      </w:r>
      <w:proofErr w:type="spellStart"/>
      <w:r w:rsidRPr="00900636">
        <w:rPr>
          <w:rFonts w:ascii="Times New Roman" w:eastAsia="Times New Roman" w:hAnsi="Times New Roman" w:cs="Times New Roman"/>
          <w:sz w:val="24"/>
          <w:szCs w:val="24"/>
        </w:rPr>
        <w:t>mehanizmah</w:t>
      </w:r>
      <w:proofErr w:type="spellEnd"/>
      <w:r w:rsidRPr="00900636">
        <w:rPr>
          <w:rFonts w:ascii="Times New Roman" w:eastAsia="Times New Roman" w:hAnsi="Times New Roman" w:cs="Times New Roman"/>
          <w:sz w:val="24"/>
          <w:szCs w:val="24"/>
        </w:rPr>
        <w:t>. – 2013. – № 7. – S. 30-35. – EDN QYZPDL.</w:t>
      </w:r>
    </w:p>
    <w:p w14:paraId="3673497D" w14:textId="77777777" w:rsidR="003C5F52" w:rsidRDefault="003C5F52" w:rsidP="00CD35B8">
      <w:pPr>
        <w:pStyle w:val="ListParagraph"/>
        <w:widowControl w:val="0"/>
        <w:tabs>
          <w:tab w:val="left" w:pos="851"/>
        </w:tabs>
        <w:autoSpaceDE w:val="0"/>
        <w:autoSpaceDN w:val="0"/>
        <w:spacing w:after="0" w:line="240" w:lineRule="auto"/>
        <w:ind w:left="0" w:right="-2" w:firstLine="567"/>
        <w:contextualSpacing w:val="0"/>
        <w:jc w:val="both"/>
        <w:rPr>
          <w:rFonts w:ascii="Times New Roman" w:eastAsia="Times New Roman" w:hAnsi="Times New Roman" w:cs="Times New Roman"/>
          <w:sz w:val="24"/>
          <w:szCs w:val="24"/>
          <w:lang w:val="en-US"/>
        </w:rPr>
      </w:pPr>
      <w:r w:rsidRPr="00900636">
        <w:rPr>
          <w:rFonts w:ascii="Times New Roman" w:eastAsia="Times New Roman" w:hAnsi="Times New Roman" w:cs="Times New Roman"/>
          <w:sz w:val="24"/>
          <w:szCs w:val="24"/>
          <w:lang w:val="en-US"/>
        </w:rPr>
        <w:t xml:space="preserve">3. </w:t>
      </w:r>
      <w:proofErr w:type="spellStart"/>
      <w:r w:rsidRPr="00900636">
        <w:rPr>
          <w:rFonts w:ascii="Times New Roman" w:eastAsia="Times New Roman" w:hAnsi="Times New Roman" w:cs="Times New Roman"/>
          <w:sz w:val="24"/>
          <w:szCs w:val="24"/>
          <w:lang w:val="en-US"/>
        </w:rPr>
        <w:t>Ljubinin</w:t>
      </w:r>
      <w:proofErr w:type="spellEnd"/>
      <w:r w:rsidRPr="00900636">
        <w:rPr>
          <w:rFonts w:ascii="Times New Roman" w:eastAsia="Times New Roman" w:hAnsi="Times New Roman" w:cs="Times New Roman"/>
          <w:sz w:val="24"/>
          <w:szCs w:val="24"/>
          <w:lang w:val="en-US"/>
        </w:rPr>
        <w:t xml:space="preserve">, I. A. </w:t>
      </w:r>
      <w:proofErr w:type="spellStart"/>
      <w:r w:rsidRPr="00900636">
        <w:rPr>
          <w:rFonts w:ascii="Times New Roman" w:eastAsia="Times New Roman" w:hAnsi="Times New Roman" w:cs="Times New Roman"/>
          <w:sz w:val="24"/>
          <w:szCs w:val="24"/>
          <w:lang w:val="en-US"/>
        </w:rPr>
        <w:t>Sostojanie</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i</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perspektivy</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proizvodstva</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plastichnyh</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smazok</w:t>
      </w:r>
      <w:proofErr w:type="spellEnd"/>
      <w:r w:rsidRPr="00900636">
        <w:rPr>
          <w:rFonts w:ascii="Times New Roman" w:eastAsia="Times New Roman" w:hAnsi="Times New Roman" w:cs="Times New Roman"/>
          <w:sz w:val="24"/>
          <w:szCs w:val="24"/>
          <w:lang w:val="en-US"/>
        </w:rPr>
        <w:t xml:space="preserve"> v </w:t>
      </w:r>
      <w:proofErr w:type="spellStart"/>
      <w:r w:rsidRPr="00900636">
        <w:rPr>
          <w:rFonts w:ascii="Times New Roman" w:eastAsia="Times New Roman" w:hAnsi="Times New Roman" w:cs="Times New Roman"/>
          <w:sz w:val="24"/>
          <w:szCs w:val="24"/>
          <w:lang w:val="en-US"/>
        </w:rPr>
        <w:t>Rossii</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i</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stranah</w:t>
      </w:r>
      <w:proofErr w:type="spellEnd"/>
      <w:r w:rsidRPr="00900636">
        <w:rPr>
          <w:rFonts w:ascii="Times New Roman" w:eastAsia="Times New Roman" w:hAnsi="Times New Roman" w:cs="Times New Roman"/>
          <w:sz w:val="24"/>
          <w:szCs w:val="24"/>
          <w:lang w:val="en-US"/>
        </w:rPr>
        <w:t xml:space="preserve"> SNG / I. A. </w:t>
      </w:r>
      <w:proofErr w:type="spellStart"/>
      <w:r w:rsidRPr="00900636">
        <w:rPr>
          <w:rFonts w:ascii="Times New Roman" w:eastAsia="Times New Roman" w:hAnsi="Times New Roman" w:cs="Times New Roman"/>
          <w:sz w:val="24"/>
          <w:szCs w:val="24"/>
          <w:lang w:val="en-US"/>
        </w:rPr>
        <w:t>Ljubinin</w:t>
      </w:r>
      <w:proofErr w:type="spellEnd"/>
      <w:r w:rsidRPr="00900636">
        <w:rPr>
          <w:rFonts w:ascii="Times New Roman" w:eastAsia="Times New Roman" w:hAnsi="Times New Roman" w:cs="Times New Roman"/>
          <w:sz w:val="24"/>
          <w:szCs w:val="24"/>
          <w:lang w:val="en-US"/>
        </w:rPr>
        <w:t xml:space="preserve"> // </w:t>
      </w:r>
      <w:proofErr w:type="spellStart"/>
      <w:r w:rsidRPr="00900636">
        <w:rPr>
          <w:rFonts w:ascii="Times New Roman" w:eastAsia="Times New Roman" w:hAnsi="Times New Roman" w:cs="Times New Roman"/>
          <w:sz w:val="24"/>
          <w:szCs w:val="24"/>
          <w:lang w:val="en-US"/>
        </w:rPr>
        <w:t>Himija</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i</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tehnologija</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topliv</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i</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masel</w:t>
      </w:r>
      <w:proofErr w:type="spellEnd"/>
      <w:r w:rsidRPr="00900636">
        <w:rPr>
          <w:rFonts w:ascii="Times New Roman" w:eastAsia="Times New Roman" w:hAnsi="Times New Roman" w:cs="Times New Roman"/>
          <w:sz w:val="24"/>
          <w:szCs w:val="24"/>
          <w:lang w:val="en-US"/>
        </w:rPr>
        <w:t>. – 2012. – № 1(569). – S. 3-6. – EDN PAVFCV.</w:t>
      </w:r>
    </w:p>
    <w:p w14:paraId="068C578B" w14:textId="7B10EFAB" w:rsidR="00F324B0" w:rsidRPr="00644499" w:rsidRDefault="003C5F52" w:rsidP="00CD35B8">
      <w:pPr>
        <w:pStyle w:val="ListParagraph"/>
        <w:widowControl w:val="0"/>
        <w:tabs>
          <w:tab w:val="left" w:pos="851"/>
        </w:tabs>
        <w:autoSpaceDE w:val="0"/>
        <w:autoSpaceDN w:val="0"/>
        <w:spacing w:after="0" w:line="240" w:lineRule="auto"/>
        <w:ind w:left="0" w:right="-2" w:firstLine="567"/>
        <w:contextualSpacing w:val="0"/>
        <w:jc w:val="both"/>
        <w:rPr>
          <w:lang w:val="en-US"/>
        </w:rPr>
      </w:pPr>
      <w:r w:rsidRPr="00900636">
        <w:rPr>
          <w:rFonts w:ascii="Times New Roman" w:eastAsia="Times New Roman" w:hAnsi="Times New Roman" w:cs="Times New Roman"/>
          <w:sz w:val="24"/>
          <w:szCs w:val="24"/>
          <w:lang w:val="en-US"/>
        </w:rPr>
        <w:t xml:space="preserve">4. </w:t>
      </w:r>
      <w:proofErr w:type="spellStart"/>
      <w:r w:rsidRPr="00900636">
        <w:rPr>
          <w:rFonts w:ascii="Times New Roman" w:eastAsia="Times New Roman" w:hAnsi="Times New Roman" w:cs="Times New Roman"/>
          <w:sz w:val="24"/>
          <w:szCs w:val="24"/>
          <w:lang w:val="en-US"/>
        </w:rPr>
        <w:t>Har'kov</w:t>
      </w:r>
      <w:proofErr w:type="spellEnd"/>
      <w:r w:rsidRPr="00900636">
        <w:rPr>
          <w:rFonts w:ascii="Times New Roman" w:eastAsia="Times New Roman" w:hAnsi="Times New Roman" w:cs="Times New Roman"/>
          <w:sz w:val="24"/>
          <w:szCs w:val="24"/>
          <w:lang w:val="en-US"/>
        </w:rPr>
        <w:t xml:space="preserve">, K. A. </w:t>
      </w:r>
      <w:proofErr w:type="spellStart"/>
      <w:r w:rsidRPr="00900636">
        <w:rPr>
          <w:rFonts w:ascii="Times New Roman" w:eastAsia="Times New Roman" w:hAnsi="Times New Roman" w:cs="Times New Roman"/>
          <w:sz w:val="24"/>
          <w:szCs w:val="24"/>
          <w:lang w:val="en-US"/>
        </w:rPr>
        <w:t>Sovershenstvovanie</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tehnologii</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izgotovlenija</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plastichnyh</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smazok</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dlja</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sel'skohozjajstvennoj</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tehniki</w:t>
      </w:r>
      <w:proofErr w:type="spellEnd"/>
      <w:r w:rsidRPr="00900636">
        <w:rPr>
          <w:rFonts w:ascii="Times New Roman" w:eastAsia="Times New Roman" w:hAnsi="Times New Roman" w:cs="Times New Roman"/>
          <w:sz w:val="24"/>
          <w:szCs w:val="24"/>
          <w:lang w:val="en-US"/>
        </w:rPr>
        <w:t xml:space="preserve"> / K. A. </w:t>
      </w:r>
      <w:proofErr w:type="spellStart"/>
      <w:r w:rsidRPr="00900636">
        <w:rPr>
          <w:rFonts w:ascii="Times New Roman" w:eastAsia="Times New Roman" w:hAnsi="Times New Roman" w:cs="Times New Roman"/>
          <w:sz w:val="24"/>
          <w:szCs w:val="24"/>
          <w:lang w:val="en-US"/>
        </w:rPr>
        <w:t>Har'kov</w:t>
      </w:r>
      <w:proofErr w:type="spellEnd"/>
      <w:r w:rsidRPr="00900636">
        <w:rPr>
          <w:rFonts w:ascii="Times New Roman" w:eastAsia="Times New Roman" w:hAnsi="Times New Roman" w:cs="Times New Roman"/>
          <w:sz w:val="24"/>
          <w:szCs w:val="24"/>
          <w:lang w:val="en-US"/>
        </w:rPr>
        <w:t xml:space="preserve">, M. Ju. </w:t>
      </w:r>
      <w:proofErr w:type="spellStart"/>
      <w:r w:rsidRPr="00900636">
        <w:rPr>
          <w:rFonts w:ascii="Times New Roman" w:eastAsia="Times New Roman" w:hAnsi="Times New Roman" w:cs="Times New Roman"/>
          <w:sz w:val="24"/>
          <w:szCs w:val="24"/>
          <w:lang w:val="en-US"/>
        </w:rPr>
        <w:t>Kostenko</w:t>
      </w:r>
      <w:proofErr w:type="spellEnd"/>
      <w:r w:rsidRPr="00900636">
        <w:rPr>
          <w:rFonts w:ascii="Times New Roman" w:eastAsia="Times New Roman" w:hAnsi="Times New Roman" w:cs="Times New Roman"/>
          <w:sz w:val="24"/>
          <w:szCs w:val="24"/>
          <w:lang w:val="en-US"/>
        </w:rPr>
        <w:t xml:space="preserve">, M. A. Esenin // </w:t>
      </w:r>
      <w:proofErr w:type="spellStart"/>
      <w:r w:rsidRPr="00900636">
        <w:rPr>
          <w:rFonts w:ascii="Times New Roman" w:eastAsia="Times New Roman" w:hAnsi="Times New Roman" w:cs="Times New Roman"/>
          <w:sz w:val="24"/>
          <w:szCs w:val="24"/>
          <w:lang w:val="en-US"/>
        </w:rPr>
        <w:t>Politematicheskij</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setevoj</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jelektronnyj</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nauchnyj</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zhurnal</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Kubanskogo</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gosudarstvennogo</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agrarnogo</w:t>
      </w:r>
      <w:proofErr w:type="spellEnd"/>
      <w:r w:rsidRPr="00900636">
        <w:rPr>
          <w:rFonts w:ascii="Times New Roman" w:eastAsia="Times New Roman" w:hAnsi="Times New Roman" w:cs="Times New Roman"/>
          <w:sz w:val="24"/>
          <w:szCs w:val="24"/>
          <w:lang w:val="en-US"/>
        </w:rPr>
        <w:t xml:space="preserve"> </w:t>
      </w:r>
      <w:proofErr w:type="spellStart"/>
      <w:r w:rsidRPr="00900636">
        <w:rPr>
          <w:rFonts w:ascii="Times New Roman" w:eastAsia="Times New Roman" w:hAnsi="Times New Roman" w:cs="Times New Roman"/>
          <w:sz w:val="24"/>
          <w:szCs w:val="24"/>
          <w:lang w:val="en-US"/>
        </w:rPr>
        <w:t>universiteta</w:t>
      </w:r>
      <w:proofErr w:type="spellEnd"/>
      <w:r w:rsidRPr="00900636">
        <w:rPr>
          <w:rFonts w:ascii="Times New Roman" w:eastAsia="Times New Roman" w:hAnsi="Times New Roman" w:cs="Times New Roman"/>
          <w:sz w:val="24"/>
          <w:szCs w:val="24"/>
          <w:lang w:val="en-US"/>
        </w:rPr>
        <w:t>. – 2023. – № 193. – S. 195-205. – DOI 10.21515/1990-4665-193-023. – EDN EWSAOD.</w:t>
      </w:r>
    </w:p>
    <w:sectPr w:rsidR="00F324B0" w:rsidRPr="00644499" w:rsidSect="007E20A7">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DE2F" w14:textId="77777777" w:rsidR="00985787" w:rsidRDefault="00985787" w:rsidP="00BE31AD">
      <w:pPr>
        <w:spacing w:after="0" w:line="240" w:lineRule="auto"/>
      </w:pPr>
      <w:r>
        <w:separator/>
      </w:r>
    </w:p>
  </w:endnote>
  <w:endnote w:type="continuationSeparator" w:id="0">
    <w:p w14:paraId="18AC898B" w14:textId="77777777" w:rsidR="00985787" w:rsidRDefault="00985787" w:rsidP="00BE3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B5A71" w14:textId="0271E2E6" w:rsidR="00567869" w:rsidRPr="00F96A46" w:rsidRDefault="00F96A46">
    <w:pPr>
      <w:pStyle w:val="Footer"/>
      <w:rPr>
        <w:rFonts w:ascii="Times New Roman" w:hAnsi="Times New Roman" w:cs="Times New Roman"/>
        <w:sz w:val="24"/>
        <w:szCs w:val="24"/>
        <w:lang w:val="en-US"/>
      </w:rPr>
    </w:pPr>
    <w:hyperlink r:id="rId1" w:history="1">
      <w:r w:rsidRPr="00F2059F">
        <w:rPr>
          <w:rStyle w:val="Hyperlink"/>
          <w:rFonts w:ascii="Times New Roman" w:hAnsi="Times New Roman" w:cs="Times New Roman"/>
          <w:sz w:val="24"/>
          <w:szCs w:val="24"/>
        </w:rPr>
        <w:t>http://ej.kubagro.ru/2024/04/pdf/</w:t>
      </w:r>
      <w:r w:rsidRPr="00F2059F">
        <w:rPr>
          <w:rStyle w:val="Hyperlink"/>
          <w:rFonts w:ascii="Times New Roman" w:hAnsi="Times New Roman" w:cs="Times New Roman"/>
          <w:sz w:val="24"/>
          <w:szCs w:val="24"/>
          <w:lang w:val="en-US"/>
        </w:rPr>
        <w:t>39</w:t>
      </w:r>
      <w:r w:rsidRPr="00F2059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4388" w14:textId="77777777" w:rsidR="00985787" w:rsidRDefault="00985787" w:rsidP="00BE31AD">
      <w:pPr>
        <w:spacing w:after="0" w:line="240" w:lineRule="auto"/>
      </w:pPr>
      <w:r>
        <w:separator/>
      </w:r>
    </w:p>
  </w:footnote>
  <w:footnote w:type="continuationSeparator" w:id="0">
    <w:p w14:paraId="2C398162" w14:textId="77777777" w:rsidR="00985787" w:rsidRDefault="00985787" w:rsidP="00BE3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6587428"/>
      <w:docPartObj>
        <w:docPartGallery w:val="Page Numbers (Top of Page)"/>
        <w:docPartUnique/>
      </w:docPartObj>
    </w:sdtPr>
    <w:sdtContent>
      <w:p w14:paraId="72CE3788" w14:textId="5282A8A2" w:rsidR="00567869" w:rsidRDefault="00567869"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59662A" w14:textId="77777777" w:rsidR="00567869" w:rsidRDefault="00567869" w:rsidP="0056786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42718643"/>
      <w:docPartObj>
        <w:docPartGallery w:val="Page Numbers (Top of Page)"/>
        <w:docPartUnique/>
      </w:docPartObj>
    </w:sdtPr>
    <w:sdtContent>
      <w:p w14:paraId="687AFE6F" w14:textId="61FE0FEB" w:rsidR="00567869" w:rsidRPr="00567869" w:rsidRDefault="00567869" w:rsidP="00F2059F">
        <w:pPr>
          <w:pStyle w:val="Header"/>
          <w:framePr w:wrap="none" w:vAnchor="text" w:hAnchor="margin" w:xAlign="right" w:y="1"/>
          <w:rPr>
            <w:rStyle w:val="PageNumber"/>
            <w:rFonts w:ascii="Times New Roman" w:hAnsi="Times New Roman" w:cs="Times New Roman"/>
            <w:sz w:val="28"/>
            <w:szCs w:val="28"/>
          </w:rPr>
        </w:pPr>
        <w:r w:rsidRPr="00567869">
          <w:rPr>
            <w:rStyle w:val="PageNumber"/>
            <w:rFonts w:ascii="Times New Roman" w:hAnsi="Times New Roman" w:cs="Times New Roman"/>
            <w:sz w:val="28"/>
            <w:szCs w:val="28"/>
          </w:rPr>
          <w:fldChar w:fldCharType="begin"/>
        </w:r>
        <w:r w:rsidRPr="00567869">
          <w:rPr>
            <w:rStyle w:val="PageNumber"/>
            <w:rFonts w:ascii="Times New Roman" w:hAnsi="Times New Roman" w:cs="Times New Roman"/>
            <w:sz w:val="28"/>
            <w:szCs w:val="28"/>
          </w:rPr>
          <w:instrText xml:space="preserve"> PAGE </w:instrText>
        </w:r>
        <w:r w:rsidRPr="00567869">
          <w:rPr>
            <w:rStyle w:val="PageNumber"/>
            <w:rFonts w:ascii="Times New Roman" w:hAnsi="Times New Roman" w:cs="Times New Roman"/>
            <w:sz w:val="28"/>
            <w:szCs w:val="28"/>
          </w:rPr>
          <w:fldChar w:fldCharType="separate"/>
        </w:r>
        <w:r w:rsidRPr="00567869">
          <w:rPr>
            <w:rStyle w:val="PageNumber"/>
            <w:rFonts w:ascii="Times New Roman" w:hAnsi="Times New Roman" w:cs="Times New Roman"/>
            <w:noProof/>
            <w:sz w:val="28"/>
            <w:szCs w:val="28"/>
          </w:rPr>
          <w:t>1</w:t>
        </w:r>
        <w:r w:rsidRPr="00567869">
          <w:rPr>
            <w:rStyle w:val="PageNumber"/>
            <w:rFonts w:ascii="Times New Roman" w:hAnsi="Times New Roman" w:cs="Times New Roman"/>
            <w:sz w:val="28"/>
            <w:szCs w:val="28"/>
          </w:rPr>
          <w:fldChar w:fldCharType="end"/>
        </w:r>
      </w:p>
    </w:sdtContent>
  </w:sdt>
  <w:p w14:paraId="645FB8B5" w14:textId="795FE570" w:rsidR="00644499" w:rsidRPr="00567869" w:rsidRDefault="00567869" w:rsidP="00567869">
    <w:pPr>
      <w:pStyle w:val="Header"/>
      <w:ind w:right="360"/>
    </w:pPr>
    <w:r w:rsidRPr="00FF1BB7">
      <w:rPr>
        <w:rFonts w:ascii="Times New Roman" w:hAnsi="Times New Roman"/>
        <w:sz w:val="24"/>
        <w:szCs w:val="24"/>
      </w:rPr>
      <w:t xml:space="preserve">Научный журнал </w:t>
    </w:r>
    <w:proofErr w:type="spellStart"/>
    <w:r w:rsidRPr="00FF1BB7">
      <w:rPr>
        <w:rFonts w:ascii="Times New Roman" w:hAnsi="Times New Roman"/>
        <w:sz w:val="24"/>
        <w:szCs w:val="24"/>
      </w:rPr>
      <w:t>КубГАУ</w:t>
    </w:r>
    <w:proofErr w:type="spellEnd"/>
    <w:r w:rsidRPr="00FF1BB7">
      <w:rPr>
        <w:rFonts w:ascii="Times New Roman" w:hAnsi="Times New Roman"/>
        <w:sz w:val="24"/>
        <w:szCs w:val="24"/>
      </w:rPr>
      <w:t>,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35271"/>
    <w:multiLevelType w:val="hybridMultilevel"/>
    <w:tmpl w:val="0BD8D90A"/>
    <w:lvl w:ilvl="0" w:tplc="04190001">
      <w:start w:val="1"/>
      <w:numFmt w:val="bullet"/>
      <w:lvlText w:val=""/>
      <w:lvlJc w:val="left"/>
      <w:pPr>
        <w:ind w:left="1889" w:hanging="360"/>
      </w:pPr>
      <w:rPr>
        <w:rFonts w:ascii="Symbol" w:hAnsi="Symbol" w:hint="default"/>
      </w:rPr>
    </w:lvl>
    <w:lvl w:ilvl="1" w:tplc="04190003" w:tentative="1">
      <w:start w:val="1"/>
      <w:numFmt w:val="bullet"/>
      <w:lvlText w:val="o"/>
      <w:lvlJc w:val="left"/>
      <w:pPr>
        <w:ind w:left="2609" w:hanging="360"/>
      </w:pPr>
      <w:rPr>
        <w:rFonts w:ascii="Courier New" w:hAnsi="Courier New" w:cs="Courier New" w:hint="default"/>
      </w:rPr>
    </w:lvl>
    <w:lvl w:ilvl="2" w:tplc="04190005" w:tentative="1">
      <w:start w:val="1"/>
      <w:numFmt w:val="bullet"/>
      <w:lvlText w:val=""/>
      <w:lvlJc w:val="left"/>
      <w:pPr>
        <w:ind w:left="3329" w:hanging="360"/>
      </w:pPr>
      <w:rPr>
        <w:rFonts w:ascii="Wingdings" w:hAnsi="Wingdings" w:hint="default"/>
      </w:rPr>
    </w:lvl>
    <w:lvl w:ilvl="3" w:tplc="04190001" w:tentative="1">
      <w:start w:val="1"/>
      <w:numFmt w:val="bullet"/>
      <w:lvlText w:val=""/>
      <w:lvlJc w:val="left"/>
      <w:pPr>
        <w:ind w:left="4049" w:hanging="360"/>
      </w:pPr>
      <w:rPr>
        <w:rFonts w:ascii="Symbol" w:hAnsi="Symbol" w:hint="default"/>
      </w:rPr>
    </w:lvl>
    <w:lvl w:ilvl="4" w:tplc="04190003" w:tentative="1">
      <w:start w:val="1"/>
      <w:numFmt w:val="bullet"/>
      <w:lvlText w:val="o"/>
      <w:lvlJc w:val="left"/>
      <w:pPr>
        <w:ind w:left="4769" w:hanging="360"/>
      </w:pPr>
      <w:rPr>
        <w:rFonts w:ascii="Courier New" w:hAnsi="Courier New" w:cs="Courier New" w:hint="default"/>
      </w:rPr>
    </w:lvl>
    <w:lvl w:ilvl="5" w:tplc="04190005" w:tentative="1">
      <w:start w:val="1"/>
      <w:numFmt w:val="bullet"/>
      <w:lvlText w:val=""/>
      <w:lvlJc w:val="left"/>
      <w:pPr>
        <w:ind w:left="5489" w:hanging="360"/>
      </w:pPr>
      <w:rPr>
        <w:rFonts w:ascii="Wingdings" w:hAnsi="Wingdings" w:hint="default"/>
      </w:rPr>
    </w:lvl>
    <w:lvl w:ilvl="6" w:tplc="04190001" w:tentative="1">
      <w:start w:val="1"/>
      <w:numFmt w:val="bullet"/>
      <w:lvlText w:val=""/>
      <w:lvlJc w:val="left"/>
      <w:pPr>
        <w:ind w:left="6209" w:hanging="360"/>
      </w:pPr>
      <w:rPr>
        <w:rFonts w:ascii="Symbol" w:hAnsi="Symbol" w:hint="default"/>
      </w:rPr>
    </w:lvl>
    <w:lvl w:ilvl="7" w:tplc="04190003" w:tentative="1">
      <w:start w:val="1"/>
      <w:numFmt w:val="bullet"/>
      <w:lvlText w:val="o"/>
      <w:lvlJc w:val="left"/>
      <w:pPr>
        <w:ind w:left="6929" w:hanging="360"/>
      </w:pPr>
      <w:rPr>
        <w:rFonts w:ascii="Courier New" w:hAnsi="Courier New" w:cs="Courier New" w:hint="default"/>
      </w:rPr>
    </w:lvl>
    <w:lvl w:ilvl="8" w:tplc="04190005" w:tentative="1">
      <w:start w:val="1"/>
      <w:numFmt w:val="bullet"/>
      <w:lvlText w:val=""/>
      <w:lvlJc w:val="left"/>
      <w:pPr>
        <w:ind w:left="7649" w:hanging="360"/>
      </w:pPr>
      <w:rPr>
        <w:rFonts w:ascii="Wingdings" w:hAnsi="Wingdings" w:hint="default"/>
      </w:rPr>
    </w:lvl>
  </w:abstractNum>
  <w:abstractNum w:abstractNumId="1" w15:restartNumberingAfterBreak="0">
    <w:nsid w:val="0C45684A"/>
    <w:multiLevelType w:val="hybridMultilevel"/>
    <w:tmpl w:val="43FEF4F6"/>
    <w:lvl w:ilvl="0" w:tplc="04190001">
      <w:start w:val="1"/>
      <w:numFmt w:val="bullet"/>
      <w:lvlText w:val=""/>
      <w:lvlJc w:val="left"/>
      <w:pPr>
        <w:ind w:left="1889" w:hanging="360"/>
      </w:pPr>
      <w:rPr>
        <w:rFonts w:ascii="Symbol" w:hAnsi="Symbol" w:hint="default"/>
      </w:rPr>
    </w:lvl>
    <w:lvl w:ilvl="1" w:tplc="04190003" w:tentative="1">
      <w:start w:val="1"/>
      <w:numFmt w:val="bullet"/>
      <w:lvlText w:val="o"/>
      <w:lvlJc w:val="left"/>
      <w:pPr>
        <w:ind w:left="2609" w:hanging="360"/>
      </w:pPr>
      <w:rPr>
        <w:rFonts w:ascii="Courier New" w:hAnsi="Courier New" w:cs="Courier New" w:hint="default"/>
      </w:rPr>
    </w:lvl>
    <w:lvl w:ilvl="2" w:tplc="04190005" w:tentative="1">
      <w:start w:val="1"/>
      <w:numFmt w:val="bullet"/>
      <w:lvlText w:val=""/>
      <w:lvlJc w:val="left"/>
      <w:pPr>
        <w:ind w:left="3329" w:hanging="360"/>
      </w:pPr>
      <w:rPr>
        <w:rFonts w:ascii="Wingdings" w:hAnsi="Wingdings" w:hint="default"/>
      </w:rPr>
    </w:lvl>
    <w:lvl w:ilvl="3" w:tplc="04190001" w:tentative="1">
      <w:start w:val="1"/>
      <w:numFmt w:val="bullet"/>
      <w:lvlText w:val=""/>
      <w:lvlJc w:val="left"/>
      <w:pPr>
        <w:ind w:left="4049" w:hanging="360"/>
      </w:pPr>
      <w:rPr>
        <w:rFonts w:ascii="Symbol" w:hAnsi="Symbol" w:hint="default"/>
      </w:rPr>
    </w:lvl>
    <w:lvl w:ilvl="4" w:tplc="04190003" w:tentative="1">
      <w:start w:val="1"/>
      <w:numFmt w:val="bullet"/>
      <w:lvlText w:val="o"/>
      <w:lvlJc w:val="left"/>
      <w:pPr>
        <w:ind w:left="4769" w:hanging="360"/>
      </w:pPr>
      <w:rPr>
        <w:rFonts w:ascii="Courier New" w:hAnsi="Courier New" w:cs="Courier New" w:hint="default"/>
      </w:rPr>
    </w:lvl>
    <w:lvl w:ilvl="5" w:tplc="04190005" w:tentative="1">
      <w:start w:val="1"/>
      <w:numFmt w:val="bullet"/>
      <w:lvlText w:val=""/>
      <w:lvlJc w:val="left"/>
      <w:pPr>
        <w:ind w:left="5489" w:hanging="360"/>
      </w:pPr>
      <w:rPr>
        <w:rFonts w:ascii="Wingdings" w:hAnsi="Wingdings" w:hint="default"/>
      </w:rPr>
    </w:lvl>
    <w:lvl w:ilvl="6" w:tplc="04190001" w:tentative="1">
      <w:start w:val="1"/>
      <w:numFmt w:val="bullet"/>
      <w:lvlText w:val=""/>
      <w:lvlJc w:val="left"/>
      <w:pPr>
        <w:ind w:left="6209" w:hanging="360"/>
      </w:pPr>
      <w:rPr>
        <w:rFonts w:ascii="Symbol" w:hAnsi="Symbol" w:hint="default"/>
      </w:rPr>
    </w:lvl>
    <w:lvl w:ilvl="7" w:tplc="04190003" w:tentative="1">
      <w:start w:val="1"/>
      <w:numFmt w:val="bullet"/>
      <w:lvlText w:val="o"/>
      <w:lvlJc w:val="left"/>
      <w:pPr>
        <w:ind w:left="6929" w:hanging="360"/>
      </w:pPr>
      <w:rPr>
        <w:rFonts w:ascii="Courier New" w:hAnsi="Courier New" w:cs="Courier New" w:hint="default"/>
      </w:rPr>
    </w:lvl>
    <w:lvl w:ilvl="8" w:tplc="04190005" w:tentative="1">
      <w:start w:val="1"/>
      <w:numFmt w:val="bullet"/>
      <w:lvlText w:val=""/>
      <w:lvlJc w:val="left"/>
      <w:pPr>
        <w:ind w:left="7649" w:hanging="360"/>
      </w:pPr>
      <w:rPr>
        <w:rFonts w:ascii="Wingdings" w:hAnsi="Wingdings" w:hint="default"/>
      </w:rPr>
    </w:lvl>
  </w:abstractNum>
  <w:abstractNum w:abstractNumId="2" w15:restartNumberingAfterBreak="0">
    <w:nsid w:val="18CD3308"/>
    <w:multiLevelType w:val="hybridMultilevel"/>
    <w:tmpl w:val="02E6A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B5A73"/>
    <w:multiLevelType w:val="hybridMultilevel"/>
    <w:tmpl w:val="2B8E459A"/>
    <w:lvl w:ilvl="0" w:tplc="B6E06652">
      <w:start w:val="1"/>
      <w:numFmt w:val="decimal"/>
      <w:lvlText w:val="%1."/>
      <w:lvlJc w:val="left"/>
      <w:pPr>
        <w:ind w:left="400" w:hanging="495"/>
      </w:pPr>
      <w:rPr>
        <w:rFonts w:ascii="Times New Roman" w:eastAsia="Times New Roman" w:hAnsi="Times New Roman" w:cs="Times New Roman" w:hint="default"/>
        <w:b w:val="0"/>
        <w:bCs w:val="0"/>
        <w:i w:val="0"/>
        <w:iCs w:val="0"/>
        <w:spacing w:val="0"/>
        <w:w w:val="100"/>
        <w:sz w:val="28"/>
        <w:szCs w:val="28"/>
        <w:lang w:val="ru-RU" w:eastAsia="en-US" w:bidi="ar-SA"/>
      </w:rPr>
    </w:lvl>
    <w:lvl w:ilvl="1" w:tplc="D514D658">
      <w:numFmt w:val="bullet"/>
      <w:lvlText w:val="•"/>
      <w:lvlJc w:val="left"/>
      <w:pPr>
        <w:ind w:left="1400" w:hanging="495"/>
      </w:pPr>
      <w:rPr>
        <w:lang w:val="ru-RU" w:eastAsia="en-US" w:bidi="ar-SA"/>
      </w:rPr>
    </w:lvl>
    <w:lvl w:ilvl="2" w:tplc="863633AE">
      <w:numFmt w:val="bullet"/>
      <w:lvlText w:val="•"/>
      <w:lvlJc w:val="left"/>
      <w:pPr>
        <w:ind w:left="2401" w:hanging="495"/>
      </w:pPr>
      <w:rPr>
        <w:lang w:val="ru-RU" w:eastAsia="en-US" w:bidi="ar-SA"/>
      </w:rPr>
    </w:lvl>
    <w:lvl w:ilvl="3" w:tplc="F8B01972">
      <w:numFmt w:val="bullet"/>
      <w:lvlText w:val="•"/>
      <w:lvlJc w:val="left"/>
      <w:pPr>
        <w:ind w:left="3401" w:hanging="495"/>
      </w:pPr>
      <w:rPr>
        <w:lang w:val="ru-RU" w:eastAsia="en-US" w:bidi="ar-SA"/>
      </w:rPr>
    </w:lvl>
    <w:lvl w:ilvl="4" w:tplc="A3DCA758">
      <w:numFmt w:val="bullet"/>
      <w:lvlText w:val="•"/>
      <w:lvlJc w:val="left"/>
      <w:pPr>
        <w:ind w:left="4402" w:hanging="495"/>
      </w:pPr>
      <w:rPr>
        <w:lang w:val="ru-RU" w:eastAsia="en-US" w:bidi="ar-SA"/>
      </w:rPr>
    </w:lvl>
    <w:lvl w:ilvl="5" w:tplc="74208852">
      <w:numFmt w:val="bullet"/>
      <w:lvlText w:val="•"/>
      <w:lvlJc w:val="left"/>
      <w:pPr>
        <w:ind w:left="5403" w:hanging="495"/>
      </w:pPr>
      <w:rPr>
        <w:lang w:val="ru-RU" w:eastAsia="en-US" w:bidi="ar-SA"/>
      </w:rPr>
    </w:lvl>
    <w:lvl w:ilvl="6" w:tplc="5AFCD8BE">
      <w:numFmt w:val="bullet"/>
      <w:lvlText w:val="•"/>
      <w:lvlJc w:val="left"/>
      <w:pPr>
        <w:ind w:left="6403" w:hanging="495"/>
      </w:pPr>
      <w:rPr>
        <w:lang w:val="ru-RU" w:eastAsia="en-US" w:bidi="ar-SA"/>
      </w:rPr>
    </w:lvl>
    <w:lvl w:ilvl="7" w:tplc="72B87390">
      <w:numFmt w:val="bullet"/>
      <w:lvlText w:val="•"/>
      <w:lvlJc w:val="left"/>
      <w:pPr>
        <w:ind w:left="7404" w:hanging="495"/>
      </w:pPr>
      <w:rPr>
        <w:lang w:val="ru-RU" w:eastAsia="en-US" w:bidi="ar-SA"/>
      </w:rPr>
    </w:lvl>
    <w:lvl w:ilvl="8" w:tplc="D8AA8BCC">
      <w:numFmt w:val="bullet"/>
      <w:lvlText w:val="•"/>
      <w:lvlJc w:val="left"/>
      <w:pPr>
        <w:ind w:left="8405" w:hanging="495"/>
      </w:pPr>
      <w:rPr>
        <w:lang w:val="ru-RU" w:eastAsia="en-US" w:bidi="ar-SA"/>
      </w:rPr>
    </w:lvl>
  </w:abstractNum>
  <w:abstractNum w:abstractNumId="4" w15:restartNumberingAfterBreak="0">
    <w:nsid w:val="25A56032"/>
    <w:multiLevelType w:val="hybridMultilevel"/>
    <w:tmpl w:val="D3B6634C"/>
    <w:lvl w:ilvl="0" w:tplc="04190001">
      <w:start w:val="1"/>
      <w:numFmt w:val="bullet"/>
      <w:lvlText w:val=""/>
      <w:lvlJc w:val="left"/>
      <w:pPr>
        <w:ind w:left="1889" w:hanging="360"/>
      </w:pPr>
      <w:rPr>
        <w:rFonts w:ascii="Symbol" w:hAnsi="Symbol" w:hint="default"/>
      </w:rPr>
    </w:lvl>
    <w:lvl w:ilvl="1" w:tplc="04190019" w:tentative="1">
      <w:start w:val="1"/>
      <w:numFmt w:val="lowerLetter"/>
      <w:lvlText w:val="%2."/>
      <w:lvlJc w:val="left"/>
      <w:pPr>
        <w:ind w:left="2609" w:hanging="360"/>
      </w:pPr>
    </w:lvl>
    <w:lvl w:ilvl="2" w:tplc="0419001B" w:tentative="1">
      <w:start w:val="1"/>
      <w:numFmt w:val="lowerRoman"/>
      <w:lvlText w:val="%3."/>
      <w:lvlJc w:val="right"/>
      <w:pPr>
        <w:ind w:left="3329" w:hanging="180"/>
      </w:pPr>
    </w:lvl>
    <w:lvl w:ilvl="3" w:tplc="0419000F" w:tentative="1">
      <w:start w:val="1"/>
      <w:numFmt w:val="decimal"/>
      <w:lvlText w:val="%4."/>
      <w:lvlJc w:val="left"/>
      <w:pPr>
        <w:ind w:left="4049" w:hanging="360"/>
      </w:pPr>
    </w:lvl>
    <w:lvl w:ilvl="4" w:tplc="04190019" w:tentative="1">
      <w:start w:val="1"/>
      <w:numFmt w:val="lowerLetter"/>
      <w:lvlText w:val="%5."/>
      <w:lvlJc w:val="left"/>
      <w:pPr>
        <w:ind w:left="4769" w:hanging="360"/>
      </w:pPr>
    </w:lvl>
    <w:lvl w:ilvl="5" w:tplc="0419001B" w:tentative="1">
      <w:start w:val="1"/>
      <w:numFmt w:val="lowerRoman"/>
      <w:lvlText w:val="%6."/>
      <w:lvlJc w:val="right"/>
      <w:pPr>
        <w:ind w:left="5489" w:hanging="180"/>
      </w:pPr>
    </w:lvl>
    <w:lvl w:ilvl="6" w:tplc="0419000F" w:tentative="1">
      <w:start w:val="1"/>
      <w:numFmt w:val="decimal"/>
      <w:lvlText w:val="%7."/>
      <w:lvlJc w:val="left"/>
      <w:pPr>
        <w:ind w:left="6209" w:hanging="360"/>
      </w:pPr>
    </w:lvl>
    <w:lvl w:ilvl="7" w:tplc="04190019" w:tentative="1">
      <w:start w:val="1"/>
      <w:numFmt w:val="lowerLetter"/>
      <w:lvlText w:val="%8."/>
      <w:lvlJc w:val="left"/>
      <w:pPr>
        <w:ind w:left="6929" w:hanging="360"/>
      </w:pPr>
    </w:lvl>
    <w:lvl w:ilvl="8" w:tplc="0419001B" w:tentative="1">
      <w:start w:val="1"/>
      <w:numFmt w:val="lowerRoman"/>
      <w:lvlText w:val="%9."/>
      <w:lvlJc w:val="right"/>
      <w:pPr>
        <w:ind w:left="7649" w:hanging="180"/>
      </w:pPr>
    </w:lvl>
  </w:abstractNum>
  <w:abstractNum w:abstractNumId="5" w15:restartNumberingAfterBreak="0">
    <w:nsid w:val="329B269B"/>
    <w:multiLevelType w:val="multilevel"/>
    <w:tmpl w:val="8494A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182BF6"/>
    <w:multiLevelType w:val="hybridMultilevel"/>
    <w:tmpl w:val="4AC61F4A"/>
    <w:lvl w:ilvl="0" w:tplc="04190001">
      <w:start w:val="1"/>
      <w:numFmt w:val="bullet"/>
      <w:lvlText w:val=""/>
      <w:lvlJc w:val="left"/>
      <w:pPr>
        <w:ind w:left="1745" w:hanging="360"/>
      </w:pPr>
      <w:rPr>
        <w:rFonts w:ascii="Symbol" w:hAnsi="Symbol" w:hint="default"/>
      </w:rPr>
    </w:lvl>
    <w:lvl w:ilvl="1" w:tplc="04190003" w:tentative="1">
      <w:start w:val="1"/>
      <w:numFmt w:val="bullet"/>
      <w:lvlText w:val="o"/>
      <w:lvlJc w:val="left"/>
      <w:pPr>
        <w:ind w:left="2465" w:hanging="360"/>
      </w:pPr>
      <w:rPr>
        <w:rFonts w:ascii="Courier New" w:hAnsi="Courier New" w:cs="Courier New" w:hint="default"/>
      </w:rPr>
    </w:lvl>
    <w:lvl w:ilvl="2" w:tplc="04190005" w:tentative="1">
      <w:start w:val="1"/>
      <w:numFmt w:val="bullet"/>
      <w:lvlText w:val=""/>
      <w:lvlJc w:val="left"/>
      <w:pPr>
        <w:ind w:left="3185" w:hanging="360"/>
      </w:pPr>
      <w:rPr>
        <w:rFonts w:ascii="Wingdings" w:hAnsi="Wingdings" w:hint="default"/>
      </w:rPr>
    </w:lvl>
    <w:lvl w:ilvl="3" w:tplc="04190001" w:tentative="1">
      <w:start w:val="1"/>
      <w:numFmt w:val="bullet"/>
      <w:lvlText w:val=""/>
      <w:lvlJc w:val="left"/>
      <w:pPr>
        <w:ind w:left="3905" w:hanging="360"/>
      </w:pPr>
      <w:rPr>
        <w:rFonts w:ascii="Symbol" w:hAnsi="Symbol" w:hint="default"/>
      </w:rPr>
    </w:lvl>
    <w:lvl w:ilvl="4" w:tplc="04190003" w:tentative="1">
      <w:start w:val="1"/>
      <w:numFmt w:val="bullet"/>
      <w:lvlText w:val="o"/>
      <w:lvlJc w:val="left"/>
      <w:pPr>
        <w:ind w:left="4625" w:hanging="360"/>
      </w:pPr>
      <w:rPr>
        <w:rFonts w:ascii="Courier New" w:hAnsi="Courier New" w:cs="Courier New" w:hint="default"/>
      </w:rPr>
    </w:lvl>
    <w:lvl w:ilvl="5" w:tplc="04190005" w:tentative="1">
      <w:start w:val="1"/>
      <w:numFmt w:val="bullet"/>
      <w:lvlText w:val=""/>
      <w:lvlJc w:val="left"/>
      <w:pPr>
        <w:ind w:left="5345" w:hanging="360"/>
      </w:pPr>
      <w:rPr>
        <w:rFonts w:ascii="Wingdings" w:hAnsi="Wingdings" w:hint="default"/>
      </w:rPr>
    </w:lvl>
    <w:lvl w:ilvl="6" w:tplc="04190001" w:tentative="1">
      <w:start w:val="1"/>
      <w:numFmt w:val="bullet"/>
      <w:lvlText w:val=""/>
      <w:lvlJc w:val="left"/>
      <w:pPr>
        <w:ind w:left="6065" w:hanging="360"/>
      </w:pPr>
      <w:rPr>
        <w:rFonts w:ascii="Symbol" w:hAnsi="Symbol" w:hint="default"/>
      </w:rPr>
    </w:lvl>
    <w:lvl w:ilvl="7" w:tplc="04190003" w:tentative="1">
      <w:start w:val="1"/>
      <w:numFmt w:val="bullet"/>
      <w:lvlText w:val="o"/>
      <w:lvlJc w:val="left"/>
      <w:pPr>
        <w:ind w:left="6785" w:hanging="360"/>
      </w:pPr>
      <w:rPr>
        <w:rFonts w:ascii="Courier New" w:hAnsi="Courier New" w:cs="Courier New" w:hint="default"/>
      </w:rPr>
    </w:lvl>
    <w:lvl w:ilvl="8" w:tplc="04190005" w:tentative="1">
      <w:start w:val="1"/>
      <w:numFmt w:val="bullet"/>
      <w:lvlText w:val=""/>
      <w:lvlJc w:val="left"/>
      <w:pPr>
        <w:ind w:left="7505" w:hanging="360"/>
      </w:pPr>
      <w:rPr>
        <w:rFonts w:ascii="Wingdings" w:hAnsi="Wingdings" w:hint="default"/>
      </w:rPr>
    </w:lvl>
  </w:abstractNum>
  <w:abstractNum w:abstractNumId="7" w15:restartNumberingAfterBreak="0">
    <w:nsid w:val="345300FA"/>
    <w:multiLevelType w:val="hybridMultilevel"/>
    <w:tmpl w:val="0C0C99CE"/>
    <w:lvl w:ilvl="0" w:tplc="B6E06652">
      <w:start w:val="1"/>
      <w:numFmt w:val="decimal"/>
      <w:lvlText w:val="%1."/>
      <w:lvlJc w:val="left"/>
      <w:pPr>
        <w:ind w:left="400" w:hanging="495"/>
      </w:pPr>
      <w:rPr>
        <w:rFonts w:ascii="Times New Roman" w:eastAsia="Times New Roman" w:hAnsi="Times New Roman" w:cs="Times New Roman" w:hint="default"/>
        <w:b w:val="0"/>
        <w:bCs w:val="0"/>
        <w:i w:val="0"/>
        <w:iCs w:val="0"/>
        <w:spacing w:val="0"/>
        <w:w w:val="100"/>
        <w:sz w:val="28"/>
        <w:szCs w:val="28"/>
        <w:lang w:val="ru-RU" w:eastAsia="en-US" w:bidi="ar-SA"/>
      </w:rPr>
    </w:lvl>
    <w:lvl w:ilvl="1" w:tplc="D514D658">
      <w:numFmt w:val="bullet"/>
      <w:lvlText w:val="•"/>
      <w:lvlJc w:val="left"/>
      <w:pPr>
        <w:ind w:left="1400" w:hanging="495"/>
      </w:pPr>
      <w:rPr>
        <w:lang w:val="ru-RU" w:eastAsia="en-US" w:bidi="ar-SA"/>
      </w:rPr>
    </w:lvl>
    <w:lvl w:ilvl="2" w:tplc="863633AE">
      <w:numFmt w:val="bullet"/>
      <w:lvlText w:val="•"/>
      <w:lvlJc w:val="left"/>
      <w:pPr>
        <w:ind w:left="2401" w:hanging="495"/>
      </w:pPr>
      <w:rPr>
        <w:lang w:val="ru-RU" w:eastAsia="en-US" w:bidi="ar-SA"/>
      </w:rPr>
    </w:lvl>
    <w:lvl w:ilvl="3" w:tplc="F8B01972">
      <w:numFmt w:val="bullet"/>
      <w:lvlText w:val="•"/>
      <w:lvlJc w:val="left"/>
      <w:pPr>
        <w:ind w:left="3401" w:hanging="495"/>
      </w:pPr>
      <w:rPr>
        <w:lang w:val="ru-RU" w:eastAsia="en-US" w:bidi="ar-SA"/>
      </w:rPr>
    </w:lvl>
    <w:lvl w:ilvl="4" w:tplc="A3DCA758">
      <w:numFmt w:val="bullet"/>
      <w:lvlText w:val="•"/>
      <w:lvlJc w:val="left"/>
      <w:pPr>
        <w:ind w:left="4402" w:hanging="495"/>
      </w:pPr>
      <w:rPr>
        <w:lang w:val="ru-RU" w:eastAsia="en-US" w:bidi="ar-SA"/>
      </w:rPr>
    </w:lvl>
    <w:lvl w:ilvl="5" w:tplc="74208852">
      <w:numFmt w:val="bullet"/>
      <w:lvlText w:val="•"/>
      <w:lvlJc w:val="left"/>
      <w:pPr>
        <w:ind w:left="5403" w:hanging="495"/>
      </w:pPr>
      <w:rPr>
        <w:lang w:val="ru-RU" w:eastAsia="en-US" w:bidi="ar-SA"/>
      </w:rPr>
    </w:lvl>
    <w:lvl w:ilvl="6" w:tplc="5AFCD8BE">
      <w:numFmt w:val="bullet"/>
      <w:lvlText w:val="•"/>
      <w:lvlJc w:val="left"/>
      <w:pPr>
        <w:ind w:left="6403" w:hanging="495"/>
      </w:pPr>
      <w:rPr>
        <w:lang w:val="ru-RU" w:eastAsia="en-US" w:bidi="ar-SA"/>
      </w:rPr>
    </w:lvl>
    <w:lvl w:ilvl="7" w:tplc="72B87390">
      <w:numFmt w:val="bullet"/>
      <w:lvlText w:val="•"/>
      <w:lvlJc w:val="left"/>
      <w:pPr>
        <w:ind w:left="7404" w:hanging="495"/>
      </w:pPr>
      <w:rPr>
        <w:lang w:val="ru-RU" w:eastAsia="en-US" w:bidi="ar-SA"/>
      </w:rPr>
    </w:lvl>
    <w:lvl w:ilvl="8" w:tplc="D8AA8BCC">
      <w:numFmt w:val="bullet"/>
      <w:lvlText w:val="•"/>
      <w:lvlJc w:val="left"/>
      <w:pPr>
        <w:ind w:left="8405" w:hanging="495"/>
      </w:pPr>
      <w:rPr>
        <w:lang w:val="ru-RU" w:eastAsia="en-US" w:bidi="ar-SA"/>
      </w:rPr>
    </w:lvl>
  </w:abstractNum>
  <w:abstractNum w:abstractNumId="8" w15:restartNumberingAfterBreak="0">
    <w:nsid w:val="4BF12A83"/>
    <w:multiLevelType w:val="multilevel"/>
    <w:tmpl w:val="3B4401A6"/>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9" w15:restartNumberingAfterBreak="0">
    <w:nsid w:val="57760418"/>
    <w:multiLevelType w:val="multilevel"/>
    <w:tmpl w:val="6BCAA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E40DAF"/>
    <w:multiLevelType w:val="hybridMultilevel"/>
    <w:tmpl w:val="574C50C8"/>
    <w:lvl w:ilvl="0" w:tplc="04190001">
      <w:start w:val="1"/>
      <w:numFmt w:val="bullet"/>
      <w:lvlText w:val=""/>
      <w:lvlJc w:val="left"/>
      <w:pPr>
        <w:ind w:left="1889" w:hanging="360"/>
      </w:pPr>
      <w:rPr>
        <w:rFonts w:ascii="Symbol" w:hAnsi="Symbol" w:hint="default"/>
      </w:rPr>
    </w:lvl>
    <w:lvl w:ilvl="1" w:tplc="04190003" w:tentative="1">
      <w:start w:val="1"/>
      <w:numFmt w:val="bullet"/>
      <w:lvlText w:val="o"/>
      <w:lvlJc w:val="left"/>
      <w:pPr>
        <w:ind w:left="2609" w:hanging="360"/>
      </w:pPr>
      <w:rPr>
        <w:rFonts w:ascii="Courier New" w:hAnsi="Courier New" w:cs="Courier New" w:hint="default"/>
      </w:rPr>
    </w:lvl>
    <w:lvl w:ilvl="2" w:tplc="04190005" w:tentative="1">
      <w:start w:val="1"/>
      <w:numFmt w:val="bullet"/>
      <w:lvlText w:val=""/>
      <w:lvlJc w:val="left"/>
      <w:pPr>
        <w:ind w:left="3329" w:hanging="360"/>
      </w:pPr>
      <w:rPr>
        <w:rFonts w:ascii="Wingdings" w:hAnsi="Wingdings" w:hint="default"/>
      </w:rPr>
    </w:lvl>
    <w:lvl w:ilvl="3" w:tplc="04190001" w:tentative="1">
      <w:start w:val="1"/>
      <w:numFmt w:val="bullet"/>
      <w:lvlText w:val=""/>
      <w:lvlJc w:val="left"/>
      <w:pPr>
        <w:ind w:left="4049" w:hanging="360"/>
      </w:pPr>
      <w:rPr>
        <w:rFonts w:ascii="Symbol" w:hAnsi="Symbol" w:hint="default"/>
      </w:rPr>
    </w:lvl>
    <w:lvl w:ilvl="4" w:tplc="04190003" w:tentative="1">
      <w:start w:val="1"/>
      <w:numFmt w:val="bullet"/>
      <w:lvlText w:val="o"/>
      <w:lvlJc w:val="left"/>
      <w:pPr>
        <w:ind w:left="4769" w:hanging="360"/>
      </w:pPr>
      <w:rPr>
        <w:rFonts w:ascii="Courier New" w:hAnsi="Courier New" w:cs="Courier New" w:hint="default"/>
      </w:rPr>
    </w:lvl>
    <w:lvl w:ilvl="5" w:tplc="04190005" w:tentative="1">
      <w:start w:val="1"/>
      <w:numFmt w:val="bullet"/>
      <w:lvlText w:val=""/>
      <w:lvlJc w:val="left"/>
      <w:pPr>
        <w:ind w:left="5489" w:hanging="360"/>
      </w:pPr>
      <w:rPr>
        <w:rFonts w:ascii="Wingdings" w:hAnsi="Wingdings" w:hint="default"/>
      </w:rPr>
    </w:lvl>
    <w:lvl w:ilvl="6" w:tplc="04190001" w:tentative="1">
      <w:start w:val="1"/>
      <w:numFmt w:val="bullet"/>
      <w:lvlText w:val=""/>
      <w:lvlJc w:val="left"/>
      <w:pPr>
        <w:ind w:left="6209" w:hanging="360"/>
      </w:pPr>
      <w:rPr>
        <w:rFonts w:ascii="Symbol" w:hAnsi="Symbol" w:hint="default"/>
      </w:rPr>
    </w:lvl>
    <w:lvl w:ilvl="7" w:tplc="04190003" w:tentative="1">
      <w:start w:val="1"/>
      <w:numFmt w:val="bullet"/>
      <w:lvlText w:val="o"/>
      <w:lvlJc w:val="left"/>
      <w:pPr>
        <w:ind w:left="6929" w:hanging="360"/>
      </w:pPr>
      <w:rPr>
        <w:rFonts w:ascii="Courier New" w:hAnsi="Courier New" w:cs="Courier New" w:hint="default"/>
      </w:rPr>
    </w:lvl>
    <w:lvl w:ilvl="8" w:tplc="04190005" w:tentative="1">
      <w:start w:val="1"/>
      <w:numFmt w:val="bullet"/>
      <w:lvlText w:val=""/>
      <w:lvlJc w:val="left"/>
      <w:pPr>
        <w:ind w:left="7649" w:hanging="360"/>
      </w:pPr>
      <w:rPr>
        <w:rFonts w:ascii="Wingdings" w:hAnsi="Wingdings" w:hint="default"/>
      </w:rPr>
    </w:lvl>
  </w:abstractNum>
  <w:abstractNum w:abstractNumId="11" w15:restartNumberingAfterBreak="0">
    <w:nsid w:val="648D32CA"/>
    <w:multiLevelType w:val="hybridMultilevel"/>
    <w:tmpl w:val="A22842AA"/>
    <w:lvl w:ilvl="0" w:tplc="D9542170">
      <w:start w:val="1"/>
      <w:numFmt w:val="decimal"/>
      <w:lvlText w:val="%1."/>
      <w:lvlJc w:val="left"/>
      <w:pPr>
        <w:ind w:left="2057" w:hanging="360"/>
      </w:pPr>
      <w:rPr>
        <w:rFonts w:cs="Times New Roman" w:hint="default"/>
        <w:b w:val="0"/>
      </w:rPr>
    </w:lvl>
    <w:lvl w:ilvl="1" w:tplc="04190019" w:tentative="1">
      <w:start w:val="1"/>
      <w:numFmt w:val="lowerLetter"/>
      <w:lvlText w:val="%2."/>
      <w:lvlJc w:val="left"/>
      <w:pPr>
        <w:ind w:left="2285" w:hanging="360"/>
      </w:pPr>
      <w:rPr>
        <w:rFonts w:cs="Times New Roman"/>
      </w:rPr>
    </w:lvl>
    <w:lvl w:ilvl="2" w:tplc="0419001B" w:tentative="1">
      <w:start w:val="1"/>
      <w:numFmt w:val="lowerRoman"/>
      <w:lvlText w:val="%3."/>
      <w:lvlJc w:val="right"/>
      <w:pPr>
        <w:ind w:left="3005" w:hanging="180"/>
      </w:pPr>
      <w:rPr>
        <w:rFonts w:cs="Times New Roman"/>
      </w:rPr>
    </w:lvl>
    <w:lvl w:ilvl="3" w:tplc="0419000F" w:tentative="1">
      <w:start w:val="1"/>
      <w:numFmt w:val="decimal"/>
      <w:lvlText w:val="%4."/>
      <w:lvlJc w:val="left"/>
      <w:pPr>
        <w:ind w:left="3725" w:hanging="360"/>
      </w:pPr>
      <w:rPr>
        <w:rFonts w:cs="Times New Roman"/>
      </w:rPr>
    </w:lvl>
    <w:lvl w:ilvl="4" w:tplc="04190019" w:tentative="1">
      <w:start w:val="1"/>
      <w:numFmt w:val="lowerLetter"/>
      <w:lvlText w:val="%5."/>
      <w:lvlJc w:val="left"/>
      <w:pPr>
        <w:ind w:left="4445" w:hanging="360"/>
      </w:pPr>
      <w:rPr>
        <w:rFonts w:cs="Times New Roman"/>
      </w:rPr>
    </w:lvl>
    <w:lvl w:ilvl="5" w:tplc="0419001B" w:tentative="1">
      <w:start w:val="1"/>
      <w:numFmt w:val="lowerRoman"/>
      <w:lvlText w:val="%6."/>
      <w:lvlJc w:val="right"/>
      <w:pPr>
        <w:ind w:left="5165" w:hanging="180"/>
      </w:pPr>
      <w:rPr>
        <w:rFonts w:cs="Times New Roman"/>
      </w:rPr>
    </w:lvl>
    <w:lvl w:ilvl="6" w:tplc="0419000F" w:tentative="1">
      <w:start w:val="1"/>
      <w:numFmt w:val="decimal"/>
      <w:lvlText w:val="%7."/>
      <w:lvlJc w:val="left"/>
      <w:pPr>
        <w:ind w:left="5885" w:hanging="360"/>
      </w:pPr>
      <w:rPr>
        <w:rFonts w:cs="Times New Roman"/>
      </w:rPr>
    </w:lvl>
    <w:lvl w:ilvl="7" w:tplc="04190019" w:tentative="1">
      <w:start w:val="1"/>
      <w:numFmt w:val="lowerLetter"/>
      <w:lvlText w:val="%8."/>
      <w:lvlJc w:val="left"/>
      <w:pPr>
        <w:ind w:left="6605" w:hanging="360"/>
      </w:pPr>
      <w:rPr>
        <w:rFonts w:cs="Times New Roman"/>
      </w:rPr>
    </w:lvl>
    <w:lvl w:ilvl="8" w:tplc="0419001B" w:tentative="1">
      <w:start w:val="1"/>
      <w:numFmt w:val="lowerRoman"/>
      <w:lvlText w:val="%9."/>
      <w:lvlJc w:val="right"/>
      <w:pPr>
        <w:ind w:left="7325" w:hanging="180"/>
      </w:pPr>
      <w:rPr>
        <w:rFonts w:cs="Times New Roman"/>
      </w:rPr>
    </w:lvl>
  </w:abstractNum>
  <w:abstractNum w:abstractNumId="12" w15:restartNumberingAfterBreak="0">
    <w:nsid w:val="721C7740"/>
    <w:multiLevelType w:val="hybridMultilevel"/>
    <w:tmpl w:val="2E26ACD2"/>
    <w:lvl w:ilvl="0" w:tplc="04190001">
      <w:start w:val="1"/>
      <w:numFmt w:val="bullet"/>
      <w:lvlText w:val=""/>
      <w:lvlJc w:val="left"/>
      <w:pPr>
        <w:ind w:left="1745" w:hanging="360"/>
      </w:pPr>
      <w:rPr>
        <w:rFonts w:ascii="Symbol" w:hAnsi="Symbol" w:hint="default"/>
      </w:rPr>
    </w:lvl>
    <w:lvl w:ilvl="1" w:tplc="04190003" w:tentative="1">
      <w:start w:val="1"/>
      <w:numFmt w:val="bullet"/>
      <w:lvlText w:val="o"/>
      <w:lvlJc w:val="left"/>
      <w:pPr>
        <w:ind w:left="2465" w:hanging="360"/>
      </w:pPr>
      <w:rPr>
        <w:rFonts w:ascii="Courier New" w:hAnsi="Courier New" w:cs="Courier New" w:hint="default"/>
      </w:rPr>
    </w:lvl>
    <w:lvl w:ilvl="2" w:tplc="04190005" w:tentative="1">
      <w:start w:val="1"/>
      <w:numFmt w:val="bullet"/>
      <w:lvlText w:val=""/>
      <w:lvlJc w:val="left"/>
      <w:pPr>
        <w:ind w:left="3185" w:hanging="360"/>
      </w:pPr>
      <w:rPr>
        <w:rFonts w:ascii="Wingdings" w:hAnsi="Wingdings" w:hint="default"/>
      </w:rPr>
    </w:lvl>
    <w:lvl w:ilvl="3" w:tplc="04190001" w:tentative="1">
      <w:start w:val="1"/>
      <w:numFmt w:val="bullet"/>
      <w:lvlText w:val=""/>
      <w:lvlJc w:val="left"/>
      <w:pPr>
        <w:ind w:left="3905" w:hanging="360"/>
      </w:pPr>
      <w:rPr>
        <w:rFonts w:ascii="Symbol" w:hAnsi="Symbol" w:hint="default"/>
      </w:rPr>
    </w:lvl>
    <w:lvl w:ilvl="4" w:tplc="04190003" w:tentative="1">
      <w:start w:val="1"/>
      <w:numFmt w:val="bullet"/>
      <w:lvlText w:val="o"/>
      <w:lvlJc w:val="left"/>
      <w:pPr>
        <w:ind w:left="4625" w:hanging="360"/>
      </w:pPr>
      <w:rPr>
        <w:rFonts w:ascii="Courier New" w:hAnsi="Courier New" w:cs="Courier New" w:hint="default"/>
      </w:rPr>
    </w:lvl>
    <w:lvl w:ilvl="5" w:tplc="04190005" w:tentative="1">
      <w:start w:val="1"/>
      <w:numFmt w:val="bullet"/>
      <w:lvlText w:val=""/>
      <w:lvlJc w:val="left"/>
      <w:pPr>
        <w:ind w:left="5345" w:hanging="360"/>
      </w:pPr>
      <w:rPr>
        <w:rFonts w:ascii="Wingdings" w:hAnsi="Wingdings" w:hint="default"/>
      </w:rPr>
    </w:lvl>
    <w:lvl w:ilvl="6" w:tplc="04190001" w:tentative="1">
      <w:start w:val="1"/>
      <w:numFmt w:val="bullet"/>
      <w:lvlText w:val=""/>
      <w:lvlJc w:val="left"/>
      <w:pPr>
        <w:ind w:left="6065" w:hanging="360"/>
      </w:pPr>
      <w:rPr>
        <w:rFonts w:ascii="Symbol" w:hAnsi="Symbol" w:hint="default"/>
      </w:rPr>
    </w:lvl>
    <w:lvl w:ilvl="7" w:tplc="04190003" w:tentative="1">
      <w:start w:val="1"/>
      <w:numFmt w:val="bullet"/>
      <w:lvlText w:val="o"/>
      <w:lvlJc w:val="left"/>
      <w:pPr>
        <w:ind w:left="6785" w:hanging="360"/>
      </w:pPr>
      <w:rPr>
        <w:rFonts w:ascii="Courier New" w:hAnsi="Courier New" w:cs="Courier New" w:hint="default"/>
      </w:rPr>
    </w:lvl>
    <w:lvl w:ilvl="8" w:tplc="04190005" w:tentative="1">
      <w:start w:val="1"/>
      <w:numFmt w:val="bullet"/>
      <w:lvlText w:val=""/>
      <w:lvlJc w:val="left"/>
      <w:pPr>
        <w:ind w:left="7505" w:hanging="360"/>
      </w:pPr>
      <w:rPr>
        <w:rFonts w:ascii="Wingdings" w:hAnsi="Wingdings" w:hint="default"/>
      </w:rPr>
    </w:lvl>
  </w:abstractNum>
  <w:abstractNum w:abstractNumId="13" w15:restartNumberingAfterBreak="0">
    <w:nsid w:val="7EF30BEC"/>
    <w:multiLevelType w:val="hybridMultilevel"/>
    <w:tmpl w:val="15CC81C0"/>
    <w:lvl w:ilvl="0" w:tplc="0419000F">
      <w:start w:val="1"/>
      <w:numFmt w:val="decimal"/>
      <w:lvlText w:val="%1."/>
      <w:lvlJc w:val="left"/>
      <w:pPr>
        <w:ind w:left="1889" w:hanging="360"/>
      </w:pPr>
    </w:lvl>
    <w:lvl w:ilvl="1" w:tplc="04190019" w:tentative="1">
      <w:start w:val="1"/>
      <w:numFmt w:val="lowerLetter"/>
      <w:lvlText w:val="%2."/>
      <w:lvlJc w:val="left"/>
      <w:pPr>
        <w:ind w:left="2609" w:hanging="360"/>
      </w:pPr>
    </w:lvl>
    <w:lvl w:ilvl="2" w:tplc="0419001B" w:tentative="1">
      <w:start w:val="1"/>
      <w:numFmt w:val="lowerRoman"/>
      <w:lvlText w:val="%3."/>
      <w:lvlJc w:val="right"/>
      <w:pPr>
        <w:ind w:left="3329" w:hanging="180"/>
      </w:pPr>
    </w:lvl>
    <w:lvl w:ilvl="3" w:tplc="0419000F" w:tentative="1">
      <w:start w:val="1"/>
      <w:numFmt w:val="decimal"/>
      <w:lvlText w:val="%4."/>
      <w:lvlJc w:val="left"/>
      <w:pPr>
        <w:ind w:left="4049" w:hanging="360"/>
      </w:pPr>
    </w:lvl>
    <w:lvl w:ilvl="4" w:tplc="04190019" w:tentative="1">
      <w:start w:val="1"/>
      <w:numFmt w:val="lowerLetter"/>
      <w:lvlText w:val="%5."/>
      <w:lvlJc w:val="left"/>
      <w:pPr>
        <w:ind w:left="4769" w:hanging="360"/>
      </w:pPr>
    </w:lvl>
    <w:lvl w:ilvl="5" w:tplc="0419001B" w:tentative="1">
      <w:start w:val="1"/>
      <w:numFmt w:val="lowerRoman"/>
      <w:lvlText w:val="%6."/>
      <w:lvlJc w:val="right"/>
      <w:pPr>
        <w:ind w:left="5489" w:hanging="180"/>
      </w:pPr>
    </w:lvl>
    <w:lvl w:ilvl="6" w:tplc="0419000F" w:tentative="1">
      <w:start w:val="1"/>
      <w:numFmt w:val="decimal"/>
      <w:lvlText w:val="%7."/>
      <w:lvlJc w:val="left"/>
      <w:pPr>
        <w:ind w:left="6209" w:hanging="360"/>
      </w:pPr>
    </w:lvl>
    <w:lvl w:ilvl="7" w:tplc="04190019" w:tentative="1">
      <w:start w:val="1"/>
      <w:numFmt w:val="lowerLetter"/>
      <w:lvlText w:val="%8."/>
      <w:lvlJc w:val="left"/>
      <w:pPr>
        <w:ind w:left="6929" w:hanging="360"/>
      </w:pPr>
    </w:lvl>
    <w:lvl w:ilvl="8" w:tplc="0419001B" w:tentative="1">
      <w:start w:val="1"/>
      <w:numFmt w:val="lowerRoman"/>
      <w:lvlText w:val="%9."/>
      <w:lvlJc w:val="right"/>
      <w:pPr>
        <w:ind w:left="7649" w:hanging="180"/>
      </w:pPr>
    </w:lvl>
  </w:abstractNum>
  <w:num w:numId="1">
    <w:abstractNumId w:val="9"/>
  </w:num>
  <w:num w:numId="2">
    <w:abstractNumId w:val="5"/>
  </w:num>
  <w:num w:numId="3">
    <w:abstractNumId w:val="8"/>
  </w:num>
  <w:num w:numId="4">
    <w:abstractNumId w:val="2"/>
  </w:num>
  <w:num w:numId="5">
    <w:abstractNumId w:val="13"/>
  </w:num>
  <w:num w:numId="6">
    <w:abstractNumId w:val="4"/>
  </w:num>
  <w:num w:numId="7">
    <w:abstractNumId w:val="1"/>
  </w:num>
  <w:num w:numId="8">
    <w:abstractNumId w:val="6"/>
  </w:num>
  <w:num w:numId="9">
    <w:abstractNumId w:val="12"/>
  </w:num>
  <w:num w:numId="10">
    <w:abstractNumId w:val="7"/>
  </w:num>
  <w:num w:numId="11">
    <w:abstractNumId w:val="7"/>
  </w:num>
  <w:num w:numId="12">
    <w:abstractNumId w:val="3"/>
  </w:num>
  <w:num w:numId="13">
    <w:abstractNumId w:val="11"/>
  </w:num>
  <w:num w:numId="14">
    <w:abstractNumId w:val="0"/>
  </w:num>
  <w:num w:numId="15">
    <w:abstractNumId w:val="10"/>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512"/>
    <w:rsid w:val="000625B6"/>
    <w:rsid w:val="00082482"/>
    <w:rsid w:val="000C6871"/>
    <w:rsid w:val="000E4632"/>
    <w:rsid w:val="00120B7D"/>
    <w:rsid w:val="00192FE3"/>
    <w:rsid w:val="00210512"/>
    <w:rsid w:val="00235460"/>
    <w:rsid w:val="00267778"/>
    <w:rsid w:val="002B6DC8"/>
    <w:rsid w:val="002E512A"/>
    <w:rsid w:val="003101FF"/>
    <w:rsid w:val="00353388"/>
    <w:rsid w:val="003A2991"/>
    <w:rsid w:val="003B0F74"/>
    <w:rsid w:val="003C5F52"/>
    <w:rsid w:val="003E080C"/>
    <w:rsid w:val="0040688E"/>
    <w:rsid w:val="004F03A6"/>
    <w:rsid w:val="005117F9"/>
    <w:rsid w:val="00553876"/>
    <w:rsid w:val="00567869"/>
    <w:rsid w:val="00586A94"/>
    <w:rsid w:val="005C246B"/>
    <w:rsid w:val="005E50C5"/>
    <w:rsid w:val="00616930"/>
    <w:rsid w:val="00630880"/>
    <w:rsid w:val="00644499"/>
    <w:rsid w:val="00685509"/>
    <w:rsid w:val="00685914"/>
    <w:rsid w:val="007718B9"/>
    <w:rsid w:val="007770ED"/>
    <w:rsid w:val="007E20A7"/>
    <w:rsid w:val="007F49DB"/>
    <w:rsid w:val="00801988"/>
    <w:rsid w:val="00802752"/>
    <w:rsid w:val="00810BE9"/>
    <w:rsid w:val="00872487"/>
    <w:rsid w:val="0089541B"/>
    <w:rsid w:val="008E74E9"/>
    <w:rsid w:val="008F3121"/>
    <w:rsid w:val="009276B0"/>
    <w:rsid w:val="009400BC"/>
    <w:rsid w:val="009822A5"/>
    <w:rsid w:val="00983F74"/>
    <w:rsid w:val="00985787"/>
    <w:rsid w:val="009C4198"/>
    <w:rsid w:val="009C5E3F"/>
    <w:rsid w:val="009C60FE"/>
    <w:rsid w:val="00A13A85"/>
    <w:rsid w:val="00A308FC"/>
    <w:rsid w:val="00A66F03"/>
    <w:rsid w:val="00A71538"/>
    <w:rsid w:val="00AF2EF4"/>
    <w:rsid w:val="00B42BD1"/>
    <w:rsid w:val="00BE31AD"/>
    <w:rsid w:val="00C24E87"/>
    <w:rsid w:val="00C358F1"/>
    <w:rsid w:val="00CC0FB6"/>
    <w:rsid w:val="00CD2B49"/>
    <w:rsid w:val="00CD35B8"/>
    <w:rsid w:val="00D7650B"/>
    <w:rsid w:val="00D7778D"/>
    <w:rsid w:val="00DD4AC4"/>
    <w:rsid w:val="00E041B4"/>
    <w:rsid w:val="00E16C64"/>
    <w:rsid w:val="00E205AA"/>
    <w:rsid w:val="00E34AE7"/>
    <w:rsid w:val="00E610FE"/>
    <w:rsid w:val="00EA535B"/>
    <w:rsid w:val="00ED11FA"/>
    <w:rsid w:val="00F24959"/>
    <w:rsid w:val="00F324B0"/>
    <w:rsid w:val="00F864BC"/>
    <w:rsid w:val="00F92DE1"/>
    <w:rsid w:val="00F96A46"/>
    <w:rsid w:val="00FA1AF5"/>
    <w:rsid w:val="00FA38B7"/>
    <w:rsid w:val="00FC7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A8B95"/>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2D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1"/>
    <w:unhideWhenUsed/>
    <w:qFormat/>
    <w:rsid w:val="00BE31AD"/>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BE31AD"/>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BE31AD"/>
    <w:pPr>
      <w:tabs>
        <w:tab w:val="center" w:pos="4677"/>
        <w:tab w:val="right" w:pos="9355"/>
      </w:tabs>
      <w:spacing w:after="0" w:line="240" w:lineRule="auto"/>
    </w:pPr>
  </w:style>
  <w:style w:type="character" w:customStyle="1" w:styleId="HeaderChar">
    <w:name w:val="Header Char"/>
    <w:basedOn w:val="DefaultParagraphFont"/>
    <w:link w:val="Header"/>
    <w:uiPriority w:val="99"/>
    <w:rsid w:val="00BE31AD"/>
  </w:style>
  <w:style w:type="paragraph" w:styleId="Footer">
    <w:name w:val="footer"/>
    <w:basedOn w:val="Normal"/>
    <w:link w:val="FooterChar"/>
    <w:uiPriority w:val="99"/>
    <w:unhideWhenUsed/>
    <w:rsid w:val="00BE31AD"/>
    <w:pPr>
      <w:tabs>
        <w:tab w:val="center" w:pos="4677"/>
        <w:tab w:val="right" w:pos="9355"/>
      </w:tabs>
      <w:spacing w:after="0" w:line="240" w:lineRule="auto"/>
    </w:pPr>
  </w:style>
  <w:style w:type="character" w:customStyle="1" w:styleId="FooterChar">
    <w:name w:val="Footer Char"/>
    <w:basedOn w:val="DefaultParagraphFont"/>
    <w:link w:val="Footer"/>
    <w:uiPriority w:val="99"/>
    <w:rsid w:val="00BE31AD"/>
  </w:style>
  <w:style w:type="paragraph" w:styleId="ListParagraph">
    <w:name w:val="List Paragraph"/>
    <w:basedOn w:val="Normal"/>
    <w:uiPriority w:val="1"/>
    <w:qFormat/>
    <w:rsid w:val="007F49DB"/>
    <w:pPr>
      <w:ind w:left="720"/>
      <w:contextualSpacing/>
    </w:pPr>
  </w:style>
  <w:style w:type="paragraph" w:customStyle="1" w:styleId="TableParagraph">
    <w:name w:val="Table Paragraph"/>
    <w:basedOn w:val="Normal"/>
    <w:uiPriority w:val="1"/>
    <w:qFormat/>
    <w:rsid w:val="000C6871"/>
    <w:pPr>
      <w:widowControl w:val="0"/>
      <w:autoSpaceDE w:val="0"/>
      <w:autoSpaceDN w:val="0"/>
      <w:spacing w:after="0" w:line="240" w:lineRule="auto"/>
      <w:jc w:val="center"/>
    </w:pPr>
    <w:rPr>
      <w:rFonts w:ascii="Times New Roman" w:eastAsia="Times New Roman" w:hAnsi="Times New Roman" w:cs="Times New Roman"/>
    </w:rPr>
  </w:style>
  <w:style w:type="table" w:customStyle="1" w:styleId="TableNormal1">
    <w:name w:val="Table Normal1"/>
    <w:uiPriority w:val="2"/>
    <w:semiHidden/>
    <w:qFormat/>
    <w:rsid w:val="000C6871"/>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yperlink">
    <w:name w:val="Hyperlink"/>
    <w:basedOn w:val="DefaultParagraphFont"/>
    <w:uiPriority w:val="99"/>
    <w:unhideWhenUsed/>
    <w:rsid w:val="00082482"/>
    <w:rPr>
      <w:color w:val="0563C1" w:themeColor="hyperlink"/>
      <w:u w:val="single"/>
    </w:rPr>
  </w:style>
  <w:style w:type="character" w:customStyle="1" w:styleId="UnresolvedMention1">
    <w:name w:val="Unresolved Mention1"/>
    <w:basedOn w:val="DefaultParagraphFont"/>
    <w:uiPriority w:val="99"/>
    <w:semiHidden/>
    <w:unhideWhenUsed/>
    <w:rsid w:val="00586A94"/>
    <w:rPr>
      <w:color w:val="605E5C"/>
      <w:shd w:val="clear" w:color="auto" w:fill="E1DFDD"/>
    </w:rPr>
  </w:style>
  <w:style w:type="paragraph" w:styleId="BodyTextIndent2">
    <w:name w:val="Body Text Indent 2"/>
    <w:basedOn w:val="Normal"/>
    <w:link w:val="BodyTextIndent2Char"/>
    <w:uiPriority w:val="99"/>
    <w:semiHidden/>
    <w:unhideWhenUsed/>
    <w:rsid w:val="00586A94"/>
    <w:pPr>
      <w:spacing w:after="120" w:line="480" w:lineRule="auto"/>
      <w:ind w:left="283" w:firstLine="737"/>
      <w:jc w:val="both"/>
    </w:pPr>
    <w:rPr>
      <w:rFonts w:ascii="Times New Roman" w:hAnsi="Times New Roman"/>
      <w:sz w:val="28"/>
    </w:rPr>
  </w:style>
  <w:style w:type="character" w:customStyle="1" w:styleId="BodyTextIndent2Char">
    <w:name w:val="Body Text Indent 2 Char"/>
    <w:basedOn w:val="DefaultParagraphFont"/>
    <w:link w:val="BodyTextIndent2"/>
    <w:uiPriority w:val="99"/>
    <w:semiHidden/>
    <w:rsid w:val="00586A94"/>
    <w:rPr>
      <w:rFonts w:ascii="Times New Roman" w:hAnsi="Times New Roman"/>
      <w:sz w:val="28"/>
    </w:rPr>
  </w:style>
  <w:style w:type="table" w:styleId="TableGrid">
    <w:name w:val="Table Grid"/>
    <w:basedOn w:val="TableNormal"/>
    <w:uiPriority w:val="39"/>
    <w:rsid w:val="00CD2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C4198"/>
    <w:rPr>
      <w:color w:val="808080"/>
    </w:rPr>
  </w:style>
  <w:style w:type="paragraph" w:styleId="HTMLPreformatted">
    <w:name w:val="HTML Preformatted"/>
    <w:basedOn w:val="Normal"/>
    <w:link w:val="HTMLPreformattedChar"/>
    <w:uiPriority w:val="99"/>
    <w:rsid w:val="007E2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7E20A7"/>
    <w:rPr>
      <w:rFonts w:ascii="Courier New" w:eastAsia="Times New Roman" w:hAnsi="Courier New" w:cs="Courier New"/>
      <w:sz w:val="20"/>
      <w:szCs w:val="20"/>
      <w:lang w:eastAsia="ru-RU"/>
    </w:rPr>
  </w:style>
  <w:style w:type="character" w:styleId="UnresolvedMention">
    <w:name w:val="Unresolved Mention"/>
    <w:basedOn w:val="DefaultParagraphFont"/>
    <w:uiPriority w:val="99"/>
    <w:semiHidden/>
    <w:unhideWhenUsed/>
    <w:rsid w:val="00983F74"/>
    <w:rPr>
      <w:color w:val="605E5C"/>
      <w:shd w:val="clear" w:color="auto" w:fill="E1DFDD"/>
    </w:rPr>
  </w:style>
  <w:style w:type="character" w:styleId="PageNumber">
    <w:name w:val="page number"/>
    <w:basedOn w:val="DefaultParagraphFont"/>
    <w:uiPriority w:val="99"/>
    <w:semiHidden/>
    <w:unhideWhenUsed/>
    <w:rsid w:val="00567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90739">
      <w:bodyDiv w:val="1"/>
      <w:marLeft w:val="0"/>
      <w:marRight w:val="0"/>
      <w:marTop w:val="0"/>
      <w:marBottom w:val="0"/>
      <w:divBdr>
        <w:top w:val="none" w:sz="0" w:space="0" w:color="auto"/>
        <w:left w:val="none" w:sz="0" w:space="0" w:color="auto"/>
        <w:bottom w:val="none" w:sz="0" w:space="0" w:color="auto"/>
        <w:right w:val="none" w:sz="0" w:space="0" w:color="auto"/>
      </w:divBdr>
    </w:div>
    <w:div w:id="532692088">
      <w:bodyDiv w:val="1"/>
      <w:marLeft w:val="0"/>
      <w:marRight w:val="0"/>
      <w:marTop w:val="0"/>
      <w:marBottom w:val="0"/>
      <w:divBdr>
        <w:top w:val="none" w:sz="0" w:space="0" w:color="auto"/>
        <w:left w:val="none" w:sz="0" w:space="0" w:color="auto"/>
        <w:bottom w:val="none" w:sz="0" w:space="0" w:color="auto"/>
        <w:right w:val="none" w:sz="0" w:space="0" w:color="auto"/>
      </w:divBdr>
    </w:div>
    <w:div w:id="579102278">
      <w:bodyDiv w:val="1"/>
      <w:marLeft w:val="0"/>
      <w:marRight w:val="0"/>
      <w:marTop w:val="0"/>
      <w:marBottom w:val="0"/>
      <w:divBdr>
        <w:top w:val="none" w:sz="0" w:space="0" w:color="auto"/>
        <w:left w:val="none" w:sz="0" w:space="0" w:color="auto"/>
        <w:bottom w:val="none" w:sz="0" w:space="0" w:color="auto"/>
        <w:right w:val="none" w:sz="0" w:space="0" w:color="auto"/>
      </w:divBdr>
    </w:div>
    <w:div w:id="596136493">
      <w:bodyDiv w:val="1"/>
      <w:marLeft w:val="0"/>
      <w:marRight w:val="0"/>
      <w:marTop w:val="0"/>
      <w:marBottom w:val="0"/>
      <w:divBdr>
        <w:top w:val="none" w:sz="0" w:space="0" w:color="auto"/>
        <w:left w:val="none" w:sz="0" w:space="0" w:color="auto"/>
        <w:bottom w:val="none" w:sz="0" w:space="0" w:color="auto"/>
        <w:right w:val="none" w:sz="0" w:space="0" w:color="auto"/>
      </w:divBdr>
    </w:div>
    <w:div w:id="660044496">
      <w:bodyDiv w:val="1"/>
      <w:marLeft w:val="0"/>
      <w:marRight w:val="0"/>
      <w:marTop w:val="0"/>
      <w:marBottom w:val="0"/>
      <w:divBdr>
        <w:top w:val="none" w:sz="0" w:space="0" w:color="auto"/>
        <w:left w:val="none" w:sz="0" w:space="0" w:color="auto"/>
        <w:bottom w:val="none" w:sz="0" w:space="0" w:color="auto"/>
        <w:right w:val="none" w:sz="0" w:space="0" w:color="auto"/>
      </w:divBdr>
    </w:div>
    <w:div w:id="704452750">
      <w:bodyDiv w:val="1"/>
      <w:marLeft w:val="0"/>
      <w:marRight w:val="0"/>
      <w:marTop w:val="0"/>
      <w:marBottom w:val="0"/>
      <w:divBdr>
        <w:top w:val="none" w:sz="0" w:space="0" w:color="auto"/>
        <w:left w:val="none" w:sz="0" w:space="0" w:color="auto"/>
        <w:bottom w:val="none" w:sz="0" w:space="0" w:color="auto"/>
        <w:right w:val="none" w:sz="0" w:space="0" w:color="auto"/>
      </w:divBdr>
    </w:div>
    <w:div w:id="744381026">
      <w:bodyDiv w:val="1"/>
      <w:marLeft w:val="0"/>
      <w:marRight w:val="0"/>
      <w:marTop w:val="0"/>
      <w:marBottom w:val="0"/>
      <w:divBdr>
        <w:top w:val="none" w:sz="0" w:space="0" w:color="auto"/>
        <w:left w:val="none" w:sz="0" w:space="0" w:color="auto"/>
        <w:bottom w:val="none" w:sz="0" w:space="0" w:color="auto"/>
        <w:right w:val="none" w:sz="0" w:space="0" w:color="auto"/>
      </w:divBdr>
    </w:div>
    <w:div w:id="785974400">
      <w:bodyDiv w:val="1"/>
      <w:marLeft w:val="0"/>
      <w:marRight w:val="0"/>
      <w:marTop w:val="0"/>
      <w:marBottom w:val="0"/>
      <w:divBdr>
        <w:top w:val="none" w:sz="0" w:space="0" w:color="auto"/>
        <w:left w:val="none" w:sz="0" w:space="0" w:color="auto"/>
        <w:bottom w:val="none" w:sz="0" w:space="0" w:color="auto"/>
        <w:right w:val="none" w:sz="0" w:space="0" w:color="auto"/>
      </w:divBdr>
    </w:div>
    <w:div w:id="1095517459">
      <w:bodyDiv w:val="1"/>
      <w:marLeft w:val="0"/>
      <w:marRight w:val="0"/>
      <w:marTop w:val="0"/>
      <w:marBottom w:val="0"/>
      <w:divBdr>
        <w:top w:val="none" w:sz="0" w:space="0" w:color="auto"/>
        <w:left w:val="none" w:sz="0" w:space="0" w:color="auto"/>
        <w:bottom w:val="none" w:sz="0" w:space="0" w:color="auto"/>
        <w:right w:val="none" w:sz="0" w:space="0" w:color="auto"/>
      </w:divBdr>
    </w:div>
    <w:div w:id="1127623912">
      <w:bodyDiv w:val="1"/>
      <w:marLeft w:val="0"/>
      <w:marRight w:val="0"/>
      <w:marTop w:val="0"/>
      <w:marBottom w:val="0"/>
      <w:divBdr>
        <w:top w:val="none" w:sz="0" w:space="0" w:color="auto"/>
        <w:left w:val="none" w:sz="0" w:space="0" w:color="auto"/>
        <w:bottom w:val="none" w:sz="0" w:space="0" w:color="auto"/>
        <w:right w:val="none" w:sz="0" w:space="0" w:color="auto"/>
      </w:divBdr>
    </w:div>
    <w:div w:id="1143041374">
      <w:bodyDiv w:val="1"/>
      <w:marLeft w:val="0"/>
      <w:marRight w:val="0"/>
      <w:marTop w:val="0"/>
      <w:marBottom w:val="0"/>
      <w:divBdr>
        <w:top w:val="none" w:sz="0" w:space="0" w:color="auto"/>
        <w:left w:val="none" w:sz="0" w:space="0" w:color="auto"/>
        <w:bottom w:val="none" w:sz="0" w:space="0" w:color="auto"/>
        <w:right w:val="none" w:sz="0" w:space="0" w:color="auto"/>
      </w:divBdr>
    </w:div>
    <w:div w:id="1198161810">
      <w:bodyDiv w:val="1"/>
      <w:marLeft w:val="0"/>
      <w:marRight w:val="0"/>
      <w:marTop w:val="0"/>
      <w:marBottom w:val="0"/>
      <w:divBdr>
        <w:top w:val="none" w:sz="0" w:space="0" w:color="auto"/>
        <w:left w:val="none" w:sz="0" w:space="0" w:color="auto"/>
        <w:bottom w:val="none" w:sz="0" w:space="0" w:color="auto"/>
        <w:right w:val="none" w:sz="0" w:space="0" w:color="auto"/>
      </w:divBdr>
    </w:div>
    <w:div w:id="1215703366">
      <w:bodyDiv w:val="1"/>
      <w:marLeft w:val="0"/>
      <w:marRight w:val="0"/>
      <w:marTop w:val="0"/>
      <w:marBottom w:val="0"/>
      <w:divBdr>
        <w:top w:val="none" w:sz="0" w:space="0" w:color="auto"/>
        <w:left w:val="none" w:sz="0" w:space="0" w:color="auto"/>
        <w:bottom w:val="none" w:sz="0" w:space="0" w:color="auto"/>
        <w:right w:val="none" w:sz="0" w:space="0" w:color="auto"/>
      </w:divBdr>
    </w:div>
    <w:div w:id="1233270761">
      <w:bodyDiv w:val="1"/>
      <w:marLeft w:val="0"/>
      <w:marRight w:val="0"/>
      <w:marTop w:val="0"/>
      <w:marBottom w:val="0"/>
      <w:divBdr>
        <w:top w:val="none" w:sz="0" w:space="0" w:color="auto"/>
        <w:left w:val="none" w:sz="0" w:space="0" w:color="auto"/>
        <w:bottom w:val="none" w:sz="0" w:space="0" w:color="auto"/>
        <w:right w:val="none" w:sz="0" w:space="0" w:color="auto"/>
      </w:divBdr>
    </w:div>
    <w:div w:id="1260681804">
      <w:bodyDiv w:val="1"/>
      <w:marLeft w:val="0"/>
      <w:marRight w:val="0"/>
      <w:marTop w:val="0"/>
      <w:marBottom w:val="0"/>
      <w:divBdr>
        <w:top w:val="none" w:sz="0" w:space="0" w:color="auto"/>
        <w:left w:val="none" w:sz="0" w:space="0" w:color="auto"/>
        <w:bottom w:val="none" w:sz="0" w:space="0" w:color="auto"/>
        <w:right w:val="none" w:sz="0" w:space="0" w:color="auto"/>
      </w:divBdr>
    </w:div>
    <w:div w:id="1874919612">
      <w:bodyDiv w:val="1"/>
      <w:marLeft w:val="0"/>
      <w:marRight w:val="0"/>
      <w:marTop w:val="0"/>
      <w:marBottom w:val="0"/>
      <w:divBdr>
        <w:top w:val="none" w:sz="0" w:space="0" w:color="auto"/>
        <w:left w:val="none" w:sz="0" w:space="0" w:color="auto"/>
        <w:bottom w:val="none" w:sz="0" w:space="0" w:color="auto"/>
        <w:right w:val="none" w:sz="0" w:space="0" w:color="auto"/>
      </w:divBdr>
    </w:div>
    <w:div w:id="1942059389">
      <w:bodyDiv w:val="1"/>
      <w:marLeft w:val="0"/>
      <w:marRight w:val="0"/>
      <w:marTop w:val="0"/>
      <w:marBottom w:val="0"/>
      <w:divBdr>
        <w:top w:val="none" w:sz="0" w:space="0" w:color="auto"/>
        <w:left w:val="none" w:sz="0" w:space="0" w:color="auto"/>
        <w:bottom w:val="none" w:sz="0" w:space="0" w:color="auto"/>
        <w:right w:val="none" w:sz="0" w:space="0" w:color="auto"/>
      </w:divBdr>
    </w:div>
    <w:div w:id="208051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3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3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89B74-81FA-4100-A2B7-658F5EA8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3046</Words>
  <Characters>17364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Харьков</dc:creator>
  <cp:keywords/>
  <dc:description/>
  <cp:lastModifiedBy>Microsoft Office User</cp:lastModifiedBy>
  <cp:revision>11</cp:revision>
  <dcterms:created xsi:type="dcterms:W3CDTF">2024-03-30T06:34:00Z</dcterms:created>
  <dcterms:modified xsi:type="dcterms:W3CDTF">2024-05-03T20:29:00Z</dcterms:modified>
</cp:coreProperties>
</file>