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B214B6" w:rsidRPr="00467EFE" w14:paraId="1261CD80" w14:textId="77777777" w:rsidTr="00467EFE">
        <w:tc>
          <w:tcPr>
            <w:tcW w:w="4672" w:type="dxa"/>
          </w:tcPr>
          <w:p w14:paraId="636060D0" w14:textId="77777777" w:rsidR="00B214B6"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УДК 633.16: 631.559</w:t>
            </w:r>
          </w:p>
          <w:p w14:paraId="2725A147" w14:textId="65E6D403" w:rsidR="00467EFE" w:rsidRPr="00467EFE" w:rsidRDefault="00467EFE" w:rsidP="00467EFE">
            <w:pPr>
              <w:autoSpaceDE w:val="0"/>
              <w:autoSpaceDN w:val="0"/>
              <w:adjustRightInd w:val="0"/>
              <w:rPr>
                <w:rFonts w:ascii="Times New Roman" w:hAnsi="Times New Roman" w:cs="Times New Roman"/>
                <w:color w:val="231F20"/>
                <w:sz w:val="20"/>
                <w:szCs w:val="20"/>
              </w:rPr>
            </w:pPr>
          </w:p>
        </w:tc>
        <w:tc>
          <w:tcPr>
            <w:tcW w:w="4673" w:type="dxa"/>
          </w:tcPr>
          <w:p w14:paraId="69A8F8E8"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UDC 633.16: 631.559</w:t>
            </w:r>
          </w:p>
        </w:tc>
      </w:tr>
      <w:tr w:rsidR="00B214B6" w:rsidRPr="00290ED9" w14:paraId="0843DE84" w14:textId="77777777" w:rsidTr="00467EFE">
        <w:tc>
          <w:tcPr>
            <w:tcW w:w="4672" w:type="dxa"/>
          </w:tcPr>
          <w:p w14:paraId="1FA45782"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4.1.2 – Селекция, семеноводство и биотехнология растений</w:t>
            </w:r>
            <w:r w:rsidR="0019398C" w:rsidRPr="00467EFE">
              <w:rPr>
                <w:rFonts w:ascii="Times New Roman" w:hAnsi="Times New Roman" w:cs="Times New Roman"/>
                <w:color w:val="231F20"/>
                <w:sz w:val="20"/>
                <w:szCs w:val="20"/>
              </w:rPr>
              <w:t xml:space="preserve"> </w:t>
            </w:r>
            <w:r w:rsidRPr="00467EFE">
              <w:rPr>
                <w:rFonts w:ascii="Times New Roman" w:hAnsi="Times New Roman" w:cs="Times New Roman"/>
                <w:color w:val="231F20"/>
                <w:sz w:val="20"/>
                <w:szCs w:val="20"/>
              </w:rPr>
              <w:t>(сельскохозяйственные науки)</w:t>
            </w:r>
          </w:p>
          <w:p w14:paraId="49F37C1A" w14:textId="44D44D40" w:rsidR="0019398C" w:rsidRPr="00467EFE" w:rsidRDefault="0019398C" w:rsidP="00467EFE">
            <w:pPr>
              <w:autoSpaceDE w:val="0"/>
              <w:autoSpaceDN w:val="0"/>
              <w:adjustRightInd w:val="0"/>
              <w:rPr>
                <w:rFonts w:ascii="Times New Roman" w:hAnsi="Times New Roman" w:cs="Times New Roman"/>
                <w:color w:val="231F20"/>
                <w:sz w:val="20"/>
                <w:szCs w:val="20"/>
              </w:rPr>
            </w:pPr>
          </w:p>
        </w:tc>
        <w:tc>
          <w:tcPr>
            <w:tcW w:w="4673" w:type="dxa"/>
          </w:tcPr>
          <w:p w14:paraId="41C6F222" w14:textId="675B89EF" w:rsidR="00B214B6" w:rsidRPr="00467EFE" w:rsidRDefault="0019398C"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4.1.2 – Plant breeding, seed production and biotechnology (agricultural sciences)</w:t>
            </w:r>
          </w:p>
        </w:tc>
      </w:tr>
      <w:tr w:rsidR="00B214B6" w:rsidRPr="00290ED9" w14:paraId="00DA4D0C" w14:textId="77777777" w:rsidTr="00467EFE">
        <w:tc>
          <w:tcPr>
            <w:tcW w:w="4672" w:type="dxa"/>
          </w:tcPr>
          <w:p w14:paraId="6D95D1D2" w14:textId="0DDBE2EF" w:rsidR="00B214B6" w:rsidRPr="00467EFE" w:rsidRDefault="007A1989" w:rsidP="00467EFE">
            <w:pPr>
              <w:autoSpaceDE w:val="0"/>
              <w:autoSpaceDN w:val="0"/>
              <w:adjustRightInd w:val="0"/>
              <w:rPr>
                <w:rFonts w:ascii="Times New Roman" w:hAnsi="Times New Roman" w:cs="Times New Roman"/>
                <w:b/>
                <w:color w:val="231F20"/>
                <w:sz w:val="20"/>
                <w:szCs w:val="20"/>
              </w:rPr>
            </w:pPr>
            <w:r w:rsidRPr="00467EFE">
              <w:rPr>
                <w:rFonts w:ascii="Times New Roman" w:hAnsi="Times New Roman" w:cs="Times New Roman"/>
                <w:b/>
                <w:color w:val="231F20"/>
                <w:sz w:val="20"/>
                <w:szCs w:val="20"/>
              </w:rPr>
              <w:t>АНАЛИЗ ПРОИЗВОДСТВА ПИВОВАРЕННОГО ЯЧМЕНЯ В МИРЕ И РОССИИ</w:t>
            </w:r>
          </w:p>
          <w:p w14:paraId="322786D8" w14:textId="77777777" w:rsidR="0019398C" w:rsidRPr="00467EFE" w:rsidRDefault="0019398C" w:rsidP="00467EFE">
            <w:pPr>
              <w:autoSpaceDE w:val="0"/>
              <w:autoSpaceDN w:val="0"/>
              <w:adjustRightInd w:val="0"/>
              <w:rPr>
                <w:rFonts w:ascii="Times New Roman" w:hAnsi="Times New Roman" w:cs="Times New Roman"/>
                <w:b/>
                <w:color w:val="231F20"/>
                <w:sz w:val="20"/>
                <w:szCs w:val="20"/>
              </w:rPr>
            </w:pPr>
          </w:p>
        </w:tc>
        <w:tc>
          <w:tcPr>
            <w:tcW w:w="4673" w:type="dxa"/>
          </w:tcPr>
          <w:p w14:paraId="76539DD1" w14:textId="0AB77B2A" w:rsidR="00B214B6" w:rsidRPr="00467EFE" w:rsidRDefault="007A1989" w:rsidP="00467EFE">
            <w:pPr>
              <w:autoSpaceDE w:val="0"/>
              <w:autoSpaceDN w:val="0"/>
              <w:adjustRightInd w:val="0"/>
              <w:rPr>
                <w:rFonts w:ascii="Times New Roman" w:hAnsi="Times New Roman" w:cs="Times New Roman"/>
                <w:b/>
                <w:color w:val="231F20"/>
                <w:sz w:val="20"/>
                <w:szCs w:val="20"/>
                <w:lang w:val="en-US"/>
              </w:rPr>
            </w:pPr>
            <w:r w:rsidRPr="00467EFE">
              <w:rPr>
                <w:rFonts w:ascii="Times New Roman" w:hAnsi="Times New Roman" w:cs="Times New Roman"/>
                <w:b/>
                <w:color w:val="231F20"/>
                <w:sz w:val="20"/>
                <w:szCs w:val="20"/>
                <w:lang w:val="en-US"/>
              </w:rPr>
              <w:t>ANALYSIS OF MALTING BARLEY PRODUCTION IN THE WORLD AND RUSSIA</w:t>
            </w:r>
          </w:p>
        </w:tc>
      </w:tr>
      <w:tr w:rsidR="00B214B6" w:rsidRPr="00290ED9" w14:paraId="2D5CFFEB" w14:textId="77777777" w:rsidTr="00467EFE">
        <w:tc>
          <w:tcPr>
            <w:tcW w:w="4672" w:type="dxa"/>
          </w:tcPr>
          <w:p w14:paraId="51CA6B0C"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Репко Наталья Валентиновна</w:t>
            </w:r>
          </w:p>
          <w:p w14:paraId="5D799336"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доктор с.-х. н., доцент</w:t>
            </w:r>
          </w:p>
          <w:p w14:paraId="1C115A7B"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SPIN-</w:t>
            </w:r>
            <w:r w:rsidRPr="00467EFE">
              <w:rPr>
                <w:rFonts w:ascii="Times New Roman" w:hAnsi="Times New Roman" w:cs="Times New Roman"/>
                <w:color w:val="231F20"/>
                <w:sz w:val="20"/>
                <w:szCs w:val="20"/>
              </w:rPr>
              <w:t>код</w:t>
            </w:r>
            <w:r w:rsidRPr="00467EFE">
              <w:rPr>
                <w:rFonts w:ascii="Times New Roman" w:hAnsi="Times New Roman" w:cs="Times New Roman"/>
                <w:color w:val="231F20"/>
                <w:sz w:val="20"/>
                <w:szCs w:val="20"/>
                <w:lang w:val="en-US"/>
              </w:rPr>
              <w:t>: 1264-9739</w:t>
            </w:r>
          </w:p>
          <w:p w14:paraId="02CF927A" w14:textId="7FBD6360" w:rsidR="00B214B6" w:rsidRPr="00467EFE" w:rsidRDefault="006D56FF" w:rsidP="00467EFE">
            <w:pPr>
              <w:autoSpaceDE w:val="0"/>
              <w:autoSpaceDN w:val="0"/>
              <w:adjustRightInd w:val="0"/>
              <w:rPr>
                <w:rFonts w:ascii="Times New Roman" w:hAnsi="Times New Roman" w:cs="Times New Roman"/>
                <w:color w:val="231F20"/>
                <w:sz w:val="20"/>
                <w:szCs w:val="20"/>
                <w:lang w:val="en-US"/>
              </w:rPr>
            </w:pPr>
            <w:hyperlink r:id="rId8" w:history="1">
              <w:r w:rsidR="0019398C" w:rsidRPr="00467EFE">
                <w:rPr>
                  <w:rStyle w:val="Hyperlink"/>
                  <w:rFonts w:ascii="Times New Roman" w:hAnsi="Times New Roman" w:cs="Times New Roman"/>
                  <w:sz w:val="20"/>
                  <w:szCs w:val="20"/>
                  <w:lang w:val="en-US"/>
                </w:rPr>
                <w:t>natalja.repko@yandex.ru</w:t>
              </w:r>
            </w:hyperlink>
          </w:p>
          <w:p w14:paraId="60C8EEAF" w14:textId="77777777" w:rsidR="0019398C" w:rsidRPr="00467EFE" w:rsidRDefault="0019398C" w:rsidP="00467EFE">
            <w:pPr>
              <w:autoSpaceDE w:val="0"/>
              <w:autoSpaceDN w:val="0"/>
              <w:adjustRightInd w:val="0"/>
              <w:rPr>
                <w:rFonts w:ascii="Times New Roman" w:hAnsi="Times New Roman" w:cs="Times New Roman"/>
                <w:color w:val="231F20"/>
                <w:sz w:val="20"/>
                <w:szCs w:val="20"/>
                <w:lang w:val="en-US"/>
              </w:rPr>
            </w:pPr>
          </w:p>
        </w:tc>
        <w:tc>
          <w:tcPr>
            <w:tcW w:w="4673" w:type="dxa"/>
          </w:tcPr>
          <w:p w14:paraId="17798CCA"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Repko Natalia Valentinovna</w:t>
            </w:r>
          </w:p>
          <w:p w14:paraId="2D1AD35D"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Dr.Sci.Agr., associate professor</w:t>
            </w:r>
          </w:p>
          <w:p w14:paraId="792B502D"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RSCI SPIN-code: 1264-9739</w:t>
            </w:r>
          </w:p>
          <w:p w14:paraId="0DAFD3CC"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natalja.repko@yandex.ru</w:t>
            </w:r>
          </w:p>
        </w:tc>
      </w:tr>
      <w:tr w:rsidR="00B214B6" w:rsidRPr="00290ED9" w14:paraId="06E81242" w14:textId="77777777" w:rsidTr="00467EFE">
        <w:tc>
          <w:tcPr>
            <w:tcW w:w="4672" w:type="dxa"/>
          </w:tcPr>
          <w:p w14:paraId="63D2A6CC"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 xml:space="preserve">Шуликин А.Е. </w:t>
            </w:r>
          </w:p>
          <w:p w14:paraId="2355C471"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студент</w:t>
            </w:r>
          </w:p>
          <w:p w14:paraId="2C5DDED8"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sz w:val="20"/>
                <w:szCs w:val="20"/>
              </w:rPr>
              <w:t>assshulikin@gmail.com</w:t>
            </w:r>
          </w:p>
          <w:p w14:paraId="1F9A56B5" w14:textId="32D3B7D6" w:rsidR="00B214B6" w:rsidRPr="00447FDC" w:rsidRDefault="00B214B6" w:rsidP="00467EFE">
            <w:pPr>
              <w:autoSpaceDE w:val="0"/>
              <w:autoSpaceDN w:val="0"/>
              <w:adjustRightInd w:val="0"/>
              <w:rPr>
                <w:rFonts w:ascii="Times New Roman" w:hAnsi="Times New Roman" w:cs="Times New Roman"/>
                <w:i/>
                <w:iCs/>
                <w:color w:val="231F20"/>
                <w:sz w:val="20"/>
                <w:szCs w:val="20"/>
              </w:rPr>
            </w:pPr>
            <w:r w:rsidRPr="00447FDC">
              <w:rPr>
                <w:rFonts w:ascii="Times New Roman" w:hAnsi="Times New Roman" w:cs="Times New Roman"/>
                <w:i/>
                <w:iCs/>
                <w:color w:val="231F20"/>
                <w:sz w:val="20"/>
                <w:szCs w:val="20"/>
              </w:rPr>
              <w:t>Кубанский государственный аграрный университет,</w:t>
            </w:r>
            <w:r w:rsidR="00154178" w:rsidRPr="00447FDC">
              <w:rPr>
                <w:rFonts w:ascii="Times New Roman" w:hAnsi="Times New Roman" w:cs="Times New Roman"/>
                <w:i/>
                <w:iCs/>
                <w:color w:val="231F20"/>
                <w:sz w:val="20"/>
                <w:szCs w:val="20"/>
              </w:rPr>
              <w:t xml:space="preserve"> </w:t>
            </w:r>
            <w:r w:rsidRPr="00447FDC">
              <w:rPr>
                <w:rFonts w:ascii="Times New Roman" w:hAnsi="Times New Roman" w:cs="Times New Roman"/>
                <w:i/>
                <w:iCs/>
                <w:color w:val="231F20"/>
                <w:sz w:val="20"/>
                <w:szCs w:val="20"/>
              </w:rPr>
              <w:t>Краснодар, Россия</w:t>
            </w:r>
          </w:p>
          <w:p w14:paraId="752491BB" w14:textId="77777777" w:rsidR="0019398C" w:rsidRPr="00467EFE" w:rsidRDefault="0019398C" w:rsidP="00467EFE">
            <w:pPr>
              <w:autoSpaceDE w:val="0"/>
              <w:autoSpaceDN w:val="0"/>
              <w:adjustRightInd w:val="0"/>
              <w:rPr>
                <w:rFonts w:ascii="Times New Roman" w:hAnsi="Times New Roman" w:cs="Times New Roman"/>
                <w:color w:val="231F20"/>
                <w:sz w:val="20"/>
                <w:szCs w:val="20"/>
              </w:rPr>
            </w:pPr>
          </w:p>
        </w:tc>
        <w:tc>
          <w:tcPr>
            <w:tcW w:w="4673" w:type="dxa"/>
          </w:tcPr>
          <w:p w14:paraId="16F7AABF"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Shulikin A.E.</w:t>
            </w:r>
          </w:p>
          <w:p w14:paraId="365E25F2" w14:textId="26A12EC9"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student</w:t>
            </w:r>
          </w:p>
          <w:p w14:paraId="54E29678"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sz w:val="20"/>
                <w:szCs w:val="20"/>
                <w:lang w:val="en-US"/>
              </w:rPr>
              <w:t>assshulikin@gmail.com</w:t>
            </w:r>
          </w:p>
          <w:p w14:paraId="646EBA25" w14:textId="4730CE9D" w:rsidR="00B214B6" w:rsidRPr="00447FDC" w:rsidRDefault="00B214B6" w:rsidP="00467EFE">
            <w:pPr>
              <w:autoSpaceDE w:val="0"/>
              <w:autoSpaceDN w:val="0"/>
              <w:adjustRightInd w:val="0"/>
              <w:rPr>
                <w:rFonts w:ascii="Times New Roman" w:hAnsi="Times New Roman" w:cs="Times New Roman"/>
                <w:i/>
                <w:iCs/>
                <w:color w:val="231F20"/>
                <w:sz w:val="20"/>
                <w:szCs w:val="20"/>
                <w:lang w:val="en-US"/>
              </w:rPr>
            </w:pPr>
            <w:r w:rsidRPr="00447FDC">
              <w:rPr>
                <w:rFonts w:ascii="Times New Roman" w:hAnsi="Times New Roman" w:cs="Times New Roman"/>
                <w:i/>
                <w:iCs/>
                <w:color w:val="231F20"/>
                <w:sz w:val="20"/>
                <w:szCs w:val="20"/>
                <w:lang w:val="en-US"/>
              </w:rPr>
              <w:t>Kuban State Agrarian University, Krasnodar, Russia</w:t>
            </w:r>
          </w:p>
        </w:tc>
      </w:tr>
      <w:tr w:rsidR="00B214B6" w:rsidRPr="00290ED9" w14:paraId="6E9182B6" w14:textId="77777777" w:rsidTr="00467EFE">
        <w:tc>
          <w:tcPr>
            <w:tcW w:w="4672" w:type="dxa"/>
          </w:tcPr>
          <w:p w14:paraId="10112846"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Шаляпин Владимир Владимирович</w:t>
            </w:r>
          </w:p>
          <w:p w14:paraId="7D42C50A"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аспирант</w:t>
            </w:r>
          </w:p>
          <w:p w14:paraId="058E1902" w14:textId="77777777"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ub6aat@yandex.ru</w:t>
            </w:r>
          </w:p>
          <w:p w14:paraId="6B9E44E2" w14:textId="77777777" w:rsidR="00B214B6" w:rsidRPr="00447FDC" w:rsidRDefault="00B214B6" w:rsidP="00467EFE">
            <w:pPr>
              <w:autoSpaceDE w:val="0"/>
              <w:autoSpaceDN w:val="0"/>
              <w:adjustRightInd w:val="0"/>
              <w:rPr>
                <w:rFonts w:ascii="Times New Roman" w:hAnsi="Times New Roman" w:cs="Times New Roman"/>
                <w:i/>
                <w:iCs/>
                <w:color w:val="231F20"/>
                <w:sz w:val="20"/>
                <w:szCs w:val="20"/>
              </w:rPr>
            </w:pPr>
            <w:r w:rsidRPr="00447FDC">
              <w:rPr>
                <w:rFonts w:ascii="Times New Roman" w:hAnsi="Times New Roman" w:cs="Times New Roman"/>
                <w:i/>
                <w:iCs/>
                <w:color w:val="231F20"/>
                <w:sz w:val="20"/>
                <w:szCs w:val="20"/>
              </w:rPr>
              <w:t>Кубанский государственный аграрный университет,</w:t>
            </w:r>
            <w:r w:rsidR="00154178" w:rsidRPr="00447FDC">
              <w:rPr>
                <w:rFonts w:ascii="Times New Roman" w:hAnsi="Times New Roman" w:cs="Times New Roman"/>
                <w:i/>
                <w:iCs/>
                <w:color w:val="231F20"/>
                <w:sz w:val="20"/>
                <w:szCs w:val="20"/>
              </w:rPr>
              <w:t xml:space="preserve"> </w:t>
            </w:r>
            <w:r w:rsidRPr="00447FDC">
              <w:rPr>
                <w:rFonts w:ascii="Times New Roman" w:hAnsi="Times New Roman" w:cs="Times New Roman"/>
                <w:i/>
                <w:iCs/>
                <w:color w:val="231F20"/>
                <w:sz w:val="20"/>
                <w:szCs w:val="20"/>
              </w:rPr>
              <w:t>Краснодар, Россия</w:t>
            </w:r>
          </w:p>
          <w:p w14:paraId="4672D8FB" w14:textId="37976CAC" w:rsidR="00F215CF" w:rsidRPr="00467EFE" w:rsidRDefault="00F215CF" w:rsidP="00467EFE">
            <w:pPr>
              <w:autoSpaceDE w:val="0"/>
              <w:autoSpaceDN w:val="0"/>
              <w:adjustRightInd w:val="0"/>
              <w:rPr>
                <w:rFonts w:ascii="Times New Roman" w:hAnsi="Times New Roman" w:cs="Times New Roman"/>
                <w:color w:val="231F20"/>
                <w:sz w:val="20"/>
                <w:szCs w:val="20"/>
              </w:rPr>
            </w:pPr>
          </w:p>
        </w:tc>
        <w:tc>
          <w:tcPr>
            <w:tcW w:w="4673" w:type="dxa"/>
          </w:tcPr>
          <w:p w14:paraId="3EFAE5E2"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Shalyapin Vladimir Vladimirovich</w:t>
            </w:r>
          </w:p>
          <w:p w14:paraId="3A51DAA1"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postgraduate student</w:t>
            </w:r>
          </w:p>
          <w:p w14:paraId="713D2FEC" w14:textId="77777777" w:rsidR="00B214B6" w:rsidRPr="00467EFE" w:rsidRDefault="00B214B6" w:rsidP="00467EFE">
            <w:pPr>
              <w:autoSpaceDE w:val="0"/>
              <w:autoSpaceDN w:val="0"/>
              <w:adjustRightInd w:val="0"/>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ub6aat@yandex.ru</w:t>
            </w:r>
          </w:p>
          <w:p w14:paraId="4C7639BA" w14:textId="7F405E7C" w:rsidR="00B214B6" w:rsidRPr="00447FDC" w:rsidRDefault="00B214B6" w:rsidP="00467EFE">
            <w:pPr>
              <w:autoSpaceDE w:val="0"/>
              <w:autoSpaceDN w:val="0"/>
              <w:adjustRightInd w:val="0"/>
              <w:rPr>
                <w:rFonts w:ascii="Times New Roman" w:hAnsi="Times New Roman" w:cs="Times New Roman"/>
                <w:i/>
                <w:iCs/>
                <w:color w:val="231F20"/>
                <w:sz w:val="20"/>
                <w:szCs w:val="20"/>
                <w:lang w:val="en-US"/>
              </w:rPr>
            </w:pPr>
            <w:r w:rsidRPr="00447FDC">
              <w:rPr>
                <w:rFonts w:ascii="Times New Roman" w:hAnsi="Times New Roman" w:cs="Times New Roman"/>
                <w:i/>
                <w:iCs/>
                <w:color w:val="231F20"/>
                <w:sz w:val="20"/>
                <w:szCs w:val="20"/>
                <w:lang w:val="en-US"/>
              </w:rPr>
              <w:t>Kuban State Agrarian University, Krasnodar, Russia</w:t>
            </w:r>
          </w:p>
        </w:tc>
      </w:tr>
      <w:tr w:rsidR="00B214B6" w:rsidRPr="00290ED9" w14:paraId="0B96CFD4" w14:textId="77777777" w:rsidTr="00467EFE">
        <w:tc>
          <w:tcPr>
            <w:tcW w:w="4672" w:type="dxa"/>
          </w:tcPr>
          <w:p w14:paraId="3DC77429" w14:textId="73A8F2AD" w:rsidR="00B214B6" w:rsidRPr="00467EFE" w:rsidRDefault="00B214B6"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В статье приводятся данные по влиянию пивоваренной промышленности на мировую экономику и экономику Российской Федерации. Отмечен топ</w:t>
            </w:r>
            <w:r w:rsidR="00290ED9">
              <w:rPr>
                <w:rFonts w:ascii="Times New Roman" w:hAnsi="Times New Roman" w:cs="Times New Roman"/>
                <w:color w:val="231F20"/>
                <w:sz w:val="20"/>
                <w:szCs w:val="20"/>
              </w:rPr>
              <w:t xml:space="preserve"> </w:t>
            </w:r>
            <w:r w:rsidRPr="00467EFE">
              <w:rPr>
                <w:rFonts w:ascii="Times New Roman" w:hAnsi="Times New Roman" w:cs="Times New Roman"/>
                <w:color w:val="231F20"/>
                <w:sz w:val="20"/>
                <w:szCs w:val="20"/>
              </w:rPr>
              <w:t>стран лидеров по производству пивоваренного ячменя. Показано сосредоточение региональных посевных площадей пивоваренного ячменя в Российской Федерации. Приведены «За» и «Против» возделывания ячменя с пивоваренными показателями на юге страны и описаны возможные вариант</w:t>
            </w:r>
            <w:r w:rsidR="00290ED9">
              <w:rPr>
                <w:rFonts w:ascii="Times New Roman" w:hAnsi="Times New Roman" w:cs="Times New Roman"/>
                <w:color w:val="231F20"/>
                <w:sz w:val="20"/>
                <w:szCs w:val="20"/>
              </w:rPr>
              <w:t>ы</w:t>
            </w:r>
            <w:r w:rsidRPr="00467EFE">
              <w:rPr>
                <w:rFonts w:ascii="Times New Roman" w:hAnsi="Times New Roman" w:cs="Times New Roman"/>
                <w:color w:val="231F20"/>
                <w:sz w:val="20"/>
                <w:szCs w:val="20"/>
              </w:rPr>
              <w:t xml:space="preserve"> для увеличения посевных площадей. Обосновано создание озимых форм ячменя для использования в пивоварении. Приведены итоги селекционной работы в этом направлении</w:t>
            </w:r>
          </w:p>
          <w:p w14:paraId="27C016AC" w14:textId="77777777" w:rsidR="0019398C" w:rsidRPr="00467EFE" w:rsidRDefault="0019398C" w:rsidP="00467EFE">
            <w:pPr>
              <w:autoSpaceDE w:val="0"/>
              <w:autoSpaceDN w:val="0"/>
              <w:adjustRightInd w:val="0"/>
              <w:rPr>
                <w:rFonts w:ascii="Times New Roman" w:hAnsi="Times New Roman" w:cs="Times New Roman"/>
                <w:color w:val="231F20"/>
                <w:sz w:val="20"/>
                <w:szCs w:val="20"/>
              </w:rPr>
            </w:pPr>
          </w:p>
          <w:p w14:paraId="2C8F4A36" w14:textId="38C82962" w:rsidR="0019398C" w:rsidRPr="00467EFE" w:rsidRDefault="0019398C" w:rsidP="00467EFE">
            <w:pPr>
              <w:autoSpaceDE w:val="0"/>
              <w:autoSpaceDN w:val="0"/>
              <w:adjustRightInd w:val="0"/>
              <w:rPr>
                <w:rFonts w:ascii="Times New Roman" w:hAnsi="Times New Roman" w:cs="Times New Roman"/>
                <w:color w:val="231F20"/>
                <w:sz w:val="20"/>
                <w:szCs w:val="20"/>
              </w:rPr>
            </w:pPr>
            <w:r w:rsidRPr="00467EFE">
              <w:rPr>
                <w:rFonts w:ascii="Times New Roman" w:hAnsi="Times New Roman" w:cs="Times New Roman"/>
                <w:color w:val="231F20"/>
                <w:sz w:val="20"/>
                <w:szCs w:val="20"/>
              </w:rPr>
              <w:t xml:space="preserve">Ключевые слова: </w:t>
            </w:r>
            <w:r w:rsidRPr="00467EFE">
              <w:rPr>
                <w:rFonts w:ascii="Times New Roman" w:hAnsi="Times New Roman" w:cs="Times New Roman"/>
                <w:b/>
                <w:color w:val="231F20"/>
                <w:sz w:val="20"/>
                <w:szCs w:val="20"/>
              </w:rPr>
              <w:t xml:space="preserve"> </w:t>
            </w:r>
            <w:r w:rsidRPr="00467EFE">
              <w:rPr>
                <w:rFonts w:ascii="Times New Roman" w:hAnsi="Times New Roman" w:cs="Times New Roman"/>
                <w:color w:val="231F20"/>
                <w:sz w:val="20"/>
                <w:szCs w:val="20"/>
              </w:rPr>
              <w:t>АНАЛИЗ ПРОИЗВОДСТВА, ПИВОВАРЕННЫЙ ЯЧМЕНЬ, МИР, РОССИЯ, СЕЛЕКЦИЯ, СЕМЕНОВОДСТВО, БИОТЕХНОЛОГИЯ</w:t>
            </w:r>
          </w:p>
          <w:p w14:paraId="71E85DF4" w14:textId="7A69532C" w:rsidR="001016ED" w:rsidRPr="00467EFE" w:rsidRDefault="001016ED" w:rsidP="00467EFE">
            <w:pPr>
              <w:autoSpaceDE w:val="0"/>
              <w:autoSpaceDN w:val="0"/>
              <w:adjustRightInd w:val="0"/>
              <w:rPr>
                <w:rFonts w:ascii="Times New Roman" w:hAnsi="Times New Roman" w:cs="Times New Roman"/>
                <w:b/>
                <w:color w:val="231F20"/>
                <w:sz w:val="20"/>
                <w:szCs w:val="20"/>
              </w:rPr>
            </w:pPr>
          </w:p>
          <w:p w14:paraId="34A6184F" w14:textId="3DC43AD0" w:rsidR="0019398C" w:rsidRPr="00467EFE" w:rsidRDefault="006D56FF" w:rsidP="00467EFE">
            <w:pPr>
              <w:autoSpaceDE w:val="0"/>
              <w:autoSpaceDN w:val="0"/>
              <w:adjustRightInd w:val="0"/>
              <w:rPr>
                <w:rFonts w:ascii="Times New Roman" w:hAnsi="Times New Roman" w:cs="Times New Roman"/>
                <w:b/>
                <w:color w:val="231F20"/>
                <w:sz w:val="20"/>
                <w:szCs w:val="20"/>
                <w:lang w:val="en-US"/>
              </w:rPr>
            </w:pPr>
            <w:hyperlink r:id="rId9" w:history="1">
              <w:r w:rsidR="001016ED" w:rsidRPr="00467EFE">
                <w:rPr>
                  <w:rStyle w:val="Hyperlink"/>
                  <w:rFonts w:ascii="Times New Roman" w:hAnsi="Times New Roman" w:cs="Times New Roman"/>
                  <w:sz w:val="20"/>
                  <w:szCs w:val="20"/>
                </w:rPr>
                <w:t>http://dx.doi.org/10.21515/1990-4665-198-0</w:t>
              </w:r>
              <w:r w:rsidR="001016ED" w:rsidRPr="00467EFE">
                <w:rPr>
                  <w:rStyle w:val="Hyperlink"/>
                  <w:rFonts w:ascii="Times New Roman" w:hAnsi="Times New Roman" w:cs="Times New Roman"/>
                  <w:sz w:val="20"/>
                  <w:szCs w:val="20"/>
                  <w:lang w:val="en-US"/>
                </w:rPr>
                <w:t>25</w:t>
              </w:r>
            </w:hyperlink>
            <w:r w:rsidR="001016ED" w:rsidRPr="00467EFE">
              <w:rPr>
                <w:rFonts w:ascii="Times New Roman" w:hAnsi="Times New Roman" w:cs="Times New Roman"/>
                <w:sz w:val="20"/>
                <w:szCs w:val="20"/>
                <w:lang w:val="en-US"/>
              </w:rPr>
              <w:t xml:space="preserve"> </w:t>
            </w:r>
          </w:p>
        </w:tc>
        <w:tc>
          <w:tcPr>
            <w:tcW w:w="4673" w:type="dxa"/>
          </w:tcPr>
          <w:p w14:paraId="2B4C7264" w14:textId="00B4C529" w:rsidR="00B214B6" w:rsidRPr="00467EFE" w:rsidRDefault="00B214B6" w:rsidP="00467EFE">
            <w:pPr>
              <w:autoSpaceDE w:val="0"/>
              <w:autoSpaceDN w:val="0"/>
              <w:adjustRightInd w:val="0"/>
              <w:contextualSpacing/>
              <w:rPr>
                <w:rFonts w:ascii="Times New Roman" w:hAnsi="Times New Roman" w:cs="Times New Roman"/>
                <w:color w:val="000000" w:themeColor="text1"/>
                <w:sz w:val="20"/>
                <w:szCs w:val="20"/>
                <w:lang w:val="en-US"/>
              </w:rPr>
            </w:pPr>
            <w:r w:rsidRPr="00467EFE">
              <w:rPr>
                <w:rFonts w:ascii="Times New Roman" w:hAnsi="Times New Roman" w:cs="Times New Roman"/>
                <w:color w:val="000000" w:themeColor="text1"/>
                <w:sz w:val="20"/>
                <w:szCs w:val="20"/>
                <w:lang w:val="en-US"/>
              </w:rPr>
              <w:t xml:space="preserve">The article provides data on the influence of the brewing industry on the global economy and the economy of the Russian Federation. The top countries of the leaders in the production of malting barley are marked. </w:t>
            </w:r>
            <w:r w:rsidR="0019398C" w:rsidRPr="00467EFE">
              <w:rPr>
                <w:rFonts w:ascii="Times New Roman" w:hAnsi="Times New Roman" w:cs="Times New Roman"/>
                <w:color w:val="000000" w:themeColor="text1"/>
                <w:sz w:val="20"/>
                <w:szCs w:val="20"/>
                <w:lang w:val="en-US"/>
              </w:rPr>
              <w:t xml:space="preserve"> </w:t>
            </w:r>
            <w:r w:rsidRPr="00467EFE">
              <w:rPr>
                <w:rFonts w:ascii="Times New Roman" w:hAnsi="Times New Roman" w:cs="Times New Roman"/>
                <w:color w:val="000000" w:themeColor="text1"/>
                <w:sz w:val="20"/>
                <w:szCs w:val="20"/>
                <w:lang w:val="en-US"/>
              </w:rPr>
              <w:t xml:space="preserve">The concentration of regional cultivated areas of malting barley in the Russian Federation is shown. The pros and </w:t>
            </w:r>
            <w:r w:rsidR="00447FDC">
              <w:rPr>
                <w:rFonts w:ascii="Times New Roman" w:hAnsi="Times New Roman" w:cs="Times New Roman"/>
                <w:color w:val="000000" w:themeColor="text1"/>
                <w:sz w:val="20"/>
                <w:szCs w:val="20"/>
                <w:lang w:val="en-US"/>
              </w:rPr>
              <w:t>c</w:t>
            </w:r>
            <w:r w:rsidRPr="00467EFE">
              <w:rPr>
                <w:rFonts w:ascii="Times New Roman" w:hAnsi="Times New Roman" w:cs="Times New Roman"/>
                <w:color w:val="000000" w:themeColor="text1"/>
                <w:sz w:val="20"/>
                <w:szCs w:val="20"/>
                <w:lang w:val="en-US"/>
              </w:rPr>
              <w:t xml:space="preserve">ons of barley cultivation with brewing indicators in the south of the country are given and possible options for increasing the acreage are described. </w:t>
            </w:r>
            <w:r w:rsidR="00561BDC">
              <w:rPr>
                <w:rFonts w:ascii="Times New Roman" w:hAnsi="Times New Roman" w:cs="Times New Roman"/>
                <w:color w:val="000000" w:themeColor="text1"/>
                <w:sz w:val="20"/>
                <w:szCs w:val="20"/>
                <w:lang w:val="en-US"/>
              </w:rPr>
              <w:t>We have justified t</w:t>
            </w:r>
            <w:r w:rsidRPr="00467EFE">
              <w:rPr>
                <w:rFonts w:ascii="Times New Roman" w:hAnsi="Times New Roman" w:cs="Times New Roman"/>
                <w:color w:val="000000" w:themeColor="text1"/>
                <w:sz w:val="20"/>
                <w:szCs w:val="20"/>
                <w:lang w:val="en-US"/>
              </w:rPr>
              <w:t>he creation of winter forms of barley for use in brewing. The results of breeding work in this direction are presented</w:t>
            </w:r>
          </w:p>
          <w:p w14:paraId="2ECD2A8D" w14:textId="77777777" w:rsidR="0019398C" w:rsidRPr="00467EFE" w:rsidRDefault="0019398C" w:rsidP="00467EFE">
            <w:pPr>
              <w:autoSpaceDE w:val="0"/>
              <w:autoSpaceDN w:val="0"/>
              <w:adjustRightInd w:val="0"/>
              <w:contextualSpacing/>
              <w:rPr>
                <w:rFonts w:ascii="Times New Roman" w:hAnsi="Times New Roman" w:cs="Times New Roman"/>
                <w:color w:val="000000" w:themeColor="text1"/>
                <w:sz w:val="20"/>
                <w:szCs w:val="20"/>
                <w:lang w:val="en-US"/>
              </w:rPr>
            </w:pPr>
          </w:p>
          <w:p w14:paraId="0FE6219B" w14:textId="77777777" w:rsidR="0019398C" w:rsidRPr="00467EFE" w:rsidRDefault="0019398C" w:rsidP="00467EFE">
            <w:pPr>
              <w:autoSpaceDE w:val="0"/>
              <w:autoSpaceDN w:val="0"/>
              <w:adjustRightInd w:val="0"/>
              <w:contextualSpacing/>
              <w:rPr>
                <w:rFonts w:ascii="Times New Roman" w:hAnsi="Times New Roman" w:cs="Times New Roman"/>
                <w:color w:val="000000" w:themeColor="text1"/>
                <w:sz w:val="20"/>
                <w:szCs w:val="20"/>
                <w:lang w:val="en-US"/>
              </w:rPr>
            </w:pPr>
          </w:p>
          <w:p w14:paraId="106EF417" w14:textId="4BD0B582" w:rsidR="0019398C" w:rsidRPr="00467EFE" w:rsidRDefault="0019398C" w:rsidP="00467EFE">
            <w:pPr>
              <w:autoSpaceDE w:val="0"/>
              <w:autoSpaceDN w:val="0"/>
              <w:adjustRightInd w:val="0"/>
              <w:contextualSpacing/>
              <w:rPr>
                <w:rFonts w:ascii="Times New Roman" w:hAnsi="Times New Roman" w:cs="Times New Roman"/>
                <w:color w:val="231F20"/>
                <w:sz w:val="20"/>
                <w:szCs w:val="20"/>
                <w:lang w:val="en-US"/>
              </w:rPr>
            </w:pPr>
            <w:r w:rsidRPr="00467EFE">
              <w:rPr>
                <w:rFonts w:ascii="Times New Roman" w:hAnsi="Times New Roman" w:cs="Times New Roman"/>
                <w:color w:val="231F20"/>
                <w:sz w:val="20"/>
                <w:szCs w:val="20"/>
                <w:lang w:val="en-US"/>
              </w:rPr>
              <w:t>Keywords: PRODUCTION ANALYSIS, MALTING BARLEY, WORLD, RUSSIA, BREEDING, SEED PRODUCTION, BIOTECHNOLOGY</w:t>
            </w:r>
          </w:p>
        </w:tc>
      </w:tr>
    </w:tbl>
    <w:p w14:paraId="35DE948E" w14:textId="77777777" w:rsidR="00C425D6" w:rsidRPr="0019398C" w:rsidRDefault="00C425D6" w:rsidP="000576FD">
      <w:pPr>
        <w:spacing w:after="0" w:line="360" w:lineRule="auto"/>
        <w:ind w:firstLine="567"/>
        <w:jc w:val="center"/>
        <w:rPr>
          <w:rFonts w:ascii="Times New Roman" w:hAnsi="Times New Roman" w:cs="Times New Roman"/>
          <w:b/>
          <w:bCs/>
          <w:color w:val="231F20"/>
          <w:sz w:val="28"/>
          <w:szCs w:val="28"/>
          <w:lang w:val="en-US"/>
        </w:rPr>
      </w:pPr>
    </w:p>
    <w:p w14:paraId="6B7B163D" w14:textId="59D4055D" w:rsidR="000576FD" w:rsidRDefault="000576FD" w:rsidP="000576FD">
      <w:pPr>
        <w:spacing w:after="0" w:line="360" w:lineRule="auto"/>
        <w:ind w:firstLine="567"/>
        <w:jc w:val="center"/>
        <w:rPr>
          <w:rFonts w:ascii="Times New Roman" w:hAnsi="Times New Roman" w:cs="Times New Roman"/>
          <w:b/>
          <w:bCs/>
          <w:color w:val="231F20"/>
          <w:sz w:val="28"/>
          <w:szCs w:val="28"/>
        </w:rPr>
      </w:pPr>
      <w:r>
        <w:rPr>
          <w:rFonts w:ascii="Times New Roman" w:hAnsi="Times New Roman" w:cs="Times New Roman"/>
          <w:b/>
          <w:bCs/>
          <w:color w:val="231F20"/>
          <w:sz w:val="28"/>
          <w:szCs w:val="28"/>
        </w:rPr>
        <w:t>АНАЛИЗ ПРОИЗВОДСТВА ПИВОВАРЕННОГО ЯЧМЕНЯ В МИРЕ И РОССИИ</w:t>
      </w:r>
    </w:p>
    <w:p w14:paraId="4B298F2E" w14:textId="77777777" w:rsidR="000576FD" w:rsidRPr="000576FD" w:rsidRDefault="000576FD" w:rsidP="000576FD">
      <w:pPr>
        <w:spacing w:after="0" w:line="360" w:lineRule="auto"/>
        <w:ind w:firstLine="567"/>
        <w:jc w:val="center"/>
        <w:rPr>
          <w:rFonts w:ascii="Times New Roman" w:hAnsi="Times New Roman" w:cs="Times New Roman"/>
          <w:b/>
          <w:bCs/>
          <w:color w:val="231F20"/>
          <w:sz w:val="28"/>
          <w:szCs w:val="28"/>
        </w:rPr>
      </w:pPr>
    </w:p>
    <w:p w14:paraId="3D0600AA" w14:textId="2A1BDD6F" w:rsidR="00215696" w:rsidRDefault="00F96431" w:rsidP="00215696">
      <w:pPr>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П</w:t>
      </w:r>
      <w:r w:rsidR="00EC1FEC">
        <w:rPr>
          <w:rFonts w:ascii="Times New Roman" w:hAnsi="Times New Roman" w:cs="Times New Roman"/>
          <w:color w:val="231F20"/>
          <w:sz w:val="28"/>
          <w:szCs w:val="28"/>
        </w:rPr>
        <w:t xml:space="preserve">ивоваренная промышленность это одна из самых востребованных и крупных отраслей </w:t>
      </w:r>
      <w:r w:rsidR="00B63998">
        <w:rPr>
          <w:rFonts w:ascii="Times New Roman" w:hAnsi="Times New Roman" w:cs="Times New Roman"/>
          <w:color w:val="231F20"/>
          <w:sz w:val="28"/>
          <w:szCs w:val="28"/>
        </w:rPr>
        <w:t xml:space="preserve">в </w:t>
      </w:r>
      <w:r>
        <w:rPr>
          <w:rFonts w:ascii="Times New Roman" w:hAnsi="Times New Roman" w:cs="Times New Roman"/>
          <w:color w:val="231F20"/>
          <w:sz w:val="28"/>
          <w:szCs w:val="28"/>
        </w:rPr>
        <w:t>мировом отношении. С</w:t>
      </w:r>
      <w:r w:rsidR="00EC1FEC">
        <w:rPr>
          <w:rFonts w:ascii="Times New Roman" w:hAnsi="Times New Roman" w:cs="Times New Roman"/>
          <w:color w:val="231F20"/>
          <w:sz w:val="28"/>
          <w:szCs w:val="28"/>
        </w:rPr>
        <w:t xml:space="preserve">огласно отчету </w:t>
      </w:r>
      <w:r w:rsidR="00B63998">
        <w:rPr>
          <w:rFonts w:ascii="Times New Roman" w:hAnsi="Times New Roman" w:cs="Times New Roman"/>
          <w:color w:val="231F20"/>
          <w:sz w:val="28"/>
          <w:szCs w:val="28"/>
        </w:rPr>
        <w:t xml:space="preserve">группы оксфордской исследователей </w:t>
      </w:r>
      <w:r>
        <w:rPr>
          <w:rFonts w:ascii="Times New Roman" w:hAnsi="Times New Roman" w:cs="Times New Roman"/>
          <w:color w:val="231F20"/>
          <w:sz w:val="28"/>
          <w:szCs w:val="28"/>
        </w:rPr>
        <w:t>«</w:t>
      </w:r>
      <w:r w:rsidR="00EC1FEC">
        <w:rPr>
          <w:rFonts w:ascii="Times New Roman" w:hAnsi="Times New Roman" w:cs="Times New Roman"/>
          <w:color w:val="231F20"/>
          <w:sz w:val="28"/>
          <w:szCs w:val="28"/>
        </w:rPr>
        <w:t>Глобальное экономическое влияние пива</w:t>
      </w:r>
      <w:r w:rsidR="00B63998">
        <w:rPr>
          <w:rFonts w:ascii="Times New Roman" w:hAnsi="Times New Roman" w:cs="Times New Roman"/>
          <w:color w:val="231F20"/>
          <w:sz w:val="28"/>
          <w:szCs w:val="28"/>
        </w:rPr>
        <w:t>» в</w:t>
      </w:r>
      <w:r>
        <w:rPr>
          <w:rFonts w:ascii="Times New Roman" w:hAnsi="Times New Roman" w:cs="Times New Roman"/>
          <w:color w:val="231F20"/>
          <w:sz w:val="28"/>
          <w:szCs w:val="28"/>
        </w:rPr>
        <w:t xml:space="preserve"> </w:t>
      </w:r>
      <w:r>
        <w:rPr>
          <w:rFonts w:ascii="Times New Roman" w:hAnsi="Times New Roman" w:cs="Times New Roman"/>
          <w:color w:val="231F20"/>
          <w:sz w:val="28"/>
          <w:szCs w:val="28"/>
        </w:rPr>
        <w:lastRenderedPageBreak/>
        <w:t>2020 год</w:t>
      </w:r>
      <w:r w:rsidR="00B63998">
        <w:rPr>
          <w:rFonts w:ascii="Times New Roman" w:hAnsi="Times New Roman" w:cs="Times New Roman"/>
          <w:color w:val="231F20"/>
          <w:sz w:val="28"/>
          <w:szCs w:val="28"/>
        </w:rPr>
        <w:t>у</w:t>
      </w:r>
      <w:r>
        <w:rPr>
          <w:rFonts w:ascii="Times New Roman" w:hAnsi="Times New Roman" w:cs="Times New Roman"/>
          <w:color w:val="231F20"/>
          <w:sz w:val="28"/>
          <w:szCs w:val="28"/>
        </w:rPr>
        <w:t xml:space="preserve"> </w:t>
      </w:r>
      <w:r w:rsidR="00EC1FEC">
        <w:rPr>
          <w:rFonts w:ascii="Times New Roman" w:hAnsi="Times New Roman" w:cs="Times New Roman"/>
          <w:color w:val="231F20"/>
          <w:sz w:val="28"/>
          <w:szCs w:val="28"/>
        </w:rPr>
        <w:t>отрасль</w:t>
      </w:r>
      <w:r>
        <w:rPr>
          <w:rFonts w:ascii="Times New Roman" w:hAnsi="Times New Roman" w:cs="Times New Roman"/>
          <w:color w:val="231F20"/>
          <w:sz w:val="28"/>
          <w:szCs w:val="28"/>
        </w:rPr>
        <w:t xml:space="preserve"> обеспечивала </w:t>
      </w:r>
      <w:r w:rsidR="00EC1FEC">
        <w:rPr>
          <w:rFonts w:ascii="Times New Roman" w:hAnsi="Times New Roman" w:cs="Times New Roman"/>
          <w:color w:val="231F20"/>
          <w:sz w:val="28"/>
          <w:szCs w:val="28"/>
        </w:rPr>
        <w:t>23 миллиона рабочих мест по всему миру</w:t>
      </w:r>
      <w:r w:rsidR="00215696">
        <w:rPr>
          <w:rFonts w:ascii="Times New Roman" w:hAnsi="Times New Roman" w:cs="Times New Roman"/>
          <w:color w:val="231F20"/>
          <w:sz w:val="28"/>
          <w:szCs w:val="28"/>
        </w:rPr>
        <w:t>. Ее</w:t>
      </w:r>
      <w:r>
        <w:rPr>
          <w:rFonts w:ascii="Times New Roman" w:hAnsi="Times New Roman" w:cs="Times New Roman"/>
          <w:color w:val="231F20"/>
          <w:sz w:val="28"/>
          <w:szCs w:val="28"/>
        </w:rPr>
        <w:t xml:space="preserve"> в</w:t>
      </w:r>
      <w:r w:rsidR="00DD00C1">
        <w:rPr>
          <w:rFonts w:ascii="Times New Roman" w:hAnsi="Times New Roman" w:cs="Times New Roman"/>
          <w:color w:val="231F20"/>
          <w:sz w:val="28"/>
          <w:szCs w:val="28"/>
        </w:rPr>
        <w:t xml:space="preserve">клад в общемировой ВВП </w:t>
      </w:r>
      <w:r w:rsidR="00B63998">
        <w:rPr>
          <w:rFonts w:ascii="Times New Roman" w:hAnsi="Times New Roman" w:cs="Times New Roman"/>
          <w:color w:val="231F20"/>
          <w:sz w:val="28"/>
          <w:szCs w:val="28"/>
        </w:rPr>
        <w:t xml:space="preserve">составлял </w:t>
      </w:r>
      <w:r w:rsidR="00215696">
        <w:rPr>
          <w:rFonts w:ascii="Times New Roman" w:hAnsi="Times New Roman" w:cs="Times New Roman"/>
          <w:color w:val="231F20"/>
          <w:sz w:val="28"/>
          <w:szCs w:val="28"/>
        </w:rPr>
        <w:t xml:space="preserve">555 миллиардов долларов, а </w:t>
      </w:r>
      <w:r w:rsidR="00B63998">
        <w:rPr>
          <w:rFonts w:ascii="Times New Roman" w:hAnsi="Times New Roman" w:cs="Times New Roman"/>
          <w:color w:val="231F20"/>
          <w:sz w:val="28"/>
          <w:szCs w:val="28"/>
        </w:rPr>
        <w:t>выплачено налого</w:t>
      </w:r>
      <w:r w:rsidR="00215696">
        <w:rPr>
          <w:rFonts w:ascii="Times New Roman" w:hAnsi="Times New Roman" w:cs="Times New Roman"/>
          <w:color w:val="231F20"/>
          <w:sz w:val="28"/>
          <w:szCs w:val="28"/>
        </w:rPr>
        <w:t>в</w:t>
      </w:r>
      <w:r w:rsidR="00F85A67">
        <w:rPr>
          <w:rFonts w:ascii="Times New Roman" w:hAnsi="Times New Roman" w:cs="Times New Roman"/>
          <w:color w:val="231F20"/>
          <w:sz w:val="28"/>
          <w:szCs w:val="28"/>
        </w:rPr>
        <w:t xml:space="preserve"> этой </w:t>
      </w:r>
      <w:r w:rsidR="00215696">
        <w:rPr>
          <w:rFonts w:ascii="Times New Roman" w:hAnsi="Times New Roman" w:cs="Times New Roman"/>
          <w:color w:val="231F20"/>
          <w:sz w:val="28"/>
          <w:szCs w:val="28"/>
        </w:rPr>
        <w:t xml:space="preserve"> </w:t>
      </w:r>
      <w:r w:rsidR="00B63998">
        <w:rPr>
          <w:rFonts w:ascii="Times New Roman" w:hAnsi="Times New Roman" w:cs="Times New Roman"/>
          <w:color w:val="231F20"/>
          <w:sz w:val="28"/>
          <w:szCs w:val="28"/>
        </w:rPr>
        <w:t>отраслью порядка</w:t>
      </w:r>
      <w:r w:rsidR="000739A9">
        <w:rPr>
          <w:rFonts w:ascii="Times New Roman" w:hAnsi="Times New Roman" w:cs="Times New Roman"/>
          <w:color w:val="231F20"/>
          <w:sz w:val="28"/>
          <w:szCs w:val="28"/>
        </w:rPr>
        <w:t xml:space="preserve"> 262,2 миллиардов долларов (</w:t>
      </w:r>
      <w:r w:rsidR="00B41793">
        <w:rPr>
          <w:rFonts w:ascii="Times New Roman" w:hAnsi="Times New Roman" w:cs="Times New Roman"/>
          <w:color w:val="231F20"/>
          <w:sz w:val="28"/>
          <w:szCs w:val="28"/>
        </w:rPr>
        <w:t>2</w:t>
      </w:r>
      <w:r w:rsidR="00215696">
        <w:rPr>
          <w:rFonts w:ascii="Times New Roman" w:hAnsi="Times New Roman" w:cs="Times New Roman"/>
          <w:color w:val="231F20"/>
          <w:sz w:val="28"/>
          <w:szCs w:val="28"/>
        </w:rPr>
        <w:t>).</w:t>
      </w:r>
    </w:p>
    <w:p w14:paraId="2A545852" w14:textId="541C81B5" w:rsidR="00215696" w:rsidRDefault="00215696" w:rsidP="00215696">
      <w:pPr>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Лидирующие позиции по всем этим показателям   занимает Китай с большим отрывом от остальных стран</w:t>
      </w:r>
      <w:r w:rsidR="00B63998">
        <w:rPr>
          <w:rFonts w:ascii="Times New Roman" w:hAnsi="Times New Roman" w:cs="Times New Roman"/>
          <w:color w:val="231F20"/>
          <w:sz w:val="28"/>
          <w:szCs w:val="28"/>
        </w:rPr>
        <w:t>. Т</w:t>
      </w:r>
      <w:r>
        <w:rPr>
          <w:rFonts w:ascii="Times New Roman" w:hAnsi="Times New Roman" w:cs="Times New Roman"/>
          <w:color w:val="231F20"/>
          <w:sz w:val="28"/>
          <w:szCs w:val="28"/>
        </w:rPr>
        <w:t xml:space="preserve">ак, вклад от пивоваренной промышленности в ВВП страны составлял </w:t>
      </w:r>
      <w:r w:rsidRPr="00B63998">
        <w:rPr>
          <w:rFonts w:ascii="Times New Roman" w:hAnsi="Times New Roman" w:cs="Times New Roman"/>
          <w:color w:val="231F20"/>
          <w:sz w:val="28"/>
          <w:szCs w:val="28"/>
        </w:rPr>
        <w:t>в 2020 году</w:t>
      </w:r>
      <w:r>
        <w:rPr>
          <w:rFonts w:ascii="Times New Roman" w:hAnsi="Times New Roman" w:cs="Times New Roman"/>
          <w:color w:val="231F20"/>
          <w:sz w:val="28"/>
          <w:szCs w:val="28"/>
        </w:rPr>
        <w:t xml:space="preserve"> 95 миллиардов д</w:t>
      </w:r>
      <w:r w:rsidR="00B63998">
        <w:rPr>
          <w:rFonts w:ascii="Times New Roman" w:hAnsi="Times New Roman" w:cs="Times New Roman"/>
          <w:color w:val="231F20"/>
          <w:sz w:val="28"/>
          <w:szCs w:val="28"/>
        </w:rPr>
        <w:t>олларов, общий налоговый эффект</w:t>
      </w:r>
      <w:r>
        <w:rPr>
          <w:rFonts w:ascii="Times New Roman" w:hAnsi="Times New Roman" w:cs="Times New Roman"/>
          <w:color w:val="231F20"/>
          <w:sz w:val="28"/>
          <w:szCs w:val="28"/>
        </w:rPr>
        <w:t xml:space="preserve"> – 55,8 миллиардов долларов, а количество занятых людей  –</w:t>
      </w:r>
      <w:r w:rsidR="00A6603D">
        <w:rPr>
          <w:rFonts w:ascii="Times New Roman" w:hAnsi="Times New Roman" w:cs="Times New Roman"/>
          <w:color w:val="231F20"/>
          <w:sz w:val="28"/>
          <w:szCs w:val="28"/>
        </w:rPr>
        <w:t xml:space="preserve">     </w:t>
      </w:r>
      <w:r>
        <w:rPr>
          <w:rFonts w:ascii="Times New Roman" w:hAnsi="Times New Roman" w:cs="Times New Roman"/>
          <w:color w:val="231F20"/>
          <w:sz w:val="28"/>
          <w:szCs w:val="28"/>
        </w:rPr>
        <w:t xml:space="preserve"> </w:t>
      </w:r>
      <w:r w:rsidR="002F40E4">
        <w:rPr>
          <w:rFonts w:ascii="Times New Roman" w:hAnsi="Times New Roman" w:cs="Times New Roman"/>
          <w:color w:val="231F20"/>
          <w:sz w:val="28"/>
          <w:szCs w:val="28"/>
        </w:rPr>
        <w:t xml:space="preserve">7,2 миллиона рабочих мест </w:t>
      </w:r>
      <w:r w:rsidR="000739A9">
        <w:rPr>
          <w:rFonts w:ascii="Times New Roman" w:hAnsi="Times New Roman" w:cs="Times New Roman"/>
          <w:color w:val="231F20"/>
          <w:sz w:val="28"/>
          <w:szCs w:val="28"/>
        </w:rPr>
        <w:t>(</w:t>
      </w:r>
      <w:r w:rsidR="00B41793">
        <w:rPr>
          <w:rFonts w:ascii="Times New Roman" w:hAnsi="Times New Roman" w:cs="Times New Roman"/>
          <w:color w:val="231F20"/>
          <w:sz w:val="28"/>
          <w:szCs w:val="28"/>
        </w:rPr>
        <w:t>2)</w:t>
      </w:r>
      <w:r w:rsidR="002F40E4">
        <w:rPr>
          <w:rFonts w:ascii="Times New Roman" w:hAnsi="Times New Roman" w:cs="Times New Roman"/>
          <w:color w:val="231F20"/>
          <w:sz w:val="28"/>
          <w:szCs w:val="28"/>
        </w:rPr>
        <w:t>.</w:t>
      </w:r>
    </w:p>
    <w:p w14:paraId="00CCFE1C" w14:textId="3E4B5F39" w:rsidR="00215696" w:rsidRDefault="009F087F" w:rsidP="00215696">
      <w:pPr>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В нашей стране, </w:t>
      </w:r>
      <w:r w:rsidR="00215696">
        <w:rPr>
          <w:rFonts w:ascii="Times New Roman" w:hAnsi="Times New Roman" w:cs="Times New Roman"/>
          <w:color w:val="231F20"/>
          <w:sz w:val="28"/>
          <w:szCs w:val="28"/>
        </w:rPr>
        <w:t xml:space="preserve">пивоваренная промышленность также интенсивно развивающаяся отрасль по данным 2019 года ее вклад в ВВП составил 16,7 миллиардов долларов, </w:t>
      </w:r>
      <w:r w:rsidR="008D4B4A">
        <w:rPr>
          <w:rFonts w:ascii="Times New Roman" w:hAnsi="Times New Roman" w:cs="Times New Roman"/>
          <w:color w:val="231F20"/>
          <w:sz w:val="28"/>
          <w:szCs w:val="28"/>
        </w:rPr>
        <w:t>отчи</w:t>
      </w:r>
      <w:r w:rsidR="000D1D0D">
        <w:rPr>
          <w:rFonts w:ascii="Times New Roman" w:hAnsi="Times New Roman" w:cs="Times New Roman"/>
          <w:color w:val="231F20"/>
          <w:sz w:val="28"/>
          <w:szCs w:val="28"/>
        </w:rPr>
        <w:t>слено налогов в бюджеты стран</w:t>
      </w:r>
      <w:r w:rsidR="008D4B4A">
        <w:rPr>
          <w:rFonts w:ascii="Times New Roman" w:hAnsi="Times New Roman" w:cs="Times New Roman"/>
          <w:color w:val="231F20"/>
          <w:sz w:val="28"/>
          <w:szCs w:val="28"/>
        </w:rPr>
        <w:t xml:space="preserve"> порядка 10 миллиардов долларов, и в целом</w:t>
      </w:r>
      <w:r w:rsidR="002F40E4">
        <w:rPr>
          <w:rFonts w:ascii="Times New Roman" w:hAnsi="Times New Roman" w:cs="Times New Roman"/>
          <w:color w:val="231F20"/>
          <w:sz w:val="28"/>
          <w:szCs w:val="28"/>
        </w:rPr>
        <w:t xml:space="preserve"> отраслью создано</w:t>
      </w:r>
      <w:r w:rsidR="00215696">
        <w:rPr>
          <w:rFonts w:ascii="Times New Roman" w:hAnsi="Times New Roman" w:cs="Times New Roman"/>
          <w:color w:val="231F20"/>
          <w:sz w:val="28"/>
          <w:szCs w:val="28"/>
        </w:rPr>
        <w:t xml:space="preserve"> </w:t>
      </w:r>
      <w:r w:rsidR="000739A9">
        <w:rPr>
          <w:rFonts w:ascii="Times New Roman" w:hAnsi="Times New Roman" w:cs="Times New Roman"/>
          <w:color w:val="231F20"/>
          <w:sz w:val="28"/>
          <w:szCs w:val="28"/>
        </w:rPr>
        <w:t>более 800 тысяч рабочих мест (</w:t>
      </w:r>
      <w:r w:rsidR="00B41793">
        <w:rPr>
          <w:rFonts w:ascii="Times New Roman" w:hAnsi="Times New Roman" w:cs="Times New Roman"/>
          <w:color w:val="231F20"/>
          <w:sz w:val="28"/>
          <w:szCs w:val="28"/>
        </w:rPr>
        <w:t>2</w:t>
      </w:r>
      <w:r w:rsidR="00215696">
        <w:rPr>
          <w:rFonts w:ascii="Times New Roman" w:hAnsi="Times New Roman" w:cs="Times New Roman"/>
          <w:color w:val="231F20"/>
          <w:sz w:val="28"/>
          <w:szCs w:val="28"/>
        </w:rPr>
        <w:t>).</w:t>
      </w:r>
    </w:p>
    <w:p w14:paraId="533D341D" w14:textId="0FF581AE" w:rsidR="00215696" w:rsidRDefault="0093711E" w:rsidP="00215696">
      <w:pPr>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Подобные</w:t>
      </w:r>
      <w:r w:rsidR="009F087F">
        <w:rPr>
          <w:rFonts w:ascii="Times New Roman" w:hAnsi="Times New Roman" w:cs="Times New Roman"/>
          <w:color w:val="231F20"/>
          <w:sz w:val="28"/>
          <w:szCs w:val="28"/>
        </w:rPr>
        <w:t xml:space="preserve"> цифры наглядно показывают, что</w:t>
      </w:r>
      <w:r w:rsidR="00215696">
        <w:rPr>
          <w:rFonts w:ascii="Times New Roman" w:hAnsi="Times New Roman" w:cs="Times New Roman"/>
          <w:color w:val="231F20"/>
          <w:sz w:val="28"/>
          <w:szCs w:val="28"/>
        </w:rPr>
        <w:t xml:space="preserve"> пивоваренная промышленность достаточно </w:t>
      </w:r>
      <w:r>
        <w:rPr>
          <w:rFonts w:ascii="Times New Roman" w:hAnsi="Times New Roman" w:cs="Times New Roman"/>
          <w:color w:val="231F20"/>
          <w:sz w:val="28"/>
          <w:szCs w:val="28"/>
        </w:rPr>
        <w:t>сильно в</w:t>
      </w:r>
      <w:r w:rsidR="00215696">
        <w:rPr>
          <w:rFonts w:ascii="Times New Roman" w:hAnsi="Times New Roman" w:cs="Times New Roman"/>
          <w:color w:val="231F20"/>
          <w:sz w:val="28"/>
          <w:szCs w:val="28"/>
        </w:rPr>
        <w:t>лияет</w:t>
      </w:r>
      <w:r>
        <w:rPr>
          <w:rFonts w:ascii="Times New Roman" w:hAnsi="Times New Roman" w:cs="Times New Roman"/>
          <w:color w:val="231F20"/>
          <w:sz w:val="28"/>
          <w:szCs w:val="28"/>
        </w:rPr>
        <w:t xml:space="preserve"> на мировую экономику, в ней заняты миллионы людей</w:t>
      </w:r>
      <w:r w:rsidR="008D4B4A">
        <w:rPr>
          <w:rFonts w:ascii="Times New Roman" w:hAnsi="Times New Roman" w:cs="Times New Roman"/>
          <w:color w:val="231F20"/>
          <w:sz w:val="28"/>
          <w:szCs w:val="28"/>
        </w:rPr>
        <w:t>,</w:t>
      </w:r>
      <w:r>
        <w:rPr>
          <w:rFonts w:ascii="Times New Roman" w:hAnsi="Times New Roman" w:cs="Times New Roman"/>
          <w:color w:val="231F20"/>
          <w:sz w:val="28"/>
          <w:szCs w:val="28"/>
        </w:rPr>
        <w:t xml:space="preserve"> и из года в год показатели только увеличиваются</w:t>
      </w:r>
      <w:r w:rsidR="000739A9">
        <w:rPr>
          <w:rFonts w:ascii="Times New Roman" w:hAnsi="Times New Roman" w:cs="Times New Roman"/>
          <w:color w:val="231F20"/>
          <w:sz w:val="28"/>
          <w:szCs w:val="28"/>
        </w:rPr>
        <w:t xml:space="preserve"> (</w:t>
      </w:r>
      <w:r w:rsidR="00B41793">
        <w:rPr>
          <w:rFonts w:ascii="Times New Roman" w:hAnsi="Times New Roman" w:cs="Times New Roman"/>
          <w:color w:val="231F20"/>
          <w:sz w:val="28"/>
          <w:szCs w:val="28"/>
        </w:rPr>
        <w:t>2</w:t>
      </w:r>
      <w:r w:rsidR="00215696">
        <w:rPr>
          <w:rFonts w:ascii="Times New Roman" w:hAnsi="Times New Roman" w:cs="Times New Roman"/>
          <w:color w:val="231F20"/>
          <w:sz w:val="28"/>
          <w:szCs w:val="28"/>
        </w:rPr>
        <w:t>)</w:t>
      </w:r>
      <w:r>
        <w:rPr>
          <w:rFonts w:ascii="Times New Roman" w:hAnsi="Times New Roman" w:cs="Times New Roman"/>
          <w:color w:val="231F20"/>
          <w:sz w:val="28"/>
          <w:szCs w:val="28"/>
        </w:rPr>
        <w:t>.</w:t>
      </w:r>
      <w:r w:rsidR="00217E57">
        <w:rPr>
          <w:rFonts w:ascii="Times New Roman" w:hAnsi="Times New Roman" w:cs="Times New Roman"/>
          <w:color w:val="231F20"/>
          <w:sz w:val="28"/>
          <w:szCs w:val="28"/>
        </w:rPr>
        <w:t xml:space="preserve"> </w:t>
      </w:r>
    </w:p>
    <w:p w14:paraId="6E05225D" w14:textId="3FAEF379" w:rsidR="00E50781" w:rsidRDefault="00217E57" w:rsidP="00E50781">
      <w:pPr>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Основным сырьем для производства пива был и остается ячменный солод и хмель. И если без добавления хмеля, </w:t>
      </w:r>
      <w:r w:rsidR="00642F9E">
        <w:rPr>
          <w:rFonts w:ascii="Times New Roman" w:hAnsi="Times New Roman" w:cs="Times New Roman"/>
          <w:color w:val="231F20"/>
          <w:sz w:val="28"/>
          <w:szCs w:val="28"/>
        </w:rPr>
        <w:t>пиво</w:t>
      </w:r>
      <w:r>
        <w:rPr>
          <w:rFonts w:ascii="Times New Roman" w:hAnsi="Times New Roman" w:cs="Times New Roman"/>
          <w:color w:val="231F20"/>
          <w:sz w:val="28"/>
          <w:szCs w:val="28"/>
        </w:rPr>
        <w:t xml:space="preserve"> все еще ост</w:t>
      </w:r>
      <w:r w:rsidR="00642F9E">
        <w:rPr>
          <w:rFonts w:ascii="Times New Roman" w:hAnsi="Times New Roman" w:cs="Times New Roman"/>
          <w:color w:val="231F20"/>
          <w:sz w:val="28"/>
          <w:szCs w:val="28"/>
        </w:rPr>
        <w:t>анется пивом и такие сорта пива существуют, то без добавления ячменного солода пиво не может быть сварено</w:t>
      </w:r>
      <w:r w:rsidR="00215696">
        <w:rPr>
          <w:rFonts w:ascii="Times New Roman" w:hAnsi="Times New Roman" w:cs="Times New Roman"/>
          <w:color w:val="231F20"/>
          <w:sz w:val="28"/>
          <w:szCs w:val="28"/>
        </w:rPr>
        <w:t xml:space="preserve"> в принципе</w:t>
      </w:r>
      <w:r w:rsidR="00642F9E">
        <w:rPr>
          <w:rFonts w:ascii="Times New Roman" w:hAnsi="Times New Roman" w:cs="Times New Roman"/>
          <w:color w:val="231F20"/>
          <w:sz w:val="28"/>
          <w:szCs w:val="28"/>
        </w:rPr>
        <w:t>.</w:t>
      </w:r>
      <w:r w:rsidR="00BB091E">
        <w:rPr>
          <w:rFonts w:ascii="Times New Roman" w:hAnsi="Times New Roman" w:cs="Times New Roman"/>
          <w:color w:val="231F20"/>
          <w:sz w:val="28"/>
          <w:szCs w:val="28"/>
        </w:rPr>
        <w:t xml:space="preserve"> Поэтому для увеличения объемов производст</w:t>
      </w:r>
      <w:r w:rsidR="00215696">
        <w:rPr>
          <w:rFonts w:ascii="Times New Roman" w:hAnsi="Times New Roman" w:cs="Times New Roman"/>
          <w:color w:val="231F20"/>
          <w:sz w:val="28"/>
          <w:szCs w:val="28"/>
        </w:rPr>
        <w:t xml:space="preserve">ва пива, важно </w:t>
      </w:r>
      <w:r w:rsidR="008D4B4A">
        <w:rPr>
          <w:rFonts w:ascii="Times New Roman" w:hAnsi="Times New Roman" w:cs="Times New Roman"/>
          <w:color w:val="231F20"/>
          <w:sz w:val="28"/>
          <w:szCs w:val="28"/>
        </w:rPr>
        <w:t>в первую очередь</w:t>
      </w:r>
      <w:r w:rsidR="00215696">
        <w:rPr>
          <w:rFonts w:ascii="Times New Roman" w:hAnsi="Times New Roman" w:cs="Times New Roman"/>
          <w:color w:val="231F20"/>
          <w:sz w:val="28"/>
          <w:szCs w:val="28"/>
        </w:rPr>
        <w:t xml:space="preserve"> увеличение</w:t>
      </w:r>
      <w:r w:rsidR="00BB091E">
        <w:rPr>
          <w:rFonts w:ascii="Times New Roman" w:hAnsi="Times New Roman" w:cs="Times New Roman"/>
          <w:color w:val="231F20"/>
          <w:sz w:val="28"/>
          <w:szCs w:val="28"/>
        </w:rPr>
        <w:t xml:space="preserve"> площади возделывания пивоваренного ячменя. Однако, согласно данным </w:t>
      </w:r>
      <w:r w:rsidR="001B3EED">
        <w:rPr>
          <w:rFonts w:ascii="Times New Roman" w:hAnsi="Times New Roman" w:cs="Times New Roman"/>
          <w:color w:val="231F20"/>
          <w:sz w:val="28"/>
          <w:szCs w:val="28"/>
          <w:lang w:val="en-US"/>
        </w:rPr>
        <w:t>FAO</w:t>
      </w:r>
      <w:r w:rsidR="00C655FE">
        <w:rPr>
          <w:rFonts w:ascii="Times New Roman" w:hAnsi="Times New Roman" w:cs="Times New Roman"/>
          <w:color w:val="231F20"/>
          <w:sz w:val="28"/>
          <w:szCs w:val="28"/>
        </w:rPr>
        <w:t xml:space="preserve"> (</w:t>
      </w:r>
      <w:r w:rsidR="00B41793">
        <w:rPr>
          <w:rFonts w:ascii="Times New Roman" w:hAnsi="Times New Roman" w:cs="Times New Roman"/>
          <w:color w:val="231F20"/>
          <w:sz w:val="28"/>
          <w:szCs w:val="28"/>
        </w:rPr>
        <w:t>3</w:t>
      </w:r>
      <w:r w:rsidR="00E50781">
        <w:rPr>
          <w:rFonts w:ascii="Times New Roman" w:hAnsi="Times New Roman" w:cs="Times New Roman"/>
          <w:color w:val="231F20"/>
          <w:sz w:val="28"/>
          <w:szCs w:val="28"/>
        </w:rPr>
        <w:t xml:space="preserve">) </w:t>
      </w:r>
      <w:r w:rsidR="00BB091E">
        <w:rPr>
          <w:rFonts w:ascii="Times New Roman" w:hAnsi="Times New Roman" w:cs="Times New Roman"/>
          <w:color w:val="231F20"/>
          <w:sz w:val="28"/>
          <w:szCs w:val="28"/>
        </w:rPr>
        <w:t>объемы производства пивоваренного ячменя и сол</w:t>
      </w:r>
      <w:r w:rsidR="008D4B4A">
        <w:rPr>
          <w:rFonts w:ascii="Times New Roman" w:hAnsi="Times New Roman" w:cs="Times New Roman"/>
          <w:color w:val="231F20"/>
          <w:sz w:val="28"/>
          <w:szCs w:val="28"/>
        </w:rPr>
        <w:t>ода с 2015 по</w:t>
      </w:r>
      <w:r w:rsidR="00F85A67">
        <w:rPr>
          <w:rFonts w:ascii="Times New Roman" w:hAnsi="Times New Roman" w:cs="Times New Roman"/>
          <w:color w:val="231F20"/>
          <w:sz w:val="28"/>
          <w:szCs w:val="28"/>
        </w:rPr>
        <w:t xml:space="preserve"> 2020 года</w:t>
      </w:r>
      <w:r w:rsidR="00215696">
        <w:rPr>
          <w:rFonts w:ascii="Times New Roman" w:hAnsi="Times New Roman" w:cs="Times New Roman"/>
          <w:color w:val="231F20"/>
          <w:sz w:val="28"/>
          <w:szCs w:val="28"/>
        </w:rPr>
        <w:t xml:space="preserve"> снижались</w:t>
      </w:r>
      <w:r w:rsidR="00BB091E">
        <w:rPr>
          <w:rFonts w:ascii="Times New Roman" w:hAnsi="Times New Roman" w:cs="Times New Roman"/>
          <w:color w:val="231F20"/>
          <w:sz w:val="28"/>
          <w:szCs w:val="28"/>
        </w:rPr>
        <w:t xml:space="preserve">, особенно низкие </w:t>
      </w:r>
      <w:r w:rsidR="00215696">
        <w:rPr>
          <w:rFonts w:ascii="Times New Roman" w:hAnsi="Times New Roman" w:cs="Times New Roman"/>
          <w:color w:val="231F20"/>
          <w:sz w:val="28"/>
          <w:szCs w:val="28"/>
        </w:rPr>
        <w:t xml:space="preserve"> показатели </w:t>
      </w:r>
      <w:r w:rsidR="00BB091E">
        <w:rPr>
          <w:rFonts w:ascii="Times New Roman" w:hAnsi="Times New Roman" w:cs="Times New Roman"/>
          <w:color w:val="231F20"/>
          <w:sz w:val="28"/>
          <w:szCs w:val="28"/>
        </w:rPr>
        <w:t>производства были получены в 2020 году</w:t>
      </w:r>
      <w:r w:rsidR="00E50781">
        <w:rPr>
          <w:rFonts w:ascii="Times New Roman" w:hAnsi="Times New Roman" w:cs="Times New Roman"/>
          <w:color w:val="231F20"/>
          <w:sz w:val="28"/>
          <w:szCs w:val="28"/>
        </w:rPr>
        <w:t xml:space="preserve"> (рисунок 1).</w:t>
      </w:r>
    </w:p>
    <w:p w14:paraId="56042951" w14:textId="77777777" w:rsidR="00E50781" w:rsidRPr="00E50781" w:rsidRDefault="00E50781" w:rsidP="00E50781">
      <w:pPr>
        <w:spacing w:after="0" w:line="360" w:lineRule="auto"/>
        <w:ind w:firstLine="567"/>
        <w:jc w:val="both"/>
        <w:rPr>
          <w:rFonts w:ascii="Times New Roman" w:hAnsi="Times New Roman" w:cs="Times New Roman"/>
          <w:color w:val="231F20"/>
          <w:sz w:val="28"/>
          <w:szCs w:val="28"/>
        </w:rPr>
      </w:pPr>
      <w:r w:rsidRPr="00AE3866">
        <w:rPr>
          <w:rFonts w:ascii="Times New Roman" w:hAnsi="Times New Roman" w:cs="Times New Roman"/>
          <w:sz w:val="28"/>
          <w:szCs w:val="28"/>
        </w:rPr>
        <w:t xml:space="preserve">Подобное снижение производства </w:t>
      </w:r>
      <w:r>
        <w:rPr>
          <w:rFonts w:ascii="Times New Roman" w:hAnsi="Times New Roman" w:cs="Times New Roman"/>
          <w:sz w:val="28"/>
          <w:szCs w:val="28"/>
        </w:rPr>
        <w:t>объясняется</w:t>
      </w:r>
      <w:r w:rsidRPr="00AE3866">
        <w:rPr>
          <w:rFonts w:ascii="Times New Roman" w:hAnsi="Times New Roman" w:cs="Times New Roman"/>
          <w:sz w:val="28"/>
          <w:szCs w:val="28"/>
        </w:rPr>
        <w:t xml:space="preserve"> мировым кризисом </w:t>
      </w:r>
      <w:r>
        <w:rPr>
          <w:rFonts w:ascii="Times New Roman" w:hAnsi="Times New Roman" w:cs="Times New Roman"/>
          <w:sz w:val="28"/>
          <w:szCs w:val="28"/>
        </w:rPr>
        <w:t xml:space="preserve">       </w:t>
      </w:r>
      <w:r w:rsidRPr="00AE3866">
        <w:rPr>
          <w:rFonts w:ascii="Times New Roman" w:hAnsi="Times New Roman" w:cs="Times New Roman"/>
          <w:sz w:val="28"/>
          <w:szCs w:val="28"/>
        </w:rPr>
        <w:t>2020 года, связанным с общемировой пандемией</w:t>
      </w:r>
      <w:r w:rsidR="008D4B4A">
        <w:rPr>
          <w:rFonts w:ascii="Times New Roman" w:hAnsi="Times New Roman" w:cs="Times New Roman"/>
          <w:sz w:val="28"/>
          <w:szCs w:val="28"/>
        </w:rPr>
        <w:t>, который</w:t>
      </w:r>
      <w:r w:rsidR="009901F8">
        <w:rPr>
          <w:rFonts w:ascii="Times New Roman" w:hAnsi="Times New Roman" w:cs="Times New Roman"/>
          <w:sz w:val="28"/>
          <w:szCs w:val="28"/>
        </w:rPr>
        <w:t xml:space="preserve"> негативно отразился на многих отраслях</w:t>
      </w:r>
      <w:r w:rsidRPr="00AE3866">
        <w:rPr>
          <w:rFonts w:ascii="Times New Roman" w:hAnsi="Times New Roman" w:cs="Times New Roman"/>
          <w:sz w:val="28"/>
          <w:szCs w:val="28"/>
        </w:rPr>
        <w:t xml:space="preserve"> промышленности.</w:t>
      </w:r>
    </w:p>
    <w:p w14:paraId="78B1F90A" w14:textId="77777777" w:rsidR="00EF2487" w:rsidRDefault="00EF2487" w:rsidP="00E50781">
      <w:pPr>
        <w:spacing w:after="0" w:line="360" w:lineRule="auto"/>
        <w:rPr>
          <w:rFonts w:ascii="Times New Roman" w:hAnsi="Times New Roman" w:cs="Times New Roman"/>
          <w:color w:val="231F20"/>
          <w:sz w:val="28"/>
          <w:szCs w:val="28"/>
        </w:rPr>
      </w:pPr>
    </w:p>
    <w:p w14:paraId="5EABF50F" w14:textId="77777777" w:rsidR="00215696" w:rsidRPr="00D6343D" w:rsidRDefault="00215696" w:rsidP="00D6343D">
      <w:pPr>
        <w:spacing w:after="0" w:line="360" w:lineRule="auto"/>
        <w:jc w:val="center"/>
        <w:rPr>
          <w:rFonts w:ascii="Times New Roman" w:hAnsi="Times New Roman" w:cs="Times New Roman"/>
          <w:color w:val="231F20"/>
          <w:sz w:val="28"/>
          <w:szCs w:val="28"/>
        </w:rPr>
      </w:pPr>
      <w:r w:rsidRPr="00AD079D">
        <w:rPr>
          <w:rFonts w:ascii="Times New Roman" w:hAnsi="Times New Roman" w:cs="Times New Roman"/>
          <w:noProof/>
          <w:color w:val="231F20"/>
          <w:sz w:val="28"/>
          <w:szCs w:val="28"/>
          <w:lang w:val="en-US"/>
        </w:rPr>
        <w:lastRenderedPageBreak/>
        <w:drawing>
          <wp:inline distT="0" distB="0" distL="0" distR="0" wp14:anchorId="3747195F" wp14:editId="3DA51B17">
            <wp:extent cx="5940425" cy="2826327"/>
            <wp:effectExtent l="0" t="0" r="3175" b="1270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Times New Roman" w:hAnsi="Times New Roman" w:cs="Times New Roman"/>
          <w:color w:val="231F20"/>
          <w:sz w:val="28"/>
          <w:szCs w:val="28"/>
        </w:rPr>
        <w:t>Рисунок 1 – Общемирово</w:t>
      </w:r>
      <w:r w:rsidR="00E50781">
        <w:rPr>
          <w:rFonts w:ascii="Times New Roman" w:hAnsi="Times New Roman" w:cs="Times New Roman"/>
          <w:color w:val="231F20"/>
          <w:sz w:val="28"/>
          <w:szCs w:val="28"/>
        </w:rPr>
        <w:t>е производство пивоваренного ячменя</w:t>
      </w:r>
      <w:r w:rsidR="00D6343D">
        <w:rPr>
          <w:rFonts w:ascii="Times New Roman" w:hAnsi="Times New Roman" w:cs="Times New Roman"/>
          <w:color w:val="231F20"/>
          <w:sz w:val="28"/>
          <w:szCs w:val="28"/>
        </w:rPr>
        <w:t xml:space="preserve">                </w:t>
      </w:r>
      <w:r>
        <w:rPr>
          <w:rFonts w:ascii="Times New Roman" w:hAnsi="Times New Roman" w:cs="Times New Roman"/>
          <w:color w:val="231F20"/>
          <w:sz w:val="28"/>
          <w:szCs w:val="28"/>
        </w:rPr>
        <w:t>(</w:t>
      </w:r>
      <w:r w:rsidR="00D6343D">
        <w:rPr>
          <w:rFonts w:ascii="Times New Roman" w:hAnsi="Times New Roman" w:cs="Times New Roman"/>
          <w:sz w:val="28"/>
          <w:szCs w:val="28"/>
          <w:lang w:val="en-US"/>
        </w:rPr>
        <w:t>FAO</w:t>
      </w:r>
      <w:r w:rsidR="00A6603D">
        <w:rPr>
          <w:rFonts w:ascii="Times New Roman" w:hAnsi="Times New Roman" w:cs="Times New Roman"/>
          <w:sz w:val="28"/>
          <w:szCs w:val="28"/>
        </w:rPr>
        <w:t>,</w:t>
      </w:r>
      <w:r w:rsidR="00D6343D">
        <w:rPr>
          <w:rFonts w:ascii="Times New Roman" w:hAnsi="Times New Roman" w:cs="Times New Roman"/>
          <w:sz w:val="28"/>
          <w:szCs w:val="28"/>
        </w:rPr>
        <w:t xml:space="preserve"> 2015-2021 г.</w:t>
      </w:r>
      <w:r>
        <w:rPr>
          <w:rFonts w:ascii="Times New Roman" w:hAnsi="Times New Roman" w:cs="Times New Roman"/>
          <w:color w:val="231F20"/>
          <w:sz w:val="28"/>
          <w:szCs w:val="28"/>
        </w:rPr>
        <w:t>)</w:t>
      </w:r>
    </w:p>
    <w:p w14:paraId="05E5272E" w14:textId="77777777" w:rsidR="00F85A67" w:rsidRDefault="00F85A67" w:rsidP="009C687C">
      <w:pPr>
        <w:spacing w:after="0" w:line="360" w:lineRule="auto"/>
        <w:ind w:firstLine="709"/>
        <w:rPr>
          <w:rFonts w:ascii="Times New Roman" w:hAnsi="Times New Roman" w:cs="Times New Roman"/>
          <w:sz w:val="28"/>
          <w:szCs w:val="28"/>
        </w:rPr>
      </w:pPr>
    </w:p>
    <w:p w14:paraId="431CC450" w14:textId="05839D02" w:rsidR="009901F8" w:rsidRDefault="00D6343D" w:rsidP="00F85A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w:t>
      </w:r>
      <w:r w:rsidR="002F40E4">
        <w:rPr>
          <w:rFonts w:ascii="Times New Roman" w:hAnsi="Times New Roman" w:cs="Times New Roman"/>
          <w:sz w:val="28"/>
          <w:szCs w:val="28"/>
        </w:rPr>
        <w:t xml:space="preserve"> мирового производства </w:t>
      </w:r>
      <w:r w:rsidR="009223A7">
        <w:rPr>
          <w:rFonts w:ascii="Times New Roman" w:hAnsi="Times New Roman" w:cs="Times New Roman"/>
          <w:sz w:val="28"/>
          <w:szCs w:val="28"/>
        </w:rPr>
        <w:t>пивоваренного ячменя</w:t>
      </w:r>
      <w:r w:rsidR="00F56227">
        <w:rPr>
          <w:rFonts w:ascii="Times New Roman" w:hAnsi="Times New Roman" w:cs="Times New Roman"/>
          <w:sz w:val="28"/>
          <w:szCs w:val="28"/>
        </w:rPr>
        <w:t xml:space="preserve"> выявил три региона-лидера по данному показателю, которые в целом производят 91,5 % </w:t>
      </w:r>
      <w:r w:rsidR="00E644B9">
        <w:rPr>
          <w:rFonts w:ascii="Times New Roman" w:hAnsi="Times New Roman" w:cs="Times New Roman"/>
          <w:sz w:val="28"/>
          <w:szCs w:val="28"/>
        </w:rPr>
        <w:t xml:space="preserve">продукции </w:t>
      </w:r>
      <w:r w:rsidR="00F56227">
        <w:rPr>
          <w:rFonts w:ascii="Times New Roman" w:hAnsi="Times New Roman" w:cs="Times New Roman"/>
          <w:sz w:val="28"/>
          <w:szCs w:val="28"/>
        </w:rPr>
        <w:t>(рисунок 2).</w:t>
      </w:r>
    </w:p>
    <w:p w14:paraId="4A7471EC" w14:textId="252B1664" w:rsidR="00215696" w:rsidRDefault="00F56227" w:rsidP="00B41793">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020D296F" wp14:editId="5C545F99">
            <wp:extent cx="4476750" cy="25527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0433E94" w14:textId="77777777" w:rsidR="00F56227" w:rsidRDefault="003A23A3" w:rsidP="00A6603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2 </w:t>
      </w:r>
      <w:r w:rsidR="00BB4C7E">
        <w:rPr>
          <w:rFonts w:ascii="Times New Roman" w:hAnsi="Times New Roman" w:cs="Times New Roman"/>
          <w:sz w:val="28"/>
          <w:szCs w:val="28"/>
        </w:rPr>
        <w:t xml:space="preserve">– </w:t>
      </w:r>
      <w:r w:rsidRPr="003A23A3">
        <w:rPr>
          <w:rFonts w:ascii="Times New Roman" w:hAnsi="Times New Roman" w:cs="Times New Roman"/>
          <w:sz w:val="28"/>
          <w:szCs w:val="28"/>
        </w:rPr>
        <w:t>Доля производства пив</w:t>
      </w:r>
      <w:r w:rsidR="00BE0912">
        <w:rPr>
          <w:rFonts w:ascii="Times New Roman" w:hAnsi="Times New Roman" w:cs="Times New Roman"/>
          <w:sz w:val="28"/>
          <w:szCs w:val="28"/>
        </w:rPr>
        <w:t>оваренного</w:t>
      </w:r>
      <w:r w:rsidRPr="003A23A3">
        <w:rPr>
          <w:rFonts w:ascii="Times New Roman" w:hAnsi="Times New Roman" w:cs="Times New Roman"/>
          <w:sz w:val="28"/>
          <w:szCs w:val="28"/>
        </w:rPr>
        <w:t xml:space="preserve"> ячмен</w:t>
      </w:r>
      <w:r w:rsidR="00BB4C7E">
        <w:rPr>
          <w:rFonts w:ascii="Times New Roman" w:hAnsi="Times New Roman" w:cs="Times New Roman"/>
          <w:sz w:val="28"/>
          <w:szCs w:val="28"/>
        </w:rPr>
        <w:t>я</w:t>
      </w:r>
      <w:r w:rsidRPr="003A23A3">
        <w:rPr>
          <w:rFonts w:ascii="Times New Roman" w:hAnsi="Times New Roman" w:cs="Times New Roman"/>
          <w:sz w:val="28"/>
          <w:szCs w:val="28"/>
        </w:rPr>
        <w:t xml:space="preserve"> по </w:t>
      </w:r>
      <w:r w:rsidRPr="001B3EED">
        <w:rPr>
          <w:rFonts w:ascii="Times New Roman" w:hAnsi="Times New Roman" w:cs="Times New Roman"/>
          <w:sz w:val="28"/>
          <w:szCs w:val="28"/>
        </w:rPr>
        <w:t>регионам</w:t>
      </w:r>
      <w:r w:rsidR="00BB4C7E">
        <w:rPr>
          <w:rFonts w:ascii="Times New Roman" w:hAnsi="Times New Roman" w:cs="Times New Roman"/>
          <w:sz w:val="28"/>
          <w:szCs w:val="28"/>
        </w:rPr>
        <w:t xml:space="preserve"> (</w:t>
      </w:r>
      <w:r w:rsidR="00BE0912">
        <w:rPr>
          <w:rFonts w:ascii="Times New Roman" w:hAnsi="Times New Roman" w:cs="Times New Roman"/>
          <w:sz w:val="28"/>
          <w:szCs w:val="28"/>
          <w:lang w:val="en-US"/>
        </w:rPr>
        <w:t>FAO</w:t>
      </w:r>
      <w:r w:rsidR="00A6603D">
        <w:rPr>
          <w:rFonts w:ascii="Times New Roman" w:hAnsi="Times New Roman" w:cs="Times New Roman"/>
          <w:sz w:val="28"/>
          <w:szCs w:val="28"/>
        </w:rPr>
        <w:t>,</w:t>
      </w:r>
      <w:r w:rsidR="00BE0912" w:rsidRPr="00BE0912">
        <w:rPr>
          <w:rFonts w:ascii="Times New Roman" w:hAnsi="Times New Roman" w:cs="Times New Roman"/>
          <w:sz w:val="28"/>
          <w:szCs w:val="28"/>
        </w:rPr>
        <w:t xml:space="preserve"> 2015-2021 </w:t>
      </w:r>
      <w:r w:rsidR="00BE0912">
        <w:rPr>
          <w:rFonts w:ascii="Times New Roman" w:hAnsi="Times New Roman" w:cs="Times New Roman"/>
          <w:sz w:val="28"/>
          <w:szCs w:val="28"/>
        </w:rPr>
        <w:t>г.</w:t>
      </w:r>
      <w:r w:rsidR="00BB4C7E">
        <w:rPr>
          <w:rFonts w:ascii="Times New Roman" w:hAnsi="Times New Roman" w:cs="Times New Roman"/>
          <w:sz w:val="28"/>
          <w:szCs w:val="28"/>
        </w:rPr>
        <w:t>)</w:t>
      </w:r>
    </w:p>
    <w:p w14:paraId="5EC4976B" w14:textId="77777777" w:rsidR="00692CB3" w:rsidRDefault="00545D69" w:rsidP="00F85A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Значительное</w:t>
      </w:r>
      <w:r w:rsidR="00F56227">
        <w:rPr>
          <w:rFonts w:ascii="Times New Roman" w:hAnsi="Times New Roman" w:cs="Times New Roman"/>
          <w:sz w:val="28"/>
          <w:szCs w:val="28"/>
        </w:rPr>
        <w:t xml:space="preserve"> количество </w:t>
      </w:r>
      <w:r w:rsidR="00692CB3">
        <w:rPr>
          <w:rFonts w:ascii="Times New Roman" w:hAnsi="Times New Roman" w:cs="Times New Roman"/>
          <w:sz w:val="28"/>
          <w:szCs w:val="28"/>
        </w:rPr>
        <w:t xml:space="preserve">произведенного </w:t>
      </w:r>
      <w:r w:rsidR="009223A7">
        <w:rPr>
          <w:rFonts w:ascii="Times New Roman" w:hAnsi="Times New Roman" w:cs="Times New Roman"/>
          <w:sz w:val="28"/>
          <w:szCs w:val="28"/>
        </w:rPr>
        <w:t xml:space="preserve">сырья </w:t>
      </w:r>
      <w:r w:rsidR="00F56227">
        <w:rPr>
          <w:rFonts w:ascii="Times New Roman" w:hAnsi="Times New Roman" w:cs="Times New Roman"/>
          <w:sz w:val="28"/>
          <w:szCs w:val="28"/>
        </w:rPr>
        <w:t>приходится на Аз</w:t>
      </w:r>
      <w:r w:rsidR="00F85A67">
        <w:rPr>
          <w:rFonts w:ascii="Times New Roman" w:hAnsi="Times New Roman" w:cs="Times New Roman"/>
          <w:sz w:val="28"/>
          <w:szCs w:val="28"/>
        </w:rPr>
        <w:t>ию – 32,4</w:t>
      </w:r>
      <w:r>
        <w:rPr>
          <w:rFonts w:ascii="Times New Roman" w:hAnsi="Times New Roman" w:cs="Times New Roman"/>
          <w:sz w:val="28"/>
          <w:szCs w:val="28"/>
        </w:rPr>
        <w:t xml:space="preserve">%, </w:t>
      </w:r>
      <w:r w:rsidR="009F087F">
        <w:rPr>
          <w:rFonts w:ascii="Times New Roman" w:hAnsi="Times New Roman" w:cs="Times New Roman"/>
          <w:sz w:val="28"/>
          <w:szCs w:val="28"/>
        </w:rPr>
        <w:t xml:space="preserve">практически равное </w:t>
      </w:r>
      <w:r>
        <w:rPr>
          <w:rFonts w:ascii="Times New Roman" w:hAnsi="Times New Roman" w:cs="Times New Roman"/>
          <w:sz w:val="28"/>
          <w:szCs w:val="28"/>
        </w:rPr>
        <w:t>значение</w:t>
      </w:r>
      <w:r w:rsidR="00692CB3">
        <w:rPr>
          <w:rFonts w:ascii="Times New Roman" w:hAnsi="Times New Roman" w:cs="Times New Roman"/>
          <w:sz w:val="28"/>
          <w:szCs w:val="28"/>
        </w:rPr>
        <w:t xml:space="preserve"> </w:t>
      </w:r>
      <w:r w:rsidR="00F56227">
        <w:rPr>
          <w:rFonts w:ascii="Times New Roman" w:hAnsi="Times New Roman" w:cs="Times New Roman"/>
          <w:sz w:val="28"/>
          <w:szCs w:val="28"/>
        </w:rPr>
        <w:t>у Американского континента –</w:t>
      </w:r>
      <w:r w:rsidR="00692CB3">
        <w:rPr>
          <w:rFonts w:ascii="Times New Roman" w:hAnsi="Times New Roman" w:cs="Times New Roman"/>
          <w:sz w:val="28"/>
          <w:szCs w:val="28"/>
        </w:rPr>
        <w:t xml:space="preserve">                  </w:t>
      </w:r>
      <w:r>
        <w:rPr>
          <w:rFonts w:ascii="Times New Roman" w:hAnsi="Times New Roman" w:cs="Times New Roman"/>
          <w:sz w:val="28"/>
          <w:szCs w:val="28"/>
        </w:rPr>
        <w:t>31,9 %,</w:t>
      </w:r>
      <w:r w:rsidR="00F56227">
        <w:rPr>
          <w:rFonts w:ascii="Times New Roman" w:hAnsi="Times New Roman" w:cs="Times New Roman"/>
          <w:sz w:val="28"/>
          <w:szCs w:val="28"/>
        </w:rPr>
        <w:t xml:space="preserve"> </w:t>
      </w:r>
      <w:r w:rsidR="009223A7">
        <w:rPr>
          <w:rFonts w:ascii="Times New Roman" w:hAnsi="Times New Roman" w:cs="Times New Roman"/>
          <w:sz w:val="28"/>
          <w:szCs w:val="28"/>
        </w:rPr>
        <w:t xml:space="preserve">в европейских странах </w:t>
      </w:r>
      <w:r w:rsidR="000D1D0D">
        <w:rPr>
          <w:rFonts w:ascii="Times New Roman" w:hAnsi="Times New Roman" w:cs="Times New Roman"/>
          <w:sz w:val="28"/>
          <w:szCs w:val="28"/>
        </w:rPr>
        <w:t>производят</w:t>
      </w:r>
      <w:r w:rsidR="009223A7">
        <w:rPr>
          <w:rFonts w:ascii="Times New Roman" w:hAnsi="Times New Roman" w:cs="Times New Roman"/>
          <w:sz w:val="28"/>
          <w:szCs w:val="28"/>
        </w:rPr>
        <w:t xml:space="preserve"> до </w:t>
      </w:r>
      <w:r w:rsidR="00692CB3">
        <w:rPr>
          <w:rFonts w:ascii="Times New Roman" w:hAnsi="Times New Roman" w:cs="Times New Roman"/>
          <w:sz w:val="28"/>
          <w:szCs w:val="28"/>
        </w:rPr>
        <w:t>27,2 %</w:t>
      </w:r>
      <w:r>
        <w:rPr>
          <w:rFonts w:ascii="Times New Roman" w:hAnsi="Times New Roman" w:cs="Times New Roman"/>
          <w:sz w:val="28"/>
          <w:szCs w:val="28"/>
        </w:rPr>
        <w:t xml:space="preserve"> от мировых значений</w:t>
      </w:r>
      <w:r w:rsidR="00692CB3">
        <w:rPr>
          <w:rFonts w:ascii="Times New Roman" w:hAnsi="Times New Roman" w:cs="Times New Roman"/>
          <w:sz w:val="28"/>
          <w:szCs w:val="28"/>
        </w:rPr>
        <w:t>.</w:t>
      </w:r>
      <w:r w:rsidR="00F56227">
        <w:rPr>
          <w:rFonts w:ascii="Times New Roman" w:hAnsi="Times New Roman" w:cs="Times New Roman"/>
          <w:sz w:val="28"/>
          <w:szCs w:val="28"/>
        </w:rPr>
        <w:t xml:space="preserve"> </w:t>
      </w:r>
      <w:r w:rsidR="00692CB3">
        <w:rPr>
          <w:rFonts w:ascii="Times New Roman" w:hAnsi="Times New Roman" w:cs="Times New Roman"/>
          <w:sz w:val="28"/>
          <w:szCs w:val="28"/>
        </w:rPr>
        <w:t xml:space="preserve"> </w:t>
      </w:r>
      <w:r w:rsidR="00692CB3">
        <w:rPr>
          <w:rFonts w:ascii="Times New Roman" w:hAnsi="Times New Roman" w:cs="Times New Roman"/>
          <w:sz w:val="28"/>
          <w:szCs w:val="28"/>
        </w:rPr>
        <w:lastRenderedPageBreak/>
        <w:t>Такое распределение обосновано, прежде всего благоприятными климатическими условиями для возделывания пивоваренн</w:t>
      </w:r>
      <w:r w:rsidR="00E644B9">
        <w:rPr>
          <w:rFonts w:ascii="Times New Roman" w:hAnsi="Times New Roman" w:cs="Times New Roman"/>
          <w:sz w:val="28"/>
          <w:szCs w:val="28"/>
        </w:rPr>
        <w:t>ого ячменя в этих регионах</w:t>
      </w:r>
      <w:r w:rsidR="001B3EED">
        <w:rPr>
          <w:rFonts w:ascii="Times New Roman" w:hAnsi="Times New Roman" w:cs="Times New Roman"/>
          <w:sz w:val="28"/>
          <w:szCs w:val="28"/>
        </w:rPr>
        <w:t>,</w:t>
      </w:r>
      <w:r w:rsidR="00E644B9">
        <w:rPr>
          <w:rFonts w:ascii="Times New Roman" w:hAnsi="Times New Roman" w:cs="Times New Roman"/>
          <w:sz w:val="28"/>
          <w:szCs w:val="28"/>
        </w:rPr>
        <w:t xml:space="preserve"> а также </w:t>
      </w:r>
      <w:r w:rsidR="00692CB3">
        <w:rPr>
          <w:rFonts w:ascii="Times New Roman" w:hAnsi="Times New Roman" w:cs="Times New Roman"/>
          <w:sz w:val="28"/>
          <w:szCs w:val="28"/>
        </w:rPr>
        <w:t>объёмами производства солода и как следствие пива.</w:t>
      </w:r>
    </w:p>
    <w:p w14:paraId="36F1D431" w14:textId="77777777" w:rsidR="00F85A67" w:rsidRDefault="00545D69" w:rsidP="00F85A67">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Среди стран производителей пивоваренного ячменя и солода лидирующие позиции на период с 2015 по 2021 год у Китая с объёмом производства</w:t>
      </w:r>
      <w:r w:rsidR="00FC16B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C72B3">
        <w:rPr>
          <w:rFonts w:ascii="Times New Roman" w:hAnsi="Times New Roman" w:cs="Times New Roman"/>
          <w:color w:val="000000" w:themeColor="text1"/>
          <w:sz w:val="28"/>
          <w:szCs w:val="28"/>
        </w:rPr>
        <w:t>41 миллион</w:t>
      </w:r>
      <w:r w:rsidR="00F85A67">
        <w:rPr>
          <w:rFonts w:ascii="Times New Roman" w:hAnsi="Times New Roman" w:cs="Times New Roman"/>
          <w:color w:val="000000" w:themeColor="text1"/>
          <w:sz w:val="28"/>
          <w:szCs w:val="28"/>
        </w:rPr>
        <w:t xml:space="preserve"> тонн валового продукта</w:t>
      </w:r>
      <w:r>
        <w:rPr>
          <w:rFonts w:ascii="Times New Roman" w:hAnsi="Times New Roman" w:cs="Times New Roman"/>
          <w:color w:val="000000" w:themeColor="text1"/>
          <w:sz w:val="28"/>
          <w:szCs w:val="28"/>
        </w:rPr>
        <w:t xml:space="preserve"> (рисунок 3)</w:t>
      </w:r>
      <w:r w:rsidR="00F85A67">
        <w:rPr>
          <w:rFonts w:ascii="Times New Roman" w:hAnsi="Times New Roman" w:cs="Times New Roman"/>
          <w:color w:val="000000" w:themeColor="text1"/>
          <w:sz w:val="28"/>
          <w:szCs w:val="28"/>
        </w:rPr>
        <w:t>.</w:t>
      </w:r>
    </w:p>
    <w:p w14:paraId="766619FD" w14:textId="77777777" w:rsidR="00F85A67" w:rsidRPr="00F85A67" w:rsidRDefault="00F85A67" w:rsidP="00F85A67">
      <w:pPr>
        <w:spacing w:after="0" w:line="360" w:lineRule="auto"/>
        <w:ind w:firstLine="709"/>
        <w:jc w:val="both"/>
        <w:rPr>
          <w:rFonts w:ascii="Times New Roman" w:hAnsi="Times New Roman" w:cs="Times New Roman"/>
          <w:color w:val="000000" w:themeColor="text1"/>
          <w:sz w:val="28"/>
          <w:szCs w:val="28"/>
        </w:rPr>
      </w:pPr>
    </w:p>
    <w:p w14:paraId="45FFF5F9" w14:textId="77777777" w:rsidR="00642F9E" w:rsidRDefault="00912444" w:rsidP="00F85A67">
      <w:pPr>
        <w:spacing w:after="0" w:line="360" w:lineRule="auto"/>
        <w:jc w:val="center"/>
      </w:pPr>
      <w:r>
        <w:rPr>
          <w:noProof/>
          <w:lang w:val="en-US"/>
        </w:rPr>
        <w:drawing>
          <wp:inline distT="0" distB="0" distL="0" distR="0" wp14:anchorId="3BC3685C" wp14:editId="5287711B">
            <wp:extent cx="5723906" cy="2857500"/>
            <wp:effectExtent l="0" t="0" r="1016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78C1D10" w14:textId="2BE45403" w:rsidR="00692CB3" w:rsidRDefault="00692CB3" w:rsidP="00F85A67">
      <w:pPr>
        <w:spacing w:after="24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BB4C7E">
        <w:rPr>
          <w:rFonts w:ascii="Times New Roman" w:hAnsi="Times New Roman" w:cs="Times New Roman"/>
          <w:sz w:val="28"/>
          <w:szCs w:val="28"/>
        </w:rPr>
        <w:t xml:space="preserve"> </w:t>
      </w:r>
      <w:r>
        <w:rPr>
          <w:rFonts w:ascii="Times New Roman" w:hAnsi="Times New Roman" w:cs="Times New Roman"/>
          <w:sz w:val="28"/>
          <w:szCs w:val="28"/>
        </w:rPr>
        <w:t>3</w:t>
      </w:r>
      <w:r w:rsidR="00BB4C7E">
        <w:rPr>
          <w:rFonts w:ascii="Times New Roman" w:hAnsi="Times New Roman" w:cs="Times New Roman"/>
          <w:sz w:val="28"/>
          <w:szCs w:val="28"/>
        </w:rPr>
        <w:t xml:space="preserve"> – Топ-</w:t>
      </w:r>
      <w:r>
        <w:rPr>
          <w:rFonts w:ascii="Times New Roman" w:hAnsi="Times New Roman" w:cs="Times New Roman"/>
          <w:sz w:val="28"/>
          <w:szCs w:val="28"/>
        </w:rPr>
        <w:t xml:space="preserve">стран лидеров по производству </w:t>
      </w:r>
      <w:r w:rsidR="00BB4C7E">
        <w:rPr>
          <w:rFonts w:ascii="Times New Roman" w:hAnsi="Times New Roman" w:cs="Times New Roman"/>
          <w:sz w:val="28"/>
          <w:szCs w:val="28"/>
        </w:rPr>
        <w:t xml:space="preserve">пивоваренного </w:t>
      </w:r>
      <w:r>
        <w:rPr>
          <w:rFonts w:ascii="Times New Roman" w:hAnsi="Times New Roman" w:cs="Times New Roman"/>
          <w:sz w:val="28"/>
          <w:szCs w:val="28"/>
        </w:rPr>
        <w:t>ячменя</w:t>
      </w:r>
      <w:r w:rsidR="00BB4C7E">
        <w:rPr>
          <w:rFonts w:ascii="Times New Roman" w:hAnsi="Times New Roman" w:cs="Times New Roman"/>
          <w:sz w:val="28"/>
          <w:szCs w:val="28"/>
        </w:rPr>
        <w:t xml:space="preserve"> (</w:t>
      </w:r>
      <w:r w:rsidR="00BE0912">
        <w:rPr>
          <w:rFonts w:ascii="Times New Roman" w:hAnsi="Times New Roman" w:cs="Times New Roman"/>
          <w:sz w:val="28"/>
          <w:szCs w:val="28"/>
          <w:lang w:val="en-US"/>
        </w:rPr>
        <w:t>FAO</w:t>
      </w:r>
      <w:r w:rsidR="00F85A67">
        <w:rPr>
          <w:rFonts w:ascii="Times New Roman" w:hAnsi="Times New Roman" w:cs="Times New Roman"/>
          <w:sz w:val="28"/>
          <w:szCs w:val="28"/>
        </w:rPr>
        <w:t>,</w:t>
      </w:r>
      <w:r w:rsidR="00BE0912">
        <w:rPr>
          <w:rFonts w:ascii="Times New Roman" w:hAnsi="Times New Roman" w:cs="Times New Roman"/>
          <w:sz w:val="28"/>
          <w:szCs w:val="28"/>
        </w:rPr>
        <w:t xml:space="preserve"> 2015-2021</w:t>
      </w:r>
      <w:r w:rsidR="005C7C0B">
        <w:rPr>
          <w:rFonts w:ascii="Times New Roman" w:hAnsi="Times New Roman" w:cs="Times New Roman"/>
          <w:sz w:val="28"/>
          <w:szCs w:val="28"/>
        </w:rPr>
        <w:t xml:space="preserve"> </w:t>
      </w:r>
      <w:r w:rsidR="00BE0912">
        <w:rPr>
          <w:rFonts w:ascii="Times New Roman" w:hAnsi="Times New Roman" w:cs="Times New Roman"/>
          <w:sz w:val="28"/>
          <w:szCs w:val="28"/>
        </w:rPr>
        <w:t>г.</w:t>
      </w:r>
      <w:r w:rsidR="00BB4C7E">
        <w:rPr>
          <w:rFonts w:ascii="Times New Roman" w:hAnsi="Times New Roman" w:cs="Times New Roman"/>
          <w:sz w:val="28"/>
          <w:szCs w:val="28"/>
        </w:rPr>
        <w:t>)</w:t>
      </w:r>
    </w:p>
    <w:p w14:paraId="2543ACDB" w14:textId="1CCDA9AE" w:rsidR="00D95375" w:rsidRPr="00D95375" w:rsidRDefault="001B3EED" w:rsidP="00864655">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На втором месте США, </w:t>
      </w:r>
      <w:r w:rsidR="00FC16B7">
        <w:rPr>
          <w:rFonts w:ascii="Times New Roman" w:hAnsi="Times New Roman" w:cs="Times New Roman"/>
          <w:color w:val="000000" w:themeColor="text1"/>
          <w:sz w:val="28"/>
          <w:szCs w:val="28"/>
        </w:rPr>
        <w:t xml:space="preserve">где </w:t>
      </w:r>
      <w:r>
        <w:rPr>
          <w:rFonts w:ascii="Times New Roman" w:hAnsi="Times New Roman" w:cs="Times New Roman"/>
          <w:color w:val="000000" w:themeColor="text1"/>
          <w:sz w:val="28"/>
          <w:szCs w:val="28"/>
        </w:rPr>
        <w:t>объем производства пивоваренного ячменя почти в два раза ниже Китая и составляет порядка 21 миллиона тонн</w:t>
      </w:r>
      <w:r>
        <w:rPr>
          <w:rFonts w:ascii="Times New Roman" w:hAnsi="Times New Roman" w:cs="Times New Roman"/>
          <w:sz w:val="28"/>
          <w:szCs w:val="28"/>
        </w:rPr>
        <w:t xml:space="preserve">. </w:t>
      </w:r>
      <w:r w:rsidR="00545D69">
        <w:rPr>
          <w:rFonts w:ascii="Times New Roman" w:hAnsi="Times New Roman" w:cs="Times New Roman"/>
          <w:sz w:val="28"/>
          <w:szCs w:val="28"/>
        </w:rPr>
        <w:t>Более низкие показатели у Бразилии и Мексики</w:t>
      </w:r>
      <w:r>
        <w:rPr>
          <w:rFonts w:ascii="Times New Roman" w:hAnsi="Times New Roman" w:cs="Times New Roman"/>
          <w:sz w:val="28"/>
          <w:szCs w:val="28"/>
        </w:rPr>
        <w:t xml:space="preserve"> 14 и 11 миллионов тонн соответственно. Германия с показателями 8,5 миллионов тонн пивоваренного ячменя</w:t>
      </w:r>
      <w:r w:rsidR="00F84473">
        <w:rPr>
          <w:rFonts w:ascii="Times New Roman" w:hAnsi="Times New Roman" w:cs="Times New Roman"/>
          <w:sz w:val="28"/>
          <w:szCs w:val="28"/>
        </w:rPr>
        <w:t>, занимает 5-ое место в рейтинге, у</w:t>
      </w:r>
      <w:r>
        <w:rPr>
          <w:rFonts w:ascii="Times New Roman" w:hAnsi="Times New Roman" w:cs="Times New Roman"/>
          <w:sz w:val="28"/>
          <w:szCs w:val="28"/>
        </w:rPr>
        <w:t xml:space="preserve"> РФ</w:t>
      </w:r>
      <w:r w:rsidR="00F84473">
        <w:rPr>
          <w:rFonts w:ascii="Times New Roman" w:hAnsi="Times New Roman" w:cs="Times New Roman"/>
          <w:sz w:val="28"/>
          <w:szCs w:val="28"/>
        </w:rPr>
        <w:t xml:space="preserve"> средние</w:t>
      </w:r>
      <w:r>
        <w:rPr>
          <w:rFonts w:ascii="Times New Roman" w:hAnsi="Times New Roman" w:cs="Times New Roman"/>
          <w:sz w:val="28"/>
          <w:szCs w:val="28"/>
        </w:rPr>
        <w:t xml:space="preserve"> показатели валового сбора ячме</w:t>
      </w:r>
      <w:r w:rsidR="00F84473">
        <w:rPr>
          <w:rFonts w:ascii="Times New Roman" w:hAnsi="Times New Roman" w:cs="Times New Roman"/>
          <w:sz w:val="28"/>
          <w:szCs w:val="28"/>
        </w:rPr>
        <w:t>ня составили 7,7 миллионов тонн, что соответствует 6-ому месту в топ 10 стран лидеров, у</w:t>
      </w:r>
      <w:r>
        <w:rPr>
          <w:rFonts w:ascii="Times New Roman" w:hAnsi="Times New Roman" w:cs="Times New Roman"/>
          <w:sz w:val="28"/>
          <w:szCs w:val="28"/>
        </w:rPr>
        <w:t xml:space="preserve"> Польши, Великобритании и Вьетнама показатели почти одинаковые и составляют порядка 4 миллионов тонн пивоваренного ячменя. Подобная разница в сборах ячменя объясняется количеством пригодных для возделывания земель</w:t>
      </w:r>
      <w:r w:rsidR="00F84473">
        <w:rPr>
          <w:rFonts w:ascii="Times New Roman" w:hAnsi="Times New Roman" w:cs="Times New Roman"/>
          <w:sz w:val="28"/>
          <w:szCs w:val="28"/>
        </w:rPr>
        <w:t>, урожайностью местных сор</w:t>
      </w:r>
      <w:r w:rsidR="00F84473">
        <w:rPr>
          <w:rFonts w:ascii="Times New Roman" w:hAnsi="Times New Roman" w:cs="Times New Roman"/>
          <w:sz w:val="28"/>
          <w:szCs w:val="28"/>
        </w:rPr>
        <w:lastRenderedPageBreak/>
        <w:t>тов,</w:t>
      </w:r>
      <w:r w:rsidR="00450FB7">
        <w:rPr>
          <w:rFonts w:ascii="Times New Roman" w:hAnsi="Times New Roman" w:cs="Times New Roman"/>
          <w:sz w:val="28"/>
          <w:szCs w:val="28"/>
        </w:rPr>
        <w:t xml:space="preserve"> и главным</w:t>
      </w:r>
      <w:r w:rsidR="00F84473">
        <w:rPr>
          <w:rFonts w:ascii="Times New Roman" w:hAnsi="Times New Roman" w:cs="Times New Roman"/>
          <w:sz w:val="28"/>
          <w:szCs w:val="28"/>
        </w:rPr>
        <w:t xml:space="preserve"> </w:t>
      </w:r>
      <w:r w:rsidR="00450FB7">
        <w:rPr>
          <w:rFonts w:ascii="Times New Roman" w:hAnsi="Times New Roman" w:cs="Times New Roman"/>
          <w:sz w:val="28"/>
          <w:szCs w:val="28"/>
        </w:rPr>
        <w:t>критерием являются климатические условия произра</w:t>
      </w:r>
      <w:r w:rsidR="00F84473">
        <w:rPr>
          <w:rFonts w:ascii="Times New Roman" w:hAnsi="Times New Roman" w:cs="Times New Roman"/>
          <w:sz w:val="28"/>
          <w:szCs w:val="28"/>
        </w:rPr>
        <w:t>стания</w:t>
      </w:r>
      <w:r w:rsidR="00B41793">
        <w:rPr>
          <w:rFonts w:ascii="Times New Roman" w:hAnsi="Times New Roman" w:cs="Times New Roman"/>
          <w:sz w:val="28"/>
          <w:szCs w:val="28"/>
        </w:rPr>
        <w:t>,</w:t>
      </w:r>
      <w:r w:rsidR="0078503C">
        <w:rPr>
          <w:rFonts w:ascii="Times New Roman" w:hAnsi="Times New Roman" w:cs="Times New Roman"/>
          <w:sz w:val="28"/>
          <w:szCs w:val="28"/>
        </w:rPr>
        <w:t xml:space="preserve"> а также</w:t>
      </w:r>
      <w:r w:rsidR="00450FB7">
        <w:rPr>
          <w:rFonts w:ascii="Times New Roman" w:hAnsi="Times New Roman" w:cs="Times New Roman"/>
          <w:sz w:val="28"/>
          <w:szCs w:val="28"/>
        </w:rPr>
        <w:t xml:space="preserve"> факт</w:t>
      </w:r>
      <w:r>
        <w:rPr>
          <w:rFonts w:ascii="Times New Roman" w:hAnsi="Times New Roman" w:cs="Times New Roman"/>
          <w:sz w:val="28"/>
          <w:szCs w:val="28"/>
        </w:rPr>
        <w:t xml:space="preserve"> экономической заинтересованн</w:t>
      </w:r>
      <w:r w:rsidR="00450FB7">
        <w:rPr>
          <w:rFonts w:ascii="Times New Roman" w:hAnsi="Times New Roman" w:cs="Times New Roman"/>
          <w:sz w:val="28"/>
          <w:szCs w:val="28"/>
        </w:rPr>
        <w:t>ости</w:t>
      </w:r>
      <w:r>
        <w:rPr>
          <w:rFonts w:ascii="Times New Roman" w:hAnsi="Times New Roman" w:cs="Times New Roman"/>
          <w:sz w:val="28"/>
          <w:szCs w:val="28"/>
        </w:rPr>
        <w:t xml:space="preserve"> в производстве и р</w:t>
      </w:r>
      <w:r w:rsidR="0078503C">
        <w:rPr>
          <w:rFonts w:ascii="Times New Roman" w:hAnsi="Times New Roman" w:cs="Times New Roman"/>
          <w:sz w:val="28"/>
          <w:szCs w:val="28"/>
        </w:rPr>
        <w:t>еализации</w:t>
      </w:r>
      <w:r>
        <w:rPr>
          <w:rFonts w:ascii="Times New Roman" w:hAnsi="Times New Roman" w:cs="Times New Roman"/>
          <w:sz w:val="28"/>
          <w:szCs w:val="28"/>
        </w:rPr>
        <w:t xml:space="preserve"> продуктов </w:t>
      </w:r>
      <w:r w:rsidR="0078503C">
        <w:rPr>
          <w:rFonts w:ascii="Times New Roman" w:hAnsi="Times New Roman" w:cs="Times New Roman"/>
          <w:sz w:val="28"/>
          <w:szCs w:val="28"/>
        </w:rPr>
        <w:t xml:space="preserve">соложения </w:t>
      </w:r>
      <w:r>
        <w:rPr>
          <w:rFonts w:ascii="Times New Roman" w:hAnsi="Times New Roman" w:cs="Times New Roman"/>
          <w:sz w:val="28"/>
          <w:szCs w:val="28"/>
        </w:rPr>
        <w:t xml:space="preserve">на рынке. </w:t>
      </w:r>
    </w:p>
    <w:p w14:paraId="304B1052" w14:textId="77777777" w:rsidR="00D95375" w:rsidRDefault="00D95375" w:rsidP="00FC16B7">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В России потребность в возделывании пивоваренного ячменя и продуктах его переработки, в последние годы имеет тенденцию увеличиваться, в связи с уходом из страны зарубежных производителей и их сырья, а также наложенных на страну ограничений.</w:t>
      </w:r>
    </w:p>
    <w:p w14:paraId="4ABDED8F" w14:textId="439513F9" w:rsidR="00DF51A5" w:rsidRDefault="00BD6410" w:rsidP="00FC16B7">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CD2B6A">
        <w:rPr>
          <w:rFonts w:ascii="Times New Roman" w:hAnsi="Times New Roman" w:cs="Times New Roman"/>
          <w:sz w:val="28"/>
          <w:szCs w:val="28"/>
        </w:rPr>
        <w:t xml:space="preserve">а 2023 год в реестре ОКВЭД 15.97 зарегистрировано </w:t>
      </w:r>
      <w:r w:rsidR="000676F0">
        <w:rPr>
          <w:rFonts w:ascii="Times New Roman" w:hAnsi="Times New Roman" w:cs="Times New Roman"/>
          <w:sz w:val="28"/>
          <w:szCs w:val="28"/>
        </w:rPr>
        <w:t>94 солодоварни и 268</w:t>
      </w:r>
      <w:r w:rsidR="00CD2B6A">
        <w:rPr>
          <w:rFonts w:ascii="Times New Roman" w:hAnsi="Times New Roman" w:cs="Times New Roman"/>
          <w:sz w:val="28"/>
          <w:szCs w:val="28"/>
        </w:rPr>
        <w:t>0 организаций</w:t>
      </w:r>
      <w:r w:rsidR="00FC16B7">
        <w:rPr>
          <w:rFonts w:ascii="Times New Roman" w:hAnsi="Times New Roman" w:cs="Times New Roman"/>
          <w:sz w:val="28"/>
          <w:szCs w:val="28"/>
        </w:rPr>
        <w:t>,</w:t>
      </w:r>
      <w:r w:rsidR="00CD2B6A">
        <w:rPr>
          <w:rFonts w:ascii="Times New Roman" w:hAnsi="Times New Roman" w:cs="Times New Roman"/>
          <w:sz w:val="28"/>
          <w:szCs w:val="28"/>
        </w:rPr>
        <w:t xml:space="preserve"> занятых в производстве пива</w:t>
      </w:r>
      <w:r w:rsidR="00F568D6">
        <w:rPr>
          <w:rFonts w:ascii="Times New Roman" w:hAnsi="Times New Roman" w:cs="Times New Roman"/>
          <w:sz w:val="28"/>
          <w:szCs w:val="28"/>
        </w:rPr>
        <w:t xml:space="preserve"> ОКВЭД 2</w:t>
      </w:r>
      <w:r w:rsidR="00F568D6" w:rsidRPr="00F568D6">
        <w:rPr>
          <w:rFonts w:ascii="Times New Roman" w:hAnsi="Times New Roman" w:cs="Times New Roman"/>
          <w:sz w:val="28"/>
          <w:szCs w:val="28"/>
        </w:rPr>
        <w:t>:</w:t>
      </w:r>
      <w:r w:rsidR="00F568D6">
        <w:rPr>
          <w:rFonts w:ascii="Times New Roman" w:hAnsi="Times New Roman" w:cs="Times New Roman"/>
          <w:sz w:val="28"/>
          <w:szCs w:val="28"/>
        </w:rPr>
        <w:t xml:space="preserve"> 11.05</w:t>
      </w:r>
      <w:r w:rsidR="00C655FE">
        <w:rPr>
          <w:rFonts w:ascii="Times New Roman" w:hAnsi="Times New Roman" w:cs="Times New Roman"/>
          <w:sz w:val="28"/>
          <w:szCs w:val="28"/>
        </w:rPr>
        <w:t xml:space="preserve"> (</w:t>
      </w:r>
      <w:r w:rsidR="00B41793">
        <w:rPr>
          <w:rFonts w:ascii="Times New Roman" w:hAnsi="Times New Roman" w:cs="Times New Roman"/>
          <w:sz w:val="28"/>
          <w:szCs w:val="28"/>
        </w:rPr>
        <w:t>6</w:t>
      </w:r>
      <w:r w:rsidR="002F40E4">
        <w:rPr>
          <w:rFonts w:ascii="Times New Roman" w:hAnsi="Times New Roman" w:cs="Times New Roman"/>
          <w:sz w:val="28"/>
          <w:szCs w:val="28"/>
        </w:rPr>
        <w:t>)</w:t>
      </w:r>
      <w:r w:rsidR="00F568D6">
        <w:rPr>
          <w:rFonts w:ascii="Times New Roman" w:hAnsi="Times New Roman" w:cs="Times New Roman"/>
          <w:sz w:val="28"/>
          <w:szCs w:val="28"/>
        </w:rPr>
        <w:t>.</w:t>
      </w:r>
      <w:r w:rsidR="003B4D5F">
        <w:rPr>
          <w:rFonts w:ascii="Times New Roman" w:hAnsi="Times New Roman" w:cs="Times New Roman"/>
          <w:sz w:val="28"/>
          <w:szCs w:val="28"/>
        </w:rPr>
        <w:t xml:space="preserve"> </w:t>
      </w:r>
      <w:r w:rsidR="00A6603D">
        <w:rPr>
          <w:rFonts w:ascii="Times New Roman" w:hAnsi="Times New Roman" w:cs="Times New Roman"/>
          <w:sz w:val="28"/>
          <w:szCs w:val="28"/>
        </w:rPr>
        <w:t>В нашей стран</w:t>
      </w:r>
      <w:r w:rsidR="002F40E4">
        <w:rPr>
          <w:rFonts w:ascii="Times New Roman" w:hAnsi="Times New Roman" w:cs="Times New Roman"/>
          <w:sz w:val="28"/>
          <w:szCs w:val="28"/>
        </w:rPr>
        <w:t>е возделывание пивоваренного яч</w:t>
      </w:r>
      <w:r w:rsidR="00A6603D">
        <w:rPr>
          <w:rFonts w:ascii="Times New Roman" w:hAnsi="Times New Roman" w:cs="Times New Roman"/>
          <w:sz w:val="28"/>
          <w:szCs w:val="28"/>
        </w:rPr>
        <w:t xml:space="preserve">меня осуществляется в основном в </w:t>
      </w:r>
      <w:r w:rsidR="0078503C">
        <w:rPr>
          <w:rFonts w:ascii="Times New Roman" w:hAnsi="Times New Roman" w:cs="Times New Roman"/>
          <w:sz w:val="28"/>
          <w:szCs w:val="28"/>
        </w:rPr>
        <w:t xml:space="preserve">         </w:t>
      </w:r>
      <w:r w:rsidR="00A6603D">
        <w:rPr>
          <w:rFonts w:ascii="Times New Roman" w:hAnsi="Times New Roman" w:cs="Times New Roman"/>
          <w:sz w:val="28"/>
          <w:szCs w:val="28"/>
        </w:rPr>
        <w:t xml:space="preserve">4 округах, и в целом посевные площади на 2023 год по данным </w:t>
      </w:r>
      <w:r w:rsidR="0078503C" w:rsidRPr="0078503C">
        <w:rPr>
          <w:rFonts w:ascii="Times New Roman" w:hAnsi="Times New Roman" w:cs="Times New Roman"/>
          <w:sz w:val="28"/>
          <w:szCs w:val="28"/>
        </w:rPr>
        <w:t>Сельхозпортал</w:t>
      </w:r>
      <w:r w:rsidR="0078503C">
        <w:rPr>
          <w:rFonts w:ascii="Times New Roman" w:hAnsi="Times New Roman" w:cs="Times New Roman"/>
          <w:sz w:val="28"/>
          <w:szCs w:val="28"/>
        </w:rPr>
        <w:t>а</w:t>
      </w:r>
      <w:r w:rsidR="0078503C" w:rsidRPr="0078503C">
        <w:rPr>
          <w:rFonts w:ascii="Times New Roman" w:hAnsi="Times New Roman" w:cs="Times New Roman"/>
          <w:sz w:val="28"/>
          <w:szCs w:val="28"/>
        </w:rPr>
        <w:t xml:space="preserve"> </w:t>
      </w:r>
      <w:r w:rsidR="00A6603D">
        <w:rPr>
          <w:rFonts w:ascii="Times New Roman" w:hAnsi="Times New Roman" w:cs="Times New Roman"/>
          <w:sz w:val="28"/>
          <w:szCs w:val="28"/>
        </w:rPr>
        <w:t xml:space="preserve">составляли 293 630 га </w:t>
      </w:r>
      <w:r w:rsidR="000A7062">
        <w:rPr>
          <w:rFonts w:ascii="Times New Roman" w:hAnsi="Times New Roman" w:cs="Times New Roman"/>
          <w:sz w:val="28"/>
          <w:szCs w:val="28"/>
        </w:rPr>
        <w:t>(таблица 1).</w:t>
      </w:r>
    </w:p>
    <w:p w14:paraId="734F63A2" w14:textId="395E70C4" w:rsidR="0078503C" w:rsidRDefault="00A6603D" w:rsidP="0078503C">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Основное производство сосредоточено в Центральном, Приволжском и Сибирском округах, что составляет </w:t>
      </w:r>
      <w:r w:rsidR="00E55964">
        <w:rPr>
          <w:rFonts w:ascii="Times New Roman" w:hAnsi="Times New Roman" w:cs="Times New Roman"/>
          <w:sz w:val="28"/>
          <w:szCs w:val="28"/>
        </w:rPr>
        <w:t>94,9 % от основных посевных площадей пивоваренного ячменя</w:t>
      </w:r>
      <w:r w:rsidR="0078503C">
        <w:rPr>
          <w:rFonts w:ascii="Times New Roman" w:hAnsi="Times New Roman" w:cs="Times New Roman"/>
          <w:sz w:val="28"/>
          <w:szCs w:val="28"/>
        </w:rPr>
        <w:t xml:space="preserve"> страны. При этом Центральный Ф</w:t>
      </w:r>
      <w:r w:rsidR="00E55964">
        <w:rPr>
          <w:rFonts w:ascii="Times New Roman" w:hAnsi="Times New Roman" w:cs="Times New Roman"/>
          <w:sz w:val="28"/>
          <w:szCs w:val="28"/>
        </w:rPr>
        <w:t>О – лидер по отведенным площадям под данное направление</w:t>
      </w:r>
      <w:r w:rsidR="00C655FE">
        <w:rPr>
          <w:rFonts w:ascii="Times New Roman" w:hAnsi="Times New Roman" w:cs="Times New Roman"/>
          <w:sz w:val="28"/>
          <w:szCs w:val="28"/>
        </w:rPr>
        <w:t xml:space="preserve"> (</w:t>
      </w:r>
      <w:r w:rsidR="00B41793">
        <w:rPr>
          <w:rFonts w:ascii="Times New Roman" w:hAnsi="Times New Roman" w:cs="Times New Roman"/>
          <w:sz w:val="28"/>
          <w:szCs w:val="28"/>
        </w:rPr>
        <w:t>5</w:t>
      </w:r>
      <w:r w:rsidR="002F40E4">
        <w:rPr>
          <w:rFonts w:ascii="Times New Roman" w:hAnsi="Times New Roman" w:cs="Times New Roman"/>
          <w:sz w:val="28"/>
          <w:szCs w:val="28"/>
        </w:rPr>
        <w:t>)</w:t>
      </w:r>
      <w:r w:rsidR="00E55964">
        <w:rPr>
          <w:rFonts w:ascii="Times New Roman" w:hAnsi="Times New Roman" w:cs="Times New Roman"/>
          <w:sz w:val="28"/>
          <w:szCs w:val="28"/>
        </w:rPr>
        <w:t>.</w:t>
      </w:r>
      <w:r w:rsidR="0078503C">
        <w:rPr>
          <w:rFonts w:ascii="Times New Roman" w:hAnsi="Times New Roman" w:cs="Times New Roman"/>
          <w:sz w:val="28"/>
          <w:szCs w:val="28"/>
        </w:rPr>
        <w:t xml:space="preserve"> Так, в ЦФО на 2023 год, посевные площади пивоваренного ячменя составили 223 010 га, это максимальные площади в рейтинге страны, со значительными превышениями </w:t>
      </w:r>
      <w:r w:rsidR="00862CBE">
        <w:rPr>
          <w:rFonts w:ascii="Times New Roman" w:hAnsi="Times New Roman" w:cs="Times New Roman"/>
          <w:sz w:val="28"/>
          <w:szCs w:val="28"/>
        </w:rPr>
        <w:t xml:space="preserve">в отношении других округов. </w:t>
      </w:r>
      <w:r w:rsidR="0078503C">
        <w:rPr>
          <w:rFonts w:ascii="Times New Roman" w:hAnsi="Times New Roman" w:cs="Times New Roman"/>
          <w:sz w:val="28"/>
          <w:szCs w:val="28"/>
        </w:rPr>
        <w:t xml:space="preserve">Приволжский федеральный округ возделывает ячмень для пивоваренной промышленности на площади 32 899 га. Сибирский федеральный округ высевает 22 739 га, а Южный </w:t>
      </w:r>
      <w:r w:rsidR="00862CBE">
        <w:rPr>
          <w:rFonts w:ascii="Times New Roman" w:hAnsi="Times New Roman" w:cs="Times New Roman"/>
          <w:sz w:val="28"/>
          <w:szCs w:val="28"/>
        </w:rPr>
        <w:t xml:space="preserve">ФО – </w:t>
      </w:r>
      <w:r w:rsidR="0078503C">
        <w:rPr>
          <w:rFonts w:ascii="Times New Roman" w:hAnsi="Times New Roman" w:cs="Times New Roman"/>
          <w:sz w:val="28"/>
          <w:szCs w:val="28"/>
        </w:rPr>
        <w:t>14 982 га.</w:t>
      </w:r>
    </w:p>
    <w:p w14:paraId="47AE3224" w14:textId="77777777" w:rsidR="0078503C" w:rsidRDefault="0078503C" w:rsidP="00862C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Абсолютным региональным лидером по производству пивоваренного ячменя является Липецкая область, её площади в 106 190 га, в несколько раз превышают данные даже некоторых федеральных округов в целом. Второе и третье место у Курской и Омской областей с показателями 29 9944 и 26 447 га</w:t>
      </w:r>
      <w:r w:rsidR="00862CBE">
        <w:rPr>
          <w:rFonts w:ascii="Times New Roman" w:hAnsi="Times New Roman" w:cs="Times New Roman"/>
          <w:sz w:val="28"/>
          <w:szCs w:val="28"/>
        </w:rPr>
        <w:t xml:space="preserve"> соответственно</w:t>
      </w:r>
      <w:r>
        <w:rPr>
          <w:rFonts w:ascii="Times New Roman" w:hAnsi="Times New Roman" w:cs="Times New Roman"/>
          <w:sz w:val="28"/>
          <w:szCs w:val="28"/>
        </w:rPr>
        <w:t>. Значительные площади заняты пивоваренным ячменем в Орловской, Тамбовской, Воронежской и Белгородских областях.</w:t>
      </w:r>
    </w:p>
    <w:p w14:paraId="00C66553" w14:textId="77777777" w:rsidR="00444FEF" w:rsidRDefault="0078503C" w:rsidP="00864655">
      <w:pPr>
        <w:spacing w:after="0" w:line="336"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Таблица 1 –</w:t>
      </w:r>
      <w:r w:rsidR="00444FEF">
        <w:rPr>
          <w:rFonts w:ascii="Times New Roman" w:hAnsi="Times New Roman" w:cs="Times New Roman"/>
          <w:sz w:val="28"/>
          <w:szCs w:val="28"/>
        </w:rPr>
        <w:t xml:space="preserve"> Посевные площади </w:t>
      </w:r>
      <w:r w:rsidR="000A7062">
        <w:rPr>
          <w:rFonts w:ascii="Times New Roman" w:hAnsi="Times New Roman" w:cs="Times New Roman"/>
          <w:sz w:val="28"/>
          <w:szCs w:val="28"/>
        </w:rPr>
        <w:t>пивоваренного ячменя</w:t>
      </w:r>
      <w:r w:rsidR="00444FEF">
        <w:rPr>
          <w:rFonts w:ascii="Times New Roman" w:hAnsi="Times New Roman" w:cs="Times New Roman"/>
          <w:sz w:val="28"/>
          <w:szCs w:val="28"/>
        </w:rPr>
        <w:t xml:space="preserve"> в России по округам</w:t>
      </w:r>
      <w:r w:rsidR="00DF51A5">
        <w:rPr>
          <w:rFonts w:ascii="Times New Roman" w:hAnsi="Times New Roman" w:cs="Times New Roman"/>
          <w:sz w:val="28"/>
          <w:szCs w:val="28"/>
        </w:rPr>
        <w:t xml:space="preserve"> (по данным Сельхозпортал.рф</w:t>
      </w:r>
      <w:r w:rsidR="000A7062">
        <w:rPr>
          <w:rFonts w:ascii="Times New Roman" w:hAnsi="Times New Roman" w:cs="Times New Roman"/>
          <w:sz w:val="28"/>
          <w:szCs w:val="28"/>
        </w:rPr>
        <w:t>, 2023 г.</w:t>
      </w:r>
      <w:r w:rsidR="00DF51A5">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3821"/>
      </w:tblGrid>
      <w:tr w:rsidR="00EF794A" w:rsidRPr="0078503C" w14:paraId="3B66E1EC" w14:textId="77777777" w:rsidTr="002F40E4">
        <w:trPr>
          <w:trHeight w:val="284"/>
        </w:trPr>
        <w:tc>
          <w:tcPr>
            <w:tcW w:w="5524" w:type="dxa"/>
            <w:shd w:val="clear" w:color="auto" w:fill="auto"/>
            <w:noWrap/>
            <w:vAlign w:val="bottom"/>
          </w:tcPr>
          <w:p w14:paraId="5629D740" w14:textId="77777777" w:rsidR="00EF794A" w:rsidRPr="0078503C" w:rsidRDefault="00EF794A" w:rsidP="00820655">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Регион РФ</w:t>
            </w:r>
          </w:p>
        </w:tc>
        <w:tc>
          <w:tcPr>
            <w:tcW w:w="3821" w:type="dxa"/>
            <w:shd w:val="clear" w:color="auto" w:fill="auto"/>
            <w:noWrap/>
            <w:vAlign w:val="bottom"/>
          </w:tcPr>
          <w:p w14:paraId="1E3391A3" w14:textId="77777777" w:rsidR="00EF794A" w:rsidRPr="0078503C" w:rsidRDefault="00EF794A" w:rsidP="00370198">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 xml:space="preserve">Посевные </w:t>
            </w:r>
            <w:r w:rsidR="00370198" w:rsidRPr="0078503C">
              <w:rPr>
                <w:rFonts w:ascii="Times New Roman" w:eastAsia="Times New Roman" w:hAnsi="Times New Roman" w:cs="Times New Roman"/>
                <w:color w:val="000000"/>
                <w:sz w:val="28"/>
                <w:szCs w:val="28"/>
                <w:lang w:eastAsia="ru-RU"/>
              </w:rPr>
              <w:t>площади</w:t>
            </w:r>
            <w:r w:rsidRPr="0078503C">
              <w:rPr>
                <w:rFonts w:ascii="Times New Roman" w:eastAsia="Times New Roman" w:hAnsi="Times New Roman" w:cs="Times New Roman"/>
                <w:color w:val="000000"/>
                <w:sz w:val="28"/>
                <w:szCs w:val="28"/>
                <w:lang w:eastAsia="ru-RU"/>
              </w:rPr>
              <w:t>, га</w:t>
            </w:r>
          </w:p>
        </w:tc>
      </w:tr>
      <w:tr w:rsidR="0078585A" w:rsidRPr="0078503C" w14:paraId="19BA6854" w14:textId="77777777" w:rsidTr="002F40E4">
        <w:trPr>
          <w:trHeight w:val="284"/>
        </w:trPr>
        <w:tc>
          <w:tcPr>
            <w:tcW w:w="9345" w:type="dxa"/>
            <w:gridSpan w:val="2"/>
            <w:shd w:val="clear" w:color="auto" w:fill="auto"/>
            <w:noWrap/>
            <w:vAlign w:val="bottom"/>
            <w:hideMark/>
          </w:tcPr>
          <w:p w14:paraId="74F5EE0D" w14:textId="77777777" w:rsidR="0078585A" w:rsidRPr="0078503C" w:rsidRDefault="0078585A" w:rsidP="0078585A">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Центральный федеральный регион</w:t>
            </w:r>
          </w:p>
        </w:tc>
      </w:tr>
      <w:tr w:rsidR="0078585A" w:rsidRPr="0078503C" w14:paraId="6405587F" w14:textId="77777777" w:rsidTr="002F40E4">
        <w:trPr>
          <w:trHeight w:val="284"/>
        </w:trPr>
        <w:tc>
          <w:tcPr>
            <w:tcW w:w="5524" w:type="dxa"/>
            <w:shd w:val="clear" w:color="auto" w:fill="auto"/>
            <w:noWrap/>
            <w:vAlign w:val="bottom"/>
          </w:tcPr>
          <w:p w14:paraId="1F411EE2" w14:textId="77777777" w:rsidR="0078585A" w:rsidRPr="0078503C" w:rsidRDefault="0078585A" w:rsidP="00820655">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Липецкая область</w:t>
            </w:r>
          </w:p>
        </w:tc>
        <w:tc>
          <w:tcPr>
            <w:tcW w:w="3821" w:type="dxa"/>
            <w:shd w:val="clear" w:color="auto" w:fill="auto"/>
            <w:noWrap/>
            <w:vAlign w:val="bottom"/>
          </w:tcPr>
          <w:p w14:paraId="204A78B4" w14:textId="77777777" w:rsidR="0078585A" w:rsidRPr="0078503C" w:rsidRDefault="0078585A"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106 190</w:t>
            </w:r>
          </w:p>
        </w:tc>
      </w:tr>
      <w:tr w:rsidR="00820655" w:rsidRPr="0078503C" w14:paraId="7329190F" w14:textId="77777777" w:rsidTr="002F40E4">
        <w:trPr>
          <w:trHeight w:val="284"/>
        </w:trPr>
        <w:tc>
          <w:tcPr>
            <w:tcW w:w="5524" w:type="dxa"/>
            <w:shd w:val="clear" w:color="auto" w:fill="auto"/>
            <w:noWrap/>
            <w:vAlign w:val="bottom"/>
            <w:hideMark/>
          </w:tcPr>
          <w:p w14:paraId="3C20E870" w14:textId="77777777" w:rsidR="00820655" w:rsidRPr="0078503C" w:rsidRDefault="00EF794A" w:rsidP="00820655">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К</w:t>
            </w:r>
            <w:r w:rsidR="00820655" w:rsidRPr="0078503C">
              <w:rPr>
                <w:rFonts w:ascii="Times New Roman" w:eastAsia="Times New Roman" w:hAnsi="Times New Roman" w:cs="Times New Roman"/>
                <w:color w:val="000000"/>
                <w:sz w:val="28"/>
                <w:szCs w:val="28"/>
                <w:lang w:eastAsia="ru-RU"/>
              </w:rPr>
              <w:t>урская область</w:t>
            </w:r>
          </w:p>
        </w:tc>
        <w:tc>
          <w:tcPr>
            <w:tcW w:w="3821" w:type="dxa"/>
            <w:shd w:val="clear" w:color="auto" w:fill="auto"/>
            <w:noWrap/>
            <w:vAlign w:val="bottom"/>
            <w:hideMark/>
          </w:tcPr>
          <w:p w14:paraId="5581E488" w14:textId="77777777" w:rsidR="00820655" w:rsidRPr="0078503C" w:rsidRDefault="00820655"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29 944</w:t>
            </w:r>
          </w:p>
        </w:tc>
      </w:tr>
      <w:tr w:rsidR="00191EAD" w:rsidRPr="0078503C" w14:paraId="5EE0AA43" w14:textId="77777777" w:rsidTr="002F40E4">
        <w:trPr>
          <w:trHeight w:val="284"/>
        </w:trPr>
        <w:tc>
          <w:tcPr>
            <w:tcW w:w="5524" w:type="dxa"/>
            <w:shd w:val="clear" w:color="auto" w:fill="auto"/>
            <w:noWrap/>
            <w:vAlign w:val="bottom"/>
          </w:tcPr>
          <w:p w14:paraId="0AB3449F"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Омская область</w:t>
            </w:r>
          </w:p>
        </w:tc>
        <w:tc>
          <w:tcPr>
            <w:tcW w:w="3821" w:type="dxa"/>
            <w:shd w:val="clear" w:color="auto" w:fill="auto"/>
            <w:noWrap/>
            <w:vAlign w:val="bottom"/>
          </w:tcPr>
          <w:p w14:paraId="1A5C3818"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26 447</w:t>
            </w:r>
          </w:p>
        </w:tc>
      </w:tr>
      <w:tr w:rsidR="00191EAD" w:rsidRPr="0078503C" w14:paraId="6932E126" w14:textId="77777777" w:rsidTr="002F40E4">
        <w:trPr>
          <w:trHeight w:val="284"/>
        </w:trPr>
        <w:tc>
          <w:tcPr>
            <w:tcW w:w="5524" w:type="dxa"/>
            <w:shd w:val="clear" w:color="auto" w:fill="auto"/>
            <w:noWrap/>
            <w:vAlign w:val="bottom"/>
          </w:tcPr>
          <w:p w14:paraId="6BF0B95C"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Орловская область</w:t>
            </w:r>
          </w:p>
        </w:tc>
        <w:tc>
          <w:tcPr>
            <w:tcW w:w="3821" w:type="dxa"/>
            <w:shd w:val="clear" w:color="auto" w:fill="auto"/>
            <w:noWrap/>
            <w:vAlign w:val="bottom"/>
          </w:tcPr>
          <w:p w14:paraId="0D03E347"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17 217</w:t>
            </w:r>
          </w:p>
        </w:tc>
      </w:tr>
      <w:tr w:rsidR="00191EAD" w:rsidRPr="0078503C" w14:paraId="134F1E0C" w14:textId="77777777" w:rsidTr="002F40E4">
        <w:trPr>
          <w:trHeight w:val="284"/>
        </w:trPr>
        <w:tc>
          <w:tcPr>
            <w:tcW w:w="5524" w:type="dxa"/>
            <w:shd w:val="clear" w:color="auto" w:fill="auto"/>
            <w:noWrap/>
            <w:vAlign w:val="bottom"/>
          </w:tcPr>
          <w:p w14:paraId="5FF45E26"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Тамбовская область</w:t>
            </w:r>
          </w:p>
        </w:tc>
        <w:tc>
          <w:tcPr>
            <w:tcW w:w="3821" w:type="dxa"/>
            <w:shd w:val="clear" w:color="auto" w:fill="auto"/>
            <w:noWrap/>
            <w:vAlign w:val="bottom"/>
          </w:tcPr>
          <w:p w14:paraId="3CCCAE7F"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16 336</w:t>
            </w:r>
          </w:p>
        </w:tc>
      </w:tr>
      <w:tr w:rsidR="00191EAD" w:rsidRPr="0078503C" w14:paraId="07A763E9" w14:textId="77777777" w:rsidTr="002F40E4">
        <w:trPr>
          <w:trHeight w:val="284"/>
        </w:trPr>
        <w:tc>
          <w:tcPr>
            <w:tcW w:w="5524" w:type="dxa"/>
            <w:shd w:val="clear" w:color="auto" w:fill="auto"/>
            <w:noWrap/>
            <w:vAlign w:val="bottom"/>
          </w:tcPr>
          <w:p w14:paraId="5D407904"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Воронежская область</w:t>
            </w:r>
          </w:p>
        </w:tc>
        <w:tc>
          <w:tcPr>
            <w:tcW w:w="3821" w:type="dxa"/>
            <w:shd w:val="clear" w:color="auto" w:fill="auto"/>
            <w:noWrap/>
            <w:vAlign w:val="bottom"/>
          </w:tcPr>
          <w:p w14:paraId="0D6F734F"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10 318</w:t>
            </w:r>
          </w:p>
        </w:tc>
      </w:tr>
      <w:tr w:rsidR="00191EAD" w:rsidRPr="0078503C" w14:paraId="707A4C2B" w14:textId="77777777" w:rsidTr="002F40E4">
        <w:trPr>
          <w:trHeight w:val="284"/>
        </w:trPr>
        <w:tc>
          <w:tcPr>
            <w:tcW w:w="5524" w:type="dxa"/>
            <w:shd w:val="clear" w:color="auto" w:fill="auto"/>
            <w:noWrap/>
            <w:vAlign w:val="bottom"/>
          </w:tcPr>
          <w:p w14:paraId="3BB09CB0"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Белгородская область</w:t>
            </w:r>
          </w:p>
        </w:tc>
        <w:tc>
          <w:tcPr>
            <w:tcW w:w="3821" w:type="dxa"/>
            <w:shd w:val="clear" w:color="auto" w:fill="auto"/>
            <w:noWrap/>
            <w:vAlign w:val="bottom"/>
          </w:tcPr>
          <w:p w14:paraId="0177EAE0"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9 984</w:t>
            </w:r>
          </w:p>
        </w:tc>
      </w:tr>
      <w:tr w:rsidR="00191EAD" w:rsidRPr="0078503C" w14:paraId="1980B836" w14:textId="77777777" w:rsidTr="002F40E4">
        <w:trPr>
          <w:trHeight w:val="284"/>
        </w:trPr>
        <w:tc>
          <w:tcPr>
            <w:tcW w:w="5524" w:type="dxa"/>
            <w:shd w:val="clear" w:color="auto" w:fill="auto"/>
            <w:noWrap/>
            <w:vAlign w:val="bottom"/>
          </w:tcPr>
          <w:p w14:paraId="1EC901B0"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Тульская область</w:t>
            </w:r>
          </w:p>
        </w:tc>
        <w:tc>
          <w:tcPr>
            <w:tcW w:w="3821" w:type="dxa"/>
            <w:shd w:val="clear" w:color="auto" w:fill="auto"/>
            <w:noWrap/>
            <w:vAlign w:val="bottom"/>
          </w:tcPr>
          <w:p w14:paraId="205289E4"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6 574</w:t>
            </w:r>
          </w:p>
        </w:tc>
      </w:tr>
      <w:tr w:rsidR="0011187B" w:rsidRPr="0078503C" w14:paraId="2EBAC4B2" w14:textId="77777777" w:rsidTr="002F40E4">
        <w:trPr>
          <w:trHeight w:val="284"/>
        </w:trPr>
        <w:tc>
          <w:tcPr>
            <w:tcW w:w="5524" w:type="dxa"/>
            <w:shd w:val="clear" w:color="auto" w:fill="auto"/>
            <w:noWrap/>
            <w:vAlign w:val="bottom"/>
          </w:tcPr>
          <w:p w14:paraId="7A27B4EC" w14:textId="77777777" w:rsidR="0011187B" w:rsidRPr="0078503C" w:rsidRDefault="0011187B"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Итого</w:t>
            </w:r>
          </w:p>
        </w:tc>
        <w:tc>
          <w:tcPr>
            <w:tcW w:w="3821" w:type="dxa"/>
            <w:shd w:val="clear" w:color="auto" w:fill="auto"/>
            <w:noWrap/>
            <w:vAlign w:val="bottom"/>
          </w:tcPr>
          <w:p w14:paraId="6054C29C" w14:textId="77777777" w:rsidR="0011187B" w:rsidRPr="0078503C" w:rsidRDefault="0011187B" w:rsidP="007D4B96">
            <w:pPr>
              <w:spacing w:after="0" w:line="240" w:lineRule="auto"/>
              <w:jc w:val="center"/>
              <w:rPr>
                <w:rFonts w:ascii="Times New Roman" w:eastAsia="Times New Roman" w:hAnsi="Times New Roman" w:cs="Times New Roman"/>
                <w:b/>
                <w:color w:val="000000"/>
                <w:sz w:val="28"/>
                <w:szCs w:val="28"/>
                <w:lang w:eastAsia="ru-RU"/>
              </w:rPr>
            </w:pPr>
            <w:r w:rsidRPr="0078503C">
              <w:rPr>
                <w:rFonts w:ascii="Times New Roman" w:eastAsia="Times New Roman" w:hAnsi="Times New Roman" w:cs="Times New Roman"/>
                <w:b/>
                <w:color w:val="000000"/>
                <w:sz w:val="28"/>
                <w:szCs w:val="28"/>
                <w:lang w:eastAsia="ru-RU"/>
              </w:rPr>
              <w:t>223 010</w:t>
            </w:r>
          </w:p>
        </w:tc>
      </w:tr>
      <w:tr w:rsidR="00191EAD" w:rsidRPr="0078503C" w14:paraId="25D7571D" w14:textId="77777777" w:rsidTr="002F40E4">
        <w:trPr>
          <w:trHeight w:val="284"/>
        </w:trPr>
        <w:tc>
          <w:tcPr>
            <w:tcW w:w="9345" w:type="dxa"/>
            <w:gridSpan w:val="2"/>
            <w:shd w:val="clear" w:color="auto" w:fill="auto"/>
            <w:noWrap/>
            <w:vAlign w:val="bottom"/>
          </w:tcPr>
          <w:p w14:paraId="4E18BB54" w14:textId="77777777" w:rsidR="00191EAD" w:rsidRPr="0078503C" w:rsidRDefault="00191EAD" w:rsidP="00191EAD">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Приволжский федеральный округ</w:t>
            </w:r>
          </w:p>
        </w:tc>
      </w:tr>
      <w:tr w:rsidR="00191EAD" w:rsidRPr="0078503C" w14:paraId="4717BA13" w14:textId="77777777" w:rsidTr="002F40E4">
        <w:trPr>
          <w:trHeight w:val="284"/>
        </w:trPr>
        <w:tc>
          <w:tcPr>
            <w:tcW w:w="5524" w:type="dxa"/>
            <w:shd w:val="clear" w:color="auto" w:fill="auto"/>
            <w:noWrap/>
            <w:vAlign w:val="bottom"/>
            <w:hideMark/>
          </w:tcPr>
          <w:p w14:paraId="5135C5F5"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Республика Башкортостан</w:t>
            </w:r>
          </w:p>
        </w:tc>
        <w:tc>
          <w:tcPr>
            <w:tcW w:w="3821" w:type="dxa"/>
            <w:shd w:val="clear" w:color="auto" w:fill="auto"/>
            <w:noWrap/>
            <w:vAlign w:val="bottom"/>
            <w:hideMark/>
          </w:tcPr>
          <w:p w14:paraId="16F81A5A"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8 177</w:t>
            </w:r>
          </w:p>
        </w:tc>
      </w:tr>
      <w:tr w:rsidR="00191EAD" w:rsidRPr="0078503C" w14:paraId="06B1B725" w14:textId="77777777" w:rsidTr="002F40E4">
        <w:trPr>
          <w:trHeight w:val="284"/>
        </w:trPr>
        <w:tc>
          <w:tcPr>
            <w:tcW w:w="5524" w:type="dxa"/>
            <w:shd w:val="clear" w:color="auto" w:fill="auto"/>
            <w:noWrap/>
            <w:vAlign w:val="bottom"/>
          </w:tcPr>
          <w:p w14:paraId="744A3A66"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Нижегородская область</w:t>
            </w:r>
          </w:p>
        </w:tc>
        <w:tc>
          <w:tcPr>
            <w:tcW w:w="3821" w:type="dxa"/>
            <w:shd w:val="clear" w:color="auto" w:fill="auto"/>
            <w:noWrap/>
            <w:vAlign w:val="bottom"/>
          </w:tcPr>
          <w:p w14:paraId="5EAF508A"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7 192</w:t>
            </w:r>
          </w:p>
        </w:tc>
      </w:tr>
      <w:tr w:rsidR="00191EAD" w:rsidRPr="0078503C" w14:paraId="009D0FE5" w14:textId="77777777" w:rsidTr="002F40E4">
        <w:trPr>
          <w:trHeight w:val="284"/>
        </w:trPr>
        <w:tc>
          <w:tcPr>
            <w:tcW w:w="5524" w:type="dxa"/>
            <w:shd w:val="clear" w:color="auto" w:fill="auto"/>
            <w:noWrap/>
            <w:vAlign w:val="bottom"/>
          </w:tcPr>
          <w:p w14:paraId="6ACBC754"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Оренбургская область</w:t>
            </w:r>
          </w:p>
        </w:tc>
        <w:tc>
          <w:tcPr>
            <w:tcW w:w="3821" w:type="dxa"/>
            <w:shd w:val="clear" w:color="auto" w:fill="auto"/>
            <w:noWrap/>
            <w:vAlign w:val="bottom"/>
          </w:tcPr>
          <w:p w14:paraId="26AAC6E5"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6 720</w:t>
            </w:r>
          </w:p>
        </w:tc>
      </w:tr>
      <w:tr w:rsidR="00191EAD" w:rsidRPr="0078503C" w14:paraId="0406CB86" w14:textId="77777777" w:rsidTr="002F40E4">
        <w:trPr>
          <w:trHeight w:val="284"/>
        </w:trPr>
        <w:tc>
          <w:tcPr>
            <w:tcW w:w="5524" w:type="dxa"/>
            <w:shd w:val="clear" w:color="auto" w:fill="auto"/>
            <w:noWrap/>
            <w:vAlign w:val="bottom"/>
          </w:tcPr>
          <w:p w14:paraId="2477695C"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Республика Мордовия</w:t>
            </w:r>
          </w:p>
        </w:tc>
        <w:tc>
          <w:tcPr>
            <w:tcW w:w="3821" w:type="dxa"/>
            <w:shd w:val="clear" w:color="auto" w:fill="auto"/>
            <w:noWrap/>
            <w:vAlign w:val="bottom"/>
          </w:tcPr>
          <w:p w14:paraId="1411A580"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5 564</w:t>
            </w:r>
          </w:p>
        </w:tc>
      </w:tr>
      <w:tr w:rsidR="00191EAD" w:rsidRPr="0078503C" w14:paraId="53077E4F" w14:textId="77777777" w:rsidTr="002F40E4">
        <w:trPr>
          <w:trHeight w:val="284"/>
        </w:trPr>
        <w:tc>
          <w:tcPr>
            <w:tcW w:w="5524" w:type="dxa"/>
            <w:shd w:val="clear" w:color="auto" w:fill="auto"/>
            <w:noWrap/>
            <w:vAlign w:val="bottom"/>
          </w:tcPr>
          <w:p w14:paraId="13BA8F5D"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Саратовская область</w:t>
            </w:r>
          </w:p>
        </w:tc>
        <w:tc>
          <w:tcPr>
            <w:tcW w:w="3821" w:type="dxa"/>
            <w:shd w:val="clear" w:color="auto" w:fill="auto"/>
            <w:noWrap/>
            <w:vAlign w:val="bottom"/>
          </w:tcPr>
          <w:p w14:paraId="771A9D0A" w14:textId="77777777" w:rsidR="00191EAD" w:rsidRPr="0078503C" w:rsidRDefault="00191EAD" w:rsidP="007D4B96">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5 246</w:t>
            </w:r>
          </w:p>
        </w:tc>
      </w:tr>
      <w:tr w:rsidR="0011187B" w:rsidRPr="0078503C" w14:paraId="3EA3B221" w14:textId="77777777" w:rsidTr="002F40E4">
        <w:trPr>
          <w:trHeight w:val="284"/>
        </w:trPr>
        <w:tc>
          <w:tcPr>
            <w:tcW w:w="5524" w:type="dxa"/>
            <w:shd w:val="clear" w:color="auto" w:fill="auto"/>
            <w:noWrap/>
            <w:vAlign w:val="bottom"/>
          </w:tcPr>
          <w:p w14:paraId="61856DB2" w14:textId="77777777" w:rsidR="0011187B" w:rsidRPr="0078503C" w:rsidRDefault="0011187B"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Итого</w:t>
            </w:r>
          </w:p>
        </w:tc>
        <w:tc>
          <w:tcPr>
            <w:tcW w:w="3821" w:type="dxa"/>
            <w:shd w:val="clear" w:color="auto" w:fill="auto"/>
            <w:noWrap/>
            <w:vAlign w:val="bottom"/>
          </w:tcPr>
          <w:p w14:paraId="56CE2D10" w14:textId="77777777" w:rsidR="0011187B" w:rsidRPr="0078503C" w:rsidRDefault="0011187B" w:rsidP="007D4B96">
            <w:pPr>
              <w:spacing w:after="0" w:line="240" w:lineRule="auto"/>
              <w:jc w:val="center"/>
              <w:rPr>
                <w:rFonts w:ascii="Times New Roman" w:eastAsia="Times New Roman" w:hAnsi="Times New Roman" w:cs="Times New Roman"/>
                <w:b/>
                <w:color w:val="000000"/>
                <w:sz w:val="28"/>
                <w:szCs w:val="28"/>
                <w:lang w:eastAsia="ru-RU"/>
              </w:rPr>
            </w:pPr>
            <w:r w:rsidRPr="0078503C">
              <w:rPr>
                <w:rFonts w:ascii="Times New Roman" w:eastAsia="Times New Roman" w:hAnsi="Times New Roman" w:cs="Times New Roman"/>
                <w:b/>
                <w:color w:val="000000"/>
                <w:sz w:val="28"/>
                <w:szCs w:val="28"/>
                <w:lang w:eastAsia="ru-RU"/>
              </w:rPr>
              <w:t>32 899</w:t>
            </w:r>
          </w:p>
        </w:tc>
      </w:tr>
      <w:tr w:rsidR="00191EAD" w:rsidRPr="0078503C" w14:paraId="691855D1" w14:textId="77777777" w:rsidTr="002F40E4">
        <w:trPr>
          <w:trHeight w:val="284"/>
        </w:trPr>
        <w:tc>
          <w:tcPr>
            <w:tcW w:w="9345" w:type="dxa"/>
            <w:gridSpan w:val="2"/>
            <w:shd w:val="clear" w:color="auto" w:fill="auto"/>
            <w:noWrap/>
            <w:vAlign w:val="bottom"/>
          </w:tcPr>
          <w:p w14:paraId="28F5645F" w14:textId="77777777" w:rsidR="00191EAD" w:rsidRPr="0078503C" w:rsidRDefault="00191EAD" w:rsidP="00191EAD">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Южный федеральный округ</w:t>
            </w:r>
          </w:p>
        </w:tc>
      </w:tr>
      <w:tr w:rsidR="00191EAD" w:rsidRPr="0078503C" w14:paraId="4F3DC7CD" w14:textId="77777777" w:rsidTr="002F40E4">
        <w:trPr>
          <w:trHeight w:val="284"/>
        </w:trPr>
        <w:tc>
          <w:tcPr>
            <w:tcW w:w="5524" w:type="dxa"/>
            <w:shd w:val="clear" w:color="auto" w:fill="auto"/>
            <w:noWrap/>
            <w:vAlign w:val="bottom"/>
          </w:tcPr>
          <w:p w14:paraId="65A133CD"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Ростовская область</w:t>
            </w:r>
          </w:p>
        </w:tc>
        <w:tc>
          <w:tcPr>
            <w:tcW w:w="3821" w:type="dxa"/>
            <w:shd w:val="clear" w:color="auto" w:fill="auto"/>
            <w:noWrap/>
            <w:vAlign w:val="bottom"/>
          </w:tcPr>
          <w:p w14:paraId="744D297E" w14:textId="77777777" w:rsidR="00191EAD" w:rsidRPr="0078503C" w:rsidRDefault="00191EAD" w:rsidP="0078503C">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7 843</w:t>
            </w:r>
          </w:p>
        </w:tc>
      </w:tr>
      <w:tr w:rsidR="00191EAD" w:rsidRPr="0078503C" w14:paraId="5EB7B47E" w14:textId="77777777" w:rsidTr="002F40E4">
        <w:trPr>
          <w:trHeight w:val="284"/>
        </w:trPr>
        <w:tc>
          <w:tcPr>
            <w:tcW w:w="5524" w:type="dxa"/>
            <w:shd w:val="clear" w:color="auto" w:fill="auto"/>
            <w:noWrap/>
            <w:vAlign w:val="bottom"/>
          </w:tcPr>
          <w:p w14:paraId="1026D539"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Краснодарский край</w:t>
            </w:r>
          </w:p>
        </w:tc>
        <w:tc>
          <w:tcPr>
            <w:tcW w:w="3821" w:type="dxa"/>
            <w:shd w:val="clear" w:color="auto" w:fill="auto"/>
            <w:noWrap/>
            <w:vAlign w:val="bottom"/>
          </w:tcPr>
          <w:p w14:paraId="3CCEA5B4" w14:textId="77777777" w:rsidR="00191EAD" w:rsidRPr="0078503C" w:rsidRDefault="00191EAD" w:rsidP="0078503C">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7 139</w:t>
            </w:r>
          </w:p>
        </w:tc>
      </w:tr>
      <w:tr w:rsidR="0011187B" w:rsidRPr="0078503C" w14:paraId="0D195E2D" w14:textId="77777777" w:rsidTr="002F40E4">
        <w:trPr>
          <w:trHeight w:val="284"/>
        </w:trPr>
        <w:tc>
          <w:tcPr>
            <w:tcW w:w="5524" w:type="dxa"/>
            <w:shd w:val="clear" w:color="auto" w:fill="auto"/>
            <w:noWrap/>
            <w:vAlign w:val="bottom"/>
          </w:tcPr>
          <w:p w14:paraId="48943843" w14:textId="77777777" w:rsidR="0011187B" w:rsidRPr="0078503C" w:rsidRDefault="0011187B"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Итого</w:t>
            </w:r>
          </w:p>
        </w:tc>
        <w:tc>
          <w:tcPr>
            <w:tcW w:w="3821" w:type="dxa"/>
            <w:shd w:val="clear" w:color="auto" w:fill="auto"/>
            <w:noWrap/>
            <w:vAlign w:val="bottom"/>
          </w:tcPr>
          <w:p w14:paraId="793F5128" w14:textId="77777777" w:rsidR="0011187B" w:rsidRPr="0078503C" w:rsidRDefault="00A4461E" w:rsidP="0078503C">
            <w:pPr>
              <w:spacing w:after="0" w:line="240" w:lineRule="auto"/>
              <w:jc w:val="center"/>
              <w:rPr>
                <w:rFonts w:ascii="Times New Roman" w:eastAsia="Times New Roman" w:hAnsi="Times New Roman" w:cs="Times New Roman"/>
                <w:b/>
                <w:color w:val="000000"/>
                <w:sz w:val="28"/>
                <w:szCs w:val="28"/>
                <w:lang w:eastAsia="ru-RU"/>
              </w:rPr>
            </w:pPr>
            <w:r w:rsidRPr="0078503C">
              <w:rPr>
                <w:rFonts w:ascii="Times New Roman" w:eastAsia="Times New Roman" w:hAnsi="Times New Roman" w:cs="Times New Roman"/>
                <w:b/>
                <w:color w:val="000000"/>
                <w:sz w:val="28"/>
                <w:szCs w:val="28"/>
                <w:lang w:eastAsia="ru-RU"/>
              </w:rPr>
              <w:t>14 982</w:t>
            </w:r>
          </w:p>
        </w:tc>
      </w:tr>
      <w:tr w:rsidR="00191EAD" w:rsidRPr="0078503C" w14:paraId="78D4D103" w14:textId="77777777" w:rsidTr="002F40E4">
        <w:trPr>
          <w:trHeight w:val="284"/>
        </w:trPr>
        <w:tc>
          <w:tcPr>
            <w:tcW w:w="9345" w:type="dxa"/>
            <w:gridSpan w:val="2"/>
            <w:shd w:val="clear" w:color="auto" w:fill="auto"/>
            <w:noWrap/>
            <w:vAlign w:val="bottom"/>
          </w:tcPr>
          <w:p w14:paraId="213E9487" w14:textId="77777777" w:rsidR="00191EAD" w:rsidRPr="0078503C" w:rsidRDefault="00191EAD" w:rsidP="00191EAD">
            <w:pPr>
              <w:spacing w:after="0" w:line="240" w:lineRule="auto"/>
              <w:jc w:val="center"/>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Сибирский федеральный округ</w:t>
            </w:r>
          </w:p>
        </w:tc>
      </w:tr>
      <w:tr w:rsidR="00191EAD" w:rsidRPr="0078503C" w14:paraId="7BC20297" w14:textId="77777777" w:rsidTr="002F40E4">
        <w:trPr>
          <w:trHeight w:val="284"/>
        </w:trPr>
        <w:tc>
          <w:tcPr>
            <w:tcW w:w="5524" w:type="dxa"/>
            <w:shd w:val="clear" w:color="auto" w:fill="auto"/>
            <w:noWrap/>
            <w:vAlign w:val="bottom"/>
          </w:tcPr>
          <w:p w14:paraId="1763555B" w14:textId="77777777" w:rsidR="00191EAD" w:rsidRPr="0078503C" w:rsidRDefault="00191EAD" w:rsidP="00191EAD">
            <w:pPr>
              <w:spacing w:after="0" w:line="240" w:lineRule="auto"/>
              <w:rPr>
                <w:rFonts w:ascii="Times New Roman" w:eastAsia="Times New Roman" w:hAnsi="Times New Roman" w:cs="Times New Roman"/>
                <w:color w:val="000000"/>
                <w:sz w:val="28"/>
                <w:szCs w:val="28"/>
                <w:lang w:eastAsia="ru-RU"/>
              </w:rPr>
            </w:pPr>
            <w:r w:rsidRPr="0078503C">
              <w:rPr>
                <w:rFonts w:ascii="Times New Roman" w:eastAsia="Times New Roman" w:hAnsi="Times New Roman" w:cs="Times New Roman"/>
                <w:color w:val="000000"/>
                <w:sz w:val="28"/>
                <w:szCs w:val="28"/>
                <w:lang w:eastAsia="ru-RU"/>
              </w:rPr>
              <w:t>Алтайский край</w:t>
            </w:r>
          </w:p>
        </w:tc>
        <w:tc>
          <w:tcPr>
            <w:tcW w:w="3821" w:type="dxa"/>
            <w:shd w:val="clear" w:color="auto" w:fill="auto"/>
            <w:noWrap/>
            <w:vAlign w:val="bottom"/>
          </w:tcPr>
          <w:p w14:paraId="58CE41E0" w14:textId="77777777" w:rsidR="00191EAD" w:rsidRPr="0078503C" w:rsidRDefault="00191EAD" w:rsidP="0078503C">
            <w:pPr>
              <w:spacing w:after="0" w:line="240" w:lineRule="auto"/>
              <w:jc w:val="center"/>
              <w:rPr>
                <w:rFonts w:ascii="Times New Roman" w:eastAsia="Times New Roman" w:hAnsi="Times New Roman" w:cs="Times New Roman"/>
                <w:b/>
                <w:color w:val="000000"/>
                <w:sz w:val="28"/>
                <w:szCs w:val="28"/>
                <w:lang w:eastAsia="ru-RU"/>
              </w:rPr>
            </w:pPr>
            <w:r w:rsidRPr="0078503C">
              <w:rPr>
                <w:rFonts w:ascii="Times New Roman" w:eastAsia="Times New Roman" w:hAnsi="Times New Roman" w:cs="Times New Roman"/>
                <w:b/>
                <w:color w:val="000000"/>
                <w:sz w:val="28"/>
                <w:szCs w:val="28"/>
                <w:lang w:eastAsia="ru-RU"/>
              </w:rPr>
              <w:t>22 739</w:t>
            </w:r>
          </w:p>
        </w:tc>
      </w:tr>
    </w:tbl>
    <w:p w14:paraId="5CEA615A" w14:textId="77777777" w:rsidR="003B4D5F" w:rsidRDefault="003B4D5F" w:rsidP="00FF3AF1">
      <w:pPr>
        <w:spacing w:after="0" w:line="360" w:lineRule="auto"/>
        <w:ind w:firstLine="709"/>
        <w:rPr>
          <w:rFonts w:ascii="Times New Roman" w:hAnsi="Times New Roman" w:cs="Times New Roman"/>
          <w:sz w:val="28"/>
          <w:szCs w:val="28"/>
        </w:rPr>
      </w:pPr>
    </w:p>
    <w:p w14:paraId="26A59556" w14:textId="77777777" w:rsidR="00A4461E" w:rsidRDefault="00D95375" w:rsidP="00862C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Приволжском федеральном округе н</w:t>
      </w:r>
      <w:r w:rsidR="004D406C">
        <w:rPr>
          <w:rFonts w:ascii="Times New Roman" w:hAnsi="Times New Roman" w:cs="Times New Roman"/>
          <w:sz w:val="28"/>
          <w:szCs w:val="28"/>
        </w:rPr>
        <w:t>аибольшие</w:t>
      </w:r>
      <w:r w:rsidR="004C783B">
        <w:rPr>
          <w:rFonts w:ascii="Times New Roman" w:hAnsi="Times New Roman" w:cs="Times New Roman"/>
          <w:sz w:val="28"/>
          <w:szCs w:val="28"/>
        </w:rPr>
        <w:t xml:space="preserve"> посевные площади под </w:t>
      </w:r>
      <w:r w:rsidR="005B7883">
        <w:rPr>
          <w:rFonts w:ascii="Times New Roman" w:hAnsi="Times New Roman" w:cs="Times New Roman"/>
          <w:sz w:val="28"/>
          <w:szCs w:val="28"/>
        </w:rPr>
        <w:t xml:space="preserve">пивоваренный </w:t>
      </w:r>
      <w:r w:rsidR="004C783B">
        <w:rPr>
          <w:rFonts w:ascii="Times New Roman" w:hAnsi="Times New Roman" w:cs="Times New Roman"/>
          <w:sz w:val="28"/>
          <w:szCs w:val="28"/>
        </w:rPr>
        <w:t xml:space="preserve">ячмень </w:t>
      </w:r>
      <w:r w:rsidR="005B7883">
        <w:rPr>
          <w:rFonts w:ascii="Times New Roman" w:hAnsi="Times New Roman" w:cs="Times New Roman"/>
          <w:sz w:val="28"/>
          <w:szCs w:val="28"/>
        </w:rPr>
        <w:t>отданы в Республике Башкортостан, Ниже</w:t>
      </w:r>
      <w:r w:rsidR="005D58C0">
        <w:rPr>
          <w:rFonts w:ascii="Times New Roman" w:hAnsi="Times New Roman" w:cs="Times New Roman"/>
          <w:sz w:val="28"/>
          <w:szCs w:val="28"/>
        </w:rPr>
        <w:t>городской и Оренбургской областях</w:t>
      </w:r>
      <w:r w:rsidR="005B7883">
        <w:rPr>
          <w:rFonts w:ascii="Times New Roman" w:hAnsi="Times New Roman" w:cs="Times New Roman"/>
          <w:sz w:val="28"/>
          <w:szCs w:val="28"/>
        </w:rPr>
        <w:t>, 8 177 га, 7 192 га и 6 720 га соответственно.</w:t>
      </w:r>
      <w:r w:rsidR="00A4461E">
        <w:rPr>
          <w:rFonts w:ascii="Times New Roman" w:hAnsi="Times New Roman" w:cs="Times New Roman"/>
          <w:sz w:val="28"/>
          <w:szCs w:val="28"/>
        </w:rPr>
        <w:t xml:space="preserve"> </w:t>
      </w:r>
      <w:r w:rsidR="00AC1C42">
        <w:rPr>
          <w:rFonts w:ascii="Times New Roman" w:hAnsi="Times New Roman" w:cs="Times New Roman"/>
          <w:sz w:val="28"/>
          <w:szCs w:val="28"/>
        </w:rPr>
        <w:t xml:space="preserve">В </w:t>
      </w:r>
      <w:r w:rsidR="00A4461E">
        <w:rPr>
          <w:rFonts w:ascii="Times New Roman" w:hAnsi="Times New Roman" w:cs="Times New Roman"/>
          <w:sz w:val="28"/>
          <w:szCs w:val="28"/>
        </w:rPr>
        <w:t xml:space="preserve">Сибирском федеральном округе, </w:t>
      </w:r>
      <w:r w:rsidR="00AC1C42">
        <w:rPr>
          <w:rFonts w:ascii="Times New Roman" w:hAnsi="Times New Roman" w:cs="Times New Roman"/>
          <w:sz w:val="28"/>
          <w:szCs w:val="28"/>
        </w:rPr>
        <w:t xml:space="preserve">основным производителем является </w:t>
      </w:r>
      <w:r w:rsidR="00992D44">
        <w:rPr>
          <w:rFonts w:ascii="Times New Roman" w:hAnsi="Times New Roman" w:cs="Times New Roman"/>
          <w:sz w:val="28"/>
          <w:szCs w:val="28"/>
        </w:rPr>
        <w:t>Алтайский край</w:t>
      </w:r>
      <w:r w:rsidR="00AC1C42">
        <w:rPr>
          <w:rFonts w:ascii="Times New Roman" w:hAnsi="Times New Roman" w:cs="Times New Roman"/>
          <w:sz w:val="28"/>
          <w:szCs w:val="28"/>
        </w:rPr>
        <w:t>, где высевают пивоваренный ячмень на площади 22 739 га</w:t>
      </w:r>
      <w:r w:rsidR="00992D44">
        <w:rPr>
          <w:rFonts w:ascii="Times New Roman" w:hAnsi="Times New Roman" w:cs="Times New Roman"/>
          <w:sz w:val="28"/>
          <w:szCs w:val="28"/>
        </w:rPr>
        <w:t>.</w:t>
      </w:r>
      <w:r>
        <w:rPr>
          <w:rFonts w:ascii="Times New Roman" w:hAnsi="Times New Roman" w:cs="Times New Roman"/>
          <w:sz w:val="28"/>
          <w:szCs w:val="28"/>
        </w:rPr>
        <w:t xml:space="preserve"> В пределах этих регионов расположено много солодоварен, а также </w:t>
      </w:r>
      <w:r w:rsidR="00AC1C42">
        <w:rPr>
          <w:rFonts w:ascii="Times New Roman" w:hAnsi="Times New Roman" w:cs="Times New Roman"/>
          <w:sz w:val="28"/>
          <w:szCs w:val="28"/>
        </w:rPr>
        <w:t>пивоваренных заводов</w:t>
      </w:r>
      <w:r>
        <w:rPr>
          <w:rFonts w:ascii="Times New Roman" w:hAnsi="Times New Roman" w:cs="Times New Roman"/>
          <w:sz w:val="28"/>
          <w:szCs w:val="28"/>
        </w:rPr>
        <w:t>, что во многом объясняет заинтересованность сельхозпрои</w:t>
      </w:r>
      <w:r w:rsidR="00C22404">
        <w:rPr>
          <w:rFonts w:ascii="Times New Roman" w:hAnsi="Times New Roman" w:cs="Times New Roman"/>
          <w:sz w:val="28"/>
          <w:szCs w:val="28"/>
        </w:rPr>
        <w:t>зводителей в данном виде продукции. Н</w:t>
      </w:r>
      <w:r>
        <w:rPr>
          <w:rFonts w:ascii="Times New Roman" w:hAnsi="Times New Roman" w:cs="Times New Roman"/>
          <w:sz w:val="28"/>
          <w:szCs w:val="28"/>
        </w:rPr>
        <w:t>ал</w:t>
      </w:r>
      <w:r w:rsidR="005D58C0">
        <w:rPr>
          <w:rFonts w:ascii="Times New Roman" w:hAnsi="Times New Roman" w:cs="Times New Roman"/>
          <w:sz w:val="28"/>
          <w:szCs w:val="28"/>
        </w:rPr>
        <w:t>и</w:t>
      </w:r>
      <w:r w:rsidR="00AA519C">
        <w:rPr>
          <w:rFonts w:ascii="Times New Roman" w:hAnsi="Times New Roman" w:cs="Times New Roman"/>
          <w:sz w:val="28"/>
          <w:szCs w:val="28"/>
        </w:rPr>
        <w:t>чие или отсутствие рынка сбыта –</w:t>
      </w:r>
      <w:r>
        <w:rPr>
          <w:rFonts w:ascii="Times New Roman" w:hAnsi="Times New Roman" w:cs="Times New Roman"/>
          <w:sz w:val="28"/>
          <w:szCs w:val="28"/>
        </w:rPr>
        <w:t xml:space="preserve"> </w:t>
      </w:r>
      <w:r w:rsidR="00C22404">
        <w:rPr>
          <w:rFonts w:ascii="Times New Roman" w:hAnsi="Times New Roman" w:cs="Times New Roman"/>
          <w:sz w:val="28"/>
          <w:szCs w:val="28"/>
        </w:rPr>
        <w:t xml:space="preserve">важный критерий в выборе культуры для возделывания и </w:t>
      </w:r>
      <w:r w:rsidR="00C22404">
        <w:rPr>
          <w:rFonts w:ascii="Times New Roman" w:hAnsi="Times New Roman" w:cs="Times New Roman"/>
          <w:sz w:val="28"/>
          <w:szCs w:val="28"/>
        </w:rPr>
        <w:lastRenderedPageBreak/>
        <w:t>этот фактор</w:t>
      </w:r>
      <w:r w:rsidR="004626C0">
        <w:rPr>
          <w:rFonts w:ascii="Times New Roman" w:hAnsi="Times New Roman" w:cs="Times New Roman"/>
          <w:sz w:val="28"/>
          <w:szCs w:val="28"/>
        </w:rPr>
        <w:t xml:space="preserve">, помимо почвенно-климатических условий, которые в этих регионах являются оптимальными, </w:t>
      </w:r>
      <w:r w:rsidR="00C22404">
        <w:rPr>
          <w:rFonts w:ascii="Times New Roman" w:hAnsi="Times New Roman" w:cs="Times New Roman"/>
          <w:sz w:val="28"/>
          <w:szCs w:val="28"/>
        </w:rPr>
        <w:t>во многом определяющий для возделывания пивоваренного</w:t>
      </w:r>
      <w:r w:rsidR="004626C0">
        <w:rPr>
          <w:rFonts w:ascii="Times New Roman" w:hAnsi="Times New Roman" w:cs="Times New Roman"/>
          <w:sz w:val="28"/>
          <w:szCs w:val="28"/>
        </w:rPr>
        <w:t xml:space="preserve"> ячменя</w:t>
      </w:r>
      <w:r>
        <w:rPr>
          <w:rFonts w:ascii="Times New Roman" w:hAnsi="Times New Roman" w:cs="Times New Roman"/>
          <w:sz w:val="28"/>
          <w:szCs w:val="28"/>
        </w:rPr>
        <w:t>.</w:t>
      </w:r>
    </w:p>
    <w:p w14:paraId="395EBD57" w14:textId="77777777" w:rsidR="00D6343D" w:rsidRDefault="00D6343D" w:rsidP="00AA519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Южном федеральном округе, </w:t>
      </w:r>
      <w:r w:rsidR="00C22404">
        <w:rPr>
          <w:rFonts w:ascii="Times New Roman" w:hAnsi="Times New Roman" w:cs="Times New Roman"/>
          <w:sz w:val="28"/>
          <w:szCs w:val="28"/>
        </w:rPr>
        <w:t>основны</w:t>
      </w:r>
      <w:r>
        <w:rPr>
          <w:rFonts w:ascii="Times New Roman" w:hAnsi="Times New Roman" w:cs="Times New Roman"/>
          <w:sz w:val="28"/>
          <w:szCs w:val="28"/>
        </w:rPr>
        <w:t>е посевные площади под</w:t>
      </w:r>
      <w:r w:rsidR="005D58C0">
        <w:rPr>
          <w:rFonts w:ascii="Times New Roman" w:hAnsi="Times New Roman" w:cs="Times New Roman"/>
          <w:sz w:val="28"/>
          <w:szCs w:val="28"/>
        </w:rPr>
        <w:t xml:space="preserve"> пивоваренный ячмень</w:t>
      </w:r>
      <w:r w:rsidR="009245E2">
        <w:rPr>
          <w:rFonts w:ascii="Times New Roman" w:hAnsi="Times New Roman" w:cs="Times New Roman"/>
          <w:sz w:val="28"/>
          <w:szCs w:val="28"/>
        </w:rPr>
        <w:t xml:space="preserve"> </w:t>
      </w:r>
      <w:r w:rsidR="00C22404">
        <w:rPr>
          <w:rFonts w:ascii="Times New Roman" w:hAnsi="Times New Roman" w:cs="Times New Roman"/>
          <w:sz w:val="28"/>
          <w:szCs w:val="28"/>
        </w:rPr>
        <w:t>отводятся</w:t>
      </w:r>
      <w:r w:rsidR="009245E2">
        <w:rPr>
          <w:rFonts w:ascii="Times New Roman" w:hAnsi="Times New Roman" w:cs="Times New Roman"/>
          <w:sz w:val="28"/>
          <w:szCs w:val="28"/>
        </w:rPr>
        <w:t xml:space="preserve"> Ростовской областью и Краснодарски</w:t>
      </w:r>
      <w:r>
        <w:rPr>
          <w:rFonts w:ascii="Times New Roman" w:hAnsi="Times New Roman" w:cs="Times New Roman"/>
          <w:sz w:val="28"/>
          <w:szCs w:val="28"/>
        </w:rPr>
        <w:t>м крае</w:t>
      </w:r>
      <w:r w:rsidR="009245E2">
        <w:rPr>
          <w:rFonts w:ascii="Times New Roman" w:hAnsi="Times New Roman" w:cs="Times New Roman"/>
          <w:sz w:val="28"/>
          <w:szCs w:val="28"/>
        </w:rPr>
        <w:t>м</w:t>
      </w:r>
      <w:r w:rsidR="005D58C0">
        <w:rPr>
          <w:rFonts w:ascii="Times New Roman" w:hAnsi="Times New Roman" w:cs="Times New Roman"/>
          <w:sz w:val="28"/>
          <w:szCs w:val="28"/>
        </w:rPr>
        <w:t xml:space="preserve"> 7 843 га и</w:t>
      </w:r>
      <w:r>
        <w:rPr>
          <w:rFonts w:ascii="Times New Roman" w:hAnsi="Times New Roman" w:cs="Times New Roman"/>
          <w:sz w:val="28"/>
          <w:szCs w:val="28"/>
        </w:rPr>
        <w:t xml:space="preserve"> 7 139 га, соответственно.</w:t>
      </w:r>
    </w:p>
    <w:p w14:paraId="029275D2" w14:textId="77777777" w:rsidR="004626C0" w:rsidRPr="004626C0" w:rsidRDefault="004626C0" w:rsidP="005D5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00D95375" w:rsidRPr="00D95375">
        <w:rPr>
          <w:rFonts w:ascii="Times New Roman" w:hAnsi="Times New Roman" w:cs="Times New Roman"/>
          <w:sz w:val="28"/>
          <w:szCs w:val="28"/>
        </w:rPr>
        <w:t xml:space="preserve">тобы обеспечить сырьем, столь важную для страны отрасль промышленности, одним из путей решения проблемы может стать увеличение площадей посева пивоваренного ячменя в регионах где эта культура не имеет долгой традиции возделывания, но почвенно-климатические условия дают возможность эффективного </w:t>
      </w:r>
      <w:r w:rsidR="009245E2">
        <w:rPr>
          <w:rFonts w:ascii="Times New Roman" w:hAnsi="Times New Roman" w:cs="Times New Roman"/>
          <w:sz w:val="28"/>
          <w:szCs w:val="28"/>
        </w:rPr>
        <w:t xml:space="preserve">её </w:t>
      </w:r>
      <w:r w:rsidR="00D95375" w:rsidRPr="00D95375">
        <w:rPr>
          <w:rFonts w:ascii="Times New Roman" w:hAnsi="Times New Roman" w:cs="Times New Roman"/>
          <w:sz w:val="28"/>
          <w:szCs w:val="28"/>
        </w:rPr>
        <w:t>возделывания и получения качественного урожая</w:t>
      </w:r>
      <w:r w:rsidR="00D95375">
        <w:rPr>
          <w:rFonts w:ascii="Times New Roman" w:hAnsi="Times New Roman" w:cs="Times New Roman"/>
          <w:sz w:val="28"/>
          <w:szCs w:val="28"/>
        </w:rPr>
        <w:t xml:space="preserve">. </w:t>
      </w:r>
      <w:r w:rsidR="00F568D6">
        <w:rPr>
          <w:rFonts w:ascii="Times New Roman" w:hAnsi="Times New Roman" w:cs="Times New Roman"/>
          <w:sz w:val="28"/>
          <w:szCs w:val="28"/>
        </w:rPr>
        <w:t>К примеру регионы ЮФО</w:t>
      </w:r>
      <w:r w:rsidR="00EF794A">
        <w:rPr>
          <w:rFonts w:ascii="Times New Roman" w:hAnsi="Times New Roman" w:cs="Times New Roman"/>
          <w:sz w:val="28"/>
          <w:szCs w:val="28"/>
        </w:rPr>
        <w:t xml:space="preserve">, в частности Краснодарский край. </w:t>
      </w:r>
    </w:p>
    <w:p w14:paraId="47BEAA24" w14:textId="77777777" w:rsidR="00AA519C" w:rsidRDefault="004626C0" w:rsidP="005D5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Традиционно в Краснодарском крае</w:t>
      </w:r>
      <w:r w:rsidR="004E35CC">
        <w:rPr>
          <w:rFonts w:ascii="Times New Roman" w:hAnsi="Times New Roman" w:cs="Times New Roman"/>
          <w:sz w:val="28"/>
          <w:szCs w:val="28"/>
        </w:rPr>
        <w:t xml:space="preserve"> </w:t>
      </w:r>
      <w:r w:rsidR="009245E2">
        <w:rPr>
          <w:rFonts w:ascii="Times New Roman" w:hAnsi="Times New Roman" w:cs="Times New Roman"/>
          <w:sz w:val="28"/>
          <w:szCs w:val="28"/>
        </w:rPr>
        <w:t>яровой ячмень для пивоварения</w:t>
      </w:r>
      <w:r w:rsidR="004E35CC">
        <w:rPr>
          <w:rFonts w:ascii="Times New Roman" w:hAnsi="Times New Roman" w:cs="Times New Roman"/>
          <w:sz w:val="28"/>
          <w:szCs w:val="28"/>
        </w:rPr>
        <w:t xml:space="preserve"> не возделывается. Это объясняется многими факторами. </w:t>
      </w:r>
    </w:p>
    <w:p w14:paraId="78921167" w14:textId="7718E9CA" w:rsidR="009245E2" w:rsidRDefault="00400380" w:rsidP="005D5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Во-первы</w:t>
      </w:r>
      <w:r w:rsidR="004E35CC">
        <w:rPr>
          <w:rFonts w:ascii="Times New Roman" w:hAnsi="Times New Roman" w:cs="Times New Roman"/>
          <w:sz w:val="28"/>
          <w:szCs w:val="28"/>
        </w:rPr>
        <w:t>х</w:t>
      </w:r>
      <w:r>
        <w:rPr>
          <w:rFonts w:ascii="Times New Roman" w:hAnsi="Times New Roman" w:cs="Times New Roman"/>
          <w:sz w:val="28"/>
          <w:szCs w:val="28"/>
        </w:rPr>
        <w:t>,</w:t>
      </w:r>
      <w:r w:rsidR="004E35CC">
        <w:rPr>
          <w:rFonts w:ascii="Times New Roman" w:hAnsi="Times New Roman" w:cs="Times New Roman"/>
          <w:sz w:val="28"/>
          <w:szCs w:val="28"/>
        </w:rPr>
        <w:t xml:space="preserve"> почвенно-климатические условия не совсем подходят для получения качественного урожая пивоваренного ячменя. В весенне-летний период в регионе т</w:t>
      </w:r>
      <w:r w:rsidR="009245E2">
        <w:rPr>
          <w:rFonts w:ascii="Times New Roman" w:hAnsi="Times New Roman" w:cs="Times New Roman"/>
          <w:sz w:val="28"/>
          <w:szCs w:val="28"/>
        </w:rPr>
        <w:t>радиционно много солнечных дней. Так</w:t>
      </w:r>
      <w:r w:rsidR="00AA519C">
        <w:rPr>
          <w:rFonts w:ascii="Times New Roman" w:hAnsi="Times New Roman" w:cs="Times New Roman"/>
          <w:sz w:val="28"/>
          <w:szCs w:val="28"/>
        </w:rPr>
        <w:t>,</w:t>
      </w:r>
      <w:r w:rsidR="004E35CC">
        <w:rPr>
          <w:rFonts w:ascii="Times New Roman" w:hAnsi="Times New Roman" w:cs="Times New Roman"/>
          <w:sz w:val="28"/>
          <w:szCs w:val="28"/>
        </w:rPr>
        <w:t xml:space="preserve"> в период с апреля по август в 2023 году </w:t>
      </w:r>
      <w:r w:rsidR="009245E2">
        <w:rPr>
          <w:rFonts w:ascii="Times New Roman" w:hAnsi="Times New Roman" w:cs="Times New Roman"/>
          <w:sz w:val="28"/>
          <w:szCs w:val="28"/>
        </w:rPr>
        <w:t xml:space="preserve">было 76 </w:t>
      </w:r>
      <w:r w:rsidR="004E35CC">
        <w:rPr>
          <w:rFonts w:ascii="Times New Roman" w:hAnsi="Times New Roman" w:cs="Times New Roman"/>
          <w:sz w:val="28"/>
          <w:szCs w:val="28"/>
        </w:rPr>
        <w:t>дней</w:t>
      </w:r>
      <w:r w:rsidR="00876F1A">
        <w:rPr>
          <w:rFonts w:ascii="Times New Roman" w:hAnsi="Times New Roman" w:cs="Times New Roman"/>
          <w:sz w:val="28"/>
          <w:szCs w:val="28"/>
        </w:rPr>
        <w:t>,</w:t>
      </w:r>
      <w:r w:rsidR="004E35CC">
        <w:rPr>
          <w:rFonts w:ascii="Times New Roman" w:hAnsi="Times New Roman" w:cs="Times New Roman"/>
          <w:sz w:val="28"/>
          <w:szCs w:val="28"/>
        </w:rPr>
        <w:t xml:space="preserve"> ког</w:t>
      </w:r>
      <w:r w:rsidR="001F5B11">
        <w:rPr>
          <w:rFonts w:ascii="Times New Roman" w:hAnsi="Times New Roman" w:cs="Times New Roman"/>
          <w:sz w:val="28"/>
          <w:szCs w:val="28"/>
        </w:rPr>
        <w:t>да весь день была ясная погода</w:t>
      </w:r>
      <w:r w:rsidR="004E35CC">
        <w:rPr>
          <w:rFonts w:ascii="Times New Roman" w:hAnsi="Times New Roman" w:cs="Times New Roman"/>
          <w:sz w:val="28"/>
          <w:szCs w:val="28"/>
        </w:rPr>
        <w:t xml:space="preserve">. Такие климатические условия, не подходят для классических сортов пивоваренного ячменя по причине слишком сильной </w:t>
      </w:r>
      <w:r w:rsidR="00876F1A">
        <w:rPr>
          <w:rFonts w:ascii="Times New Roman" w:hAnsi="Times New Roman" w:cs="Times New Roman"/>
          <w:sz w:val="28"/>
          <w:szCs w:val="28"/>
        </w:rPr>
        <w:t>продолжительности солнечног</w:t>
      </w:r>
      <w:r w:rsidR="009245E2">
        <w:rPr>
          <w:rFonts w:ascii="Times New Roman" w:hAnsi="Times New Roman" w:cs="Times New Roman"/>
          <w:sz w:val="28"/>
          <w:szCs w:val="28"/>
        </w:rPr>
        <w:t>о сияния и как следствие большого количества</w:t>
      </w:r>
      <w:r w:rsidR="002F40E4">
        <w:rPr>
          <w:rFonts w:ascii="Times New Roman" w:hAnsi="Times New Roman" w:cs="Times New Roman"/>
          <w:sz w:val="28"/>
          <w:szCs w:val="28"/>
        </w:rPr>
        <w:t xml:space="preserve"> солнечной радиации (</w:t>
      </w:r>
      <w:r w:rsidR="000739A9">
        <w:rPr>
          <w:rFonts w:ascii="Times New Roman" w:hAnsi="Times New Roman" w:cs="Times New Roman"/>
          <w:sz w:val="28"/>
          <w:szCs w:val="28"/>
        </w:rPr>
        <w:t>1</w:t>
      </w:r>
      <w:r w:rsidR="00876F1A">
        <w:rPr>
          <w:rFonts w:ascii="Times New Roman" w:hAnsi="Times New Roman" w:cs="Times New Roman"/>
          <w:sz w:val="28"/>
          <w:szCs w:val="28"/>
        </w:rPr>
        <w:t>). Подобные условия приводят к увеличению белка в зерне, что улучшает хлебопекарные и кормовые свойства зерна, но не пивоваренные</w:t>
      </w:r>
      <w:r>
        <w:rPr>
          <w:rFonts w:ascii="Times New Roman" w:hAnsi="Times New Roman" w:cs="Times New Roman"/>
          <w:sz w:val="28"/>
          <w:szCs w:val="28"/>
        </w:rPr>
        <w:t xml:space="preserve">. </w:t>
      </w:r>
    </w:p>
    <w:p w14:paraId="16B28399" w14:textId="77777777" w:rsidR="009245E2" w:rsidRDefault="009245E2" w:rsidP="005D5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Во-вторых</w:t>
      </w:r>
      <w:r w:rsidR="00697629">
        <w:rPr>
          <w:rFonts w:ascii="Times New Roman" w:hAnsi="Times New Roman" w:cs="Times New Roman"/>
          <w:sz w:val="28"/>
          <w:szCs w:val="28"/>
        </w:rPr>
        <w:t>,</w:t>
      </w:r>
      <w:r>
        <w:rPr>
          <w:rFonts w:ascii="Times New Roman" w:hAnsi="Times New Roman" w:cs="Times New Roman"/>
          <w:sz w:val="28"/>
          <w:szCs w:val="28"/>
        </w:rPr>
        <w:t xml:space="preserve"> </w:t>
      </w:r>
      <w:r w:rsidR="00AA519C">
        <w:rPr>
          <w:rFonts w:ascii="Times New Roman" w:hAnsi="Times New Roman" w:cs="Times New Roman"/>
          <w:sz w:val="28"/>
          <w:szCs w:val="28"/>
          <w:shd w:val="clear" w:color="auto" w:fill="FFFFFF"/>
        </w:rPr>
        <w:t xml:space="preserve">черноземы </w:t>
      </w:r>
      <w:r w:rsidR="00697629">
        <w:rPr>
          <w:rFonts w:ascii="Times New Roman" w:hAnsi="Times New Roman" w:cs="Times New Roman"/>
          <w:sz w:val="28"/>
          <w:szCs w:val="28"/>
          <w:shd w:val="clear" w:color="auto" w:fill="FFFFFF"/>
        </w:rPr>
        <w:t>края</w:t>
      </w:r>
      <w:r w:rsidRPr="009245E2">
        <w:rPr>
          <w:rFonts w:ascii="Times New Roman" w:hAnsi="Times New Roman" w:cs="Times New Roman"/>
          <w:sz w:val="28"/>
          <w:szCs w:val="28"/>
          <w:shd w:val="clear" w:color="auto" w:fill="FFFFFF"/>
        </w:rPr>
        <w:t xml:space="preserve"> обладают </w:t>
      </w:r>
      <w:r w:rsidR="00697629">
        <w:rPr>
          <w:rFonts w:ascii="Times New Roman" w:hAnsi="Times New Roman" w:cs="Times New Roman"/>
          <w:sz w:val="28"/>
          <w:szCs w:val="28"/>
          <w:shd w:val="clear" w:color="auto" w:fill="FFFFFF"/>
        </w:rPr>
        <w:t>высокими</w:t>
      </w:r>
      <w:r w:rsidRPr="009245E2">
        <w:rPr>
          <w:rFonts w:ascii="Times New Roman" w:hAnsi="Times New Roman" w:cs="Times New Roman"/>
          <w:sz w:val="28"/>
          <w:szCs w:val="28"/>
          <w:shd w:val="clear" w:color="auto" w:fill="FFFFFF"/>
        </w:rPr>
        <w:t xml:space="preserve"> запасами </w:t>
      </w:r>
      <w:r w:rsidR="00B712DB">
        <w:rPr>
          <w:rFonts w:ascii="Times New Roman" w:hAnsi="Times New Roman" w:cs="Times New Roman"/>
          <w:sz w:val="28"/>
          <w:szCs w:val="28"/>
          <w:shd w:val="clear" w:color="auto" w:fill="FFFFFF"/>
        </w:rPr>
        <w:t>азота, что является неблагоприятным фактором для получения качественного урожая пивоваренного ячменя.</w:t>
      </w:r>
      <w:r w:rsidRPr="009245E2">
        <w:rPr>
          <w:rFonts w:ascii="Times New Roman" w:hAnsi="Times New Roman" w:cs="Times New Roman"/>
          <w:sz w:val="28"/>
          <w:szCs w:val="28"/>
          <w:shd w:val="clear" w:color="auto" w:fill="FFFFFF"/>
        </w:rPr>
        <w:t xml:space="preserve"> В пахотном горизонте </w:t>
      </w:r>
      <w:r w:rsidR="00B712DB">
        <w:rPr>
          <w:rFonts w:ascii="Times New Roman" w:hAnsi="Times New Roman" w:cs="Times New Roman"/>
          <w:sz w:val="28"/>
          <w:szCs w:val="28"/>
          <w:shd w:val="clear" w:color="auto" w:fill="FFFFFF"/>
        </w:rPr>
        <w:t>содержится порядка</w:t>
      </w:r>
      <w:r w:rsidRPr="009245E2">
        <w:rPr>
          <w:rFonts w:ascii="Times New Roman" w:hAnsi="Times New Roman" w:cs="Times New Roman"/>
          <w:sz w:val="28"/>
          <w:szCs w:val="28"/>
          <w:shd w:val="clear" w:color="auto" w:fill="FFFFFF"/>
        </w:rPr>
        <w:t xml:space="preserve"> 0,17-0,26%</w:t>
      </w:r>
      <w:r w:rsidR="00B712DB">
        <w:rPr>
          <w:rFonts w:ascii="Times New Roman" w:hAnsi="Times New Roman" w:cs="Times New Roman"/>
          <w:sz w:val="28"/>
          <w:szCs w:val="28"/>
          <w:shd w:val="clear" w:color="auto" w:fill="FFFFFF"/>
        </w:rPr>
        <w:t xml:space="preserve"> валового</w:t>
      </w:r>
      <w:r w:rsidRPr="009245E2">
        <w:rPr>
          <w:rFonts w:ascii="Times New Roman" w:hAnsi="Times New Roman" w:cs="Times New Roman"/>
          <w:sz w:val="28"/>
          <w:szCs w:val="28"/>
          <w:shd w:val="clear" w:color="auto" w:fill="FFFFFF"/>
        </w:rPr>
        <w:t xml:space="preserve"> азота.</w:t>
      </w:r>
      <w:r w:rsidR="00697629">
        <w:rPr>
          <w:rFonts w:ascii="Times New Roman" w:hAnsi="Times New Roman" w:cs="Times New Roman"/>
          <w:sz w:val="28"/>
          <w:szCs w:val="28"/>
          <w:shd w:val="clear" w:color="auto" w:fill="FFFFFF"/>
        </w:rPr>
        <w:t xml:space="preserve"> Высокое содержание </w:t>
      </w:r>
      <w:r w:rsidR="00B712DB">
        <w:rPr>
          <w:rFonts w:ascii="Times New Roman" w:hAnsi="Times New Roman" w:cs="Times New Roman"/>
          <w:sz w:val="28"/>
          <w:szCs w:val="28"/>
          <w:shd w:val="clear" w:color="auto" w:fill="FFFFFF"/>
        </w:rPr>
        <w:t>азотистых соединений</w:t>
      </w:r>
      <w:r w:rsidR="00697629">
        <w:rPr>
          <w:rFonts w:ascii="Times New Roman" w:hAnsi="Times New Roman" w:cs="Times New Roman"/>
          <w:sz w:val="28"/>
          <w:szCs w:val="28"/>
          <w:shd w:val="clear" w:color="auto" w:fill="FFFFFF"/>
        </w:rPr>
        <w:t xml:space="preserve"> в почве </w:t>
      </w:r>
      <w:r w:rsidR="00B712DB">
        <w:rPr>
          <w:rFonts w:ascii="Times New Roman" w:hAnsi="Times New Roman" w:cs="Times New Roman"/>
          <w:sz w:val="28"/>
          <w:szCs w:val="28"/>
          <w:shd w:val="clear" w:color="auto" w:fill="FFFFFF"/>
        </w:rPr>
        <w:t>приводит к повышению белка в зерне, что в последствии ухудшает свойства зерна для пивоваренных целей</w:t>
      </w:r>
      <w:r w:rsidR="002F40E4">
        <w:rPr>
          <w:rFonts w:ascii="Times New Roman" w:hAnsi="Times New Roman" w:cs="Times New Roman"/>
          <w:sz w:val="28"/>
          <w:szCs w:val="28"/>
          <w:shd w:val="clear" w:color="auto" w:fill="FFFFFF"/>
        </w:rPr>
        <w:t xml:space="preserve"> </w:t>
      </w:r>
      <w:r w:rsidR="001F5B11">
        <w:rPr>
          <w:rFonts w:ascii="Times New Roman" w:hAnsi="Times New Roman" w:cs="Times New Roman"/>
          <w:sz w:val="28"/>
          <w:szCs w:val="28"/>
          <w:shd w:val="clear" w:color="auto" w:fill="FFFFFF"/>
        </w:rPr>
        <w:t>(1</w:t>
      </w:r>
      <w:r w:rsidR="002F40E4">
        <w:rPr>
          <w:rFonts w:ascii="Times New Roman" w:hAnsi="Times New Roman" w:cs="Times New Roman"/>
          <w:sz w:val="28"/>
          <w:szCs w:val="28"/>
          <w:shd w:val="clear" w:color="auto" w:fill="FFFFFF"/>
        </w:rPr>
        <w:t>)</w:t>
      </w:r>
      <w:r w:rsidR="00B712DB">
        <w:rPr>
          <w:rFonts w:ascii="Times New Roman" w:hAnsi="Times New Roman" w:cs="Times New Roman"/>
          <w:sz w:val="28"/>
          <w:szCs w:val="28"/>
          <w:shd w:val="clear" w:color="auto" w:fill="FFFFFF"/>
        </w:rPr>
        <w:t>.</w:t>
      </w:r>
    </w:p>
    <w:p w14:paraId="596F3CB4" w14:textId="77777777" w:rsidR="00AA519C" w:rsidRDefault="00400380" w:rsidP="005D5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B712DB">
        <w:rPr>
          <w:rFonts w:ascii="Times New Roman" w:hAnsi="Times New Roman" w:cs="Times New Roman"/>
          <w:sz w:val="28"/>
          <w:szCs w:val="28"/>
        </w:rPr>
        <w:t>-третьих</w:t>
      </w:r>
      <w:r w:rsidR="000676F0">
        <w:rPr>
          <w:rFonts w:ascii="Times New Roman" w:hAnsi="Times New Roman" w:cs="Times New Roman"/>
          <w:sz w:val="28"/>
          <w:szCs w:val="28"/>
        </w:rPr>
        <w:t>, в регионе неразвита инфраструктура для пивоваренной промышленности, малое количество солодоварен</w:t>
      </w:r>
      <w:r w:rsidR="00AA519C">
        <w:rPr>
          <w:rFonts w:ascii="Times New Roman" w:hAnsi="Times New Roman" w:cs="Times New Roman"/>
          <w:sz w:val="28"/>
          <w:szCs w:val="28"/>
        </w:rPr>
        <w:t xml:space="preserve">. </w:t>
      </w:r>
    </w:p>
    <w:p w14:paraId="2165C86B" w14:textId="77777777" w:rsidR="00B41793" w:rsidRDefault="00B41793" w:rsidP="005D58C0">
      <w:pPr>
        <w:spacing w:after="0" w:line="360" w:lineRule="auto"/>
        <w:ind w:firstLine="709"/>
        <w:jc w:val="both"/>
        <w:rPr>
          <w:rFonts w:ascii="Times New Roman" w:hAnsi="Times New Roman" w:cs="Times New Roman"/>
          <w:sz w:val="28"/>
          <w:szCs w:val="28"/>
        </w:rPr>
      </w:pPr>
    </w:p>
    <w:p w14:paraId="5296675E" w14:textId="77777777" w:rsidR="00B41793" w:rsidRDefault="00AA519C" w:rsidP="005D58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400380">
        <w:rPr>
          <w:rFonts w:ascii="Times New Roman" w:hAnsi="Times New Roman" w:cs="Times New Roman"/>
          <w:sz w:val="28"/>
          <w:szCs w:val="28"/>
        </w:rPr>
        <w:t>-</w:t>
      </w:r>
      <w:r w:rsidR="00B712DB">
        <w:rPr>
          <w:rFonts w:ascii="Times New Roman" w:hAnsi="Times New Roman" w:cs="Times New Roman"/>
          <w:sz w:val="28"/>
          <w:szCs w:val="28"/>
        </w:rPr>
        <w:t>четвертых</w:t>
      </w:r>
      <w:r w:rsidR="00400380">
        <w:rPr>
          <w:rFonts w:ascii="Times New Roman" w:hAnsi="Times New Roman" w:cs="Times New Roman"/>
          <w:sz w:val="28"/>
          <w:szCs w:val="28"/>
        </w:rPr>
        <w:t>, озимая форма культуры при одинаковых посевных площадях как правило почти на порядок урожайнее яровой формы.</w:t>
      </w:r>
      <w:r w:rsidR="00B712DB">
        <w:rPr>
          <w:rFonts w:ascii="Times New Roman" w:hAnsi="Times New Roman" w:cs="Times New Roman"/>
          <w:sz w:val="28"/>
          <w:szCs w:val="28"/>
        </w:rPr>
        <w:t xml:space="preserve"> В связи с этим возделывание озимого</w:t>
      </w:r>
      <w:r w:rsidR="00902B70">
        <w:rPr>
          <w:rFonts w:ascii="Times New Roman" w:hAnsi="Times New Roman" w:cs="Times New Roman"/>
          <w:sz w:val="28"/>
          <w:szCs w:val="28"/>
        </w:rPr>
        <w:t xml:space="preserve"> ячменя </w:t>
      </w:r>
      <w:r w:rsidR="00B712DB">
        <w:rPr>
          <w:rFonts w:ascii="Times New Roman" w:hAnsi="Times New Roman" w:cs="Times New Roman"/>
          <w:sz w:val="28"/>
          <w:szCs w:val="28"/>
        </w:rPr>
        <w:t>более предпочтительно для региона</w:t>
      </w:r>
      <w:r w:rsidR="00902B70">
        <w:rPr>
          <w:rFonts w:ascii="Times New Roman" w:hAnsi="Times New Roman" w:cs="Times New Roman"/>
          <w:sz w:val="28"/>
          <w:szCs w:val="28"/>
        </w:rPr>
        <w:t xml:space="preserve"> </w:t>
      </w:r>
    </w:p>
    <w:p w14:paraId="7DC948DE" w14:textId="6F086540" w:rsidR="00902B70" w:rsidRDefault="00902B70" w:rsidP="00B417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4)</w:t>
      </w:r>
      <w:r w:rsidR="00AA519C">
        <w:rPr>
          <w:rFonts w:ascii="Times New Roman" w:hAnsi="Times New Roman" w:cs="Times New Roman"/>
          <w:sz w:val="28"/>
          <w:szCs w:val="28"/>
        </w:rPr>
        <w:t>.</w:t>
      </w:r>
    </w:p>
    <w:p w14:paraId="2DFD7877" w14:textId="77777777" w:rsidR="00316D76" w:rsidRDefault="00902B70" w:rsidP="00AA519C">
      <w:pPr>
        <w:spacing w:after="0" w:line="360" w:lineRule="auto"/>
        <w:rPr>
          <w:rFonts w:ascii="Times New Roman" w:hAnsi="Times New Roman" w:cs="Times New Roman"/>
          <w:sz w:val="28"/>
          <w:szCs w:val="28"/>
        </w:rPr>
      </w:pPr>
      <w:r>
        <w:rPr>
          <w:rFonts w:ascii="Times New Roman" w:hAnsi="Times New Roman" w:cs="Times New Roman"/>
          <w:noProof/>
          <w:sz w:val="24"/>
          <w:szCs w:val="24"/>
          <w:lang w:val="en-US"/>
        </w:rPr>
        <w:drawing>
          <wp:inline distT="0" distB="0" distL="0" distR="0" wp14:anchorId="310AF0ED" wp14:editId="0BC97EF4">
            <wp:extent cx="5937662" cy="3200400"/>
            <wp:effectExtent l="0" t="0" r="63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0344F8" w14:textId="77777777" w:rsidR="005D58C0" w:rsidRDefault="00AA519C" w:rsidP="005D58C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4 – Посевные площади</w:t>
      </w:r>
      <w:r w:rsidR="005D58C0">
        <w:rPr>
          <w:rFonts w:ascii="Times New Roman" w:hAnsi="Times New Roman" w:cs="Times New Roman"/>
          <w:sz w:val="28"/>
          <w:szCs w:val="28"/>
        </w:rPr>
        <w:t xml:space="preserve"> ячменя в Краснодарском крае </w:t>
      </w:r>
    </w:p>
    <w:p w14:paraId="4879D2D5" w14:textId="30213BDE" w:rsidR="005D58C0" w:rsidRDefault="005D58C0" w:rsidP="005D58C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(Росстат</w:t>
      </w:r>
      <w:r w:rsidR="00AA519C">
        <w:rPr>
          <w:rFonts w:ascii="Times New Roman" w:hAnsi="Times New Roman" w:cs="Times New Roman"/>
          <w:sz w:val="28"/>
          <w:szCs w:val="28"/>
        </w:rPr>
        <w:t>, 2016 – 2021 гг.</w:t>
      </w:r>
      <w:r>
        <w:rPr>
          <w:rFonts w:ascii="Times New Roman" w:hAnsi="Times New Roman" w:cs="Times New Roman"/>
          <w:sz w:val="28"/>
          <w:szCs w:val="28"/>
        </w:rPr>
        <w:t>)</w:t>
      </w:r>
    </w:p>
    <w:p w14:paraId="049A0F39" w14:textId="77777777" w:rsidR="00AA519C" w:rsidRDefault="00AA519C" w:rsidP="00217E57">
      <w:pPr>
        <w:spacing w:after="0" w:line="360" w:lineRule="auto"/>
        <w:ind w:firstLine="709"/>
        <w:rPr>
          <w:rFonts w:ascii="Times New Roman" w:hAnsi="Times New Roman" w:cs="Times New Roman"/>
          <w:sz w:val="28"/>
          <w:szCs w:val="28"/>
        </w:rPr>
      </w:pPr>
    </w:p>
    <w:p w14:paraId="2546A904" w14:textId="26CD7631" w:rsidR="007D100E" w:rsidRDefault="00D273FC" w:rsidP="00AA519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по данным Росстата</w:t>
      </w:r>
      <w:r w:rsidR="00771455">
        <w:rPr>
          <w:rFonts w:ascii="Times New Roman" w:hAnsi="Times New Roman" w:cs="Times New Roman"/>
          <w:sz w:val="28"/>
          <w:szCs w:val="28"/>
        </w:rPr>
        <w:t xml:space="preserve"> озимая форма</w:t>
      </w:r>
      <w:r w:rsidR="007D100E">
        <w:rPr>
          <w:rFonts w:ascii="Times New Roman" w:hAnsi="Times New Roman" w:cs="Times New Roman"/>
          <w:sz w:val="28"/>
          <w:szCs w:val="28"/>
        </w:rPr>
        <w:t xml:space="preserve"> ячменя, </w:t>
      </w:r>
      <w:r w:rsidR="005D58C0">
        <w:rPr>
          <w:rFonts w:ascii="Times New Roman" w:hAnsi="Times New Roman" w:cs="Times New Roman"/>
          <w:sz w:val="28"/>
          <w:szCs w:val="28"/>
        </w:rPr>
        <w:t>в К</w:t>
      </w:r>
      <w:r>
        <w:rPr>
          <w:rFonts w:ascii="Times New Roman" w:hAnsi="Times New Roman" w:cs="Times New Roman"/>
          <w:sz w:val="28"/>
          <w:szCs w:val="28"/>
        </w:rPr>
        <w:t xml:space="preserve">раснодарском крае </w:t>
      </w:r>
      <w:r w:rsidR="00215A9B">
        <w:rPr>
          <w:rFonts w:ascii="Times New Roman" w:hAnsi="Times New Roman" w:cs="Times New Roman"/>
          <w:sz w:val="28"/>
          <w:szCs w:val="28"/>
        </w:rPr>
        <w:t>в разы</w:t>
      </w:r>
      <w:r w:rsidR="00771455">
        <w:rPr>
          <w:rFonts w:ascii="Times New Roman" w:hAnsi="Times New Roman" w:cs="Times New Roman"/>
          <w:sz w:val="28"/>
          <w:szCs w:val="28"/>
        </w:rPr>
        <w:t xml:space="preserve"> превосходи</w:t>
      </w:r>
      <w:r w:rsidR="007D100E">
        <w:rPr>
          <w:rFonts w:ascii="Times New Roman" w:hAnsi="Times New Roman" w:cs="Times New Roman"/>
          <w:sz w:val="28"/>
          <w:szCs w:val="28"/>
        </w:rPr>
        <w:t xml:space="preserve">т </w:t>
      </w:r>
      <w:r w:rsidR="00771455">
        <w:rPr>
          <w:rFonts w:ascii="Times New Roman" w:hAnsi="Times New Roman" w:cs="Times New Roman"/>
          <w:sz w:val="28"/>
          <w:szCs w:val="28"/>
        </w:rPr>
        <w:t>яровую форму</w:t>
      </w:r>
      <w:r w:rsidR="007D100E">
        <w:rPr>
          <w:rFonts w:ascii="Times New Roman" w:hAnsi="Times New Roman" w:cs="Times New Roman"/>
          <w:sz w:val="28"/>
          <w:szCs w:val="28"/>
        </w:rPr>
        <w:t xml:space="preserve"> по количеству занимаемых площадей.</w:t>
      </w:r>
      <w:r>
        <w:rPr>
          <w:rFonts w:ascii="Times New Roman" w:hAnsi="Times New Roman" w:cs="Times New Roman"/>
          <w:sz w:val="28"/>
          <w:szCs w:val="28"/>
        </w:rPr>
        <w:t xml:space="preserve"> Причем в период </w:t>
      </w:r>
      <w:r w:rsidR="005C7C0B">
        <w:rPr>
          <w:rFonts w:ascii="Times New Roman" w:hAnsi="Times New Roman" w:cs="Times New Roman"/>
          <w:sz w:val="28"/>
          <w:szCs w:val="28"/>
        </w:rPr>
        <w:t>с 2016 года по 2021 год эта разница увеличилась с 3-х до 5-ти раз</w:t>
      </w:r>
      <w:r w:rsidR="00C655FE">
        <w:rPr>
          <w:rFonts w:ascii="Times New Roman" w:hAnsi="Times New Roman" w:cs="Times New Roman"/>
          <w:sz w:val="28"/>
          <w:szCs w:val="28"/>
        </w:rPr>
        <w:t xml:space="preserve"> (</w:t>
      </w:r>
      <w:r w:rsidR="00B41793">
        <w:rPr>
          <w:rFonts w:ascii="Times New Roman" w:hAnsi="Times New Roman" w:cs="Times New Roman"/>
          <w:sz w:val="28"/>
          <w:szCs w:val="28"/>
        </w:rPr>
        <w:t>7</w:t>
      </w:r>
      <w:r w:rsidR="000739A9">
        <w:rPr>
          <w:rFonts w:ascii="Times New Roman" w:hAnsi="Times New Roman" w:cs="Times New Roman"/>
          <w:sz w:val="28"/>
          <w:szCs w:val="28"/>
        </w:rPr>
        <w:t>)</w:t>
      </w:r>
      <w:r w:rsidR="005C7C0B">
        <w:rPr>
          <w:rFonts w:ascii="Times New Roman" w:hAnsi="Times New Roman" w:cs="Times New Roman"/>
          <w:sz w:val="28"/>
          <w:szCs w:val="28"/>
        </w:rPr>
        <w:t>.</w:t>
      </w:r>
    </w:p>
    <w:p w14:paraId="22CED7D8" w14:textId="77777777" w:rsidR="00D273FC" w:rsidRDefault="00D273FC" w:rsidP="00217E57">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Таким образом, возможно 2 варианта для</w:t>
      </w:r>
      <w:r w:rsidR="007D100E">
        <w:rPr>
          <w:rFonts w:ascii="Times New Roman" w:hAnsi="Times New Roman" w:cs="Times New Roman"/>
          <w:sz w:val="28"/>
          <w:szCs w:val="28"/>
        </w:rPr>
        <w:t xml:space="preserve"> увеличения посевных площадей </w:t>
      </w:r>
      <w:r>
        <w:rPr>
          <w:rFonts w:ascii="Times New Roman" w:hAnsi="Times New Roman" w:cs="Times New Roman"/>
          <w:sz w:val="28"/>
          <w:szCs w:val="28"/>
        </w:rPr>
        <w:t>ячменя</w:t>
      </w:r>
      <w:r w:rsidR="00215A9B">
        <w:rPr>
          <w:rFonts w:ascii="Times New Roman" w:hAnsi="Times New Roman" w:cs="Times New Roman"/>
          <w:sz w:val="28"/>
          <w:szCs w:val="28"/>
        </w:rPr>
        <w:t>,</w:t>
      </w:r>
      <w:r w:rsidR="007D100E">
        <w:rPr>
          <w:rFonts w:ascii="Times New Roman" w:hAnsi="Times New Roman" w:cs="Times New Roman"/>
          <w:sz w:val="28"/>
          <w:szCs w:val="28"/>
        </w:rPr>
        <w:t xml:space="preserve"> предназ</w:t>
      </w:r>
      <w:r>
        <w:rPr>
          <w:rFonts w:ascii="Times New Roman" w:hAnsi="Times New Roman" w:cs="Times New Roman"/>
          <w:sz w:val="28"/>
          <w:szCs w:val="28"/>
        </w:rPr>
        <w:t>наченного</w:t>
      </w:r>
      <w:r w:rsidR="00215A9B">
        <w:rPr>
          <w:rFonts w:ascii="Times New Roman" w:hAnsi="Times New Roman" w:cs="Times New Roman"/>
          <w:sz w:val="28"/>
          <w:szCs w:val="28"/>
        </w:rPr>
        <w:t xml:space="preserve"> для пивоваренных целей. </w:t>
      </w:r>
    </w:p>
    <w:p w14:paraId="743B47B1" w14:textId="77777777" w:rsidR="005C69BC" w:rsidRDefault="00215A9B" w:rsidP="00AA519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это уменьшение посевных площадей озимых форм и </w:t>
      </w:r>
      <w:r w:rsidR="00D273FC">
        <w:rPr>
          <w:rFonts w:ascii="Times New Roman" w:hAnsi="Times New Roman" w:cs="Times New Roman"/>
          <w:sz w:val="28"/>
          <w:szCs w:val="28"/>
        </w:rPr>
        <w:t>их</w:t>
      </w:r>
      <w:r w:rsidR="005D58C0">
        <w:rPr>
          <w:rFonts w:ascii="Times New Roman" w:hAnsi="Times New Roman" w:cs="Times New Roman"/>
          <w:sz w:val="28"/>
          <w:szCs w:val="28"/>
        </w:rPr>
        <w:t xml:space="preserve"> </w:t>
      </w:r>
      <w:r w:rsidR="00AA519C">
        <w:rPr>
          <w:rFonts w:ascii="Times New Roman" w:hAnsi="Times New Roman" w:cs="Times New Roman"/>
          <w:sz w:val="28"/>
          <w:szCs w:val="28"/>
        </w:rPr>
        <w:t>увеличение</w:t>
      </w:r>
      <w:r>
        <w:rPr>
          <w:rFonts w:ascii="Times New Roman" w:hAnsi="Times New Roman" w:cs="Times New Roman"/>
          <w:sz w:val="28"/>
          <w:szCs w:val="28"/>
        </w:rPr>
        <w:t xml:space="preserve"> для яровых форм ячменя. Но это может негативно сказаться на </w:t>
      </w:r>
      <w:r w:rsidR="005C69BC">
        <w:rPr>
          <w:rFonts w:ascii="Times New Roman" w:hAnsi="Times New Roman" w:cs="Times New Roman"/>
          <w:sz w:val="28"/>
          <w:szCs w:val="28"/>
        </w:rPr>
        <w:lastRenderedPageBreak/>
        <w:t>экономической эффективности региональных производителей.</w:t>
      </w:r>
      <w:r>
        <w:rPr>
          <w:rFonts w:ascii="Times New Roman" w:hAnsi="Times New Roman" w:cs="Times New Roman"/>
          <w:sz w:val="28"/>
          <w:szCs w:val="28"/>
        </w:rPr>
        <w:t xml:space="preserve"> </w:t>
      </w:r>
      <w:r w:rsidR="005D58C0">
        <w:rPr>
          <w:rFonts w:ascii="Times New Roman" w:hAnsi="Times New Roman" w:cs="Times New Roman"/>
          <w:sz w:val="28"/>
          <w:szCs w:val="28"/>
        </w:rPr>
        <w:t>Так как последует снижение урожайности культуры, снизя</w:t>
      </w:r>
      <w:r w:rsidR="005C69BC">
        <w:rPr>
          <w:rFonts w:ascii="Times New Roman" w:hAnsi="Times New Roman" w:cs="Times New Roman"/>
          <w:sz w:val="28"/>
          <w:szCs w:val="28"/>
        </w:rPr>
        <w:t>тся объем</w:t>
      </w:r>
      <w:r w:rsidR="005D58C0">
        <w:rPr>
          <w:rFonts w:ascii="Times New Roman" w:hAnsi="Times New Roman" w:cs="Times New Roman"/>
          <w:sz w:val="28"/>
          <w:szCs w:val="28"/>
        </w:rPr>
        <w:t>ы</w:t>
      </w:r>
      <w:r w:rsidR="005C69BC">
        <w:rPr>
          <w:rFonts w:ascii="Times New Roman" w:hAnsi="Times New Roman" w:cs="Times New Roman"/>
          <w:sz w:val="28"/>
          <w:szCs w:val="28"/>
        </w:rPr>
        <w:t xml:space="preserve"> обеспечения фуражным зерном животноводческой отрасли и нет гарантии получения качественного пивоваренного ячменя в </w:t>
      </w:r>
      <w:r w:rsidR="00AA519C">
        <w:rPr>
          <w:rFonts w:ascii="Times New Roman" w:hAnsi="Times New Roman" w:cs="Times New Roman"/>
          <w:sz w:val="28"/>
          <w:szCs w:val="28"/>
        </w:rPr>
        <w:t>агроклиматических</w:t>
      </w:r>
      <w:r w:rsidR="005C69BC">
        <w:rPr>
          <w:rFonts w:ascii="Times New Roman" w:hAnsi="Times New Roman" w:cs="Times New Roman"/>
          <w:sz w:val="28"/>
          <w:szCs w:val="28"/>
        </w:rPr>
        <w:t xml:space="preserve"> условиях края.</w:t>
      </w:r>
    </w:p>
    <w:p w14:paraId="213A436B" w14:textId="13BE277C" w:rsidR="005C69BC" w:rsidRDefault="00215A9B" w:rsidP="00DF42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Второй путь, это создан</w:t>
      </w:r>
      <w:r w:rsidR="00AA519C">
        <w:rPr>
          <w:rFonts w:ascii="Times New Roman" w:hAnsi="Times New Roman" w:cs="Times New Roman"/>
          <w:sz w:val="28"/>
          <w:szCs w:val="28"/>
        </w:rPr>
        <w:t xml:space="preserve">ие новых сортов озимого ячменя </w:t>
      </w:r>
      <w:r w:rsidR="005C69BC">
        <w:rPr>
          <w:rFonts w:ascii="Times New Roman" w:hAnsi="Times New Roman" w:cs="Times New Roman"/>
          <w:sz w:val="28"/>
          <w:szCs w:val="28"/>
        </w:rPr>
        <w:t>способных удовлетворять потребности пивоваренной промышленности</w:t>
      </w:r>
      <w:r w:rsidR="00B164B8">
        <w:rPr>
          <w:rFonts w:ascii="Times New Roman" w:hAnsi="Times New Roman" w:cs="Times New Roman"/>
          <w:sz w:val="28"/>
          <w:szCs w:val="28"/>
        </w:rPr>
        <w:t xml:space="preserve">. </w:t>
      </w:r>
      <w:r w:rsidR="00C34EA4">
        <w:rPr>
          <w:rFonts w:ascii="Times New Roman" w:hAnsi="Times New Roman" w:cs="Times New Roman"/>
          <w:sz w:val="28"/>
          <w:szCs w:val="28"/>
        </w:rPr>
        <w:t>Зерно этих сортов</w:t>
      </w:r>
      <w:r w:rsidR="00AA519C">
        <w:rPr>
          <w:rFonts w:ascii="Times New Roman" w:hAnsi="Times New Roman" w:cs="Times New Roman"/>
          <w:sz w:val="28"/>
          <w:szCs w:val="28"/>
        </w:rPr>
        <w:t xml:space="preserve"> согласно ГОСТ</w:t>
      </w:r>
      <w:r w:rsidR="00B164B8">
        <w:rPr>
          <w:rFonts w:ascii="Times New Roman" w:hAnsi="Times New Roman" w:cs="Times New Roman"/>
          <w:sz w:val="28"/>
          <w:szCs w:val="28"/>
        </w:rPr>
        <w:t xml:space="preserve">у </w:t>
      </w:r>
      <w:r w:rsidR="00C34EA4">
        <w:rPr>
          <w:rFonts w:ascii="Times New Roman" w:hAnsi="Times New Roman" w:cs="Times New Roman"/>
          <w:sz w:val="28"/>
          <w:szCs w:val="28"/>
        </w:rPr>
        <w:t xml:space="preserve">5060-2021, должно иметь менее 12 % белка, способность прорастания от 90 до 95 </w:t>
      </w:r>
      <w:r w:rsidR="005C69BC">
        <w:rPr>
          <w:rFonts w:ascii="Times New Roman" w:hAnsi="Times New Roman" w:cs="Times New Roman"/>
          <w:sz w:val="28"/>
          <w:szCs w:val="28"/>
        </w:rPr>
        <w:t>%</w:t>
      </w:r>
      <w:r w:rsidR="00C34EA4">
        <w:rPr>
          <w:rFonts w:ascii="Times New Roman" w:hAnsi="Times New Roman" w:cs="Times New Roman"/>
          <w:sz w:val="28"/>
          <w:szCs w:val="28"/>
        </w:rPr>
        <w:t xml:space="preserve">, жизнеспособность 95 </w:t>
      </w:r>
      <w:r w:rsidR="005C69BC">
        <w:rPr>
          <w:rFonts w:ascii="Times New Roman" w:hAnsi="Times New Roman" w:cs="Times New Roman"/>
          <w:sz w:val="28"/>
          <w:szCs w:val="28"/>
        </w:rPr>
        <w:t>%</w:t>
      </w:r>
      <w:r w:rsidR="00C34EA4">
        <w:rPr>
          <w:rFonts w:ascii="Times New Roman" w:hAnsi="Times New Roman" w:cs="Times New Roman"/>
          <w:sz w:val="28"/>
          <w:szCs w:val="28"/>
        </w:rPr>
        <w:t xml:space="preserve"> и экстрактивность 80 </w:t>
      </w:r>
      <w:r w:rsidR="005C69BC">
        <w:rPr>
          <w:rFonts w:ascii="Times New Roman" w:hAnsi="Times New Roman" w:cs="Times New Roman"/>
          <w:sz w:val="28"/>
          <w:szCs w:val="28"/>
        </w:rPr>
        <w:t>%</w:t>
      </w:r>
      <w:r w:rsidR="00C34EA4">
        <w:rPr>
          <w:rFonts w:ascii="Times New Roman" w:hAnsi="Times New Roman" w:cs="Times New Roman"/>
          <w:sz w:val="28"/>
          <w:szCs w:val="28"/>
        </w:rPr>
        <w:t xml:space="preserve"> и выше</w:t>
      </w:r>
      <w:r w:rsidR="00C655FE">
        <w:rPr>
          <w:rFonts w:ascii="Times New Roman" w:hAnsi="Times New Roman" w:cs="Times New Roman"/>
          <w:sz w:val="28"/>
          <w:szCs w:val="28"/>
        </w:rPr>
        <w:t xml:space="preserve"> (</w:t>
      </w:r>
      <w:r w:rsidR="00B41793">
        <w:rPr>
          <w:rFonts w:ascii="Times New Roman" w:hAnsi="Times New Roman" w:cs="Times New Roman"/>
          <w:sz w:val="28"/>
          <w:szCs w:val="28"/>
        </w:rPr>
        <w:t>4</w:t>
      </w:r>
      <w:r w:rsidR="000739A9">
        <w:rPr>
          <w:rFonts w:ascii="Times New Roman" w:hAnsi="Times New Roman" w:cs="Times New Roman"/>
          <w:sz w:val="28"/>
          <w:szCs w:val="28"/>
        </w:rPr>
        <w:t>)</w:t>
      </w:r>
      <w:r w:rsidR="00C34EA4">
        <w:rPr>
          <w:rFonts w:ascii="Times New Roman" w:hAnsi="Times New Roman" w:cs="Times New Roman"/>
          <w:sz w:val="28"/>
          <w:szCs w:val="28"/>
        </w:rPr>
        <w:t xml:space="preserve">. </w:t>
      </w:r>
    </w:p>
    <w:p w14:paraId="53392BEC" w14:textId="77777777" w:rsidR="005C69BC" w:rsidRDefault="005C69BC" w:rsidP="00694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селекционных учреждений региона создание сортов озимого ячменя</w:t>
      </w:r>
      <w:r w:rsidR="005D58C0">
        <w:rPr>
          <w:rFonts w:ascii="Times New Roman" w:hAnsi="Times New Roman" w:cs="Times New Roman"/>
          <w:sz w:val="28"/>
          <w:szCs w:val="28"/>
        </w:rPr>
        <w:t xml:space="preserve"> </w:t>
      </w:r>
      <w:r>
        <w:rPr>
          <w:rFonts w:ascii="Times New Roman" w:hAnsi="Times New Roman" w:cs="Times New Roman"/>
          <w:sz w:val="28"/>
          <w:szCs w:val="28"/>
        </w:rPr>
        <w:t xml:space="preserve">с комплексом пивоваренных показателей было и остается </w:t>
      </w:r>
      <w:r w:rsidR="00AA519C">
        <w:rPr>
          <w:rFonts w:ascii="Times New Roman" w:hAnsi="Times New Roman" w:cs="Times New Roman"/>
          <w:sz w:val="28"/>
          <w:szCs w:val="28"/>
        </w:rPr>
        <w:t>актуальной</w:t>
      </w:r>
      <w:r>
        <w:rPr>
          <w:rFonts w:ascii="Times New Roman" w:hAnsi="Times New Roman" w:cs="Times New Roman"/>
          <w:sz w:val="28"/>
          <w:szCs w:val="28"/>
        </w:rPr>
        <w:t xml:space="preserve"> задачей. Одним из путей решения может быть выведение новых двурядных сортов, отличающихся крупной зерновкой, накапливающих белка до 12 %</w:t>
      </w:r>
      <w:r w:rsidR="00422104">
        <w:rPr>
          <w:rFonts w:ascii="Times New Roman" w:hAnsi="Times New Roman" w:cs="Times New Roman"/>
          <w:sz w:val="28"/>
          <w:szCs w:val="28"/>
        </w:rPr>
        <w:t xml:space="preserve"> и обладающих пленчатостью в пределах 9</w:t>
      </w:r>
      <w:r w:rsidR="005D58C0">
        <w:rPr>
          <w:rFonts w:ascii="Times New Roman" w:hAnsi="Times New Roman" w:cs="Times New Roman"/>
          <w:sz w:val="28"/>
          <w:szCs w:val="28"/>
        </w:rPr>
        <w:t xml:space="preserve"> </w:t>
      </w:r>
      <w:r w:rsidR="00422104">
        <w:rPr>
          <w:rFonts w:ascii="Times New Roman" w:hAnsi="Times New Roman" w:cs="Times New Roman"/>
          <w:sz w:val="28"/>
          <w:szCs w:val="28"/>
        </w:rPr>
        <w:t>%.</w:t>
      </w:r>
    </w:p>
    <w:p w14:paraId="5356E496" w14:textId="77777777" w:rsidR="00422104" w:rsidRPr="007D3585" w:rsidRDefault="00422104" w:rsidP="00694188">
      <w:pPr>
        <w:spacing w:after="0" w:line="360" w:lineRule="auto"/>
        <w:ind w:firstLine="709"/>
        <w:jc w:val="both"/>
        <w:rPr>
          <w:rFonts w:cs="Times New Roman"/>
          <w:sz w:val="28"/>
          <w:szCs w:val="28"/>
        </w:rPr>
      </w:pPr>
      <w:r>
        <w:rPr>
          <w:rFonts w:ascii="Times New Roman" w:hAnsi="Times New Roman" w:cs="Times New Roman"/>
          <w:sz w:val="28"/>
          <w:szCs w:val="28"/>
        </w:rPr>
        <w:t>Примером в данном направлении является создание в НЦЗ им П.П Лукьяненко сорта Сармат, который был внесен в Госреестр РФ в 2006 году.</w:t>
      </w:r>
      <w:r w:rsidR="007D3585">
        <w:rPr>
          <w:rFonts w:ascii="Times New Roman" w:hAnsi="Times New Roman" w:cs="Times New Roman"/>
          <w:sz w:val="28"/>
          <w:szCs w:val="28"/>
        </w:rPr>
        <w:t xml:space="preserve"> </w:t>
      </w:r>
      <w:r w:rsidR="005D58C0">
        <w:rPr>
          <w:rFonts w:ascii="Times New Roman" w:hAnsi="Times New Roman" w:cs="Times New Roman"/>
          <w:color w:val="000000"/>
          <w:sz w:val="28"/>
          <w:szCs w:val="28"/>
          <w:shd w:val="clear" w:color="auto" w:fill="FFFFFF"/>
        </w:rPr>
        <w:t>Сорт формирует двурядный колос</w:t>
      </w:r>
      <w:r w:rsidR="007D3585" w:rsidRPr="007D3585">
        <w:rPr>
          <w:rFonts w:ascii="Times New Roman" w:hAnsi="Times New Roman" w:cs="Times New Roman"/>
          <w:color w:val="000000"/>
          <w:sz w:val="28"/>
          <w:szCs w:val="28"/>
          <w:shd w:val="clear" w:color="auto" w:fill="FFFFFF"/>
        </w:rPr>
        <w:t>.</w:t>
      </w:r>
      <w:r w:rsidR="009C43BC">
        <w:rPr>
          <w:rFonts w:ascii="Times New Roman" w:hAnsi="Times New Roman" w:cs="Times New Roman"/>
          <w:color w:val="000000"/>
          <w:sz w:val="28"/>
          <w:szCs w:val="28"/>
          <w:shd w:val="clear" w:color="auto" w:fill="FFFFFF"/>
        </w:rPr>
        <w:t xml:space="preserve"> Зерновка крупная</w:t>
      </w:r>
      <w:r w:rsidR="007D3585" w:rsidRPr="007D3585">
        <w:rPr>
          <w:rFonts w:ascii="Times New Roman" w:hAnsi="Times New Roman" w:cs="Times New Roman"/>
          <w:color w:val="000000"/>
          <w:sz w:val="28"/>
          <w:szCs w:val="28"/>
          <w:shd w:val="clear" w:color="auto" w:fill="FFFFFF"/>
        </w:rPr>
        <w:t>, масса 1000 зерен 53 – 58 г.</w:t>
      </w:r>
      <w:r w:rsidR="007D3585" w:rsidRPr="007D3585">
        <w:rPr>
          <w:rFonts w:ascii="Helvetica" w:hAnsi="Helvetica"/>
          <w:color w:val="000000"/>
          <w:sz w:val="21"/>
          <w:szCs w:val="21"/>
          <w:shd w:val="clear" w:color="auto" w:fill="FFFFFF"/>
        </w:rPr>
        <w:t xml:space="preserve"> </w:t>
      </w:r>
      <w:r w:rsidR="007D3585" w:rsidRPr="007D3585">
        <w:rPr>
          <w:rFonts w:ascii="Times New Roman" w:hAnsi="Times New Roman" w:cs="Times New Roman"/>
          <w:color w:val="000000"/>
          <w:sz w:val="28"/>
          <w:szCs w:val="28"/>
          <w:shd w:val="clear" w:color="auto" w:fill="FFFFFF"/>
        </w:rPr>
        <w:t>Сармат отличается более низким содержанием белка в зерне (10-11 %), что указывает на стабильность получения зерна с вы</w:t>
      </w:r>
      <w:r w:rsidR="001F5B11">
        <w:rPr>
          <w:rFonts w:ascii="Times New Roman" w:hAnsi="Times New Roman" w:cs="Times New Roman"/>
          <w:color w:val="000000"/>
          <w:sz w:val="28"/>
          <w:szCs w:val="28"/>
          <w:shd w:val="clear" w:color="auto" w:fill="FFFFFF"/>
        </w:rPr>
        <w:t>сокими пивоваренными качествами</w:t>
      </w:r>
      <w:r w:rsidR="00AA519C">
        <w:rPr>
          <w:rFonts w:ascii="Times New Roman" w:hAnsi="Times New Roman" w:cs="Times New Roman"/>
          <w:color w:val="000000" w:themeColor="text1"/>
          <w:sz w:val="28"/>
          <w:szCs w:val="28"/>
          <w:shd w:val="clear" w:color="auto" w:fill="FFFFFF"/>
        </w:rPr>
        <w:t>.</w:t>
      </w:r>
    </w:p>
    <w:p w14:paraId="478C1EE4" w14:textId="77777777" w:rsidR="009C43BC" w:rsidRDefault="009C43BC" w:rsidP="00694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несмотря на пригодность к пивоварению по качественным характеристикам зерна, сорт Сармат имеет низкую зимостойкость, не позволяющую гарантировать стабильную урожайность, и этот факт не позволил сорту получить широкую распространенность.</w:t>
      </w:r>
    </w:p>
    <w:p w14:paraId="6589E6D8" w14:textId="77777777" w:rsidR="009C43BC" w:rsidRDefault="009C43BC" w:rsidP="00694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Проблему повышения морозоустойчивости двурядных форм удалось в определенной мер</w:t>
      </w:r>
      <w:r w:rsidR="00DF428D">
        <w:rPr>
          <w:rFonts w:ascii="Times New Roman" w:hAnsi="Times New Roman" w:cs="Times New Roman"/>
          <w:sz w:val="28"/>
          <w:szCs w:val="28"/>
        </w:rPr>
        <w:t>е решить в новых сортах Кубок (</w:t>
      </w:r>
      <w:r>
        <w:rPr>
          <w:rFonts w:ascii="Times New Roman" w:hAnsi="Times New Roman" w:cs="Times New Roman"/>
          <w:sz w:val="28"/>
          <w:szCs w:val="28"/>
        </w:rPr>
        <w:t>оригинатор – НЦЗ им П</w:t>
      </w:r>
      <w:r w:rsidR="00DF428D">
        <w:rPr>
          <w:rFonts w:ascii="Times New Roman" w:hAnsi="Times New Roman" w:cs="Times New Roman"/>
          <w:sz w:val="28"/>
          <w:szCs w:val="28"/>
        </w:rPr>
        <w:t>.П. Лукьяненко) и Агродеум 21 (</w:t>
      </w:r>
      <w:r>
        <w:rPr>
          <w:rFonts w:ascii="Times New Roman" w:hAnsi="Times New Roman" w:cs="Times New Roman"/>
          <w:sz w:val="28"/>
          <w:szCs w:val="28"/>
        </w:rPr>
        <w:t>оригинатор Кубанский ГАУ).</w:t>
      </w:r>
    </w:p>
    <w:p w14:paraId="7669DA63" w14:textId="77777777" w:rsidR="009C43BC" w:rsidRDefault="009C43BC" w:rsidP="00694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Сорт Кубок формирует крупную хорошо выполненную зерновку масса 1000 зерен до 52 грамм, с низким содержанием белка 10,5 %.</w:t>
      </w:r>
    </w:p>
    <w:p w14:paraId="55EBF3B6" w14:textId="77777777" w:rsidR="00E207E1" w:rsidRDefault="00E207E1" w:rsidP="00694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Шаги в этом напр</w:t>
      </w:r>
      <w:r w:rsidR="006D1734">
        <w:rPr>
          <w:rFonts w:ascii="Times New Roman" w:hAnsi="Times New Roman" w:cs="Times New Roman"/>
          <w:sz w:val="28"/>
          <w:szCs w:val="28"/>
        </w:rPr>
        <w:t>авлении предпринимаются также и</w:t>
      </w:r>
      <w:r>
        <w:rPr>
          <w:rFonts w:ascii="Times New Roman" w:hAnsi="Times New Roman" w:cs="Times New Roman"/>
          <w:sz w:val="28"/>
          <w:szCs w:val="28"/>
        </w:rPr>
        <w:t xml:space="preserve"> на базе Кубанского </w:t>
      </w:r>
      <w:r w:rsidR="00E5422D">
        <w:rPr>
          <w:rFonts w:ascii="Times New Roman" w:hAnsi="Times New Roman" w:cs="Times New Roman"/>
          <w:sz w:val="28"/>
          <w:szCs w:val="28"/>
        </w:rPr>
        <w:t>ГАУ</w:t>
      </w:r>
      <w:r>
        <w:rPr>
          <w:rFonts w:ascii="Times New Roman" w:hAnsi="Times New Roman" w:cs="Times New Roman"/>
          <w:sz w:val="28"/>
          <w:szCs w:val="28"/>
        </w:rPr>
        <w:t>. Новый</w:t>
      </w:r>
      <w:r w:rsidR="00E5422D">
        <w:rPr>
          <w:rFonts w:ascii="Times New Roman" w:hAnsi="Times New Roman" w:cs="Times New Roman"/>
          <w:sz w:val="28"/>
          <w:szCs w:val="28"/>
        </w:rPr>
        <w:t xml:space="preserve"> сорт Агродеум 21, переданный на испытание в</w:t>
      </w:r>
      <w:r w:rsidR="00AA519C">
        <w:rPr>
          <w:rFonts w:ascii="Times New Roman" w:hAnsi="Times New Roman" w:cs="Times New Roman"/>
          <w:sz w:val="28"/>
          <w:szCs w:val="28"/>
        </w:rPr>
        <w:t xml:space="preserve"> Г</w:t>
      </w:r>
      <w:r>
        <w:rPr>
          <w:rFonts w:ascii="Times New Roman" w:hAnsi="Times New Roman" w:cs="Times New Roman"/>
          <w:sz w:val="28"/>
          <w:szCs w:val="28"/>
        </w:rPr>
        <w:t xml:space="preserve">оссортокомиссию, тоже может </w:t>
      </w:r>
      <w:r w:rsidR="00E5422D">
        <w:rPr>
          <w:rFonts w:ascii="Times New Roman" w:hAnsi="Times New Roman" w:cs="Times New Roman"/>
          <w:sz w:val="28"/>
          <w:szCs w:val="28"/>
        </w:rPr>
        <w:t>быть пригоден для использования в виде сырья для пивоваренной промышленности</w:t>
      </w:r>
      <w:r>
        <w:rPr>
          <w:rFonts w:ascii="Times New Roman" w:hAnsi="Times New Roman" w:cs="Times New Roman"/>
          <w:sz w:val="28"/>
          <w:szCs w:val="28"/>
        </w:rPr>
        <w:t>. В его зерне низкое содержание белка 9,28%, зерновка сама по себе крупная</w:t>
      </w:r>
      <w:r w:rsidR="006D1734">
        <w:rPr>
          <w:rFonts w:ascii="Times New Roman" w:hAnsi="Times New Roman" w:cs="Times New Roman"/>
          <w:sz w:val="28"/>
          <w:szCs w:val="28"/>
        </w:rPr>
        <w:t>,</w:t>
      </w:r>
      <w:r>
        <w:rPr>
          <w:rFonts w:ascii="Times New Roman" w:hAnsi="Times New Roman" w:cs="Times New Roman"/>
          <w:sz w:val="28"/>
          <w:szCs w:val="28"/>
        </w:rPr>
        <w:t xml:space="preserve"> масса 1000 зерен порядка 45 </w:t>
      </w:r>
      <w:r w:rsidR="00AA519C">
        <w:rPr>
          <w:rFonts w:ascii="Times New Roman" w:hAnsi="Times New Roman" w:cs="Times New Roman"/>
          <w:sz w:val="28"/>
          <w:szCs w:val="28"/>
        </w:rPr>
        <w:t>грамм</w:t>
      </w:r>
      <w:r>
        <w:rPr>
          <w:rFonts w:ascii="Times New Roman" w:hAnsi="Times New Roman" w:cs="Times New Roman"/>
          <w:sz w:val="28"/>
          <w:szCs w:val="28"/>
        </w:rPr>
        <w:t>.</w:t>
      </w:r>
    </w:p>
    <w:p w14:paraId="57F16EBF" w14:textId="77777777" w:rsidR="00382861" w:rsidRDefault="00E5422D" w:rsidP="00E542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Внедрение данных сортов в отдельных почвенно-климатических условиях Кубани позволит в определенной степени, обеспечить местные солодоварни качественным сырьем.</w:t>
      </w:r>
    </w:p>
    <w:p w14:paraId="64328939" w14:textId="77777777" w:rsidR="00C34EA4" w:rsidRDefault="00C34EA4" w:rsidP="00AA519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приведенных выше данных видно, что</w:t>
      </w:r>
      <w:r w:rsidR="00475305">
        <w:rPr>
          <w:rFonts w:ascii="Times New Roman" w:hAnsi="Times New Roman" w:cs="Times New Roman"/>
          <w:sz w:val="28"/>
          <w:szCs w:val="28"/>
        </w:rPr>
        <w:t xml:space="preserve"> в мире с каждым годом потребность в пивоваренном ячмене, лишь увеличивается. Эта отрасль приносит огромные прибыли как пивоваренным комп</w:t>
      </w:r>
      <w:r w:rsidR="00E5422D">
        <w:rPr>
          <w:rFonts w:ascii="Times New Roman" w:hAnsi="Times New Roman" w:cs="Times New Roman"/>
          <w:sz w:val="28"/>
          <w:szCs w:val="28"/>
        </w:rPr>
        <w:t xml:space="preserve">аниям, так и за счёт налогов </w:t>
      </w:r>
      <w:r w:rsidR="00475305">
        <w:rPr>
          <w:rFonts w:ascii="Times New Roman" w:hAnsi="Times New Roman" w:cs="Times New Roman"/>
          <w:sz w:val="28"/>
          <w:szCs w:val="28"/>
        </w:rPr>
        <w:t xml:space="preserve">странам. Важной отраслью, является она и для России, особенно сейчас, когда многие крупные пивоваренные компании </w:t>
      </w:r>
      <w:r w:rsidR="00E5422D" w:rsidRPr="00E5422D">
        <w:rPr>
          <w:rFonts w:ascii="Times New Roman" w:hAnsi="Times New Roman" w:cs="Times New Roman"/>
          <w:sz w:val="28"/>
          <w:szCs w:val="28"/>
        </w:rPr>
        <w:t>“</w:t>
      </w:r>
      <w:r w:rsidR="00475305">
        <w:rPr>
          <w:rFonts w:ascii="Times New Roman" w:hAnsi="Times New Roman" w:cs="Times New Roman"/>
          <w:sz w:val="28"/>
          <w:szCs w:val="28"/>
        </w:rPr>
        <w:t>ушли</w:t>
      </w:r>
      <w:r w:rsidR="00E5422D" w:rsidRPr="00E5422D">
        <w:rPr>
          <w:rFonts w:ascii="Times New Roman" w:hAnsi="Times New Roman" w:cs="Times New Roman"/>
          <w:sz w:val="28"/>
          <w:szCs w:val="28"/>
        </w:rPr>
        <w:t>”</w:t>
      </w:r>
      <w:r w:rsidR="00475305">
        <w:rPr>
          <w:rFonts w:ascii="Times New Roman" w:hAnsi="Times New Roman" w:cs="Times New Roman"/>
          <w:sz w:val="28"/>
          <w:szCs w:val="28"/>
        </w:rPr>
        <w:t xml:space="preserve"> с рынка, а потреб</w:t>
      </w:r>
      <w:r w:rsidR="00E5422D">
        <w:rPr>
          <w:rFonts w:ascii="Times New Roman" w:hAnsi="Times New Roman" w:cs="Times New Roman"/>
          <w:sz w:val="28"/>
          <w:szCs w:val="28"/>
        </w:rPr>
        <w:t>ление продукта только увеличивается</w:t>
      </w:r>
      <w:r w:rsidR="00475305">
        <w:rPr>
          <w:rFonts w:ascii="Times New Roman" w:hAnsi="Times New Roman" w:cs="Times New Roman"/>
          <w:sz w:val="28"/>
          <w:szCs w:val="28"/>
        </w:rPr>
        <w:t xml:space="preserve">. Поэтому важно, чтобы удовлетворить этот спрос находить новые пути увеличения возделывания сырья пригодного для пивоваренных целей, как за счёт увеличения площадей в регионах, где пивоваренный ячмень является традиционной культурой, так и регионах, где до этого он не возделывался. </w:t>
      </w:r>
      <w:r w:rsidR="00E5422D">
        <w:rPr>
          <w:rFonts w:ascii="Times New Roman" w:hAnsi="Times New Roman" w:cs="Times New Roman"/>
          <w:sz w:val="28"/>
          <w:szCs w:val="28"/>
        </w:rPr>
        <w:t>Для</w:t>
      </w:r>
      <w:r w:rsidR="00475305">
        <w:rPr>
          <w:rFonts w:ascii="Times New Roman" w:hAnsi="Times New Roman" w:cs="Times New Roman"/>
          <w:sz w:val="28"/>
          <w:szCs w:val="28"/>
        </w:rPr>
        <w:t xml:space="preserve"> этих регионов </w:t>
      </w:r>
      <w:r w:rsidR="00E5422D">
        <w:rPr>
          <w:rFonts w:ascii="Times New Roman" w:hAnsi="Times New Roman" w:cs="Times New Roman"/>
          <w:sz w:val="28"/>
          <w:szCs w:val="28"/>
        </w:rPr>
        <w:t>актуально создание совершенно новых сортов</w:t>
      </w:r>
      <w:r w:rsidR="00475305">
        <w:rPr>
          <w:rFonts w:ascii="Times New Roman" w:hAnsi="Times New Roman" w:cs="Times New Roman"/>
          <w:sz w:val="28"/>
          <w:szCs w:val="28"/>
        </w:rPr>
        <w:t xml:space="preserve">, </w:t>
      </w:r>
      <w:r w:rsidR="00E5422D">
        <w:rPr>
          <w:rFonts w:ascii="Times New Roman" w:hAnsi="Times New Roman" w:cs="Times New Roman"/>
          <w:sz w:val="28"/>
          <w:szCs w:val="28"/>
        </w:rPr>
        <w:t>пригодных для получения высококачественного солода и пива</w:t>
      </w:r>
      <w:r w:rsidR="00475305">
        <w:rPr>
          <w:rFonts w:ascii="Times New Roman" w:hAnsi="Times New Roman" w:cs="Times New Roman"/>
          <w:sz w:val="28"/>
          <w:szCs w:val="28"/>
        </w:rPr>
        <w:t>.</w:t>
      </w:r>
    </w:p>
    <w:p w14:paraId="1918F725" w14:textId="77777777" w:rsidR="000C535C" w:rsidRDefault="000C535C" w:rsidP="00217E57">
      <w:pPr>
        <w:spacing w:after="0" w:line="360" w:lineRule="auto"/>
        <w:ind w:firstLine="709"/>
        <w:rPr>
          <w:rFonts w:ascii="Times New Roman" w:hAnsi="Times New Roman" w:cs="Times New Roman"/>
          <w:sz w:val="28"/>
          <w:szCs w:val="28"/>
        </w:rPr>
      </w:pPr>
    </w:p>
    <w:p w14:paraId="6DCE12A4" w14:textId="77777777" w:rsidR="000739A9" w:rsidRPr="00FC7CE7" w:rsidRDefault="000739A9" w:rsidP="00FC7CE7">
      <w:pPr>
        <w:tabs>
          <w:tab w:val="left" w:pos="851"/>
        </w:tabs>
        <w:spacing w:after="0" w:line="240" w:lineRule="auto"/>
        <w:ind w:firstLine="567"/>
        <w:jc w:val="both"/>
        <w:rPr>
          <w:rFonts w:ascii="Times New Roman" w:hAnsi="Times New Roman" w:cs="Times New Roman"/>
          <w:b/>
          <w:sz w:val="24"/>
          <w:szCs w:val="24"/>
        </w:rPr>
      </w:pPr>
      <w:r w:rsidRPr="00FC7CE7">
        <w:rPr>
          <w:rFonts w:ascii="Times New Roman" w:hAnsi="Times New Roman" w:cs="Times New Roman"/>
          <w:b/>
          <w:sz w:val="24"/>
          <w:szCs w:val="24"/>
        </w:rPr>
        <w:t>Литература:</w:t>
      </w:r>
    </w:p>
    <w:p w14:paraId="15AE135E" w14:textId="77777777" w:rsidR="000739A9"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t xml:space="preserve">Вальков В. Ф. Почвы Краснодарского края, их использование и охрана / В. Ф. Вальков, Ю. А. Штомпель, И. Т. Трубилин [и др.]. – </w:t>
      </w:r>
      <w:r w:rsidR="00AA519C" w:rsidRPr="00FC7CE7">
        <w:rPr>
          <w:rFonts w:ascii="Times New Roman" w:hAnsi="Times New Roman" w:cs="Times New Roman"/>
          <w:sz w:val="24"/>
          <w:szCs w:val="24"/>
        </w:rPr>
        <w:t>Ро</w:t>
      </w:r>
      <w:r w:rsidRPr="00FC7CE7">
        <w:rPr>
          <w:rFonts w:ascii="Times New Roman" w:hAnsi="Times New Roman" w:cs="Times New Roman"/>
          <w:sz w:val="24"/>
          <w:szCs w:val="24"/>
        </w:rPr>
        <w:t>стов н/Д.: Изд-во СКНЦ ВШ. – 1995. – 192 с.</w:t>
      </w:r>
    </w:p>
    <w:p w14:paraId="5229C54E" w14:textId="77777777" w:rsidR="000739A9"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t xml:space="preserve">Отчет команды экономических консультантов Оксфорда “Влияние пива на мировую экономику” </w:t>
      </w:r>
      <w:r w:rsidR="00F003A5" w:rsidRPr="00FC7CE7">
        <w:rPr>
          <w:rFonts w:ascii="Times New Roman" w:hAnsi="Times New Roman" w:cs="Times New Roman"/>
          <w:sz w:val="24"/>
          <w:szCs w:val="24"/>
        </w:rPr>
        <w:t xml:space="preserve">[Электронный ресурс]. </w:t>
      </w:r>
      <w:r w:rsidRPr="00FC7CE7">
        <w:rPr>
          <w:rFonts w:ascii="Times New Roman" w:hAnsi="Times New Roman" w:cs="Times New Roman"/>
          <w:sz w:val="24"/>
          <w:szCs w:val="24"/>
        </w:rPr>
        <w:t>// URL: https://www.oxfordeconomics.com/resource/beers-global-economic-footprint/ (дата обращения: 26.02.2024).</w:t>
      </w:r>
    </w:p>
    <w:p w14:paraId="2783181B" w14:textId="77777777" w:rsidR="00F003A5"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t>Продовольственная и сельскохозяйственная организация Объединенных наций [Электронный ресурс]. // – Режим доступа: URL: https://www.fao.org/home/ru. (дата обращения: 26.02.2024).</w:t>
      </w:r>
    </w:p>
    <w:p w14:paraId="6B408452" w14:textId="77777777" w:rsidR="00F003A5"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lastRenderedPageBreak/>
        <w:t xml:space="preserve">Российский архив государственных стандартов </w:t>
      </w:r>
      <w:r w:rsidR="00F003A5" w:rsidRPr="00FC7CE7">
        <w:rPr>
          <w:rFonts w:ascii="Times New Roman" w:hAnsi="Times New Roman" w:cs="Times New Roman"/>
          <w:sz w:val="24"/>
          <w:szCs w:val="24"/>
        </w:rPr>
        <w:t xml:space="preserve">[Электронный ресурс]. </w:t>
      </w:r>
      <w:r w:rsidRPr="00FC7CE7">
        <w:rPr>
          <w:rFonts w:ascii="Times New Roman" w:hAnsi="Times New Roman" w:cs="Times New Roman"/>
          <w:sz w:val="24"/>
          <w:szCs w:val="24"/>
        </w:rPr>
        <w:t>// URL: https://rags.ru/gosts/gost/76889/ (дата обращения: 26.02.2024).</w:t>
      </w:r>
    </w:p>
    <w:p w14:paraId="252126B1" w14:textId="77777777" w:rsidR="000739A9"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t xml:space="preserve">Сельхоз портал РФ </w:t>
      </w:r>
      <w:r w:rsidR="00F003A5" w:rsidRPr="00FC7CE7">
        <w:rPr>
          <w:rFonts w:ascii="Times New Roman" w:hAnsi="Times New Roman" w:cs="Times New Roman"/>
          <w:sz w:val="24"/>
          <w:szCs w:val="24"/>
        </w:rPr>
        <w:t xml:space="preserve">[Электронный ресурс]. </w:t>
      </w:r>
      <w:r w:rsidRPr="00FC7CE7">
        <w:rPr>
          <w:rFonts w:ascii="Times New Roman" w:hAnsi="Times New Roman" w:cs="Times New Roman"/>
          <w:sz w:val="24"/>
          <w:szCs w:val="24"/>
        </w:rPr>
        <w:t>// URL: https://сельхозпортал.рф/analiz-posevnyh-ploshhadej/?area=8 (дата обращения: 26.02.2024).</w:t>
      </w:r>
    </w:p>
    <w:p w14:paraId="03D6132B" w14:textId="76C79BCA" w:rsidR="00AA519C"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t xml:space="preserve">Сервис проверки компаний “Set data” [Электронный ресурс]. //: URL: </w:t>
      </w:r>
      <w:r w:rsidR="00AA519C" w:rsidRPr="00FC7CE7">
        <w:rPr>
          <w:rFonts w:ascii="Times New Roman" w:hAnsi="Times New Roman" w:cs="Times New Roman"/>
          <w:sz w:val="24"/>
          <w:szCs w:val="24"/>
        </w:rPr>
        <w:t xml:space="preserve">https://set-data.com/okved/5208 </w:t>
      </w:r>
    </w:p>
    <w:p w14:paraId="46AA1B4F" w14:textId="77777777" w:rsidR="000739A9" w:rsidRPr="00FC7CE7" w:rsidRDefault="000739A9" w:rsidP="00FC7CE7">
      <w:pPr>
        <w:pStyle w:val="ListParagraph"/>
        <w:numPr>
          <w:ilvl w:val="0"/>
          <w:numId w:val="7"/>
        </w:numPr>
        <w:tabs>
          <w:tab w:val="left" w:pos="851"/>
        </w:tabs>
        <w:spacing w:after="0" w:line="240" w:lineRule="auto"/>
        <w:ind w:left="0" w:firstLine="567"/>
        <w:jc w:val="both"/>
        <w:rPr>
          <w:rFonts w:ascii="Times New Roman" w:hAnsi="Times New Roman" w:cs="Times New Roman"/>
          <w:sz w:val="24"/>
          <w:szCs w:val="24"/>
        </w:rPr>
      </w:pPr>
      <w:r w:rsidRPr="00FC7CE7">
        <w:rPr>
          <w:rFonts w:ascii="Times New Roman" w:hAnsi="Times New Roman" w:cs="Times New Roman"/>
          <w:sz w:val="24"/>
          <w:szCs w:val="24"/>
        </w:rPr>
        <w:t>Федеральная служба государственной статистики</w:t>
      </w:r>
      <w:r w:rsidR="00AA519C" w:rsidRPr="00FC7CE7">
        <w:rPr>
          <w:rFonts w:ascii="Times New Roman" w:hAnsi="Times New Roman" w:cs="Times New Roman"/>
          <w:sz w:val="24"/>
          <w:szCs w:val="24"/>
        </w:rPr>
        <w:t xml:space="preserve"> [Электронный ресурс]. </w:t>
      </w:r>
      <w:r w:rsidRPr="00FC7CE7">
        <w:rPr>
          <w:rFonts w:ascii="Times New Roman" w:hAnsi="Times New Roman" w:cs="Times New Roman"/>
          <w:sz w:val="24"/>
          <w:szCs w:val="24"/>
        </w:rPr>
        <w:t xml:space="preserve"> // URL: https://rosstat.gov.ru/enterprise / (Дата обращения: 26.02.2024).</w:t>
      </w:r>
    </w:p>
    <w:p w14:paraId="51C3794E" w14:textId="77777777" w:rsidR="001F5B11" w:rsidRPr="00FC7CE7" w:rsidRDefault="001F5B11" w:rsidP="00FC7CE7">
      <w:pPr>
        <w:tabs>
          <w:tab w:val="left" w:pos="851"/>
        </w:tabs>
        <w:spacing w:after="0" w:line="240" w:lineRule="auto"/>
        <w:ind w:firstLine="567"/>
        <w:jc w:val="both"/>
        <w:rPr>
          <w:rFonts w:ascii="Times New Roman" w:hAnsi="Times New Roman" w:cs="Times New Roman"/>
          <w:sz w:val="24"/>
          <w:szCs w:val="24"/>
        </w:rPr>
      </w:pPr>
    </w:p>
    <w:p w14:paraId="53119940" w14:textId="77777777" w:rsidR="000739A9" w:rsidRPr="00FC7CE7" w:rsidRDefault="000739A9" w:rsidP="00FC7CE7">
      <w:pPr>
        <w:tabs>
          <w:tab w:val="left" w:pos="851"/>
        </w:tabs>
        <w:spacing w:after="0" w:line="240" w:lineRule="auto"/>
        <w:ind w:firstLine="567"/>
        <w:jc w:val="both"/>
        <w:rPr>
          <w:rFonts w:ascii="Times New Roman" w:hAnsi="Times New Roman" w:cs="Times New Roman"/>
          <w:b/>
          <w:sz w:val="24"/>
          <w:szCs w:val="24"/>
        </w:rPr>
      </w:pPr>
      <w:r w:rsidRPr="00FC7CE7">
        <w:rPr>
          <w:rFonts w:ascii="Times New Roman" w:hAnsi="Times New Roman" w:cs="Times New Roman"/>
          <w:b/>
          <w:sz w:val="24"/>
          <w:szCs w:val="24"/>
        </w:rPr>
        <w:t>References:</w:t>
      </w:r>
    </w:p>
    <w:p w14:paraId="23DDA3F9" w14:textId="77777777" w:rsidR="007A435C" w:rsidRPr="007A435C" w:rsidRDefault="007A435C" w:rsidP="007A435C">
      <w:pPr>
        <w:tabs>
          <w:tab w:val="left" w:pos="851"/>
        </w:tabs>
        <w:spacing w:after="0" w:line="240" w:lineRule="auto"/>
        <w:ind w:firstLine="567"/>
        <w:jc w:val="both"/>
        <w:rPr>
          <w:rFonts w:ascii="Times New Roman" w:hAnsi="Times New Roman" w:cs="Times New Roman"/>
          <w:sz w:val="24"/>
          <w:szCs w:val="24"/>
        </w:rPr>
      </w:pPr>
      <w:r w:rsidRPr="007A435C">
        <w:rPr>
          <w:rFonts w:ascii="Times New Roman" w:hAnsi="Times New Roman" w:cs="Times New Roman"/>
          <w:sz w:val="24"/>
          <w:szCs w:val="24"/>
        </w:rPr>
        <w:t>1.</w:t>
      </w:r>
      <w:r w:rsidRPr="007A435C">
        <w:rPr>
          <w:rFonts w:ascii="Times New Roman" w:hAnsi="Times New Roman" w:cs="Times New Roman"/>
          <w:sz w:val="24"/>
          <w:szCs w:val="24"/>
        </w:rPr>
        <w:tab/>
      </w:r>
      <w:r w:rsidRPr="007A435C">
        <w:rPr>
          <w:rFonts w:ascii="Times New Roman" w:hAnsi="Times New Roman" w:cs="Times New Roman"/>
          <w:sz w:val="24"/>
          <w:szCs w:val="24"/>
          <w:lang w:val="en-US"/>
        </w:rPr>
        <w:t>Val</w:t>
      </w:r>
      <w:r w:rsidRPr="007A435C">
        <w:rPr>
          <w:rFonts w:ascii="Times New Roman" w:hAnsi="Times New Roman" w:cs="Times New Roman"/>
          <w:sz w:val="24"/>
          <w:szCs w:val="24"/>
        </w:rPr>
        <w:t>'</w:t>
      </w:r>
      <w:r w:rsidRPr="007A435C">
        <w:rPr>
          <w:rFonts w:ascii="Times New Roman" w:hAnsi="Times New Roman" w:cs="Times New Roman"/>
          <w:sz w:val="24"/>
          <w:szCs w:val="24"/>
          <w:lang w:val="en-US"/>
        </w:rPr>
        <w:t>kov</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V</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F</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Pochvy</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Krasnodarskogo</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kraja</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ih</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ispol</w:t>
      </w:r>
      <w:r w:rsidRPr="007A435C">
        <w:rPr>
          <w:rFonts w:ascii="Times New Roman" w:hAnsi="Times New Roman" w:cs="Times New Roman"/>
          <w:sz w:val="24"/>
          <w:szCs w:val="24"/>
        </w:rPr>
        <w:t>'</w:t>
      </w:r>
      <w:r w:rsidRPr="007A435C">
        <w:rPr>
          <w:rFonts w:ascii="Times New Roman" w:hAnsi="Times New Roman" w:cs="Times New Roman"/>
          <w:sz w:val="24"/>
          <w:szCs w:val="24"/>
          <w:lang w:val="en-US"/>
        </w:rPr>
        <w:t>zovanie</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i</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ohrana</w:t>
      </w:r>
      <w:r w:rsidRPr="007A435C">
        <w:rPr>
          <w:rFonts w:ascii="Times New Roman" w:hAnsi="Times New Roman" w:cs="Times New Roman"/>
          <w:sz w:val="24"/>
          <w:szCs w:val="24"/>
        </w:rPr>
        <w:t xml:space="preserve"> / </w:t>
      </w:r>
      <w:r w:rsidRPr="007A435C">
        <w:rPr>
          <w:rFonts w:ascii="Times New Roman" w:hAnsi="Times New Roman" w:cs="Times New Roman"/>
          <w:sz w:val="24"/>
          <w:szCs w:val="24"/>
          <w:lang w:val="en-US"/>
        </w:rPr>
        <w:t>V</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F</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Val</w:t>
      </w:r>
      <w:r w:rsidRPr="007A435C">
        <w:rPr>
          <w:rFonts w:ascii="Times New Roman" w:hAnsi="Times New Roman" w:cs="Times New Roman"/>
          <w:sz w:val="24"/>
          <w:szCs w:val="24"/>
        </w:rPr>
        <w:t>'</w:t>
      </w:r>
      <w:r w:rsidRPr="007A435C">
        <w:rPr>
          <w:rFonts w:ascii="Times New Roman" w:hAnsi="Times New Roman" w:cs="Times New Roman"/>
          <w:sz w:val="24"/>
          <w:szCs w:val="24"/>
          <w:lang w:val="en-US"/>
        </w:rPr>
        <w:t>kov</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Ju</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A</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Shtompel</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I</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T</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Trubilin</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i</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dr</w:t>
      </w:r>
      <w:r w:rsidRPr="007A435C">
        <w:rPr>
          <w:rFonts w:ascii="Times New Roman" w:hAnsi="Times New Roman" w:cs="Times New Roman"/>
          <w:sz w:val="24"/>
          <w:szCs w:val="24"/>
        </w:rPr>
        <w:t xml:space="preserve">.]. – </w:t>
      </w:r>
      <w:r w:rsidRPr="007A435C">
        <w:rPr>
          <w:rFonts w:ascii="Times New Roman" w:hAnsi="Times New Roman" w:cs="Times New Roman"/>
          <w:sz w:val="24"/>
          <w:szCs w:val="24"/>
          <w:lang w:val="en-US"/>
        </w:rPr>
        <w:t>Rostov</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n</w:t>
      </w:r>
      <w:r w:rsidRPr="007A435C">
        <w:rPr>
          <w:rFonts w:ascii="Times New Roman" w:hAnsi="Times New Roman" w:cs="Times New Roman"/>
          <w:sz w:val="24"/>
          <w:szCs w:val="24"/>
        </w:rPr>
        <w:t>/</w:t>
      </w:r>
      <w:r w:rsidRPr="007A435C">
        <w:rPr>
          <w:rFonts w:ascii="Times New Roman" w:hAnsi="Times New Roman" w:cs="Times New Roman"/>
          <w:sz w:val="24"/>
          <w:szCs w:val="24"/>
          <w:lang w:val="en-US"/>
        </w:rPr>
        <w:t>D</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Izd</w:t>
      </w:r>
      <w:r w:rsidRPr="007A435C">
        <w:rPr>
          <w:rFonts w:ascii="Times New Roman" w:hAnsi="Times New Roman" w:cs="Times New Roman"/>
          <w:sz w:val="24"/>
          <w:szCs w:val="24"/>
        </w:rPr>
        <w:t>-</w:t>
      </w:r>
      <w:r w:rsidRPr="007A435C">
        <w:rPr>
          <w:rFonts w:ascii="Times New Roman" w:hAnsi="Times New Roman" w:cs="Times New Roman"/>
          <w:sz w:val="24"/>
          <w:szCs w:val="24"/>
          <w:lang w:val="en-US"/>
        </w:rPr>
        <w:t>vo</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SKNC</w:t>
      </w:r>
      <w:r w:rsidRPr="007A435C">
        <w:rPr>
          <w:rFonts w:ascii="Times New Roman" w:hAnsi="Times New Roman" w:cs="Times New Roman"/>
          <w:sz w:val="24"/>
          <w:szCs w:val="24"/>
        </w:rPr>
        <w:t xml:space="preserve"> </w:t>
      </w:r>
      <w:r w:rsidRPr="007A435C">
        <w:rPr>
          <w:rFonts w:ascii="Times New Roman" w:hAnsi="Times New Roman" w:cs="Times New Roman"/>
          <w:sz w:val="24"/>
          <w:szCs w:val="24"/>
          <w:lang w:val="en-US"/>
        </w:rPr>
        <w:t>VSh</w:t>
      </w:r>
      <w:r w:rsidRPr="007A435C">
        <w:rPr>
          <w:rFonts w:ascii="Times New Roman" w:hAnsi="Times New Roman" w:cs="Times New Roman"/>
          <w:sz w:val="24"/>
          <w:szCs w:val="24"/>
        </w:rPr>
        <w:t xml:space="preserve">. – 1995. – 192 </w:t>
      </w:r>
      <w:r w:rsidRPr="007A435C">
        <w:rPr>
          <w:rFonts w:ascii="Times New Roman" w:hAnsi="Times New Roman" w:cs="Times New Roman"/>
          <w:sz w:val="24"/>
          <w:szCs w:val="24"/>
          <w:lang w:val="en-US"/>
        </w:rPr>
        <w:t>s</w:t>
      </w:r>
      <w:r w:rsidRPr="007A435C">
        <w:rPr>
          <w:rFonts w:ascii="Times New Roman" w:hAnsi="Times New Roman" w:cs="Times New Roman"/>
          <w:sz w:val="24"/>
          <w:szCs w:val="24"/>
        </w:rPr>
        <w:t>.</w:t>
      </w:r>
    </w:p>
    <w:p w14:paraId="08E84726" w14:textId="77777777" w:rsidR="007A435C" w:rsidRPr="007A435C" w:rsidRDefault="007A435C" w:rsidP="007A435C">
      <w:pPr>
        <w:tabs>
          <w:tab w:val="left" w:pos="851"/>
        </w:tabs>
        <w:spacing w:after="0" w:line="240" w:lineRule="auto"/>
        <w:ind w:firstLine="567"/>
        <w:jc w:val="both"/>
        <w:rPr>
          <w:rFonts w:ascii="Times New Roman" w:hAnsi="Times New Roman" w:cs="Times New Roman"/>
          <w:sz w:val="24"/>
          <w:szCs w:val="24"/>
          <w:lang w:val="en-US"/>
        </w:rPr>
      </w:pPr>
      <w:r w:rsidRPr="007A435C">
        <w:rPr>
          <w:rFonts w:ascii="Times New Roman" w:hAnsi="Times New Roman" w:cs="Times New Roman"/>
          <w:sz w:val="24"/>
          <w:szCs w:val="24"/>
          <w:lang w:val="en-US"/>
        </w:rPr>
        <w:t>2.</w:t>
      </w:r>
      <w:r w:rsidRPr="007A435C">
        <w:rPr>
          <w:rFonts w:ascii="Times New Roman" w:hAnsi="Times New Roman" w:cs="Times New Roman"/>
          <w:sz w:val="24"/>
          <w:szCs w:val="24"/>
          <w:lang w:val="en-US"/>
        </w:rPr>
        <w:tab/>
        <w:t>Otchet komandy jekonomicheskih konsul'tantov Oksforda “Vlijanie piva na mi-rovuju jekonomiku” [Jelektronnyj resurs]. // URL: https://www.oxfordeconomics.com/resource/beers-global-economic-footprint/ (data obrashhe-nija: 26.02.2024).</w:t>
      </w:r>
    </w:p>
    <w:p w14:paraId="51FE3F6A" w14:textId="77777777" w:rsidR="007A435C" w:rsidRPr="007A435C" w:rsidRDefault="007A435C" w:rsidP="007A435C">
      <w:pPr>
        <w:tabs>
          <w:tab w:val="left" w:pos="851"/>
        </w:tabs>
        <w:spacing w:after="0" w:line="240" w:lineRule="auto"/>
        <w:ind w:firstLine="567"/>
        <w:jc w:val="both"/>
        <w:rPr>
          <w:rFonts w:ascii="Times New Roman" w:hAnsi="Times New Roman" w:cs="Times New Roman"/>
          <w:sz w:val="24"/>
          <w:szCs w:val="24"/>
          <w:lang w:val="en-US"/>
        </w:rPr>
      </w:pPr>
      <w:r w:rsidRPr="007A435C">
        <w:rPr>
          <w:rFonts w:ascii="Times New Roman" w:hAnsi="Times New Roman" w:cs="Times New Roman"/>
          <w:sz w:val="24"/>
          <w:szCs w:val="24"/>
          <w:lang w:val="en-US"/>
        </w:rPr>
        <w:t>3.</w:t>
      </w:r>
      <w:r w:rsidRPr="007A435C">
        <w:rPr>
          <w:rFonts w:ascii="Times New Roman" w:hAnsi="Times New Roman" w:cs="Times New Roman"/>
          <w:sz w:val="24"/>
          <w:szCs w:val="24"/>
          <w:lang w:val="en-US"/>
        </w:rPr>
        <w:tab/>
        <w:t>Prodovol'stvennaja i sel'skohozjajstvennaja organizacija Ob#edinennyh nacij [Jelektronnyj resurs]. // – Rezhim dostupa: URL: https://www.fao.org/home/ru. (data obra-shhenija: 26.02.2024).</w:t>
      </w:r>
    </w:p>
    <w:p w14:paraId="21D3B1B5" w14:textId="77777777" w:rsidR="007A435C" w:rsidRPr="007A435C" w:rsidRDefault="007A435C" w:rsidP="007A435C">
      <w:pPr>
        <w:tabs>
          <w:tab w:val="left" w:pos="851"/>
        </w:tabs>
        <w:spacing w:after="0" w:line="240" w:lineRule="auto"/>
        <w:ind w:firstLine="567"/>
        <w:jc w:val="both"/>
        <w:rPr>
          <w:rFonts w:ascii="Times New Roman" w:hAnsi="Times New Roman" w:cs="Times New Roman"/>
          <w:sz w:val="24"/>
          <w:szCs w:val="24"/>
          <w:lang w:val="en-US"/>
        </w:rPr>
      </w:pPr>
      <w:r w:rsidRPr="007A435C">
        <w:rPr>
          <w:rFonts w:ascii="Times New Roman" w:hAnsi="Times New Roman" w:cs="Times New Roman"/>
          <w:sz w:val="24"/>
          <w:szCs w:val="24"/>
          <w:lang w:val="en-US"/>
        </w:rPr>
        <w:t>4.</w:t>
      </w:r>
      <w:r w:rsidRPr="007A435C">
        <w:rPr>
          <w:rFonts w:ascii="Times New Roman" w:hAnsi="Times New Roman" w:cs="Times New Roman"/>
          <w:sz w:val="24"/>
          <w:szCs w:val="24"/>
          <w:lang w:val="en-US"/>
        </w:rPr>
        <w:tab/>
        <w:t>Rossijskij arhiv gosudarstvennyh standartov [Jelektronnyj resurs]. // URL: https://rags.ru/gosts/gost/76889/ (data obrashhenija: 26.02.2024).</w:t>
      </w:r>
    </w:p>
    <w:p w14:paraId="51552B51" w14:textId="77777777" w:rsidR="007A435C" w:rsidRPr="007A435C" w:rsidRDefault="007A435C" w:rsidP="007A435C">
      <w:pPr>
        <w:tabs>
          <w:tab w:val="left" w:pos="851"/>
        </w:tabs>
        <w:spacing w:after="0" w:line="240" w:lineRule="auto"/>
        <w:ind w:firstLine="567"/>
        <w:jc w:val="both"/>
        <w:rPr>
          <w:rFonts w:ascii="Times New Roman" w:hAnsi="Times New Roman" w:cs="Times New Roman"/>
          <w:sz w:val="24"/>
          <w:szCs w:val="24"/>
          <w:lang w:val="en-US"/>
        </w:rPr>
      </w:pPr>
      <w:r w:rsidRPr="007A435C">
        <w:rPr>
          <w:rFonts w:ascii="Times New Roman" w:hAnsi="Times New Roman" w:cs="Times New Roman"/>
          <w:sz w:val="24"/>
          <w:szCs w:val="24"/>
          <w:lang w:val="en-US"/>
        </w:rPr>
        <w:t>5.</w:t>
      </w:r>
      <w:r w:rsidRPr="007A435C">
        <w:rPr>
          <w:rFonts w:ascii="Times New Roman" w:hAnsi="Times New Roman" w:cs="Times New Roman"/>
          <w:sz w:val="24"/>
          <w:szCs w:val="24"/>
          <w:lang w:val="en-US"/>
        </w:rPr>
        <w:tab/>
        <w:t>Sel'hoz portal RF [Jelektronnyj resurs]. // URL: https://sel'hozportal.rf/analiz-posevnyh-ploshhadej/?area=8 (data obrashhenija: 26.02.2024).</w:t>
      </w:r>
    </w:p>
    <w:p w14:paraId="4B6BB5F7" w14:textId="77777777" w:rsidR="007A435C" w:rsidRPr="007A435C" w:rsidRDefault="007A435C" w:rsidP="007A435C">
      <w:pPr>
        <w:tabs>
          <w:tab w:val="left" w:pos="851"/>
        </w:tabs>
        <w:spacing w:after="0" w:line="240" w:lineRule="auto"/>
        <w:ind w:firstLine="567"/>
        <w:jc w:val="both"/>
        <w:rPr>
          <w:rFonts w:ascii="Times New Roman" w:hAnsi="Times New Roman" w:cs="Times New Roman"/>
          <w:sz w:val="24"/>
          <w:szCs w:val="24"/>
          <w:lang w:val="en-US"/>
        </w:rPr>
      </w:pPr>
      <w:r w:rsidRPr="007A435C">
        <w:rPr>
          <w:rFonts w:ascii="Times New Roman" w:hAnsi="Times New Roman" w:cs="Times New Roman"/>
          <w:sz w:val="24"/>
          <w:szCs w:val="24"/>
          <w:lang w:val="en-US"/>
        </w:rPr>
        <w:t>6.</w:t>
      </w:r>
      <w:r w:rsidRPr="007A435C">
        <w:rPr>
          <w:rFonts w:ascii="Times New Roman" w:hAnsi="Times New Roman" w:cs="Times New Roman"/>
          <w:sz w:val="24"/>
          <w:szCs w:val="24"/>
          <w:lang w:val="en-US"/>
        </w:rPr>
        <w:tab/>
        <w:t xml:space="preserve">Servis proverki kompanij “Set data” [Jelektronnyj resurs]. //: URL: https://set-data.com/okved/5208 </w:t>
      </w:r>
    </w:p>
    <w:p w14:paraId="656D9056" w14:textId="7E30A203" w:rsidR="006F49AD" w:rsidRPr="007A435C" w:rsidRDefault="007A435C" w:rsidP="007A435C">
      <w:pPr>
        <w:tabs>
          <w:tab w:val="left" w:pos="851"/>
        </w:tabs>
        <w:spacing w:after="0" w:line="240" w:lineRule="auto"/>
        <w:ind w:firstLine="567"/>
        <w:jc w:val="both"/>
        <w:rPr>
          <w:rFonts w:ascii="Times New Roman" w:hAnsi="Times New Roman" w:cs="Times New Roman"/>
          <w:sz w:val="24"/>
          <w:szCs w:val="24"/>
          <w:lang w:val="en-US"/>
        </w:rPr>
      </w:pPr>
      <w:r w:rsidRPr="007A435C">
        <w:rPr>
          <w:rFonts w:ascii="Times New Roman" w:hAnsi="Times New Roman" w:cs="Times New Roman"/>
          <w:sz w:val="24"/>
          <w:szCs w:val="24"/>
          <w:lang w:val="en-US"/>
        </w:rPr>
        <w:t>7.</w:t>
      </w:r>
      <w:r w:rsidRPr="007A435C">
        <w:rPr>
          <w:rFonts w:ascii="Times New Roman" w:hAnsi="Times New Roman" w:cs="Times New Roman"/>
          <w:sz w:val="24"/>
          <w:szCs w:val="24"/>
          <w:lang w:val="en-US"/>
        </w:rPr>
        <w:tab/>
        <w:t>Federal'naja sluzhba gosudarstvennoj statistiki [Jelektronnyj resurs].  // URL: https://rosstat.gov.ru/enterprise / (Data obrashhenija: 26.02.2024).</w:t>
      </w:r>
    </w:p>
    <w:sectPr w:rsidR="006F49AD" w:rsidRPr="007A435C" w:rsidSect="0019398C">
      <w:headerReference w:type="even" r:id="rId14"/>
      <w:headerReference w:type="default" r:id="rId15"/>
      <w:footerReference w:type="default" r:id="rId16"/>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66834" w14:textId="77777777" w:rsidR="006D56FF" w:rsidRDefault="006D56FF" w:rsidP="0019398C">
      <w:pPr>
        <w:spacing w:after="0" w:line="240" w:lineRule="auto"/>
      </w:pPr>
      <w:r>
        <w:separator/>
      </w:r>
    </w:p>
  </w:endnote>
  <w:endnote w:type="continuationSeparator" w:id="0">
    <w:p w14:paraId="47E34458" w14:textId="77777777" w:rsidR="006D56FF" w:rsidRDefault="006D56FF" w:rsidP="00193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7327" w14:textId="270541AE" w:rsidR="000768F7" w:rsidRPr="008D5C4A" w:rsidRDefault="006D56FF">
    <w:pPr>
      <w:pStyle w:val="Footer"/>
      <w:rPr>
        <w:lang w:val="en-US"/>
      </w:rPr>
    </w:pPr>
    <w:hyperlink r:id="rId1" w:history="1">
      <w:r w:rsidR="008D5C4A" w:rsidRPr="008239FE">
        <w:rPr>
          <w:rStyle w:val="Hyperlink"/>
          <w:rFonts w:ascii="Times New Roman" w:hAnsi="Times New Roman" w:cs="Times New Roman"/>
          <w:sz w:val="24"/>
          <w:szCs w:val="24"/>
        </w:rPr>
        <w:t>http://ej.kubagro.ru/2024/04/pdf/</w:t>
      </w:r>
      <w:r w:rsidR="008D5C4A" w:rsidRPr="008239FE">
        <w:rPr>
          <w:rStyle w:val="Hyperlink"/>
          <w:rFonts w:ascii="Times New Roman" w:hAnsi="Times New Roman" w:cs="Times New Roman"/>
          <w:sz w:val="24"/>
          <w:szCs w:val="24"/>
          <w:lang w:val="en-US"/>
        </w:rPr>
        <w:t>25</w:t>
      </w:r>
      <w:r w:rsidR="008D5C4A" w:rsidRPr="008239FE">
        <w:rPr>
          <w:rStyle w:val="Hyperlink"/>
          <w:rFonts w:ascii="Times New Roman" w:hAnsi="Times New Roman" w:cs="Times New Roman"/>
          <w:sz w:val="24"/>
          <w:szCs w:val="24"/>
        </w:rPr>
        <w:t>.pdf</w:t>
      </w:r>
    </w:hyperlink>
    <w:r w:rsidR="008D5C4A">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B9BC" w14:textId="77777777" w:rsidR="006D56FF" w:rsidRDefault="006D56FF" w:rsidP="0019398C">
      <w:pPr>
        <w:spacing w:after="0" w:line="240" w:lineRule="auto"/>
      </w:pPr>
      <w:r>
        <w:separator/>
      </w:r>
    </w:p>
  </w:footnote>
  <w:footnote w:type="continuationSeparator" w:id="0">
    <w:p w14:paraId="61E80733" w14:textId="77777777" w:rsidR="006D56FF" w:rsidRDefault="006D56FF" w:rsidP="00193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86191677"/>
      <w:docPartObj>
        <w:docPartGallery w:val="Page Numbers (Top of Page)"/>
        <w:docPartUnique/>
      </w:docPartObj>
    </w:sdtPr>
    <w:sdtEndPr>
      <w:rPr>
        <w:rStyle w:val="PageNumber"/>
      </w:rPr>
    </w:sdtEndPr>
    <w:sdtContent>
      <w:p w14:paraId="6EC3CED3" w14:textId="50F7BAC2" w:rsidR="000768F7" w:rsidRDefault="000768F7"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4226E8" w14:textId="77777777" w:rsidR="000768F7" w:rsidRDefault="000768F7" w:rsidP="000768F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64689612"/>
      <w:docPartObj>
        <w:docPartGallery w:val="Page Numbers (Top of Page)"/>
        <w:docPartUnique/>
      </w:docPartObj>
    </w:sdtPr>
    <w:sdtEndPr>
      <w:rPr>
        <w:rStyle w:val="PageNumber"/>
      </w:rPr>
    </w:sdtEndPr>
    <w:sdtContent>
      <w:p w14:paraId="063AC9C7" w14:textId="262F99BC" w:rsidR="000768F7" w:rsidRPr="000768F7" w:rsidRDefault="000768F7" w:rsidP="008239FE">
        <w:pPr>
          <w:pStyle w:val="Header"/>
          <w:framePr w:wrap="none" w:vAnchor="text" w:hAnchor="margin" w:xAlign="right" w:y="1"/>
          <w:rPr>
            <w:rStyle w:val="PageNumber"/>
            <w:rFonts w:ascii="Times New Roman" w:hAnsi="Times New Roman" w:cs="Times New Roman"/>
            <w:sz w:val="28"/>
            <w:szCs w:val="28"/>
          </w:rPr>
        </w:pPr>
        <w:r w:rsidRPr="000768F7">
          <w:rPr>
            <w:rStyle w:val="PageNumber"/>
            <w:rFonts w:ascii="Times New Roman" w:hAnsi="Times New Roman" w:cs="Times New Roman"/>
            <w:sz w:val="28"/>
            <w:szCs w:val="28"/>
          </w:rPr>
          <w:fldChar w:fldCharType="begin"/>
        </w:r>
        <w:r w:rsidRPr="000768F7">
          <w:rPr>
            <w:rStyle w:val="PageNumber"/>
            <w:rFonts w:ascii="Times New Roman" w:hAnsi="Times New Roman" w:cs="Times New Roman"/>
            <w:sz w:val="28"/>
            <w:szCs w:val="28"/>
          </w:rPr>
          <w:instrText xml:space="preserve"> PAGE </w:instrText>
        </w:r>
        <w:r w:rsidRPr="000768F7">
          <w:rPr>
            <w:rStyle w:val="PageNumber"/>
            <w:rFonts w:ascii="Times New Roman" w:hAnsi="Times New Roman" w:cs="Times New Roman"/>
            <w:sz w:val="28"/>
            <w:szCs w:val="28"/>
          </w:rPr>
          <w:fldChar w:fldCharType="separate"/>
        </w:r>
        <w:r w:rsidRPr="000768F7">
          <w:rPr>
            <w:rStyle w:val="PageNumber"/>
            <w:rFonts w:ascii="Times New Roman" w:hAnsi="Times New Roman" w:cs="Times New Roman"/>
            <w:noProof/>
            <w:sz w:val="28"/>
            <w:szCs w:val="28"/>
          </w:rPr>
          <w:t>1</w:t>
        </w:r>
        <w:r w:rsidRPr="000768F7">
          <w:rPr>
            <w:rStyle w:val="PageNumber"/>
            <w:rFonts w:ascii="Times New Roman" w:hAnsi="Times New Roman" w:cs="Times New Roman"/>
            <w:sz w:val="28"/>
            <w:szCs w:val="28"/>
          </w:rPr>
          <w:fldChar w:fldCharType="end"/>
        </w:r>
      </w:p>
    </w:sdtContent>
  </w:sdt>
  <w:p w14:paraId="653470D1" w14:textId="306D4977" w:rsidR="0019398C" w:rsidRPr="000768F7" w:rsidRDefault="000768F7" w:rsidP="000768F7">
    <w:pPr>
      <w:pStyle w:val="Header"/>
      <w:ind w:right="360"/>
    </w:pPr>
    <w:r w:rsidRPr="00FF1BB7">
      <w:rPr>
        <w:rFonts w:ascii="Times New Roman" w:hAnsi="Times New Roman"/>
        <w:sz w:val="24"/>
        <w:szCs w:val="24"/>
      </w:rPr>
      <w:t>Научный журнал КубГАУ,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74986"/>
    <w:multiLevelType w:val="hybridMultilevel"/>
    <w:tmpl w:val="D4C41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575EFE"/>
    <w:multiLevelType w:val="hybridMultilevel"/>
    <w:tmpl w:val="028AC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41FFD"/>
    <w:multiLevelType w:val="hybridMultilevel"/>
    <w:tmpl w:val="8C6EEB50"/>
    <w:lvl w:ilvl="0" w:tplc="007048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BF8234D"/>
    <w:multiLevelType w:val="hybridMultilevel"/>
    <w:tmpl w:val="E312E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C7353D"/>
    <w:multiLevelType w:val="hybridMultilevel"/>
    <w:tmpl w:val="5CEC2F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7190219"/>
    <w:multiLevelType w:val="hybridMultilevel"/>
    <w:tmpl w:val="B11ACB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9787C6C"/>
    <w:multiLevelType w:val="hybridMultilevel"/>
    <w:tmpl w:val="06C4D15C"/>
    <w:lvl w:ilvl="0" w:tplc="6DA60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67D6A4C"/>
    <w:multiLevelType w:val="hybridMultilevel"/>
    <w:tmpl w:val="B0D2E29C"/>
    <w:lvl w:ilvl="0" w:tplc="CDFCD95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3"/>
  </w:num>
  <w:num w:numId="4">
    <w:abstractNumId w:val="4"/>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FA0"/>
    <w:rsid w:val="000106FD"/>
    <w:rsid w:val="000576FD"/>
    <w:rsid w:val="000676F0"/>
    <w:rsid w:val="000739A9"/>
    <w:rsid w:val="000768F7"/>
    <w:rsid w:val="000A6052"/>
    <w:rsid w:val="000A7062"/>
    <w:rsid w:val="000C535C"/>
    <w:rsid w:val="000D1A4E"/>
    <w:rsid w:val="000D1D0D"/>
    <w:rsid w:val="000E49EC"/>
    <w:rsid w:val="001016ED"/>
    <w:rsid w:val="00106FA0"/>
    <w:rsid w:val="0011187B"/>
    <w:rsid w:val="00154178"/>
    <w:rsid w:val="00177FCB"/>
    <w:rsid w:val="00180759"/>
    <w:rsid w:val="00191EAD"/>
    <w:rsid w:val="0019398C"/>
    <w:rsid w:val="001B3EED"/>
    <w:rsid w:val="001F5B11"/>
    <w:rsid w:val="00215696"/>
    <w:rsid w:val="00215A9B"/>
    <w:rsid w:val="00217E57"/>
    <w:rsid w:val="002425B5"/>
    <w:rsid w:val="00290ED9"/>
    <w:rsid w:val="002C39E9"/>
    <w:rsid w:val="002C7A1A"/>
    <w:rsid w:val="002F40E4"/>
    <w:rsid w:val="0030490E"/>
    <w:rsid w:val="0031294D"/>
    <w:rsid w:val="003138DB"/>
    <w:rsid w:val="00316D76"/>
    <w:rsid w:val="00370198"/>
    <w:rsid w:val="00382861"/>
    <w:rsid w:val="003A23A3"/>
    <w:rsid w:val="003B4965"/>
    <w:rsid w:val="003B4D5F"/>
    <w:rsid w:val="003B6A94"/>
    <w:rsid w:val="003E039E"/>
    <w:rsid w:val="00400135"/>
    <w:rsid w:val="00400380"/>
    <w:rsid w:val="00422104"/>
    <w:rsid w:val="004226FE"/>
    <w:rsid w:val="004246FA"/>
    <w:rsid w:val="00444FEF"/>
    <w:rsid w:val="00447FDC"/>
    <w:rsid w:val="00450FB7"/>
    <w:rsid w:val="004626C0"/>
    <w:rsid w:val="00467EFE"/>
    <w:rsid w:val="00475305"/>
    <w:rsid w:val="004A4EE0"/>
    <w:rsid w:val="004C783B"/>
    <w:rsid w:val="004C7E3F"/>
    <w:rsid w:val="004D406C"/>
    <w:rsid w:val="004E35CC"/>
    <w:rsid w:val="005238B9"/>
    <w:rsid w:val="00545D69"/>
    <w:rsid w:val="00551E53"/>
    <w:rsid w:val="00561BDC"/>
    <w:rsid w:val="005774AB"/>
    <w:rsid w:val="005A5191"/>
    <w:rsid w:val="005B7883"/>
    <w:rsid w:val="005C55D9"/>
    <w:rsid w:val="005C69BC"/>
    <w:rsid w:val="005C7C0B"/>
    <w:rsid w:val="005D58C0"/>
    <w:rsid w:val="005E27DE"/>
    <w:rsid w:val="005F4420"/>
    <w:rsid w:val="006402BB"/>
    <w:rsid w:val="00642F9E"/>
    <w:rsid w:val="006918F6"/>
    <w:rsid w:val="00692CB3"/>
    <w:rsid w:val="00694188"/>
    <w:rsid w:val="00697629"/>
    <w:rsid w:val="006C3702"/>
    <w:rsid w:val="006D1734"/>
    <w:rsid w:val="006D56FF"/>
    <w:rsid w:val="006F49AD"/>
    <w:rsid w:val="00743D4E"/>
    <w:rsid w:val="00760867"/>
    <w:rsid w:val="00771455"/>
    <w:rsid w:val="0078503C"/>
    <w:rsid w:val="0078585A"/>
    <w:rsid w:val="007A1989"/>
    <w:rsid w:val="007A435C"/>
    <w:rsid w:val="007D100E"/>
    <w:rsid w:val="007D3585"/>
    <w:rsid w:val="007D4B96"/>
    <w:rsid w:val="007D6658"/>
    <w:rsid w:val="007F7E2E"/>
    <w:rsid w:val="00815D1F"/>
    <w:rsid w:val="00820655"/>
    <w:rsid w:val="0082791F"/>
    <w:rsid w:val="00854CAE"/>
    <w:rsid w:val="00862CBE"/>
    <w:rsid w:val="00864655"/>
    <w:rsid w:val="00876F1A"/>
    <w:rsid w:val="008847F9"/>
    <w:rsid w:val="008D4B4A"/>
    <w:rsid w:val="008D5C4A"/>
    <w:rsid w:val="00902B70"/>
    <w:rsid w:val="0090367C"/>
    <w:rsid w:val="00912444"/>
    <w:rsid w:val="009223A7"/>
    <w:rsid w:val="009245E2"/>
    <w:rsid w:val="00930F71"/>
    <w:rsid w:val="0093711E"/>
    <w:rsid w:val="00943E76"/>
    <w:rsid w:val="00971A65"/>
    <w:rsid w:val="00975FCA"/>
    <w:rsid w:val="009852F5"/>
    <w:rsid w:val="009901F8"/>
    <w:rsid w:val="00991060"/>
    <w:rsid w:val="00992D44"/>
    <w:rsid w:val="009B629F"/>
    <w:rsid w:val="009C43BC"/>
    <w:rsid w:val="009C687C"/>
    <w:rsid w:val="009C7CA2"/>
    <w:rsid w:val="009F087F"/>
    <w:rsid w:val="00A05DC0"/>
    <w:rsid w:val="00A4461E"/>
    <w:rsid w:val="00A451EC"/>
    <w:rsid w:val="00A6603D"/>
    <w:rsid w:val="00A80B27"/>
    <w:rsid w:val="00A82D85"/>
    <w:rsid w:val="00AA519C"/>
    <w:rsid w:val="00AB2CD6"/>
    <w:rsid w:val="00AC1C42"/>
    <w:rsid w:val="00AD079D"/>
    <w:rsid w:val="00AE3866"/>
    <w:rsid w:val="00AF3942"/>
    <w:rsid w:val="00B164B8"/>
    <w:rsid w:val="00B214B6"/>
    <w:rsid w:val="00B37C9E"/>
    <w:rsid w:val="00B41793"/>
    <w:rsid w:val="00B63998"/>
    <w:rsid w:val="00B712DB"/>
    <w:rsid w:val="00B8251B"/>
    <w:rsid w:val="00BB091E"/>
    <w:rsid w:val="00BB4C7E"/>
    <w:rsid w:val="00BD6410"/>
    <w:rsid w:val="00BE0912"/>
    <w:rsid w:val="00BF7FBA"/>
    <w:rsid w:val="00C15A73"/>
    <w:rsid w:val="00C22404"/>
    <w:rsid w:val="00C22AB2"/>
    <w:rsid w:val="00C34EA4"/>
    <w:rsid w:val="00C425D6"/>
    <w:rsid w:val="00C56F3F"/>
    <w:rsid w:val="00C655FE"/>
    <w:rsid w:val="00CC7A43"/>
    <w:rsid w:val="00CD2B6A"/>
    <w:rsid w:val="00D17299"/>
    <w:rsid w:val="00D273FC"/>
    <w:rsid w:val="00D6343D"/>
    <w:rsid w:val="00D95375"/>
    <w:rsid w:val="00D96188"/>
    <w:rsid w:val="00D9645F"/>
    <w:rsid w:val="00D97597"/>
    <w:rsid w:val="00DB4FFF"/>
    <w:rsid w:val="00DC72B3"/>
    <w:rsid w:val="00DD00C1"/>
    <w:rsid w:val="00DF428D"/>
    <w:rsid w:val="00DF51A5"/>
    <w:rsid w:val="00E207E1"/>
    <w:rsid w:val="00E420DE"/>
    <w:rsid w:val="00E50781"/>
    <w:rsid w:val="00E532A7"/>
    <w:rsid w:val="00E5422D"/>
    <w:rsid w:val="00E55964"/>
    <w:rsid w:val="00E644B9"/>
    <w:rsid w:val="00E90079"/>
    <w:rsid w:val="00EA40A1"/>
    <w:rsid w:val="00EB08C0"/>
    <w:rsid w:val="00EB0D60"/>
    <w:rsid w:val="00EB2293"/>
    <w:rsid w:val="00EB7D49"/>
    <w:rsid w:val="00EC1FEC"/>
    <w:rsid w:val="00EE3CB0"/>
    <w:rsid w:val="00EF2487"/>
    <w:rsid w:val="00EF794A"/>
    <w:rsid w:val="00F003A5"/>
    <w:rsid w:val="00F0764A"/>
    <w:rsid w:val="00F20F2A"/>
    <w:rsid w:val="00F215CF"/>
    <w:rsid w:val="00F529C8"/>
    <w:rsid w:val="00F56227"/>
    <w:rsid w:val="00F568D6"/>
    <w:rsid w:val="00F84473"/>
    <w:rsid w:val="00F85A67"/>
    <w:rsid w:val="00F96431"/>
    <w:rsid w:val="00FC16B7"/>
    <w:rsid w:val="00FC7CE7"/>
    <w:rsid w:val="00FD72EC"/>
    <w:rsid w:val="00FF3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23A55"/>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9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7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D4E"/>
    <w:pPr>
      <w:ind w:left="720"/>
      <w:contextualSpacing/>
    </w:pPr>
  </w:style>
  <w:style w:type="paragraph" w:styleId="BalloonText">
    <w:name w:val="Balloon Text"/>
    <w:basedOn w:val="Normal"/>
    <w:link w:val="BalloonTextChar"/>
    <w:uiPriority w:val="99"/>
    <w:semiHidden/>
    <w:unhideWhenUsed/>
    <w:rsid w:val="00F964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431"/>
    <w:rPr>
      <w:rFonts w:ascii="Segoe UI" w:hAnsi="Segoe UI" w:cs="Segoe UI"/>
      <w:sz w:val="18"/>
      <w:szCs w:val="18"/>
    </w:rPr>
  </w:style>
  <w:style w:type="character" w:styleId="Hyperlink">
    <w:name w:val="Hyperlink"/>
    <w:basedOn w:val="DefaultParagraphFont"/>
    <w:uiPriority w:val="99"/>
    <w:unhideWhenUsed/>
    <w:rsid w:val="000C535C"/>
    <w:rPr>
      <w:color w:val="0563C1" w:themeColor="hyperlink"/>
      <w:u w:val="single"/>
    </w:rPr>
  </w:style>
  <w:style w:type="paragraph" w:styleId="Header">
    <w:name w:val="header"/>
    <w:basedOn w:val="Normal"/>
    <w:link w:val="HeaderChar"/>
    <w:uiPriority w:val="99"/>
    <w:unhideWhenUsed/>
    <w:rsid w:val="0019398C"/>
    <w:pPr>
      <w:tabs>
        <w:tab w:val="center" w:pos="4844"/>
        <w:tab w:val="right" w:pos="9689"/>
      </w:tabs>
      <w:spacing w:after="0" w:line="240" w:lineRule="auto"/>
    </w:pPr>
  </w:style>
  <w:style w:type="character" w:customStyle="1" w:styleId="HeaderChar">
    <w:name w:val="Header Char"/>
    <w:basedOn w:val="DefaultParagraphFont"/>
    <w:link w:val="Header"/>
    <w:uiPriority w:val="99"/>
    <w:rsid w:val="0019398C"/>
  </w:style>
  <w:style w:type="paragraph" w:styleId="Footer">
    <w:name w:val="footer"/>
    <w:basedOn w:val="Normal"/>
    <w:link w:val="FooterChar"/>
    <w:uiPriority w:val="99"/>
    <w:unhideWhenUsed/>
    <w:rsid w:val="0019398C"/>
    <w:pPr>
      <w:tabs>
        <w:tab w:val="center" w:pos="4844"/>
        <w:tab w:val="right" w:pos="9689"/>
      </w:tabs>
      <w:spacing w:after="0" w:line="240" w:lineRule="auto"/>
    </w:pPr>
  </w:style>
  <w:style w:type="character" w:customStyle="1" w:styleId="FooterChar">
    <w:name w:val="Footer Char"/>
    <w:basedOn w:val="DefaultParagraphFont"/>
    <w:link w:val="Footer"/>
    <w:uiPriority w:val="99"/>
    <w:rsid w:val="0019398C"/>
  </w:style>
  <w:style w:type="character" w:styleId="UnresolvedMention">
    <w:name w:val="Unresolved Mention"/>
    <w:basedOn w:val="DefaultParagraphFont"/>
    <w:uiPriority w:val="99"/>
    <w:semiHidden/>
    <w:unhideWhenUsed/>
    <w:rsid w:val="001016ED"/>
    <w:rPr>
      <w:color w:val="605E5C"/>
      <w:shd w:val="clear" w:color="auto" w:fill="E1DFDD"/>
    </w:rPr>
  </w:style>
  <w:style w:type="character" w:styleId="PageNumber">
    <w:name w:val="page number"/>
    <w:basedOn w:val="DefaultParagraphFont"/>
    <w:uiPriority w:val="99"/>
    <w:semiHidden/>
    <w:unhideWhenUsed/>
    <w:rsid w:val="00076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212162">
      <w:bodyDiv w:val="1"/>
      <w:marLeft w:val="0"/>
      <w:marRight w:val="0"/>
      <w:marTop w:val="0"/>
      <w:marBottom w:val="0"/>
      <w:divBdr>
        <w:top w:val="none" w:sz="0" w:space="0" w:color="auto"/>
        <w:left w:val="none" w:sz="0" w:space="0" w:color="auto"/>
        <w:bottom w:val="none" w:sz="0" w:space="0" w:color="auto"/>
        <w:right w:val="none" w:sz="0" w:space="0" w:color="auto"/>
      </w:divBdr>
    </w:div>
    <w:div w:id="83966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ja.repko@yandex.ru" TargetMode="Externa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dx.doi.org/10.21515/1990-4665-198-025"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5.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Общемировое производство солодового ячменя, млн</c:v>
                </c:pt>
              </c:strCache>
            </c:strRef>
          </c:tx>
          <c:spPr>
            <a:ln w="28575" cap="rnd">
              <a:solidFill>
                <a:schemeClr val="accent1">
                  <a:lumMod val="50000"/>
                </a:schemeClr>
              </a:solidFill>
              <a:round/>
            </a:ln>
            <a:effectLst/>
          </c:spPr>
          <c:marker>
            <c:symbol val="circle"/>
            <c:size val="5"/>
            <c:spPr>
              <a:solidFill>
                <a:schemeClr val="accent1"/>
              </a:solidFill>
              <a:ln w="9525">
                <a:solidFill>
                  <a:schemeClr val="accent1"/>
                </a:solidFill>
              </a:ln>
              <a:effectLst/>
            </c:spPr>
          </c:marker>
          <c:dLbls>
            <c:dLbl>
              <c:idx val="0"/>
              <c:layout>
                <c:manualLayout>
                  <c:x val="-7.8125000000000295E-3"/>
                  <c:y val="3.98437475489820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EE9-4516-9560-44FC396DE0A8}"/>
                </c:ext>
              </c:extLst>
            </c:dLbl>
            <c:dLbl>
              <c:idx val="1"/>
              <c:layout>
                <c:manualLayout>
                  <c:x val="-3.1250000000000574E-3"/>
                  <c:y val="-3.51562478373371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EE9-4516-9560-44FC396DE0A8}"/>
                </c:ext>
              </c:extLst>
            </c:dLbl>
            <c:dLbl>
              <c:idx val="2"/>
              <c:layout>
                <c:manualLayout>
                  <c:x val="2.3437499999999941E-2"/>
                  <c:y val="-1.87499988465798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EE9-4516-9560-44FC396DE0A8}"/>
                </c:ext>
              </c:extLst>
            </c:dLbl>
            <c:dLbl>
              <c:idx val="3"/>
              <c:layout>
                <c:manualLayout>
                  <c:x val="1.5625000000000001E-3"/>
                  <c:y val="3.98437475489820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EE9-4516-9560-44FC396DE0A8}"/>
                </c:ext>
              </c:extLst>
            </c:dLbl>
            <c:dLbl>
              <c:idx val="5"/>
              <c:layout>
                <c:manualLayout>
                  <c:x val="-2.5000000000000001E-2"/>
                  <c:y val="2.5781248414047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EE9-4516-9560-44FC396DE0A8}"/>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2015</c:v>
                </c:pt>
                <c:pt idx="1">
                  <c:v>2016</c:v>
                </c:pt>
                <c:pt idx="2">
                  <c:v>2017</c:v>
                </c:pt>
                <c:pt idx="3">
                  <c:v>2018</c:v>
                </c:pt>
                <c:pt idx="4">
                  <c:v>2019</c:v>
                </c:pt>
                <c:pt idx="5">
                  <c:v>2020</c:v>
                </c:pt>
              </c:numCache>
            </c:numRef>
          </c:cat>
          <c:val>
            <c:numRef>
              <c:f>Лист1!$B$2:$B$7</c:f>
              <c:numCache>
                <c:formatCode>General</c:formatCode>
                <c:ptCount val="6"/>
                <c:pt idx="0">
                  <c:v>190449034.24000001</c:v>
                </c:pt>
                <c:pt idx="1">
                  <c:v>191799882.27000001</c:v>
                </c:pt>
                <c:pt idx="2">
                  <c:v>190750790.16</c:v>
                </c:pt>
                <c:pt idx="3">
                  <c:v>188155632.78999999</c:v>
                </c:pt>
                <c:pt idx="4">
                  <c:v>189379312.91999999</c:v>
                </c:pt>
                <c:pt idx="5">
                  <c:v>174857881.09999999</c:v>
                </c:pt>
              </c:numCache>
            </c:numRef>
          </c:val>
          <c:smooth val="0"/>
          <c:extLst>
            <c:ext xmlns:c16="http://schemas.microsoft.com/office/drawing/2014/chart" uri="{C3380CC4-5D6E-409C-BE32-E72D297353CC}">
              <c16:uniqueId val="{00000005-BEE9-4516-9560-44FC396DE0A8}"/>
            </c:ext>
          </c:extLst>
        </c:ser>
        <c:dLbls>
          <c:showLegendKey val="0"/>
          <c:showVal val="0"/>
          <c:showCatName val="0"/>
          <c:showSerName val="0"/>
          <c:showPercent val="0"/>
          <c:showBubbleSize val="0"/>
        </c:dLbls>
        <c:marker val="1"/>
        <c:smooth val="0"/>
        <c:axId val="130739200"/>
        <c:axId val="131343488"/>
      </c:lineChart>
      <c:catAx>
        <c:axId val="130739200"/>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97"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131343488"/>
        <c:crosses val="autoZero"/>
        <c:auto val="1"/>
        <c:lblAlgn val="ctr"/>
        <c:lblOffset val="100"/>
        <c:noMultiLvlLbl val="0"/>
      </c:catAx>
      <c:valAx>
        <c:axId val="131343488"/>
        <c:scaling>
          <c:orientation val="minMax"/>
          <c:min val="170000000.00000003"/>
        </c:scaling>
        <c:delete val="0"/>
        <c:axPos val="l"/>
        <c:majorGridlines>
          <c:spPr>
            <a:ln w="9525" cap="flat" cmpd="sng" algn="ctr">
              <a:solidFill>
                <a:schemeClr val="tx1">
                  <a:alpha val="56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Млн. тонн</a:t>
                </a:r>
                <a:r>
                  <a:rPr lang="ru-RU" sz="1200" baseline="0">
                    <a:solidFill>
                      <a:sysClr val="windowText" lastClr="000000"/>
                    </a:solidFill>
                    <a:latin typeface="Times New Roman" panose="02020603050405020304" pitchFamily="18" charset="0"/>
                    <a:cs typeface="Times New Roman" panose="02020603050405020304" pitchFamily="18" charset="0"/>
                  </a:rPr>
                  <a:t> валового продукта </a:t>
                </a:r>
                <a:endParaRPr lang="ru-RU" sz="12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7103153393907E-2"/>
              <c:y val="0.15210676130272449"/>
            </c:manualLayout>
          </c:layout>
          <c:overlay val="0"/>
          <c:spPr>
            <a:noFill/>
            <a:ln>
              <a:noFill/>
            </a:ln>
            <a:effectLst/>
          </c:spPr>
        </c:title>
        <c:numFmt formatCode="General" sourceLinked="0"/>
        <c:majorTickMark val="in"/>
        <c:minorTickMark val="out"/>
        <c:tickLblPos val="nextTo"/>
        <c:spPr>
          <a:noFill/>
          <a:ln>
            <a:solidFill>
              <a:schemeClr val="tx1"/>
            </a:solidFill>
          </a:ln>
          <a:effectLst/>
        </c:spPr>
        <c:txPr>
          <a:bodyPr rot="-60000000" spcFirstLastPara="1" vertOverflow="ellipsis" vert="horz" wrap="square" anchor="ctr" anchorCtr="1"/>
          <a:lstStyle/>
          <a:p>
            <a:pPr>
              <a:defRPr sz="1197"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130739200"/>
        <c:crosses val="autoZero"/>
        <c:crossBetween val="between"/>
        <c:dispUnits>
          <c:builtInUnit val="millions"/>
        </c:dispUnits>
      </c:valAx>
      <c:spPr>
        <a:noFill/>
        <a:ln>
          <a:solidFill>
            <a:schemeClr val="tx1"/>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Производство пивного ячменя по регионам</c:v>
                </c:pt>
              </c:strCache>
            </c:strRef>
          </c:tx>
          <c:spPr>
            <a:ln w="9525">
              <a:solidFill>
                <a:schemeClr val="tx1"/>
              </a:solidFill>
            </a:ln>
          </c:spPr>
          <c:dPt>
            <c:idx val="0"/>
            <c:bubble3D val="0"/>
            <c:spPr>
              <a:solidFill>
                <a:srgbClr val="7030A0"/>
              </a:solidFill>
              <a:ln w="9525">
                <a:solidFill>
                  <a:schemeClr val="tx1"/>
                </a:solidFill>
              </a:ln>
              <a:effectLst/>
            </c:spPr>
            <c:extLst>
              <c:ext xmlns:c16="http://schemas.microsoft.com/office/drawing/2014/chart" uri="{C3380CC4-5D6E-409C-BE32-E72D297353CC}">
                <c16:uniqueId val="{00000001-8030-4B28-9C8C-35F7ADD0AD5D}"/>
              </c:ext>
            </c:extLst>
          </c:dPt>
          <c:dPt>
            <c:idx val="1"/>
            <c:bubble3D val="0"/>
            <c:spPr>
              <a:solidFill>
                <a:schemeClr val="accent1"/>
              </a:solidFill>
              <a:ln w="9525">
                <a:solidFill>
                  <a:schemeClr val="tx1"/>
                </a:solidFill>
              </a:ln>
              <a:effectLst/>
            </c:spPr>
            <c:extLst>
              <c:ext xmlns:c16="http://schemas.microsoft.com/office/drawing/2014/chart" uri="{C3380CC4-5D6E-409C-BE32-E72D297353CC}">
                <c16:uniqueId val="{00000003-8030-4B28-9C8C-35F7ADD0AD5D}"/>
              </c:ext>
            </c:extLst>
          </c:dPt>
          <c:dPt>
            <c:idx val="2"/>
            <c:bubble3D val="0"/>
            <c:spPr>
              <a:solidFill>
                <a:srgbClr val="C00000"/>
              </a:solidFill>
              <a:ln w="9525">
                <a:solidFill>
                  <a:schemeClr val="tx1"/>
                </a:solidFill>
              </a:ln>
              <a:effectLst/>
            </c:spPr>
            <c:extLst>
              <c:ext xmlns:c16="http://schemas.microsoft.com/office/drawing/2014/chart" uri="{C3380CC4-5D6E-409C-BE32-E72D297353CC}">
                <c16:uniqueId val="{00000005-8030-4B28-9C8C-35F7ADD0AD5D}"/>
              </c:ext>
            </c:extLst>
          </c:dPt>
          <c:dPt>
            <c:idx val="3"/>
            <c:bubble3D val="0"/>
            <c:spPr>
              <a:solidFill>
                <a:srgbClr val="FFC000"/>
              </a:solidFill>
              <a:ln w="9525">
                <a:solidFill>
                  <a:schemeClr val="tx1"/>
                </a:solidFill>
              </a:ln>
              <a:effectLst/>
            </c:spPr>
            <c:extLst>
              <c:ext xmlns:c16="http://schemas.microsoft.com/office/drawing/2014/chart" uri="{C3380CC4-5D6E-409C-BE32-E72D297353CC}">
                <c16:uniqueId val="{00000007-8030-4B28-9C8C-35F7ADD0AD5D}"/>
              </c:ext>
            </c:extLst>
          </c:dPt>
          <c:dPt>
            <c:idx val="4"/>
            <c:bubble3D val="0"/>
            <c:spPr>
              <a:solidFill>
                <a:schemeClr val="accent6"/>
              </a:solidFill>
              <a:ln w="9525">
                <a:solidFill>
                  <a:schemeClr val="tx1"/>
                </a:solidFill>
              </a:ln>
              <a:effectLst/>
            </c:spPr>
            <c:extLst>
              <c:ext xmlns:c16="http://schemas.microsoft.com/office/drawing/2014/chart" uri="{C3380CC4-5D6E-409C-BE32-E72D297353CC}">
                <c16:uniqueId val="{00000009-8030-4B28-9C8C-35F7ADD0AD5D}"/>
              </c:ext>
            </c:extLst>
          </c:dPt>
          <c:dLbls>
            <c:dLbl>
              <c:idx val="0"/>
              <c:layout>
                <c:manualLayout>
                  <c:x val="-0.15573194840006702"/>
                  <c:y val="0"/>
                </c:manualLayout>
              </c:layout>
              <c:tx>
                <c:rich>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1029D079-3AC6-4EC4-A895-6FCCDBBB2E3D}" type="VALUE">
                      <a:rPr lang="ru-RU" sz="1100">
                        <a:solidFill>
                          <a:schemeClr val="tx1"/>
                        </a:solidFill>
                        <a:latin typeface="Times New Roman" panose="02020603050405020304" pitchFamily="18" charset="0"/>
                        <a:cs typeface="Times New Roman" panose="02020603050405020304" pitchFamily="18" charset="0"/>
                      </a:rPr>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t>[VALUE]</a:t>
                    </a:fld>
                    <a:r>
                      <a:rPr lang="ru-RU" sz="1100">
                        <a:solidFill>
                          <a:schemeClr val="tx1"/>
                        </a:solidFill>
                        <a:latin typeface="Times New Roman" panose="02020603050405020304" pitchFamily="18" charset="0"/>
                        <a:cs typeface="Times New Roman" panose="02020603050405020304" pitchFamily="18" charset="0"/>
                      </a:rPr>
                      <a:t> %</a:t>
                    </a:r>
                  </a:p>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sz="1100">
                        <a:solidFill>
                          <a:schemeClr val="tx1"/>
                        </a:solidFill>
                        <a:latin typeface="Times New Roman" panose="02020603050405020304" pitchFamily="18" charset="0"/>
                        <a:cs typeface="Times New Roman" panose="02020603050405020304" pitchFamily="18" charset="0"/>
                      </a:rPr>
                      <a:t>Океания</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030-4B28-9C8C-35F7ADD0AD5D}"/>
                </c:ext>
              </c:extLst>
            </c:dLbl>
            <c:dLbl>
              <c:idx val="1"/>
              <c:layout>
                <c:manualLayout>
                  <c:x val="0.10286145082928463"/>
                  <c:y val="2.1350477257758509E-2"/>
                </c:manualLayout>
              </c:layout>
              <c:tx>
                <c:rich>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5C45269D-E662-4614-9F73-4C9FECF6442E}" type="VALUE">
                      <a:rPr lang="ru-RU" sz="1100">
                        <a:solidFill>
                          <a:schemeClr val="tx1"/>
                        </a:solidFill>
                        <a:latin typeface="Times New Roman" panose="02020603050405020304" pitchFamily="18" charset="0"/>
                        <a:cs typeface="Times New Roman" panose="02020603050405020304" pitchFamily="18" charset="0"/>
                      </a:rPr>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t>[VALUE]</a:t>
                    </a:fld>
                    <a:r>
                      <a:rPr lang="ru-RU" sz="1100">
                        <a:solidFill>
                          <a:schemeClr val="tx1"/>
                        </a:solidFill>
                        <a:latin typeface="Times New Roman" panose="02020603050405020304" pitchFamily="18" charset="0"/>
                        <a:cs typeface="Times New Roman" panose="02020603050405020304" pitchFamily="18" charset="0"/>
                      </a:rPr>
                      <a:t> %</a:t>
                    </a:r>
                  </a:p>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sz="1100">
                        <a:solidFill>
                          <a:schemeClr val="tx1"/>
                        </a:solidFill>
                        <a:latin typeface="Times New Roman" panose="02020603050405020304" pitchFamily="18" charset="0"/>
                        <a:cs typeface="Times New Roman" panose="02020603050405020304" pitchFamily="18" charset="0"/>
                      </a:rPr>
                      <a:t>Африка</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030-4B28-9C8C-35F7ADD0AD5D}"/>
                </c:ext>
              </c:extLst>
            </c:dLbl>
            <c:dLbl>
              <c:idx val="2"/>
              <c:layout>
                <c:manualLayout>
                  <c:x val="-3.6371755613881599E-4"/>
                  <c:y val="1.6023622047244095E-2"/>
                </c:manualLayout>
              </c:layout>
              <c:tx>
                <c:rich>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0FAB3F9D-51A9-416F-84D1-D55DE8247D60}" type="VALUE">
                      <a:rPr lang="ru-RU" sz="1100">
                        <a:solidFill>
                          <a:schemeClr val="tx1"/>
                        </a:solidFill>
                        <a:latin typeface="Times New Roman" panose="02020603050405020304" pitchFamily="18" charset="0"/>
                        <a:cs typeface="Times New Roman" panose="02020603050405020304" pitchFamily="18" charset="0"/>
                      </a:rPr>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t>[VALUE]</a:t>
                    </a:fld>
                    <a:r>
                      <a:rPr lang="ru-RU" sz="1100">
                        <a:solidFill>
                          <a:schemeClr val="tx1"/>
                        </a:solidFill>
                        <a:latin typeface="Times New Roman" panose="02020603050405020304" pitchFamily="18" charset="0"/>
                        <a:cs typeface="Times New Roman" panose="02020603050405020304" pitchFamily="18" charset="0"/>
                      </a:rPr>
                      <a:t> %</a:t>
                    </a:r>
                  </a:p>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sz="1100">
                        <a:solidFill>
                          <a:schemeClr val="tx1"/>
                        </a:solidFill>
                        <a:latin typeface="Times New Roman" panose="02020603050405020304" pitchFamily="18" charset="0"/>
                        <a:cs typeface="Times New Roman" panose="02020603050405020304" pitchFamily="18" charset="0"/>
                      </a:rPr>
                      <a:t>Америка</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030-4B28-9C8C-35F7ADD0AD5D}"/>
                </c:ext>
              </c:extLst>
            </c:dLbl>
            <c:dLbl>
              <c:idx val="3"/>
              <c:layout>
                <c:manualLayout>
                  <c:x val="-3.4718667979002624E-2"/>
                  <c:y val="-4.8554243219597552E-2"/>
                </c:manualLayout>
              </c:layout>
              <c:tx>
                <c:rich>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AD7FA545-A86F-40D0-80BB-542C9F4CFAB8}" type="VALUE">
                      <a:rPr lang="ru-RU" sz="1100">
                        <a:solidFill>
                          <a:schemeClr val="tx1"/>
                        </a:solidFill>
                        <a:latin typeface="Times New Roman" panose="02020603050405020304" pitchFamily="18" charset="0"/>
                        <a:cs typeface="Times New Roman" panose="02020603050405020304" pitchFamily="18" charset="0"/>
                      </a:rPr>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t>[VALUE]</a:t>
                    </a:fld>
                    <a:r>
                      <a:rPr lang="ru-RU" sz="1100">
                        <a:solidFill>
                          <a:schemeClr val="tx1"/>
                        </a:solidFill>
                        <a:latin typeface="Times New Roman" panose="02020603050405020304" pitchFamily="18" charset="0"/>
                        <a:cs typeface="Times New Roman" panose="02020603050405020304" pitchFamily="18" charset="0"/>
                      </a:rPr>
                      <a:t> % </a:t>
                    </a:r>
                  </a:p>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sz="1100">
                        <a:solidFill>
                          <a:schemeClr val="tx1"/>
                        </a:solidFill>
                        <a:latin typeface="Times New Roman" panose="02020603050405020304" pitchFamily="18" charset="0"/>
                        <a:cs typeface="Times New Roman" panose="02020603050405020304" pitchFamily="18" charset="0"/>
                      </a:rPr>
                      <a:t>Азия</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030-4B28-9C8C-35F7ADD0AD5D}"/>
                </c:ext>
              </c:extLst>
            </c:dLbl>
            <c:dLbl>
              <c:idx val="4"/>
              <c:layout>
                <c:manualLayout>
                  <c:x val="-7.4716926341654125E-2"/>
                  <c:y val="3.3595800524934267E-3"/>
                </c:manualLayout>
              </c:layout>
              <c:tx>
                <c:rich>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AED4A838-0393-48AC-BF7C-1A60B815C797}" type="VALUE">
                      <a:rPr lang="ru-RU" sz="1100">
                        <a:solidFill>
                          <a:schemeClr val="tx1"/>
                        </a:solidFill>
                        <a:latin typeface="Times New Roman" panose="02020603050405020304" pitchFamily="18" charset="0"/>
                        <a:cs typeface="Times New Roman" panose="02020603050405020304" pitchFamily="18" charset="0"/>
                      </a:rPr>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t>[VALUE]</a:t>
                    </a:fld>
                    <a:r>
                      <a:rPr lang="ru-RU" sz="1100">
                        <a:solidFill>
                          <a:schemeClr val="tx1"/>
                        </a:solidFill>
                        <a:latin typeface="Times New Roman" panose="02020603050405020304" pitchFamily="18" charset="0"/>
                        <a:cs typeface="Times New Roman" panose="02020603050405020304" pitchFamily="18" charset="0"/>
                      </a:rPr>
                      <a:t> %</a:t>
                    </a:r>
                  </a:p>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sz="1100">
                        <a:solidFill>
                          <a:schemeClr val="tx1"/>
                        </a:solidFill>
                        <a:latin typeface="Times New Roman" panose="02020603050405020304" pitchFamily="18" charset="0"/>
                        <a:cs typeface="Times New Roman" panose="02020603050405020304" pitchFamily="18" charset="0"/>
                      </a:rPr>
                      <a:t>Европа</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030-4B28-9C8C-35F7ADD0AD5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5"/>
                <c:pt idx="0">
                  <c:v>Океания</c:v>
                </c:pt>
                <c:pt idx="1">
                  <c:v>Африка</c:v>
                </c:pt>
                <c:pt idx="2">
                  <c:v>Америка</c:v>
                </c:pt>
                <c:pt idx="3">
                  <c:v>Азия</c:v>
                </c:pt>
                <c:pt idx="4">
                  <c:v>Европа</c:v>
                </c:pt>
              </c:strCache>
            </c:strRef>
          </c:cat>
          <c:val>
            <c:numRef>
              <c:f>Лист1!$B$2:$B$6</c:f>
              <c:numCache>
                <c:formatCode>General</c:formatCode>
                <c:ptCount val="5"/>
                <c:pt idx="0">
                  <c:v>1.1000000000000001</c:v>
                </c:pt>
                <c:pt idx="1">
                  <c:v>7.4</c:v>
                </c:pt>
                <c:pt idx="2">
                  <c:v>31.9</c:v>
                </c:pt>
                <c:pt idx="3">
                  <c:v>32.4</c:v>
                </c:pt>
                <c:pt idx="4">
                  <c:v>27.2</c:v>
                </c:pt>
              </c:numCache>
            </c:numRef>
          </c:val>
          <c:extLst>
            <c:ext xmlns:c16="http://schemas.microsoft.com/office/drawing/2014/chart" uri="{C3380CC4-5D6E-409C-BE32-E72D297353CC}">
              <c16:uniqueId val="{0000000A-8030-4B28-9C8C-35F7ADD0AD5D}"/>
            </c:ext>
          </c:extLst>
        </c:ser>
        <c:dLbls>
          <c:showLegendKey val="0"/>
          <c:showVal val="0"/>
          <c:showCatName val="0"/>
          <c:showSerName val="0"/>
          <c:showPercent val="0"/>
          <c:showBubbleSize val="0"/>
          <c:showLeaderLines val="1"/>
        </c:dLbls>
        <c:firstSliceAng val="0"/>
      </c:pieChart>
      <c:spPr>
        <a:noFill/>
        <a:ln w="6350">
          <a:solidFill>
            <a:schemeClr val="tx1">
              <a:alpha val="0"/>
            </a:schemeClr>
          </a:solidFill>
        </a:ln>
        <a:effectLst/>
      </c:spPr>
    </c:plotArea>
    <c:plotVisOnly val="1"/>
    <c:dispBlanksAs val="gap"/>
    <c:showDLblsOverMax val="0"/>
  </c:chart>
  <c:spPr>
    <a:solidFill>
      <a:schemeClr val="bg1"/>
    </a:solidFill>
    <a:ln w="12700" cap="flat" cmpd="sng" algn="ctr">
      <a:solidFill>
        <a:schemeClr val="tx1">
          <a:alpha val="0"/>
        </a:schemeClr>
      </a:solid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solidFill>
              <a:schemeClr val="accent1"/>
            </a:solidFill>
            <a:ln>
              <a:solidFill>
                <a:schemeClr val="tx1"/>
              </a:solidFill>
            </a:ln>
            <a:effectLst/>
          </c:spPr>
          <c:invertIfNegative val="0"/>
          <c:dPt>
            <c:idx val="0"/>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1-1A4B-483B-A94B-381483FE483D}"/>
              </c:ext>
            </c:extLst>
          </c:dPt>
          <c:dPt>
            <c:idx val="1"/>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3-1A4B-483B-A94B-381483FE483D}"/>
              </c:ext>
            </c:extLst>
          </c:dPt>
          <c:dPt>
            <c:idx val="2"/>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5-1A4B-483B-A94B-381483FE483D}"/>
              </c:ext>
            </c:extLst>
          </c:dPt>
          <c:dPt>
            <c:idx val="3"/>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7-1A4B-483B-A94B-381483FE483D}"/>
              </c:ext>
            </c:extLst>
          </c:dPt>
          <c:dPt>
            <c:idx val="4"/>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9-1A4B-483B-A94B-381483FE483D}"/>
              </c:ext>
            </c:extLst>
          </c:dPt>
          <c:dPt>
            <c:idx val="5"/>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B-1A4B-483B-A94B-381483FE483D}"/>
              </c:ext>
            </c:extLst>
          </c:dPt>
          <c:dPt>
            <c:idx val="6"/>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D-1A4B-483B-A94B-381483FE483D}"/>
              </c:ext>
            </c:extLst>
          </c:dPt>
          <c:dPt>
            <c:idx val="7"/>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0F-1A4B-483B-A94B-381483FE483D}"/>
              </c:ext>
            </c:extLst>
          </c:dPt>
          <c:dPt>
            <c:idx val="8"/>
            <c:invertIfNegative val="0"/>
            <c:bubble3D val="0"/>
            <c:spPr>
              <a:solidFill>
                <a:schemeClr val="accent1">
                  <a:lumMod val="75000"/>
                </a:schemeClr>
              </a:solidFill>
              <a:ln>
                <a:solidFill>
                  <a:schemeClr val="tx1"/>
                </a:solidFill>
              </a:ln>
              <a:effectLst/>
            </c:spPr>
            <c:extLst>
              <c:ext xmlns:c16="http://schemas.microsoft.com/office/drawing/2014/chart" uri="{C3380CC4-5D6E-409C-BE32-E72D297353CC}">
                <c16:uniqueId val="{00000011-1A4B-483B-A94B-381483FE483D}"/>
              </c:ext>
            </c:extLst>
          </c:dPt>
          <c:cat>
            <c:strRef>
              <c:f>Лист1!$A$2:$A$10</c:f>
              <c:strCache>
                <c:ptCount val="9"/>
                <c:pt idx="0">
                  <c:v>Китай</c:v>
                </c:pt>
                <c:pt idx="1">
                  <c:v>США</c:v>
                </c:pt>
                <c:pt idx="2">
                  <c:v>Бразилия</c:v>
                </c:pt>
                <c:pt idx="3">
                  <c:v>Мексика</c:v>
                </c:pt>
                <c:pt idx="4">
                  <c:v>Германия</c:v>
                </c:pt>
                <c:pt idx="5">
                  <c:v>РФ</c:v>
                </c:pt>
                <c:pt idx="6">
                  <c:v>Польша</c:v>
                </c:pt>
                <c:pt idx="7">
                  <c:v>Великобритания</c:v>
                </c:pt>
                <c:pt idx="8">
                  <c:v>Вьетнам</c:v>
                </c:pt>
              </c:strCache>
            </c:strRef>
          </c:cat>
          <c:val>
            <c:numRef>
              <c:f>Лист1!$B$2:$B$10</c:f>
              <c:numCache>
                <c:formatCode>General</c:formatCode>
                <c:ptCount val="9"/>
                <c:pt idx="0">
                  <c:v>41019166.670000002</c:v>
                </c:pt>
                <c:pt idx="1">
                  <c:v>21583516.670000002</c:v>
                </c:pt>
                <c:pt idx="2">
                  <c:v>14441644</c:v>
                </c:pt>
                <c:pt idx="3">
                  <c:v>11268508</c:v>
                </c:pt>
                <c:pt idx="4">
                  <c:v>8546605.3300000001</c:v>
                </c:pt>
                <c:pt idx="5">
                  <c:v>7765760</c:v>
                </c:pt>
                <c:pt idx="6">
                  <c:v>4048824</c:v>
                </c:pt>
                <c:pt idx="7">
                  <c:v>4007700</c:v>
                </c:pt>
                <c:pt idx="8">
                  <c:v>3736333</c:v>
                </c:pt>
              </c:numCache>
            </c:numRef>
          </c:val>
          <c:extLst>
            <c:ext xmlns:c16="http://schemas.microsoft.com/office/drawing/2014/chart" uri="{C3380CC4-5D6E-409C-BE32-E72D297353CC}">
              <c16:uniqueId val="{00000012-1A4B-483B-A94B-381483FE483D}"/>
            </c:ext>
          </c:extLst>
        </c:ser>
        <c:dLbls>
          <c:showLegendKey val="0"/>
          <c:showVal val="0"/>
          <c:showCatName val="0"/>
          <c:showSerName val="0"/>
          <c:showPercent val="0"/>
          <c:showBubbleSize val="0"/>
        </c:dLbls>
        <c:gapWidth val="219"/>
        <c:overlap val="-27"/>
        <c:axId val="121205888"/>
        <c:axId val="121207424"/>
      </c:barChart>
      <c:catAx>
        <c:axId val="12120588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1140000" spcFirstLastPara="1" vertOverflow="ellipsis"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121207424"/>
        <c:crosses val="autoZero"/>
        <c:auto val="1"/>
        <c:lblAlgn val="ctr"/>
        <c:lblOffset val="100"/>
        <c:noMultiLvlLbl val="0"/>
      </c:catAx>
      <c:valAx>
        <c:axId val="121207424"/>
        <c:scaling>
          <c:orientation val="minMax"/>
        </c:scaling>
        <c:delete val="0"/>
        <c:axPos val="l"/>
        <c:majorGridlines>
          <c:spPr>
            <a:ln w="9525" cap="flat" cmpd="sng" algn="ctr">
              <a:solidFill>
                <a:schemeClr val="tx1"/>
              </a:solidFill>
              <a:round/>
            </a:ln>
            <a:effectLst/>
          </c:spPr>
        </c:majorGridlines>
        <c:numFmt formatCode="#,##0.00_ ;\-#,##0.00\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121205888"/>
        <c:crosses val="autoZero"/>
        <c:crossBetween val="between"/>
        <c:dispUnits>
          <c:builtInUnit val="millions"/>
          <c:dispUnitsLbl>
            <c:layout>
              <c:manualLayout>
                <c:xMode val="edge"/>
                <c:yMode val="edge"/>
                <c:x val="1.8518518518518517E-2"/>
                <c:y val="6.3492063492063489E-2"/>
              </c:manualLayout>
            </c:layout>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Миллионы,</a:t>
                  </a:r>
                  <a:r>
                    <a:rPr lang="ru-RU" baseline="0"/>
                    <a:t> тонн. валового продукта.</a:t>
                  </a:r>
                  <a:endParaRPr lang="ru-RU"/>
                </a:p>
              </c:rich>
            </c:tx>
            <c:spPr>
              <a:noFill/>
              <a:ln>
                <a:noFill/>
              </a:ln>
              <a:effectLst/>
            </c:spPr>
          </c:dispUnitsLbl>
        </c:dispUnits>
      </c:valAx>
      <c:spPr>
        <a:noFill/>
        <a:ln>
          <a:solidFill>
            <a:schemeClr val="tx1"/>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180000"/>
    <a:lstStyle/>
    <a:p>
      <a:pPr>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Ячмень озимый</c:v>
                </c:pt>
              </c:strCache>
            </c:strRef>
          </c:tx>
          <c:spPr>
            <a:ln w="28575" cap="sq">
              <a:solidFill>
                <a:schemeClr val="accent1"/>
              </a:solidFill>
              <a:round/>
            </a:ln>
            <a:effectLst/>
          </c:spPr>
          <c:marker>
            <c:symbol val="circle"/>
            <c:size val="5"/>
            <c:spPr>
              <a:solidFill>
                <a:schemeClr val="accent1"/>
              </a:solidFill>
              <a:ln w="9525">
                <a:solidFill>
                  <a:schemeClr val="tx1"/>
                </a:solidFill>
              </a:ln>
              <a:effectLst/>
            </c:spPr>
          </c:marker>
          <c:dLbls>
            <c:dLbl>
              <c:idx val="0"/>
              <c:layout>
                <c:manualLayout>
                  <c:x val="0"/>
                  <c:y val="-3.9682539682539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803-448E-8137-FAC64A4292C0}"/>
                </c:ext>
              </c:extLst>
            </c:dLbl>
            <c:dLbl>
              <c:idx val="1"/>
              <c:layout>
                <c:manualLayout>
                  <c:x val="-6.9444444444444866E-3"/>
                  <c:y val="-3.57142857142857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803-448E-8137-FAC64A4292C0}"/>
                </c:ext>
              </c:extLst>
            </c:dLbl>
            <c:dLbl>
              <c:idx val="2"/>
              <c:layout>
                <c:manualLayout>
                  <c:x val="-2.3148148148148147E-2"/>
                  <c:y val="-6.74603174603174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803-448E-8137-FAC64A4292C0}"/>
                </c:ext>
              </c:extLst>
            </c:dLbl>
            <c:dLbl>
              <c:idx val="3"/>
              <c:layout>
                <c:manualLayout>
                  <c:x val="-3.0092592592592678E-2"/>
                  <c:y val="-6.74603174603174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803-448E-8137-FAC64A4292C0}"/>
                </c:ext>
              </c:extLst>
            </c:dLbl>
            <c:dLbl>
              <c:idx val="4"/>
              <c:layout>
                <c:manualLayout>
                  <c:x val="-1.6203703703703873E-2"/>
                  <c:y val="-4.76190476190476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803-448E-8137-FAC64A4292C0}"/>
                </c:ext>
              </c:extLst>
            </c:dLbl>
            <c:dLbl>
              <c:idx val="5"/>
              <c:layout>
                <c:manualLayout>
                  <c:x val="-3.4722222222222224E-2"/>
                  <c:y val="-5.9523809523809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803-448E-8137-FAC64A4292C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2016</c:v>
                </c:pt>
                <c:pt idx="1">
                  <c:v>2017</c:v>
                </c:pt>
                <c:pt idx="2">
                  <c:v>2018</c:v>
                </c:pt>
                <c:pt idx="3">
                  <c:v>2019</c:v>
                </c:pt>
                <c:pt idx="4">
                  <c:v>2020</c:v>
                </c:pt>
                <c:pt idx="5">
                  <c:v>2021</c:v>
                </c:pt>
              </c:numCache>
            </c:numRef>
          </c:cat>
          <c:val>
            <c:numRef>
              <c:f>Лист1!$B$2:$B$7</c:f>
              <c:numCache>
                <c:formatCode>General</c:formatCode>
                <c:ptCount val="6"/>
                <c:pt idx="0">
                  <c:v>144.81</c:v>
                </c:pt>
                <c:pt idx="1">
                  <c:v>139.78</c:v>
                </c:pt>
                <c:pt idx="2">
                  <c:v>125.23</c:v>
                </c:pt>
                <c:pt idx="3">
                  <c:v>155.13999999999999</c:v>
                </c:pt>
                <c:pt idx="4">
                  <c:v>182.72</c:v>
                </c:pt>
                <c:pt idx="5">
                  <c:v>200.92</c:v>
                </c:pt>
              </c:numCache>
            </c:numRef>
          </c:val>
          <c:smooth val="1"/>
          <c:extLst>
            <c:ext xmlns:c16="http://schemas.microsoft.com/office/drawing/2014/chart" uri="{C3380CC4-5D6E-409C-BE32-E72D297353CC}">
              <c16:uniqueId val="{00000006-3803-448E-8137-FAC64A4292C0}"/>
            </c:ext>
          </c:extLst>
        </c:ser>
        <c:ser>
          <c:idx val="1"/>
          <c:order val="1"/>
          <c:tx>
            <c:strRef>
              <c:f>Лист1!$C$1</c:f>
              <c:strCache>
                <c:ptCount val="1"/>
                <c:pt idx="0">
                  <c:v>Ячмень яровой</c:v>
                </c:pt>
              </c:strCache>
            </c:strRef>
          </c:tx>
          <c:spPr>
            <a:ln w="28575" cap="rnd">
              <a:solidFill>
                <a:schemeClr val="accent2">
                  <a:lumMod val="75000"/>
                </a:schemeClr>
              </a:solidFill>
              <a:bevel/>
            </a:ln>
            <a:effectLst/>
          </c:spPr>
          <c:marker>
            <c:symbol val="circle"/>
            <c:size val="5"/>
            <c:spPr>
              <a:solidFill>
                <a:schemeClr val="accent2"/>
              </a:solidFill>
              <a:ln w="9525">
                <a:solidFill>
                  <a:schemeClr val="tx1"/>
                </a:solidFill>
              </a:ln>
              <a:effectLst/>
            </c:spPr>
          </c:marker>
          <c:dLbls>
            <c:dLbl>
              <c:idx val="0"/>
              <c:layout>
                <c:manualLayout>
                  <c:x val="0"/>
                  <c:y val="-3.57142857142857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803-448E-8137-FAC64A4292C0}"/>
                </c:ext>
              </c:extLst>
            </c:dLbl>
            <c:dLbl>
              <c:idx val="1"/>
              <c:layout>
                <c:manualLayout>
                  <c:x val="-2.0833333333333377E-2"/>
                  <c:y val="-4.36507936507936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803-448E-8137-FAC64A4292C0}"/>
                </c:ext>
              </c:extLst>
            </c:dLbl>
            <c:dLbl>
              <c:idx val="2"/>
              <c:layout>
                <c:manualLayout>
                  <c:x val="4.6296296296296294E-3"/>
                  <c:y val="-3.1746031746031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803-448E-8137-FAC64A4292C0}"/>
                </c:ext>
              </c:extLst>
            </c:dLbl>
            <c:dLbl>
              <c:idx val="3"/>
              <c:layout>
                <c:manualLayout>
                  <c:x val="-4.6296296296297144E-3"/>
                  <c:y val="-3.1746031746031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803-448E-8137-FAC64A4292C0}"/>
                </c:ext>
              </c:extLst>
            </c:dLbl>
            <c:dLbl>
              <c:idx val="4"/>
              <c:layout>
                <c:manualLayout>
                  <c:x val="-2.3148148148148997E-3"/>
                  <c:y val="-3.57142857142858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803-448E-8137-FAC64A4292C0}"/>
                </c:ext>
              </c:extLst>
            </c:dLbl>
            <c:dLbl>
              <c:idx val="5"/>
              <c:layout>
                <c:manualLayout>
                  <c:x val="-6.9444444444444441E-3"/>
                  <c:y val="-7.14285714285714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803-448E-8137-FAC64A4292C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2016</c:v>
                </c:pt>
                <c:pt idx="1">
                  <c:v>2017</c:v>
                </c:pt>
                <c:pt idx="2">
                  <c:v>2018</c:v>
                </c:pt>
                <c:pt idx="3">
                  <c:v>2019</c:v>
                </c:pt>
                <c:pt idx="4">
                  <c:v>2020</c:v>
                </c:pt>
                <c:pt idx="5">
                  <c:v>2021</c:v>
                </c:pt>
              </c:numCache>
            </c:numRef>
          </c:cat>
          <c:val>
            <c:numRef>
              <c:f>Лист1!$C$2:$C$7</c:f>
              <c:numCache>
                <c:formatCode>General</c:formatCode>
                <c:ptCount val="6"/>
                <c:pt idx="0">
                  <c:v>39.69</c:v>
                </c:pt>
                <c:pt idx="1">
                  <c:v>37</c:v>
                </c:pt>
                <c:pt idx="2">
                  <c:v>32.76</c:v>
                </c:pt>
                <c:pt idx="3">
                  <c:v>27.34</c:v>
                </c:pt>
                <c:pt idx="4">
                  <c:v>23.8</c:v>
                </c:pt>
                <c:pt idx="5">
                  <c:v>23.86</c:v>
                </c:pt>
              </c:numCache>
            </c:numRef>
          </c:val>
          <c:smooth val="0"/>
          <c:extLst>
            <c:ext xmlns:c16="http://schemas.microsoft.com/office/drawing/2014/chart" uri="{C3380CC4-5D6E-409C-BE32-E72D297353CC}">
              <c16:uniqueId val="{0000000D-3803-448E-8137-FAC64A4292C0}"/>
            </c:ext>
          </c:extLst>
        </c:ser>
        <c:dLbls>
          <c:showLegendKey val="0"/>
          <c:showVal val="0"/>
          <c:showCatName val="0"/>
          <c:showSerName val="0"/>
          <c:showPercent val="0"/>
          <c:showBubbleSize val="0"/>
        </c:dLbls>
        <c:marker val="1"/>
        <c:smooth val="0"/>
        <c:axId val="121255424"/>
        <c:axId val="121256960"/>
      </c:lineChart>
      <c:catAx>
        <c:axId val="12125542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21256960"/>
        <c:crosses val="autoZero"/>
        <c:auto val="1"/>
        <c:lblAlgn val="ctr"/>
        <c:lblOffset val="100"/>
        <c:noMultiLvlLbl val="0"/>
      </c:catAx>
      <c:valAx>
        <c:axId val="121256960"/>
        <c:scaling>
          <c:orientation val="minMax"/>
        </c:scaling>
        <c:delete val="0"/>
        <c:axPos val="l"/>
        <c:majorGridlines>
          <c:spPr>
            <a:ln w="9525" cap="flat" cmpd="sng" algn="ctr">
              <a:solidFill>
                <a:schemeClr val="bg2">
                  <a:lumMod val="7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тыс.</a:t>
                </a:r>
                <a:r>
                  <a:rPr lang="ru-RU" sz="1200" baseline="0">
                    <a:solidFill>
                      <a:sysClr val="windowText" lastClr="000000"/>
                    </a:solidFill>
                    <a:latin typeface="Times New Roman" panose="02020603050405020304" pitchFamily="18" charset="0"/>
                    <a:cs typeface="Times New Roman" panose="02020603050405020304" pitchFamily="18" charset="0"/>
                  </a:rPr>
                  <a:t> га</a:t>
                </a:r>
                <a:endParaRPr lang="ru-RU"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21255424"/>
        <c:crosses val="autoZero"/>
        <c:crossBetween val="between"/>
      </c:valAx>
      <c:spPr>
        <a:noFill/>
        <a:ln>
          <a:solidFill>
            <a:schemeClr val="tx1"/>
          </a:solid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53E5B-AB45-4AD9-B084-3714B833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2597</Words>
  <Characters>14807</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14</cp:revision>
  <cp:lastPrinted>2024-03-05T07:40:00Z</cp:lastPrinted>
  <dcterms:created xsi:type="dcterms:W3CDTF">2024-03-05T08:20:00Z</dcterms:created>
  <dcterms:modified xsi:type="dcterms:W3CDTF">2024-04-26T20:39:00Z</dcterms:modified>
</cp:coreProperties>
</file>