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C19CE" w:rsidRPr="000111BE" w14:paraId="3C872639" w14:textId="77777777" w:rsidTr="003B23A9">
        <w:trPr>
          <w:trHeight w:val="2646"/>
        </w:trPr>
        <w:tc>
          <w:tcPr>
            <w:tcW w:w="4530" w:type="dxa"/>
          </w:tcPr>
          <w:p w14:paraId="47BFA7BB" w14:textId="77777777" w:rsidR="00BA6ADC" w:rsidRPr="006C19CE" w:rsidRDefault="00021A97" w:rsidP="003B23A9">
            <w:pPr>
              <w:shd w:val="clear" w:color="auto" w:fill="FFFFFF"/>
              <w:rPr>
                <w:rFonts w:eastAsia="Times New Roman"/>
                <w:bCs/>
              </w:rPr>
            </w:pPr>
            <w:r>
              <w:t>УДК</w:t>
            </w:r>
            <w:r w:rsidR="004669A7">
              <w:t xml:space="preserve"> 631.6</w:t>
            </w:r>
            <w:r w:rsidR="003B7BF2">
              <w:t xml:space="preserve"> </w:t>
            </w:r>
          </w:p>
          <w:p w14:paraId="1E929800" w14:textId="77777777" w:rsidR="009C2C93" w:rsidRDefault="009C2C93" w:rsidP="003B23A9">
            <w:pPr>
              <w:shd w:val="clear" w:color="auto" w:fill="FFFFFF"/>
            </w:pPr>
          </w:p>
          <w:p w14:paraId="769C4219" w14:textId="66DB4E7B" w:rsidR="00E83C56" w:rsidRDefault="001C341B" w:rsidP="003B23A9">
            <w:pPr>
              <w:shd w:val="clear" w:color="auto" w:fill="FFFFFF"/>
              <w:rPr>
                <w:color w:val="000000"/>
                <w:shd w:val="clear" w:color="auto" w:fill="FFFFFF"/>
              </w:rPr>
            </w:pPr>
            <w:r w:rsidRPr="001C341B">
              <w:rPr>
                <w:color w:val="000000"/>
                <w:shd w:val="clear" w:color="auto" w:fill="FFFFFF"/>
              </w:rPr>
              <w:t>4.1.1. Общее земледелие и растениеводство (биологические науки, сельскохозяйственные науки)</w:t>
            </w:r>
          </w:p>
          <w:p w14:paraId="065EA2CC" w14:textId="77777777" w:rsidR="001C341B" w:rsidRPr="002E61E6" w:rsidRDefault="001C341B" w:rsidP="003B23A9">
            <w:pPr>
              <w:shd w:val="clear" w:color="auto" w:fill="FFFFFF"/>
            </w:pPr>
          </w:p>
          <w:p w14:paraId="63A0B862" w14:textId="77777777" w:rsidR="00D12140" w:rsidRPr="00DB4EA4" w:rsidRDefault="00D12140" w:rsidP="003B23A9">
            <w:pPr>
              <w:rPr>
                <w:b/>
              </w:rPr>
            </w:pPr>
            <w:r>
              <w:rPr>
                <w:b/>
              </w:rPr>
              <w:t>МЕЛИОРАТИВНЫЙ</w:t>
            </w:r>
            <w:r w:rsidR="00117ACB">
              <w:rPr>
                <w:b/>
              </w:rPr>
              <w:t xml:space="preserve"> РЕЖИМ ПОЧВ ПРИ РАЗЛИЧНЫХ СПОСОБАХ ОРОШЕНИЯ</w:t>
            </w:r>
          </w:p>
          <w:p w14:paraId="27CE78D2" w14:textId="77777777" w:rsidR="006C19CE" w:rsidRPr="006C19CE" w:rsidRDefault="006C19CE" w:rsidP="003B23A9">
            <w:pPr>
              <w:shd w:val="clear" w:color="auto" w:fill="FFFFFF"/>
              <w:rPr>
                <w:rFonts w:eastAsia="Times New Roman"/>
                <w:b/>
                <w:bCs/>
              </w:rPr>
            </w:pPr>
          </w:p>
          <w:p w14:paraId="36FDD560" w14:textId="77777777" w:rsidR="006C19CE" w:rsidRPr="006C19CE" w:rsidRDefault="006C19CE" w:rsidP="003B23A9">
            <w:r w:rsidRPr="006C19CE">
              <w:t>Новиков Алексей Алексеевич</w:t>
            </w:r>
          </w:p>
          <w:p w14:paraId="42EF897C" w14:textId="77777777" w:rsidR="006C19CE" w:rsidRPr="006C19CE" w:rsidRDefault="006C19CE" w:rsidP="003B23A9">
            <w:r w:rsidRPr="006C19CE">
              <w:t>Доктор сельскохозяйственных наук, профессор</w:t>
            </w:r>
          </w:p>
          <w:p w14:paraId="7A7A2A11" w14:textId="77777777" w:rsidR="006C19CE" w:rsidRPr="008D70BA" w:rsidRDefault="006C19CE" w:rsidP="003B23A9">
            <w:pPr>
              <w:rPr>
                <w:lang w:val="en-US"/>
              </w:rPr>
            </w:pPr>
            <w:r w:rsidRPr="006C19CE">
              <w:rPr>
                <w:lang w:val="en-US"/>
              </w:rPr>
              <w:t>E</w:t>
            </w:r>
            <w:r w:rsidRPr="008D70BA">
              <w:rPr>
                <w:lang w:val="en-US"/>
              </w:rPr>
              <w:t>-</w:t>
            </w:r>
            <w:r w:rsidRPr="006C19CE">
              <w:rPr>
                <w:lang w:val="en-US"/>
              </w:rPr>
              <w:t>mail</w:t>
            </w:r>
            <w:r w:rsidRPr="008D70BA">
              <w:rPr>
                <w:lang w:val="en-US"/>
              </w:rPr>
              <w:t xml:space="preserve">: </w:t>
            </w:r>
            <w:r w:rsidRPr="006C19CE">
              <w:rPr>
                <w:lang w:val="en-US"/>
              </w:rPr>
              <w:t>al</w:t>
            </w:r>
            <w:r w:rsidRPr="008D70BA">
              <w:rPr>
                <w:lang w:val="en-US"/>
              </w:rPr>
              <w:t>.</w:t>
            </w:r>
            <w:r w:rsidRPr="006C19CE">
              <w:rPr>
                <w:lang w:val="en-US"/>
              </w:rPr>
              <w:t>al</w:t>
            </w:r>
            <w:r w:rsidRPr="008D70BA">
              <w:rPr>
                <w:lang w:val="en-US"/>
              </w:rPr>
              <w:t>.</w:t>
            </w:r>
            <w:r w:rsidRPr="006C19CE">
              <w:rPr>
                <w:lang w:val="en-US"/>
              </w:rPr>
              <w:t>novikov</w:t>
            </w:r>
            <w:r w:rsidRPr="008D70BA">
              <w:rPr>
                <w:lang w:val="en-US"/>
              </w:rPr>
              <w:t>@</w:t>
            </w:r>
            <w:r w:rsidRPr="006C19CE">
              <w:rPr>
                <w:lang w:val="en-US"/>
              </w:rPr>
              <w:t>gmail</w:t>
            </w:r>
            <w:r w:rsidRPr="008D70BA">
              <w:rPr>
                <w:lang w:val="en-US"/>
              </w:rPr>
              <w:t>.</w:t>
            </w:r>
            <w:r w:rsidRPr="006C19CE">
              <w:rPr>
                <w:lang w:val="en-US"/>
              </w:rPr>
              <w:t>com</w:t>
            </w:r>
            <w:r w:rsidRPr="008D70BA">
              <w:rPr>
                <w:lang w:val="en-US"/>
              </w:rPr>
              <w:t xml:space="preserve"> </w:t>
            </w:r>
          </w:p>
          <w:p w14:paraId="6F6AB180" w14:textId="4BCF1607" w:rsidR="0013155E" w:rsidRDefault="006C19CE" w:rsidP="003B23A9">
            <w:pPr>
              <w:rPr>
                <w:rStyle w:val="markedcontent"/>
              </w:rPr>
            </w:pPr>
            <w:r w:rsidRPr="006C19CE">
              <w:t xml:space="preserve">ORCID: 0000-0001-9013-2629 </w:t>
            </w:r>
            <w:r w:rsidRPr="006C19CE">
              <w:br/>
              <w:t>SPIN-код: 6421-5833</w:t>
            </w:r>
          </w:p>
          <w:p w14:paraId="6B286C57" w14:textId="77777777" w:rsidR="00612396" w:rsidRDefault="001E6964" w:rsidP="003B23A9">
            <w:r w:rsidRPr="00612396">
              <w:rPr>
                <w:rStyle w:val="markedcontent"/>
                <w:i/>
              </w:rPr>
              <w:t xml:space="preserve">Новочеркасский инженерно-мелиоративный институт имени А. К. Кортунова – филиал федерального государственного бюджетного образовательного учреждения высшего образования «Донской государственный аграрный университет» </w:t>
            </w:r>
            <w:r w:rsidR="00E93315" w:rsidRPr="00612396">
              <w:rPr>
                <w:rStyle w:val="markedcontent"/>
                <w:i/>
              </w:rPr>
              <w:t xml:space="preserve">Россия, </w:t>
            </w:r>
            <w:r w:rsidRPr="00612396">
              <w:rPr>
                <w:rStyle w:val="markedcontent"/>
                <w:i/>
              </w:rPr>
              <w:t xml:space="preserve">Ростовская область, </w:t>
            </w:r>
            <w:r w:rsidR="00E93315" w:rsidRPr="00612396">
              <w:rPr>
                <w:rStyle w:val="markedcontent"/>
                <w:i/>
              </w:rPr>
              <w:t>Новочеркасск</w:t>
            </w:r>
            <w:r w:rsidRPr="00612396">
              <w:rPr>
                <w:i/>
              </w:rPr>
              <w:br/>
            </w:r>
          </w:p>
          <w:p w14:paraId="08D134BA" w14:textId="090C7D6B" w:rsidR="001F63C1" w:rsidRPr="00B853E0" w:rsidRDefault="00BD6F39" w:rsidP="003B23A9">
            <w:pPr>
              <w:rPr>
                <w:color w:val="000000"/>
              </w:rPr>
            </w:pPr>
            <w:r w:rsidRPr="00B853E0">
              <w:rPr>
                <w:color w:val="000000"/>
              </w:rPr>
              <w:t>В статье пред</w:t>
            </w:r>
            <w:r w:rsidR="00712A4E" w:rsidRPr="00B853E0">
              <w:rPr>
                <w:color w:val="000000"/>
              </w:rPr>
              <w:t>ставлены результаты исследований</w:t>
            </w:r>
            <w:r w:rsidR="008001AE" w:rsidRPr="00B853E0">
              <w:rPr>
                <w:color w:val="000000"/>
              </w:rPr>
              <w:t xml:space="preserve"> по вопросам формирования мелиоративных режимов почв солонцовых комплексов в условиях сухих степей Ростовской области под влиянием различных способов поливов.</w:t>
            </w:r>
            <w:r w:rsidR="001F63C1" w:rsidRPr="00B853E0">
              <w:rPr>
                <w:color w:val="000000"/>
              </w:rPr>
              <w:t xml:space="preserve"> На варианте без орошения в слое 0-100 см по сумме токсичных солей и хлор-иона почва относится к разряду среднезасоленной, а по сульфат-иону – слабозасоленной. По соотношению катионов возможно ос</w:t>
            </w:r>
            <w:r w:rsidR="00B853E0">
              <w:rPr>
                <w:color w:val="000000"/>
              </w:rPr>
              <w:t>олонцевание</w:t>
            </w:r>
            <w:r w:rsidR="001F63C1" w:rsidRPr="00B853E0">
              <w:rPr>
                <w:color w:val="000000"/>
              </w:rPr>
              <w:t>. По содержанию поглощённого натрия почва является солонцом. Запасы водорастворимых солей возросли до 61,73 т /га. При орошении дож</w:t>
            </w:r>
            <w:r w:rsidR="00B853E0">
              <w:rPr>
                <w:color w:val="000000"/>
              </w:rPr>
              <w:t xml:space="preserve">деванием </w:t>
            </w:r>
            <w:r w:rsidR="001F63C1" w:rsidRPr="00B853E0">
              <w:rPr>
                <w:color w:val="000000"/>
              </w:rPr>
              <w:t>сумма ионов не изменилась, содержание хлор-иона возрастало в два раза,</w:t>
            </w:r>
            <w:r w:rsidR="00B853E0">
              <w:rPr>
                <w:color w:val="000000"/>
              </w:rPr>
              <w:t xml:space="preserve"> </w:t>
            </w:r>
            <w:r w:rsidR="001F63C1" w:rsidRPr="00B853E0">
              <w:rPr>
                <w:color w:val="000000"/>
              </w:rPr>
              <w:t>почва стала слабозасоленной. В метровом слое почвы показатель кислотности, сумма ионов и сульфат-иона не и</w:t>
            </w:r>
            <w:r w:rsidR="00B853E0">
              <w:rPr>
                <w:color w:val="000000"/>
              </w:rPr>
              <w:t>зменилась. Осолонцевания</w:t>
            </w:r>
            <w:r w:rsidR="001F63C1" w:rsidRPr="00B853E0">
              <w:rPr>
                <w:color w:val="000000"/>
              </w:rPr>
              <w:t xml:space="preserve"> по</w:t>
            </w:r>
            <w:r w:rsidR="00B853E0">
              <w:rPr>
                <w:color w:val="000000"/>
              </w:rPr>
              <w:t xml:space="preserve">чвы не произошло. </w:t>
            </w:r>
            <w:r w:rsidR="001F63C1" w:rsidRPr="00B853E0">
              <w:rPr>
                <w:color w:val="000000"/>
              </w:rPr>
              <w:t xml:space="preserve">При поливе по полосам в метровой толще </w:t>
            </w:r>
            <w:r w:rsidR="00B853E0">
              <w:rPr>
                <w:color w:val="000000"/>
              </w:rPr>
              <w:t>реакция почвенного раствора щелочная</w:t>
            </w:r>
            <w:r w:rsidR="001F63C1" w:rsidRPr="00B853E0">
              <w:rPr>
                <w:color w:val="000000"/>
              </w:rPr>
              <w:t xml:space="preserve"> – рН=8,3, содержание хлор-иона не изменилось, гидрокарбонат-иона уменьшилось почти в два раза, натри</w:t>
            </w:r>
            <w:r w:rsidR="00B853E0">
              <w:rPr>
                <w:color w:val="000000"/>
              </w:rPr>
              <w:t xml:space="preserve">я – в три раза. Почва </w:t>
            </w:r>
            <w:r w:rsidR="001F63C1" w:rsidRPr="00B853E0">
              <w:rPr>
                <w:color w:val="000000"/>
              </w:rPr>
              <w:t>оставалась в категории незасоленно</w:t>
            </w:r>
            <w:r w:rsidR="00B853E0">
              <w:rPr>
                <w:color w:val="000000"/>
              </w:rPr>
              <w:t>й,</w:t>
            </w:r>
            <w:r w:rsidR="001F63C1" w:rsidRPr="00B853E0">
              <w:rPr>
                <w:color w:val="000000"/>
              </w:rPr>
              <w:t xml:space="preserve"> осолонцевание исключалось. По солевому профилю мелиоративное состояние орошаемой почвы в слое почвы 0-1 м было значительно лучше, чем при дождевании</w:t>
            </w:r>
          </w:p>
          <w:p w14:paraId="5CE0856E" w14:textId="77777777" w:rsidR="00BD6F39" w:rsidRPr="00BD6F39" w:rsidRDefault="00BD6F39" w:rsidP="003B23A9">
            <w:pPr>
              <w:pStyle w:val="BodyTextIndent2"/>
              <w:spacing w:line="240" w:lineRule="auto"/>
              <w:ind w:firstLine="0"/>
              <w:rPr>
                <w:color w:val="000000"/>
                <w:sz w:val="20"/>
                <w:szCs w:val="20"/>
              </w:rPr>
            </w:pPr>
          </w:p>
          <w:p w14:paraId="16EF94F2" w14:textId="77777777" w:rsidR="006C19CE" w:rsidRDefault="006C19CE" w:rsidP="003B23A9">
            <w:r w:rsidRPr="004A59A2">
              <w:t>Ключевые слова:</w:t>
            </w:r>
            <w:r w:rsidR="00AD61D4">
              <w:t xml:space="preserve"> ПЛОДОРОДИЕ,</w:t>
            </w:r>
            <w:r w:rsidR="00437629">
              <w:t xml:space="preserve"> ОРОШЕНИЕ</w:t>
            </w:r>
            <w:r w:rsidR="001A3020">
              <w:t>,</w:t>
            </w:r>
            <w:r w:rsidR="00437629">
              <w:t xml:space="preserve"> ЗАСОЛЕНИЕ, СТЕПЕНЬ ЗАСОЛЕНИЯ, </w:t>
            </w:r>
            <w:r w:rsidR="00CC12E3">
              <w:t>СОСТАВ СОЛЕЙ, ОСОЛОНЦЕВАНИЕ</w:t>
            </w:r>
          </w:p>
          <w:p w14:paraId="10C627CB" w14:textId="77777777" w:rsidR="002306BC" w:rsidRDefault="002306BC" w:rsidP="003B23A9"/>
          <w:p w14:paraId="2C6BC034" w14:textId="6F309810" w:rsidR="002306BC" w:rsidRPr="002306BC" w:rsidRDefault="000C2AD5" w:rsidP="003B23A9">
            <w:pPr>
              <w:rPr>
                <w:lang w:val="en-US"/>
              </w:rPr>
            </w:pPr>
            <w:hyperlink r:id="rId8" w:history="1">
              <w:r w:rsidR="002306BC" w:rsidRPr="00C72FFA">
                <w:rPr>
                  <w:rStyle w:val="Hyperlink"/>
                  <w:sz w:val="19"/>
                  <w:szCs w:val="19"/>
                </w:rPr>
                <w:t>http://dx.doi.org/10.21515/1990-4665-189-0</w:t>
              </w:r>
              <w:r w:rsidR="002306BC" w:rsidRPr="00C72FFA">
                <w:rPr>
                  <w:rStyle w:val="Hyperlink"/>
                  <w:sz w:val="19"/>
                  <w:szCs w:val="19"/>
                  <w:lang w:val="en-US"/>
                </w:rPr>
                <w:t>2</w:t>
              </w:r>
              <w:r w:rsidR="002306BC" w:rsidRPr="00C72FFA">
                <w:rPr>
                  <w:rStyle w:val="Hyperlink"/>
                  <w:sz w:val="19"/>
                  <w:szCs w:val="19"/>
                </w:rPr>
                <w:t>0</w:t>
              </w:r>
            </w:hyperlink>
            <w:r w:rsidR="002306BC">
              <w:rPr>
                <w:sz w:val="19"/>
                <w:szCs w:val="19"/>
                <w:lang w:val="en-US"/>
              </w:rPr>
              <w:t xml:space="preserve">  </w:t>
            </w:r>
          </w:p>
        </w:tc>
        <w:tc>
          <w:tcPr>
            <w:tcW w:w="4530" w:type="dxa"/>
          </w:tcPr>
          <w:p w14:paraId="3CB94C4E" w14:textId="77777777" w:rsidR="001F369E" w:rsidRDefault="009C2C93" w:rsidP="003B23A9">
            <w:pPr>
              <w:rPr>
                <w:lang w:val="en-US"/>
              </w:rPr>
            </w:pPr>
            <w:r>
              <w:rPr>
                <w:lang w:val="en-US"/>
              </w:rPr>
              <w:t>UDC</w:t>
            </w:r>
            <w:r w:rsidR="00021A97">
              <w:rPr>
                <w:lang w:val="en-US"/>
              </w:rPr>
              <w:t xml:space="preserve"> </w:t>
            </w:r>
            <w:r w:rsidRPr="009C2C93">
              <w:rPr>
                <w:lang w:val="en-US"/>
              </w:rPr>
              <w:t>631.</w:t>
            </w:r>
            <w:r w:rsidR="004669A7">
              <w:rPr>
                <w:lang w:val="en-US"/>
              </w:rPr>
              <w:t>6</w:t>
            </w:r>
            <w:r w:rsidR="001F369E" w:rsidRPr="001F369E">
              <w:rPr>
                <w:lang w:val="en-US"/>
              </w:rPr>
              <w:t xml:space="preserve"> </w:t>
            </w:r>
            <w:r w:rsidR="001F369E" w:rsidRPr="001F369E">
              <w:rPr>
                <w:lang w:val="en-US"/>
              </w:rPr>
              <w:br/>
            </w:r>
          </w:p>
          <w:p w14:paraId="2BB115C4" w14:textId="0E4EDFEE" w:rsidR="0013155E" w:rsidRDefault="001C341B" w:rsidP="003B23A9">
            <w:pPr>
              <w:rPr>
                <w:lang w:val="en-US"/>
              </w:rPr>
            </w:pPr>
            <w:r w:rsidRPr="001C341B">
              <w:rPr>
                <w:lang w:val="en-US"/>
              </w:rPr>
              <w:t>4.1.1. General agriculture and crop production (biological sciences, agricultural sciences)</w:t>
            </w:r>
          </w:p>
          <w:p w14:paraId="02F157E0" w14:textId="77777777" w:rsidR="001C341B" w:rsidRDefault="001C341B" w:rsidP="003B23A9">
            <w:pPr>
              <w:rPr>
                <w:lang w:val="en-US"/>
              </w:rPr>
            </w:pPr>
          </w:p>
          <w:p w14:paraId="439CDA58" w14:textId="77777777" w:rsidR="00E83C56" w:rsidRDefault="00E83C56" w:rsidP="003B23A9">
            <w:pPr>
              <w:rPr>
                <w:lang w:val="en-US"/>
              </w:rPr>
            </w:pPr>
          </w:p>
          <w:p w14:paraId="73712926" w14:textId="77777777" w:rsidR="005D6BF3" w:rsidRPr="005D6BF3" w:rsidRDefault="005D6BF3" w:rsidP="003B23A9">
            <w:pPr>
              <w:rPr>
                <w:b/>
                <w:lang w:val="en-US"/>
              </w:rPr>
            </w:pPr>
            <w:r w:rsidRPr="005D6BF3">
              <w:rPr>
                <w:b/>
                <w:lang w:val="en-US"/>
              </w:rPr>
              <w:t>RECLAIMING REGIME OF SOILS UNDER DIFFERENT METHODS OF IRRIGATION</w:t>
            </w:r>
          </w:p>
          <w:p w14:paraId="57448612" w14:textId="77777777" w:rsidR="00CC12E3" w:rsidRDefault="00CC12E3" w:rsidP="003B23A9">
            <w:pPr>
              <w:rPr>
                <w:rStyle w:val="markedcontent"/>
                <w:lang w:val="en-US"/>
              </w:rPr>
            </w:pPr>
          </w:p>
          <w:p w14:paraId="7AD856B3" w14:textId="77777777" w:rsidR="001E6964" w:rsidRDefault="001E6964" w:rsidP="003B23A9">
            <w:pPr>
              <w:rPr>
                <w:rStyle w:val="markedcontent"/>
                <w:lang w:val="en-US"/>
              </w:rPr>
            </w:pPr>
            <w:r w:rsidRPr="001E6964">
              <w:rPr>
                <w:rStyle w:val="markedcontent"/>
                <w:lang w:val="en-US"/>
              </w:rPr>
              <w:t xml:space="preserve">Novikov Aleksey </w:t>
            </w:r>
            <w:proofErr w:type="spellStart"/>
            <w:r w:rsidRPr="001E6964">
              <w:rPr>
                <w:rStyle w:val="markedcontent"/>
                <w:lang w:val="en-US"/>
              </w:rPr>
              <w:t>Alekseyevich</w:t>
            </w:r>
            <w:proofErr w:type="spellEnd"/>
            <w:r w:rsidRPr="001E6964">
              <w:rPr>
                <w:rStyle w:val="markedcontent"/>
                <w:lang w:val="en-US"/>
              </w:rPr>
              <w:t xml:space="preserve"> </w:t>
            </w:r>
            <w:r w:rsidRPr="001E6964">
              <w:rPr>
                <w:lang w:val="en-US"/>
              </w:rPr>
              <w:br/>
            </w:r>
            <w:r w:rsidRPr="001E6964">
              <w:rPr>
                <w:rStyle w:val="markedcontent"/>
                <w:lang w:val="en-US"/>
              </w:rPr>
              <w:t>Doctor of Agricultural Sciences</w:t>
            </w:r>
            <w:r>
              <w:rPr>
                <w:rStyle w:val="markedcontent"/>
                <w:lang w:val="en-US"/>
              </w:rPr>
              <w:t>,</w:t>
            </w:r>
            <w:r w:rsidRPr="001E6964">
              <w:rPr>
                <w:rStyle w:val="markedcontent"/>
                <w:lang w:val="en-US"/>
              </w:rPr>
              <w:t xml:space="preserve"> Professor</w:t>
            </w:r>
          </w:p>
          <w:p w14:paraId="5882FC06" w14:textId="77777777" w:rsidR="001E6964" w:rsidRDefault="001E6964" w:rsidP="003B23A9">
            <w:pPr>
              <w:rPr>
                <w:lang w:val="en-US"/>
              </w:rPr>
            </w:pPr>
            <w:r w:rsidRPr="001E6964">
              <w:rPr>
                <w:rStyle w:val="markedcontent"/>
                <w:lang w:val="en-US"/>
              </w:rPr>
              <w:t>E-mail: al.al.novikov@gmail.com</w:t>
            </w:r>
          </w:p>
          <w:p w14:paraId="340B5AB5" w14:textId="628CDA91" w:rsidR="0013155E" w:rsidRDefault="001E6964" w:rsidP="003B23A9">
            <w:pPr>
              <w:rPr>
                <w:rFonts w:eastAsia="Times New Roman"/>
                <w:bCs/>
                <w:lang w:val="en-US"/>
              </w:rPr>
            </w:pPr>
            <w:r>
              <w:rPr>
                <w:lang w:val="en-US"/>
              </w:rPr>
              <w:t>ORCID: 0000-0001-9013-2629</w:t>
            </w:r>
            <w:r w:rsidRPr="001E6964">
              <w:rPr>
                <w:lang w:val="en-US"/>
              </w:rPr>
              <w:t xml:space="preserve"> </w:t>
            </w:r>
            <w:r w:rsidRPr="001E6964">
              <w:rPr>
                <w:lang w:val="en-US"/>
              </w:rPr>
              <w:br/>
              <w:t>RSCI SPIN-code:</w:t>
            </w:r>
            <w:r w:rsidRPr="001E6964">
              <w:rPr>
                <w:rStyle w:val="markedcontent"/>
                <w:lang w:val="en-US"/>
              </w:rPr>
              <w:t xml:space="preserve"> 6421-5833</w:t>
            </w:r>
          </w:p>
          <w:p w14:paraId="32A39424" w14:textId="77777777" w:rsidR="00235ADA" w:rsidRPr="00323998" w:rsidRDefault="00235ADA" w:rsidP="003B23A9">
            <w:pPr>
              <w:rPr>
                <w:i/>
                <w:lang w:val="en-US"/>
              </w:rPr>
            </w:pPr>
            <w:r w:rsidRPr="00323998">
              <w:rPr>
                <w:i/>
                <w:lang w:val="en-US"/>
              </w:rPr>
              <w:t>Novocherkassk Engineering and Meliorative</w:t>
            </w:r>
          </w:p>
          <w:p w14:paraId="4877005F" w14:textId="77777777" w:rsidR="00235ADA" w:rsidRPr="00323998" w:rsidRDefault="00235ADA" w:rsidP="003B23A9">
            <w:pPr>
              <w:rPr>
                <w:i/>
                <w:lang w:val="en-US"/>
              </w:rPr>
            </w:pPr>
            <w:r w:rsidRPr="00323998">
              <w:rPr>
                <w:i/>
                <w:lang w:val="en-US"/>
              </w:rPr>
              <w:t>Institute named after A. K. Kortunov – a branch</w:t>
            </w:r>
          </w:p>
          <w:p w14:paraId="18560771" w14:textId="77777777" w:rsidR="00235ADA" w:rsidRPr="00323998" w:rsidRDefault="00235ADA" w:rsidP="003B23A9">
            <w:pPr>
              <w:rPr>
                <w:i/>
                <w:lang w:val="en-US"/>
              </w:rPr>
            </w:pPr>
            <w:r w:rsidRPr="00323998">
              <w:rPr>
                <w:i/>
                <w:lang w:val="en-US"/>
              </w:rPr>
              <w:t>of the federal government budget Institution of</w:t>
            </w:r>
          </w:p>
          <w:p w14:paraId="3768461B" w14:textId="77777777" w:rsidR="00235ADA" w:rsidRPr="00323998" w:rsidRDefault="00235ADA" w:rsidP="003B23A9">
            <w:pPr>
              <w:rPr>
                <w:i/>
                <w:lang w:val="en-US"/>
              </w:rPr>
            </w:pPr>
            <w:r w:rsidRPr="00323998">
              <w:rPr>
                <w:i/>
                <w:lang w:val="en-US"/>
              </w:rPr>
              <w:t>Higher Education «Don State Agrarian</w:t>
            </w:r>
          </w:p>
          <w:p w14:paraId="36563B4C" w14:textId="77777777" w:rsidR="00235ADA" w:rsidRPr="00323998" w:rsidRDefault="00235ADA" w:rsidP="003B23A9">
            <w:pPr>
              <w:rPr>
                <w:i/>
                <w:lang w:val="en-US"/>
              </w:rPr>
            </w:pPr>
            <w:r w:rsidRPr="00323998">
              <w:rPr>
                <w:i/>
                <w:lang w:val="en-US"/>
              </w:rPr>
              <w:t>University» Russia, Rostov region,</w:t>
            </w:r>
          </w:p>
          <w:p w14:paraId="252DA302" w14:textId="77777777" w:rsidR="000E6B95" w:rsidRDefault="00235ADA" w:rsidP="003B23A9">
            <w:pPr>
              <w:rPr>
                <w:i/>
                <w:lang w:val="en-US"/>
              </w:rPr>
            </w:pPr>
            <w:r w:rsidRPr="00323998">
              <w:rPr>
                <w:i/>
                <w:lang w:val="en-US"/>
              </w:rPr>
              <w:t>Novocherkassk</w:t>
            </w:r>
          </w:p>
          <w:p w14:paraId="62D359BE" w14:textId="77777777" w:rsidR="00CC12E3" w:rsidRDefault="00CC12E3" w:rsidP="003B23A9">
            <w:pPr>
              <w:rPr>
                <w:i/>
                <w:lang w:val="en-US"/>
              </w:rPr>
            </w:pPr>
          </w:p>
          <w:p w14:paraId="6126BBF1" w14:textId="77777777" w:rsidR="00CC12E3" w:rsidRPr="00CC12E3" w:rsidRDefault="00CC12E3" w:rsidP="003B23A9">
            <w:pPr>
              <w:rPr>
                <w:i/>
                <w:lang w:val="en-US"/>
              </w:rPr>
            </w:pPr>
          </w:p>
          <w:p w14:paraId="2604F84D" w14:textId="5FC83BDD" w:rsidR="005D6BF3" w:rsidRPr="005D6BF3" w:rsidRDefault="005D6BF3" w:rsidP="003B23A9">
            <w:pPr>
              <w:rPr>
                <w:color w:val="000000"/>
                <w:lang w:val="en-US"/>
              </w:rPr>
            </w:pPr>
            <w:r w:rsidRPr="005D6BF3">
              <w:rPr>
                <w:color w:val="000000"/>
                <w:lang w:val="en-US"/>
              </w:rPr>
              <w:t xml:space="preserve">The article presents the results of research on the formation of ameliorative regimes of soils of solonetz complexes in the conditions of dry steppes of the Rostov region under the influence of various irrigation methods. In the variant without irrigation in a layer of 0-100 cm, the soil belongs to the category of moderately saline in terms of the sum of toxic salts and chloride ion, and slightly saline in terms of sulfate ion. According to the ratio of cations, </w:t>
            </w:r>
            <w:r w:rsidR="00226375" w:rsidRPr="00226375">
              <w:rPr>
                <w:color w:val="000000"/>
                <w:lang w:val="en-US"/>
              </w:rPr>
              <w:t>salinization</w:t>
            </w:r>
            <w:r w:rsidR="00226375">
              <w:rPr>
                <w:color w:val="000000"/>
                <w:lang w:val="en-US"/>
              </w:rPr>
              <w:t xml:space="preserve"> </w:t>
            </w:r>
            <w:r w:rsidRPr="005D6BF3">
              <w:rPr>
                <w:color w:val="000000"/>
                <w:lang w:val="en-US"/>
              </w:rPr>
              <w:t xml:space="preserve">is possible. According to the content of absorbed sodium, the soil is solonetz. Stocks of water-soluble salts increased to 61.73 t/ha. When irrigated by sprinkling, the amount of ions did not change, the content of chloride ion doubled, and the soil became slightly saline. In a meter layer of soil, the acidity index, the sum of ions and sulfate ions did not change. Soil salinization did not occur. When watering in strips in a meter thick, the reaction of the soil solution is alkaline - pH = 8.3, the content of chlorine ion did not change, the content of bicarbonate ion decreased almost two times, sodium - three times. The soil remained in the non-saline category, </w:t>
            </w:r>
            <w:r w:rsidR="002306BC" w:rsidRPr="002306BC">
              <w:rPr>
                <w:color w:val="000000"/>
                <w:lang w:val="en-US"/>
              </w:rPr>
              <w:t>salinization</w:t>
            </w:r>
            <w:r w:rsidR="002306BC">
              <w:rPr>
                <w:color w:val="000000"/>
                <w:lang w:val="en-US"/>
              </w:rPr>
              <w:t xml:space="preserve"> </w:t>
            </w:r>
            <w:r w:rsidRPr="005D6BF3">
              <w:rPr>
                <w:color w:val="000000"/>
                <w:lang w:val="en-US"/>
              </w:rPr>
              <w:t>was excluded. According to the salt profile, the ameliorative state of the irrigated soil in the 0-1 m soil layer was significantly better than with sprinkling</w:t>
            </w:r>
          </w:p>
          <w:p w14:paraId="27B65D18" w14:textId="77777777" w:rsidR="005D6BF3" w:rsidRDefault="005D6BF3" w:rsidP="003B23A9">
            <w:pPr>
              <w:rPr>
                <w:color w:val="000000"/>
                <w:lang w:val="en-US"/>
              </w:rPr>
            </w:pPr>
          </w:p>
          <w:p w14:paraId="1A1E2143" w14:textId="77777777" w:rsidR="005D6BF3" w:rsidRPr="005D6BF3" w:rsidRDefault="005D6BF3" w:rsidP="003B23A9">
            <w:pPr>
              <w:rPr>
                <w:color w:val="000000"/>
                <w:lang w:val="en-US"/>
              </w:rPr>
            </w:pPr>
          </w:p>
          <w:p w14:paraId="10EEBC05" w14:textId="77777777" w:rsidR="005D6BF3" w:rsidRPr="005D6BF3" w:rsidRDefault="005D6BF3" w:rsidP="003B23A9">
            <w:pPr>
              <w:pStyle w:val="BodyTextIndent2"/>
              <w:spacing w:line="240" w:lineRule="auto"/>
              <w:ind w:firstLine="0"/>
              <w:rPr>
                <w:color w:val="000000"/>
                <w:sz w:val="20"/>
                <w:szCs w:val="20"/>
                <w:lang w:val="en-US"/>
              </w:rPr>
            </w:pPr>
          </w:p>
          <w:p w14:paraId="31AFB388" w14:textId="1FAD731D" w:rsidR="004A59A2" w:rsidRPr="005D6BF3" w:rsidRDefault="005D6BF3" w:rsidP="003B23A9">
            <w:pPr>
              <w:rPr>
                <w:rFonts w:eastAsia="Times New Roman"/>
                <w:bCs/>
                <w:lang w:val="en-US"/>
              </w:rPr>
            </w:pPr>
            <w:r w:rsidRPr="005D6BF3">
              <w:rPr>
                <w:lang w:val="en-US"/>
              </w:rPr>
              <w:t xml:space="preserve">Keywords: FERTILITY, IRRIGATION, SALTINATION, DEGREE OF SALINITY, COMPOSITION OF SALT, </w:t>
            </w:r>
            <w:r w:rsidR="002306BC" w:rsidRPr="002306BC">
              <w:rPr>
                <w:lang w:val="en-US"/>
              </w:rPr>
              <w:t>SALINIZATION</w:t>
            </w:r>
          </w:p>
        </w:tc>
      </w:tr>
    </w:tbl>
    <w:p w14:paraId="27D22CEE" w14:textId="77777777" w:rsidR="005D6BF3" w:rsidRDefault="005D6BF3" w:rsidP="00D12140">
      <w:pPr>
        <w:spacing w:line="360" w:lineRule="auto"/>
        <w:ind w:firstLine="709"/>
        <w:jc w:val="both"/>
        <w:rPr>
          <w:b/>
          <w:sz w:val="28"/>
          <w:szCs w:val="28"/>
          <w:lang w:val="en-US"/>
        </w:rPr>
      </w:pPr>
    </w:p>
    <w:p w14:paraId="4512603B" w14:textId="77777777" w:rsidR="003B23A9" w:rsidRDefault="003B23A9" w:rsidP="00D12140">
      <w:pPr>
        <w:spacing w:line="360" w:lineRule="auto"/>
        <w:ind w:firstLine="709"/>
        <w:jc w:val="both"/>
        <w:rPr>
          <w:b/>
          <w:sz w:val="28"/>
          <w:szCs w:val="28"/>
          <w:lang w:val="en-US"/>
        </w:rPr>
      </w:pPr>
    </w:p>
    <w:p w14:paraId="6D0292FE" w14:textId="77777777" w:rsidR="00E83C56" w:rsidRDefault="00E83C56" w:rsidP="00D12140">
      <w:pPr>
        <w:spacing w:line="360" w:lineRule="auto"/>
        <w:ind w:firstLine="709"/>
        <w:jc w:val="both"/>
        <w:rPr>
          <w:b/>
          <w:sz w:val="28"/>
          <w:szCs w:val="28"/>
          <w:lang w:val="en-US"/>
        </w:rPr>
      </w:pPr>
    </w:p>
    <w:p w14:paraId="7BA6CE64" w14:textId="77777777" w:rsidR="00D12140" w:rsidRDefault="00DF0DF9" w:rsidP="00D12140">
      <w:pPr>
        <w:spacing w:line="360" w:lineRule="auto"/>
        <w:ind w:firstLine="709"/>
        <w:jc w:val="both"/>
        <w:rPr>
          <w:sz w:val="28"/>
          <w:szCs w:val="28"/>
        </w:rPr>
      </w:pPr>
      <w:r w:rsidRPr="00DF0DF9">
        <w:rPr>
          <w:b/>
          <w:sz w:val="28"/>
          <w:szCs w:val="28"/>
        </w:rPr>
        <w:t>Введение.</w:t>
      </w:r>
      <w:r>
        <w:rPr>
          <w:sz w:val="28"/>
          <w:szCs w:val="28"/>
        </w:rPr>
        <w:t xml:space="preserve"> </w:t>
      </w:r>
      <w:r w:rsidR="003F208B">
        <w:rPr>
          <w:sz w:val="28"/>
          <w:szCs w:val="28"/>
        </w:rPr>
        <w:t>Развитие ирригации в районах засушливой и полупустынной зонах России, вызывает необходимость дать мелиоративную оценку земель не только исходного их состояния, но и с прогнозом на различные этапы освоения</w:t>
      </w:r>
      <w:r w:rsidR="00E05C25">
        <w:rPr>
          <w:sz w:val="28"/>
          <w:szCs w:val="28"/>
        </w:rPr>
        <w:t xml:space="preserve"> </w:t>
      </w:r>
      <w:r w:rsidR="00E05C25" w:rsidRPr="00E05C25">
        <w:rPr>
          <w:sz w:val="28"/>
          <w:szCs w:val="28"/>
        </w:rPr>
        <w:t>[</w:t>
      </w:r>
      <w:r w:rsidR="00E05C25">
        <w:rPr>
          <w:sz w:val="28"/>
          <w:szCs w:val="28"/>
        </w:rPr>
        <w:t>1,2</w:t>
      </w:r>
      <w:r w:rsidR="00E05C25" w:rsidRPr="00E05C25">
        <w:rPr>
          <w:sz w:val="28"/>
          <w:szCs w:val="28"/>
        </w:rPr>
        <w:t>]</w:t>
      </w:r>
      <w:r w:rsidR="003F208B">
        <w:rPr>
          <w:sz w:val="28"/>
          <w:szCs w:val="28"/>
        </w:rPr>
        <w:t>. При этом важное значение имеет выяснение факторов, способствующих или осложняющих развитие орошения и определение возможных изменений качества поливных земель, в особенности – неблагоприятных.</w:t>
      </w:r>
    </w:p>
    <w:p w14:paraId="4948D680" w14:textId="77777777" w:rsidR="00D12140" w:rsidRDefault="003F208B" w:rsidP="003F208B">
      <w:pPr>
        <w:spacing w:line="360" w:lineRule="auto"/>
        <w:ind w:firstLine="709"/>
        <w:jc w:val="both"/>
        <w:rPr>
          <w:sz w:val="28"/>
          <w:szCs w:val="28"/>
        </w:rPr>
      </w:pPr>
      <w:r>
        <w:rPr>
          <w:sz w:val="28"/>
          <w:szCs w:val="28"/>
        </w:rPr>
        <w:t>В контексте этого восточные и юго-восточные районы Ростовской области, а также другие территории аридной зоны имеют важное значение для развития как орошаемого, так и не орошаемого земледелия</w:t>
      </w:r>
      <w:r w:rsidR="00E05C25">
        <w:rPr>
          <w:sz w:val="28"/>
          <w:szCs w:val="28"/>
        </w:rPr>
        <w:t xml:space="preserve"> </w:t>
      </w:r>
      <w:r w:rsidR="00E05C25" w:rsidRPr="00E05C25">
        <w:rPr>
          <w:sz w:val="28"/>
          <w:szCs w:val="28"/>
        </w:rPr>
        <w:t>[</w:t>
      </w:r>
      <w:r w:rsidR="00E05C25">
        <w:rPr>
          <w:sz w:val="28"/>
          <w:szCs w:val="28"/>
        </w:rPr>
        <w:t>3</w:t>
      </w:r>
      <w:r w:rsidR="00E05C25" w:rsidRPr="00E05C25">
        <w:rPr>
          <w:sz w:val="28"/>
          <w:szCs w:val="28"/>
        </w:rPr>
        <w:t>]</w:t>
      </w:r>
      <w:r>
        <w:rPr>
          <w:sz w:val="28"/>
          <w:szCs w:val="28"/>
        </w:rPr>
        <w:t>.</w:t>
      </w:r>
    </w:p>
    <w:p w14:paraId="0A59D63A" w14:textId="77777777" w:rsidR="00117ACB" w:rsidRDefault="00D12140" w:rsidP="00D12140">
      <w:pPr>
        <w:pStyle w:val="BodyTextIndent2"/>
        <w:ind w:firstLine="709"/>
        <w:jc w:val="both"/>
        <w:rPr>
          <w:rFonts w:ascii="Times New Roman " w:hAnsi="Times New Roman "/>
          <w:noProof/>
          <w:color w:val="000000"/>
          <w:szCs w:val="28"/>
        </w:rPr>
      </w:pPr>
      <w:r>
        <w:rPr>
          <w:b/>
          <w:color w:val="000000"/>
          <w:szCs w:val="28"/>
        </w:rPr>
        <w:t>Условия</w:t>
      </w:r>
      <w:r w:rsidRPr="00605DD0">
        <w:rPr>
          <w:b/>
          <w:color w:val="000000"/>
          <w:szCs w:val="28"/>
        </w:rPr>
        <w:t xml:space="preserve"> </w:t>
      </w:r>
      <w:r>
        <w:rPr>
          <w:b/>
          <w:color w:val="000000"/>
          <w:szCs w:val="28"/>
        </w:rPr>
        <w:t xml:space="preserve">и </w:t>
      </w:r>
      <w:r w:rsidRPr="00605DD0">
        <w:rPr>
          <w:b/>
          <w:color w:val="000000"/>
          <w:szCs w:val="28"/>
        </w:rPr>
        <w:t>методы.</w:t>
      </w:r>
      <w:r w:rsidRPr="00605DD0">
        <w:rPr>
          <w:color w:val="000000"/>
          <w:spacing w:val="20"/>
          <w:szCs w:val="28"/>
        </w:rPr>
        <w:t xml:space="preserve"> </w:t>
      </w:r>
      <w:r>
        <w:rPr>
          <w:color w:val="000000"/>
          <w:szCs w:val="28"/>
        </w:rPr>
        <w:t>Многолетние исследования проводились на каштановых и каштановых солонцеватых почвах являющихся преобладающими на территории юго-востока Ростовской области, плотность которых в двухметровой толще составляет от 1,2 до 1,54 т</w:t>
      </w:r>
      <w:r w:rsidRPr="004A602F">
        <w:rPr>
          <w:color w:val="000000"/>
          <w:szCs w:val="28"/>
        </w:rPr>
        <w:t>/</w:t>
      </w:r>
      <w:r>
        <w:rPr>
          <w:color w:val="000000"/>
          <w:szCs w:val="28"/>
        </w:rPr>
        <w:t>м</w:t>
      </w:r>
      <w:r>
        <w:rPr>
          <w:color w:val="000000"/>
          <w:szCs w:val="28"/>
          <w:vertAlign w:val="superscript"/>
        </w:rPr>
        <w:t>2</w:t>
      </w:r>
      <w:r>
        <w:rPr>
          <w:color w:val="000000"/>
          <w:szCs w:val="28"/>
        </w:rPr>
        <w:t xml:space="preserve">. </w:t>
      </w:r>
      <w:r>
        <w:rPr>
          <w:rFonts w:ascii="Times New Roman " w:hAnsi="Times New Roman "/>
          <w:noProof/>
          <w:color w:val="000000"/>
          <w:szCs w:val="28"/>
        </w:rPr>
        <w:t xml:space="preserve">Участок находился под воздействием атмосферных осадков. </w:t>
      </w:r>
    </w:p>
    <w:p w14:paraId="337C2DDC" w14:textId="77777777" w:rsidR="005628AB" w:rsidRDefault="005628AB" w:rsidP="00D12140">
      <w:pPr>
        <w:pStyle w:val="BodyTextIndent2"/>
        <w:ind w:firstLine="709"/>
        <w:jc w:val="both"/>
        <w:rPr>
          <w:rFonts w:ascii="Times New Roman " w:hAnsi="Times New Roman "/>
          <w:noProof/>
          <w:color w:val="000000"/>
          <w:szCs w:val="28"/>
        </w:rPr>
      </w:pPr>
      <w:r>
        <w:rPr>
          <w:rFonts w:ascii="Times New Roman " w:hAnsi="Times New Roman "/>
          <w:noProof/>
          <w:color w:val="000000"/>
          <w:szCs w:val="28"/>
        </w:rPr>
        <w:t>Наблюдения за мелиоративным состоянием орошаемых земель проводилось  по схеме:</w:t>
      </w:r>
    </w:p>
    <w:p w14:paraId="3DF83301" w14:textId="77777777" w:rsidR="005628AB" w:rsidRDefault="005628AB" w:rsidP="00D12140">
      <w:pPr>
        <w:pStyle w:val="BodyTextIndent2"/>
        <w:ind w:firstLine="709"/>
        <w:jc w:val="both"/>
        <w:rPr>
          <w:rFonts w:ascii="Times New Roman " w:hAnsi="Times New Roman "/>
          <w:noProof/>
          <w:color w:val="000000"/>
          <w:szCs w:val="28"/>
        </w:rPr>
      </w:pPr>
      <w:r>
        <w:rPr>
          <w:rFonts w:ascii="Times New Roman " w:hAnsi="Times New Roman "/>
          <w:noProof/>
          <w:color w:val="000000"/>
          <w:szCs w:val="28"/>
        </w:rPr>
        <w:t>- вариант 1. Орошение дождеванием.</w:t>
      </w:r>
    </w:p>
    <w:p w14:paraId="75C97E48" w14:textId="77777777" w:rsidR="005628AB" w:rsidRDefault="005628AB" w:rsidP="00D12140">
      <w:pPr>
        <w:pStyle w:val="BodyTextIndent2"/>
        <w:ind w:firstLine="709"/>
        <w:jc w:val="both"/>
        <w:rPr>
          <w:rFonts w:ascii="Times New Roman " w:hAnsi="Times New Roman "/>
          <w:noProof/>
          <w:color w:val="000000"/>
          <w:szCs w:val="28"/>
        </w:rPr>
      </w:pPr>
      <w:r>
        <w:rPr>
          <w:rFonts w:ascii="Times New Roman " w:hAnsi="Times New Roman "/>
          <w:noProof/>
          <w:color w:val="000000"/>
          <w:szCs w:val="28"/>
        </w:rPr>
        <w:t>- вариант 2. Орошение по полосам.</w:t>
      </w:r>
    </w:p>
    <w:p w14:paraId="4DFE96F4" w14:textId="77777777" w:rsidR="005628AB" w:rsidRDefault="005628AB" w:rsidP="00D12140">
      <w:pPr>
        <w:pStyle w:val="BodyTextIndent2"/>
        <w:ind w:firstLine="709"/>
        <w:jc w:val="both"/>
        <w:rPr>
          <w:rFonts w:ascii="Times New Roman " w:hAnsi="Times New Roman "/>
          <w:noProof/>
          <w:color w:val="000000"/>
          <w:szCs w:val="28"/>
        </w:rPr>
      </w:pPr>
      <w:r>
        <w:rPr>
          <w:rFonts w:ascii="Times New Roman " w:hAnsi="Times New Roman "/>
          <w:noProof/>
          <w:color w:val="000000"/>
          <w:szCs w:val="28"/>
        </w:rPr>
        <w:t>- вариант 3. Неорошаемый участок. Контроль.</w:t>
      </w:r>
    </w:p>
    <w:p w14:paraId="3AF1DFCA" w14:textId="77777777" w:rsidR="00D12140" w:rsidRDefault="00D12140" w:rsidP="00D12140">
      <w:pPr>
        <w:pStyle w:val="BodyTextIndent2"/>
        <w:ind w:firstLine="709"/>
        <w:jc w:val="both"/>
        <w:rPr>
          <w:color w:val="000000"/>
          <w:szCs w:val="28"/>
        </w:rPr>
      </w:pPr>
      <w:r>
        <w:rPr>
          <w:rFonts w:ascii="Times New Roman " w:hAnsi="Times New Roman "/>
          <w:noProof/>
          <w:color w:val="000000"/>
          <w:szCs w:val="28"/>
        </w:rPr>
        <w:t xml:space="preserve">Влажность почвы колебалась от 11,35 до 20,2% от массы сухой почвы. </w:t>
      </w:r>
      <w:r>
        <w:rPr>
          <w:color w:val="000000"/>
          <w:szCs w:val="28"/>
        </w:rPr>
        <w:t>Уровень грунтовых вод залегал на глубине 1,40-4,09 м.</w:t>
      </w:r>
      <w:r w:rsidR="00117ACB">
        <w:rPr>
          <w:color w:val="000000"/>
          <w:szCs w:val="28"/>
        </w:rPr>
        <w:t xml:space="preserve"> Химический состав оросительной воды гидрокарбонатный натриево-кальциевый или натриевый, при повышении минерализации до 0,9 г</w:t>
      </w:r>
      <w:r w:rsidR="00117ACB" w:rsidRPr="00117ACB">
        <w:rPr>
          <w:color w:val="000000"/>
          <w:szCs w:val="28"/>
        </w:rPr>
        <w:t>/</w:t>
      </w:r>
      <w:r w:rsidR="00117ACB">
        <w:rPr>
          <w:color w:val="000000"/>
          <w:szCs w:val="28"/>
        </w:rPr>
        <w:t>л – сульфатный кальциевый.</w:t>
      </w:r>
    </w:p>
    <w:p w14:paraId="6C23175B" w14:textId="0F5DCED6" w:rsidR="00117ACB" w:rsidRDefault="00117ACB" w:rsidP="00117ACB">
      <w:pPr>
        <w:pStyle w:val="BodyTextIndent2"/>
        <w:ind w:firstLine="709"/>
        <w:jc w:val="both"/>
        <w:rPr>
          <w:rFonts w:ascii="Times New Roman " w:hAnsi="Times New Roman "/>
          <w:noProof/>
          <w:color w:val="000000"/>
          <w:szCs w:val="28"/>
        </w:rPr>
      </w:pPr>
      <w:r>
        <w:rPr>
          <w:color w:val="000000"/>
          <w:szCs w:val="28"/>
        </w:rPr>
        <w:t>На вариантах опыта возделывали кукурузу на зелёную массу, люцерну, озимую пшеницу.</w:t>
      </w:r>
      <w:r>
        <w:rPr>
          <w:rFonts w:ascii="Times New Roman " w:hAnsi="Times New Roman "/>
          <w:noProof/>
          <w:color w:val="000000"/>
          <w:szCs w:val="28"/>
        </w:rPr>
        <w:t xml:space="preserve"> </w:t>
      </w:r>
    </w:p>
    <w:p w14:paraId="1CD48F28" w14:textId="77777777" w:rsidR="001C341B" w:rsidRDefault="001C341B" w:rsidP="00117ACB">
      <w:pPr>
        <w:pStyle w:val="BodyTextIndent2"/>
        <w:ind w:firstLine="709"/>
        <w:jc w:val="both"/>
        <w:rPr>
          <w:rFonts w:ascii="Times New Roman " w:hAnsi="Times New Roman "/>
          <w:noProof/>
          <w:color w:val="000000"/>
          <w:szCs w:val="28"/>
        </w:rPr>
      </w:pPr>
    </w:p>
    <w:p w14:paraId="1943E922" w14:textId="77777777" w:rsidR="00B17793" w:rsidRDefault="00272AB6" w:rsidP="00D12140">
      <w:pPr>
        <w:spacing w:line="360" w:lineRule="auto"/>
        <w:ind w:firstLine="709"/>
        <w:jc w:val="both"/>
        <w:rPr>
          <w:color w:val="000000"/>
          <w:sz w:val="28"/>
          <w:szCs w:val="28"/>
        </w:rPr>
      </w:pPr>
      <w:r w:rsidRPr="00D12140">
        <w:rPr>
          <w:b/>
          <w:color w:val="000000"/>
          <w:sz w:val="28"/>
          <w:szCs w:val="28"/>
        </w:rPr>
        <w:lastRenderedPageBreak/>
        <w:t>Результаты</w:t>
      </w:r>
      <w:r w:rsidR="007E3777" w:rsidRPr="00D12140">
        <w:rPr>
          <w:b/>
          <w:color w:val="000000"/>
          <w:sz w:val="28"/>
          <w:szCs w:val="28"/>
        </w:rPr>
        <w:t>.</w:t>
      </w:r>
      <w:r w:rsidR="007E3777" w:rsidRPr="00D12140">
        <w:rPr>
          <w:color w:val="000000"/>
          <w:spacing w:val="20"/>
          <w:sz w:val="28"/>
          <w:szCs w:val="28"/>
        </w:rPr>
        <w:t xml:space="preserve"> </w:t>
      </w:r>
      <w:r w:rsidR="00FA294D" w:rsidRPr="00FA294D">
        <w:rPr>
          <w:color w:val="000000"/>
          <w:sz w:val="28"/>
          <w:szCs w:val="28"/>
        </w:rPr>
        <w:t>При орошении дождеванием за период исследования сумма ионов не изменилась, содержание хлор-иона возрастало в два раза,</w:t>
      </w:r>
      <w:r w:rsidR="00FA294D">
        <w:rPr>
          <w:color w:val="000000"/>
          <w:sz w:val="28"/>
          <w:szCs w:val="28"/>
        </w:rPr>
        <w:t xml:space="preserve"> и почва стала слабо</w:t>
      </w:r>
      <w:r w:rsidR="00FA294D" w:rsidRPr="00FA294D">
        <w:rPr>
          <w:color w:val="000000"/>
          <w:sz w:val="28"/>
          <w:szCs w:val="28"/>
        </w:rPr>
        <w:t xml:space="preserve">засоленной. </w:t>
      </w:r>
    </w:p>
    <w:p w14:paraId="5D53868E" w14:textId="77777777" w:rsidR="007F5AA2" w:rsidRDefault="007F5AA2" w:rsidP="00D12140">
      <w:pPr>
        <w:spacing w:line="360" w:lineRule="auto"/>
        <w:ind w:firstLine="709"/>
        <w:jc w:val="both"/>
        <w:rPr>
          <w:color w:val="000000"/>
          <w:sz w:val="28"/>
          <w:szCs w:val="28"/>
        </w:rPr>
      </w:pPr>
      <w:r>
        <w:rPr>
          <w:color w:val="000000"/>
          <w:sz w:val="28"/>
          <w:szCs w:val="28"/>
        </w:rPr>
        <w:t>В метровом слое почвы показатель кислотности, сумма ионов и сульфат-иона не изменилась, содержание гидрокарбонат-иона снизилось в 1,5 раза, а хлор-иона увеличилось в 2 раза. Запасы солей за счёт орошения возросли до 21 т</w:t>
      </w:r>
      <w:r w:rsidRPr="00BB38E5">
        <w:rPr>
          <w:color w:val="000000"/>
          <w:sz w:val="28"/>
          <w:szCs w:val="28"/>
        </w:rPr>
        <w:t>/</w:t>
      </w:r>
      <w:r>
        <w:rPr>
          <w:color w:val="000000"/>
          <w:sz w:val="28"/>
          <w:szCs w:val="28"/>
        </w:rPr>
        <w:t>га.</w:t>
      </w:r>
      <w:r w:rsidR="00BB38E5">
        <w:rPr>
          <w:color w:val="000000"/>
          <w:sz w:val="28"/>
          <w:szCs w:val="28"/>
        </w:rPr>
        <w:t xml:space="preserve"> Следует отметить, что по соотношению катионов осолонцевания в этом слое почвы не произошло. В тоже время в </w:t>
      </w:r>
      <w:r w:rsidR="00681D54">
        <w:rPr>
          <w:color w:val="000000"/>
          <w:sz w:val="28"/>
          <w:szCs w:val="28"/>
        </w:rPr>
        <w:t>двухметровом</w:t>
      </w:r>
      <w:r w:rsidR="00BB38E5">
        <w:rPr>
          <w:color w:val="000000"/>
          <w:sz w:val="28"/>
          <w:szCs w:val="28"/>
        </w:rPr>
        <w:t xml:space="preserve"> слое почвы количество токсичных солей возросло, почва стала слабозасоленной, а по содержанию хлор-иона – среднезасоленной и в этом слое возможно осолонцевание.</w:t>
      </w:r>
    </w:p>
    <w:p w14:paraId="685DE12E" w14:textId="77777777" w:rsidR="00B37C96" w:rsidRDefault="00C13F9D" w:rsidP="00B37C96">
      <w:pPr>
        <w:spacing w:line="360" w:lineRule="auto"/>
        <w:ind w:firstLine="709"/>
        <w:jc w:val="both"/>
        <w:rPr>
          <w:color w:val="000000"/>
          <w:sz w:val="28"/>
          <w:szCs w:val="28"/>
        </w:rPr>
      </w:pPr>
      <w:r>
        <w:rPr>
          <w:color w:val="000000"/>
          <w:sz w:val="28"/>
          <w:szCs w:val="28"/>
        </w:rPr>
        <w:t>При поливе по полосам в метровой толще реакция почвенного раствора была щелочной – рН=8,3, содержание хлор-иона не изменилось, гидрокарбонат-иона уменьшилось почти в два раза, натрия – в три раза. При этом почва по этим показателям оставалась в категории незасоленно</w:t>
      </w:r>
      <w:r w:rsidR="00B37C96">
        <w:rPr>
          <w:color w:val="000000"/>
          <w:sz w:val="28"/>
          <w:szCs w:val="28"/>
        </w:rPr>
        <w:t xml:space="preserve">й, а осолонцевание исключалось. </w:t>
      </w:r>
      <w:r>
        <w:rPr>
          <w:color w:val="000000"/>
          <w:sz w:val="28"/>
          <w:szCs w:val="28"/>
        </w:rPr>
        <w:t>По солевому профилю мелиоративное состояние орошаемой почвы в слое почвы 0-1 м было значительно лучше, чем при дождевании.</w:t>
      </w:r>
      <w:r w:rsidR="001F10EB">
        <w:rPr>
          <w:color w:val="000000"/>
          <w:sz w:val="28"/>
          <w:szCs w:val="28"/>
        </w:rPr>
        <w:t xml:space="preserve"> </w:t>
      </w:r>
    </w:p>
    <w:p w14:paraId="74949B9E" w14:textId="77777777" w:rsidR="00C13F9D" w:rsidRDefault="001F10EB" w:rsidP="00B37C96">
      <w:pPr>
        <w:spacing w:line="360" w:lineRule="auto"/>
        <w:ind w:firstLine="709"/>
        <w:jc w:val="both"/>
        <w:rPr>
          <w:color w:val="000000"/>
          <w:sz w:val="28"/>
          <w:szCs w:val="28"/>
        </w:rPr>
      </w:pPr>
      <w:r>
        <w:rPr>
          <w:color w:val="000000"/>
          <w:sz w:val="28"/>
          <w:szCs w:val="28"/>
        </w:rPr>
        <w:t>В слое почвы 0-2 м мелиоративное состояние также оставалось стабильным. Сумма токсичных солей снизилась до 0,038% массы сухой почвы.</w:t>
      </w:r>
    </w:p>
    <w:p w14:paraId="0422EA8C" w14:textId="77777777" w:rsidR="001F10EB" w:rsidRDefault="001F10EB" w:rsidP="0053317D">
      <w:pPr>
        <w:spacing w:line="360" w:lineRule="auto"/>
        <w:ind w:firstLine="709"/>
        <w:jc w:val="both"/>
        <w:rPr>
          <w:color w:val="000000"/>
          <w:sz w:val="28"/>
          <w:szCs w:val="28"/>
        </w:rPr>
      </w:pPr>
      <w:r>
        <w:rPr>
          <w:color w:val="000000"/>
          <w:sz w:val="28"/>
          <w:szCs w:val="28"/>
        </w:rPr>
        <w:t xml:space="preserve">Показатель активной кислотности снизился </w:t>
      </w:r>
      <w:r w:rsidR="00B37C96">
        <w:rPr>
          <w:color w:val="000000"/>
          <w:sz w:val="28"/>
          <w:szCs w:val="28"/>
        </w:rPr>
        <w:t xml:space="preserve">с 8,50 </w:t>
      </w:r>
      <w:r>
        <w:rPr>
          <w:color w:val="000000"/>
          <w:sz w:val="28"/>
          <w:szCs w:val="28"/>
        </w:rPr>
        <w:t xml:space="preserve">до 8,26, содержание гидрокарбонат-иона и хлор-иона уменьшилось в 1,5 раза. В целом в двухметровом слое произошло существенное опреснение почвы. </w:t>
      </w:r>
    </w:p>
    <w:p w14:paraId="4A8CB0EF" w14:textId="77777777" w:rsidR="00037E89" w:rsidRDefault="00186913" w:rsidP="00D12140">
      <w:pPr>
        <w:spacing w:line="360" w:lineRule="auto"/>
        <w:ind w:firstLine="709"/>
        <w:jc w:val="both"/>
        <w:rPr>
          <w:color w:val="000000"/>
          <w:sz w:val="28"/>
          <w:szCs w:val="28"/>
        </w:rPr>
      </w:pPr>
      <w:r>
        <w:rPr>
          <w:color w:val="000000"/>
          <w:sz w:val="28"/>
          <w:szCs w:val="28"/>
        </w:rPr>
        <w:t>На варианте полевого опыты без орошения в слое почвы 0-30 см водородный показатель возрос с 7,8 до 8,2, показатель общей щёлочности равен 0,35 мг</w:t>
      </w:r>
      <w:r w:rsidR="0028134E">
        <w:rPr>
          <w:color w:val="000000"/>
          <w:sz w:val="28"/>
          <w:szCs w:val="28"/>
        </w:rPr>
        <w:t>-</w:t>
      </w:r>
      <w:r>
        <w:rPr>
          <w:color w:val="000000"/>
          <w:sz w:val="28"/>
          <w:szCs w:val="28"/>
        </w:rPr>
        <w:t xml:space="preserve">экв, что </w:t>
      </w:r>
      <w:r w:rsidR="0028134E">
        <w:rPr>
          <w:color w:val="000000"/>
          <w:sz w:val="28"/>
          <w:szCs w:val="28"/>
        </w:rPr>
        <w:t>свидетельствует об ощелачивании пахотного слоя.</w:t>
      </w:r>
    </w:p>
    <w:p w14:paraId="126CA3E2" w14:textId="77777777" w:rsidR="0028134E" w:rsidRDefault="0028134E" w:rsidP="00D12140">
      <w:pPr>
        <w:spacing w:line="360" w:lineRule="auto"/>
        <w:ind w:firstLine="709"/>
        <w:jc w:val="both"/>
        <w:rPr>
          <w:color w:val="000000"/>
          <w:sz w:val="28"/>
          <w:szCs w:val="28"/>
        </w:rPr>
      </w:pPr>
      <w:r>
        <w:rPr>
          <w:color w:val="000000"/>
          <w:sz w:val="28"/>
          <w:szCs w:val="28"/>
        </w:rPr>
        <w:t>Содержание хлор-иона снизилось с 0,33 до 0,22 мг-экв, сумма ионов осталась на уровне 0,085 % массы сухой почвы.</w:t>
      </w:r>
    </w:p>
    <w:p w14:paraId="6CD7CD85" w14:textId="77777777" w:rsidR="004F7A05" w:rsidRDefault="004F7A05" w:rsidP="00D12140">
      <w:pPr>
        <w:spacing w:line="360" w:lineRule="auto"/>
        <w:ind w:firstLine="709"/>
        <w:jc w:val="both"/>
        <w:rPr>
          <w:color w:val="000000"/>
          <w:sz w:val="28"/>
          <w:szCs w:val="28"/>
        </w:rPr>
      </w:pPr>
      <w:r>
        <w:rPr>
          <w:color w:val="000000"/>
          <w:sz w:val="28"/>
          <w:szCs w:val="28"/>
        </w:rPr>
        <w:lastRenderedPageBreak/>
        <w:t>В слое 0-100 см показатель активной кислотности возрос с 7,90 до 8,15, содержание хлор-иона более чем в 4 раза, натрия почти в пять раз.</w:t>
      </w:r>
    </w:p>
    <w:p w14:paraId="2DF45EE7" w14:textId="77777777" w:rsidR="00933C62" w:rsidRDefault="004F7A05" w:rsidP="00B37C96">
      <w:pPr>
        <w:spacing w:line="360" w:lineRule="auto"/>
        <w:ind w:firstLine="709"/>
        <w:jc w:val="both"/>
        <w:rPr>
          <w:color w:val="000000"/>
          <w:sz w:val="28"/>
          <w:szCs w:val="28"/>
        </w:rPr>
      </w:pPr>
      <w:r>
        <w:rPr>
          <w:color w:val="000000"/>
          <w:sz w:val="28"/>
          <w:szCs w:val="28"/>
        </w:rPr>
        <w:t>Содержание поглощённого магния на 1,3% выше, поглощённого натрия – почти в шесть раз выше</w:t>
      </w:r>
      <w:r w:rsidR="00933C62">
        <w:rPr>
          <w:color w:val="000000"/>
          <w:sz w:val="28"/>
          <w:szCs w:val="28"/>
        </w:rPr>
        <w:t>, чем при поливе по полосам. По сумме токсичных солей и хлор-иона почва относилась к разряду среднезасоленной, а по сульфат-иону – слабозасоленной. По соотношению катионов возможно осолонцевание почвы. По содержанию поглощённого натрия почва является солонцом.</w:t>
      </w:r>
      <w:r w:rsidR="00B37C96">
        <w:rPr>
          <w:color w:val="000000"/>
          <w:sz w:val="28"/>
          <w:szCs w:val="28"/>
        </w:rPr>
        <w:t xml:space="preserve"> </w:t>
      </w:r>
      <w:r w:rsidR="00933C62">
        <w:rPr>
          <w:color w:val="000000"/>
          <w:sz w:val="28"/>
          <w:szCs w:val="28"/>
        </w:rPr>
        <w:t>Запас</w:t>
      </w:r>
      <w:r w:rsidR="001F63C1">
        <w:rPr>
          <w:color w:val="000000"/>
          <w:sz w:val="28"/>
          <w:szCs w:val="28"/>
        </w:rPr>
        <w:t>ы водорастворимых солей возросли</w:t>
      </w:r>
      <w:r w:rsidR="00933C62">
        <w:rPr>
          <w:color w:val="000000"/>
          <w:sz w:val="28"/>
          <w:szCs w:val="28"/>
        </w:rPr>
        <w:t xml:space="preserve"> до 61,73 т </w:t>
      </w:r>
      <w:r w:rsidR="00933C62" w:rsidRPr="00933C62">
        <w:rPr>
          <w:color w:val="000000"/>
          <w:sz w:val="28"/>
          <w:szCs w:val="28"/>
        </w:rPr>
        <w:t>/</w:t>
      </w:r>
      <w:r w:rsidR="00933C62">
        <w:rPr>
          <w:color w:val="000000"/>
          <w:sz w:val="28"/>
          <w:szCs w:val="28"/>
        </w:rPr>
        <w:t>га.</w:t>
      </w:r>
    </w:p>
    <w:p w14:paraId="12E999DD" w14:textId="77777777" w:rsidR="00B37C96" w:rsidRDefault="00B37C96" w:rsidP="00B37C96">
      <w:pPr>
        <w:spacing w:line="360" w:lineRule="auto"/>
        <w:ind w:firstLine="709"/>
        <w:jc w:val="both"/>
        <w:rPr>
          <w:color w:val="000000"/>
          <w:sz w:val="28"/>
          <w:szCs w:val="28"/>
        </w:rPr>
      </w:pPr>
      <w:r>
        <w:rPr>
          <w:color w:val="000000"/>
          <w:sz w:val="28"/>
          <w:szCs w:val="28"/>
        </w:rPr>
        <w:t xml:space="preserve">В слое 0-2 м неорошаемого поля водородный показатель возрос с 7,90 до 8,14, содержание хлора увеличилось более, чем в два раза. По сумме токсичных солей и хлор-иона почва стала сильно засоленной, по содержанию сульфат-иона – среднезасоленной. Соотношение катионов – 2,76, что указывает на </w:t>
      </w:r>
      <w:r w:rsidR="00FC60A7">
        <w:rPr>
          <w:color w:val="000000"/>
          <w:sz w:val="28"/>
          <w:szCs w:val="28"/>
        </w:rPr>
        <w:t>возможность осолонцевания почвы. Всё это говорит о необходимости незамедлительного осуществления организационных, мелиоративных и агротехнических мероприятий по снижению существующего и недопущению нового соленакопления в слое 0-2 м.</w:t>
      </w:r>
    </w:p>
    <w:p w14:paraId="26C073E0" w14:textId="77777777" w:rsidR="003120AF" w:rsidRDefault="003120AF" w:rsidP="00B37C96">
      <w:pPr>
        <w:spacing w:line="360" w:lineRule="auto"/>
        <w:ind w:firstLine="709"/>
        <w:jc w:val="both"/>
        <w:rPr>
          <w:color w:val="000000"/>
          <w:sz w:val="28"/>
          <w:szCs w:val="28"/>
        </w:rPr>
      </w:pPr>
      <w:r>
        <w:rPr>
          <w:color w:val="000000"/>
          <w:sz w:val="28"/>
          <w:szCs w:val="28"/>
        </w:rPr>
        <w:t xml:space="preserve">Сумма токсичных солей в первом метре профиля </w:t>
      </w:r>
      <w:r w:rsidR="00D640E8">
        <w:rPr>
          <w:color w:val="000000"/>
          <w:sz w:val="28"/>
          <w:szCs w:val="28"/>
        </w:rPr>
        <w:t xml:space="preserve">на варианте дождевание </w:t>
      </w:r>
      <w:r>
        <w:rPr>
          <w:color w:val="000000"/>
          <w:sz w:val="28"/>
          <w:szCs w:val="28"/>
        </w:rPr>
        <w:t>составила – 0,089 %, в</w:t>
      </w:r>
      <w:r w:rsidR="004669A7">
        <w:rPr>
          <w:color w:val="000000"/>
          <w:sz w:val="28"/>
          <w:szCs w:val="28"/>
        </w:rPr>
        <w:t xml:space="preserve"> двухметровом – 0,255 % (табл.</w:t>
      </w:r>
      <w:r>
        <w:rPr>
          <w:color w:val="000000"/>
          <w:sz w:val="28"/>
          <w:szCs w:val="28"/>
        </w:rPr>
        <w:t xml:space="preserve"> 1).</w:t>
      </w:r>
      <w:r w:rsidR="00341E70">
        <w:rPr>
          <w:color w:val="000000"/>
          <w:sz w:val="28"/>
          <w:szCs w:val="28"/>
        </w:rPr>
        <w:t xml:space="preserve"> Поэтому в слое 0-1 м почва незасоленная, то в слое 0-2 м она перешла в категорию слабозасоленных.</w:t>
      </w:r>
    </w:p>
    <w:p w14:paraId="402A21E1" w14:textId="77777777" w:rsidR="005628AB" w:rsidRDefault="005628AB" w:rsidP="005628AB">
      <w:pPr>
        <w:spacing w:line="360" w:lineRule="auto"/>
        <w:ind w:firstLine="709"/>
        <w:jc w:val="both"/>
        <w:rPr>
          <w:color w:val="000000"/>
          <w:sz w:val="28"/>
          <w:szCs w:val="28"/>
        </w:rPr>
      </w:pPr>
      <w:r>
        <w:rPr>
          <w:color w:val="000000"/>
          <w:sz w:val="28"/>
          <w:szCs w:val="28"/>
        </w:rPr>
        <w:t xml:space="preserve">По соотношению катионов </w:t>
      </w:r>
      <w:r>
        <w:rPr>
          <w:color w:val="000000"/>
          <w:sz w:val="28"/>
          <w:szCs w:val="28"/>
          <w:lang w:val="en-US"/>
        </w:rPr>
        <w:t>Ca</w:t>
      </w:r>
      <w:r w:rsidRPr="00341E70">
        <w:rPr>
          <w:color w:val="000000"/>
          <w:sz w:val="28"/>
          <w:szCs w:val="28"/>
          <w:vertAlign w:val="superscript"/>
        </w:rPr>
        <w:t>2+</w:t>
      </w:r>
      <w:r>
        <w:rPr>
          <w:color w:val="000000"/>
          <w:sz w:val="28"/>
          <w:szCs w:val="28"/>
        </w:rPr>
        <w:t xml:space="preserve">, </w:t>
      </w:r>
      <w:r>
        <w:rPr>
          <w:color w:val="000000"/>
          <w:sz w:val="28"/>
          <w:szCs w:val="28"/>
          <w:lang w:val="en-US"/>
        </w:rPr>
        <w:t>Mg</w:t>
      </w:r>
      <w:r w:rsidRPr="00341E70">
        <w:rPr>
          <w:color w:val="000000"/>
          <w:sz w:val="28"/>
          <w:szCs w:val="28"/>
          <w:vertAlign w:val="superscript"/>
        </w:rPr>
        <w:t>2+</w:t>
      </w:r>
      <w:r>
        <w:rPr>
          <w:color w:val="000000"/>
          <w:sz w:val="28"/>
          <w:szCs w:val="28"/>
        </w:rPr>
        <w:t xml:space="preserve"> и </w:t>
      </w:r>
      <w:r>
        <w:rPr>
          <w:color w:val="000000"/>
          <w:sz w:val="28"/>
          <w:szCs w:val="28"/>
          <w:lang w:val="en-US"/>
        </w:rPr>
        <w:t>Na</w:t>
      </w:r>
      <w:r w:rsidRPr="00341E70">
        <w:rPr>
          <w:color w:val="000000"/>
          <w:sz w:val="28"/>
          <w:szCs w:val="28"/>
          <w:vertAlign w:val="superscript"/>
        </w:rPr>
        <w:t>+</w:t>
      </w:r>
      <w:r w:rsidRPr="00341E70">
        <w:rPr>
          <w:color w:val="000000"/>
          <w:sz w:val="28"/>
          <w:szCs w:val="28"/>
        </w:rPr>
        <w:t>+</w:t>
      </w:r>
      <w:r>
        <w:rPr>
          <w:color w:val="000000"/>
          <w:sz w:val="28"/>
          <w:szCs w:val="28"/>
          <w:lang w:val="en-US"/>
        </w:rPr>
        <w:t>K</w:t>
      </w:r>
      <w:r w:rsidRPr="00341E70">
        <w:rPr>
          <w:color w:val="000000"/>
          <w:sz w:val="28"/>
          <w:szCs w:val="28"/>
          <w:vertAlign w:val="superscript"/>
        </w:rPr>
        <w:t>+</w:t>
      </w:r>
      <w:r>
        <w:rPr>
          <w:color w:val="000000"/>
          <w:sz w:val="28"/>
          <w:szCs w:val="28"/>
        </w:rPr>
        <w:t>, опасность осолонцевания в метровой толще исключена, но в слое 0-2 м возможна.</w:t>
      </w:r>
    </w:p>
    <w:p w14:paraId="2B6295D9" w14:textId="77777777" w:rsidR="005628AB" w:rsidRDefault="005628AB" w:rsidP="005628AB">
      <w:pPr>
        <w:spacing w:line="360" w:lineRule="auto"/>
        <w:ind w:firstLine="709"/>
        <w:jc w:val="both"/>
        <w:rPr>
          <w:color w:val="000000"/>
          <w:sz w:val="28"/>
          <w:szCs w:val="28"/>
        </w:rPr>
      </w:pPr>
      <w:r>
        <w:rPr>
          <w:color w:val="000000"/>
          <w:sz w:val="28"/>
          <w:szCs w:val="28"/>
        </w:rPr>
        <w:t>При поливе по полосам сумма токсичных солей снизилась с 0,051 до 0,038 %, что исключило опасность осолонцевания почвы как в слое 0-1 м, так и в слое 0-2 м.</w:t>
      </w:r>
    </w:p>
    <w:p w14:paraId="001B68E6" w14:textId="77777777" w:rsidR="005628AB" w:rsidRDefault="005628AB" w:rsidP="005628AB">
      <w:pPr>
        <w:spacing w:line="360" w:lineRule="auto"/>
        <w:ind w:firstLine="709"/>
        <w:jc w:val="both"/>
        <w:rPr>
          <w:color w:val="000000"/>
          <w:sz w:val="28"/>
          <w:szCs w:val="28"/>
        </w:rPr>
      </w:pPr>
      <w:r>
        <w:rPr>
          <w:color w:val="000000"/>
          <w:sz w:val="28"/>
          <w:szCs w:val="28"/>
        </w:rPr>
        <w:t xml:space="preserve">На неорошаемом участке сумма токсичных солей в первом метре возросла до 0,355 %, и почва из слабозасоленной перешла в категорию среднезасоленной, в слое 0-2 м почва из среднезасоленной перешла в </w:t>
      </w:r>
      <w:r>
        <w:rPr>
          <w:color w:val="000000"/>
          <w:sz w:val="28"/>
          <w:szCs w:val="28"/>
        </w:rPr>
        <w:lastRenderedPageBreak/>
        <w:t>категорию сильнозасоленной.</w:t>
      </w:r>
    </w:p>
    <w:p w14:paraId="3693E279" w14:textId="77777777" w:rsidR="005628AB" w:rsidRDefault="005628AB" w:rsidP="005628AB">
      <w:pPr>
        <w:spacing w:line="360" w:lineRule="auto"/>
        <w:ind w:firstLine="709"/>
        <w:jc w:val="both"/>
        <w:rPr>
          <w:color w:val="000000"/>
          <w:sz w:val="28"/>
          <w:szCs w:val="28"/>
        </w:rPr>
      </w:pPr>
      <w:r>
        <w:rPr>
          <w:color w:val="000000"/>
          <w:sz w:val="28"/>
          <w:szCs w:val="28"/>
        </w:rPr>
        <w:t>По соотношению кальция, магния и натрия в слоях 0-1 и 0-2 м возможно осолонцевание почвы.</w:t>
      </w:r>
    </w:p>
    <w:p w14:paraId="62640829" w14:textId="77777777" w:rsidR="005628AB" w:rsidRDefault="005628AB" w:rsidP="00B37C96">
      <w:pPr>
        <w:spacing w:line="360" w:lineRule="auto"/>
        <w:ind w:firstLine="709"/>
        <w:jc w:val="both"/>
        <w:rPr>
          <w:color w:val="000000"/>
          <w:sz w:val="28"/>
          <w:szCs w:val="28"/>
        </w:rPr>
      </w:pPr>
    </w:p>
    <w:p w14:paraId="3299EAB5" w14:textId="77777777" w:rsidR="00A80E50" w:rsidRDefault="00A80E50" w:rsidP="00A80E50">
      <w:pPr>
        <w:spacing w:line="360" w:lineRule="auto"/>
        <w:jc w:val="both"/>
        <w:rPr>
          <w:color w:val="000000"/>
          <w:sz w:val="28"/>
          <w:szCs w:val="28"/>
        </w:rPr>
      </w:pPr>
      <w:r>
        <w:rPr>
          <w:color w:val="000000"/>
          <w:sz w:val="28"/>
          <w:szCs w:val="28"/>
        </w:rPr>
        <w:t>Таблица 1 – Степень засоления почв в слое 0-1 и 0-2 м</w:t>
      </w:r>
    </w:p>
    <w:tbl>
      <w:tblPr>
        <w:tblStyle w:val="TableGrid"/>
        <w:tblW w:w="0" w:type="auto"/>
        <w:tblLayout w:type="fixed"/>
        <w:tblLook w:val="04A0" w:firstRow="1" w:lastRow="0" w:firstColumn="1" w:lastColumn="0" w:noHBand="0" w:noVBand="1"/>
      </w:tblPr>
      <w:tblGrid>
        <w:gridCol w:w="961"/>
        <w:gridCol w:w="1148"/>
        <w:gridCol w:w="1400"/>
        <w:gridCol w:w="1372"/>
        <w:gridCol w:w="1329"/>
        <w:gridCol w:w="1400"/>
        <w:gridCol w:w="1450"/>
      </w:tblGrid>
      <w:tr w:rsidR="00B22EB7" w14:paraId="334F3562" w14:textId="77777777" w:rsidTr="00B22EB7">
        <w:tc>
          <w:tcPr>
            <w:tcW w:w="961" w:type="dxa"/>
            <w:vMerge w:val="restart"/>
          </w:tcPr>
          <w:p w14:paraId="55CDE51D" w14:textId="77777777" w:rsidR="00523AD8" w:rsidRPr="008311FF" w:rsidRDefault="00523AD8" w:rsidP="00A80E50">
            <w:pPr>
              <w:jc w:val="center"/>
              <w:rPr>
                <w:color w:val="000000"/>
                <w:sz w:val="28"/>
                <w:szCs w:val="28"/>
              </w:rPr>
            </w:pPr>
            <w:r w:rsidRPr="008311FF">
              <w:rPr>
                <w:color w:val="000000"/>
                <w:sz w:val="28"/>
                <w:szCs w:val="28"/>
              </w:rPr>
              <w:t>Слой,</w:t>
            </w:r>
          </w:p>
          <w:p w14:paraId="56DB6EB0" w14:textId="77777777" w:rsidR="00523AD8" w:rsidRPr="008311FF" w:rsidRDefault="00523AD8" w:rsidP="00A80E50">
            <w:pPr>
              <w:jc w:val="center"/>
              <w:rPr>
                <w:color w:val="000000"/>
                <w:sz w:val="28"/>
                <w:szCs w:val="28"/>
              </w:rPr>
            </w:pPr>
            <w:r w:rsidRPr="008311FF">
              <w:rPr>
                <w:color w:val="000000"/>
                <w:sz w:val="28"/>
                <w:szCs w:val="28"/>
              </w:rPr>
              <w:t>м</w:t>
            </w:r>
          </w:p>
        </w:tc>
        <w:tc>
          <w:tcPr>
            <w:tcW w:w="1148" w:type="dxa"/>
            <w:vMerge w:val="restart"/>
          </w:tcPr>
          <w:p w14:paraId="3B323805" w14:textId="77777777" w:rsidR="00523AD8" w:rsidRPr="008311FF" w:rsidRDefault="00523AD8" w:rsidP="00A80E50">
            <w:pPr>
              <w:jc w:val="center"/>
              <w:rPr>
                <w:color w:val="000000"/>
                <w:sz w:val="28"/>
                <w:szCs w:val="28"/>
              </w:rPr>
            </w:pPr>
            <w:r w:rsidRPr="008311FF">
              <w:rPr>
                <w:color w:val="000000"/>
                <w:sz w:val="28"/>
                <w:szCs w:val="28"/>
              </w:rPr>
              <w:t xml:space="preserve">Сумма </w:t>
            </w:r>
            <w:proofErr w:type="spellStart"/>
            <w:r w:rsidRPr="008311FF">
              <w:rPr>
                <w:color w:val="000000"/>
                <w:sz w:val="28"/>
                <w:szCs w:val="28"/>
              </w:rPr>
              <w:t>токсич</w:t>
            </w:r>
            <w:r w:rsidR="008311FF">
              <w:rPr>
                <w:color w:val="000000"/>
                <w:sz w:val="28"/>
                <w:szCs w:val="28"/>
              </w:rPr>
              <w:t>-</w:t>
            </w:r>
            <w:r w:rsidRPr="008311FF">
              <w:rPr>
                <w:color w:val="000000"/>
                <w:sz w:val="28"/>
                <w:szCs w:val="28"/>
              </w:rPr>
              <w:t>ных</w:t>
            </w:r>
            <w:proofErr w:type="spellEnd"/>
          </w:p>
          <w:p w14:paraId="109BE8BE" w14:textId="77777777" w:rsidR="00523AD8" w:rsidRPr="008311FF" w:rsidRDefault="00523AD8" w:rsidP="00A80E50">
            <w:pPr>
              <w:jc w:val="center"/>
              <w:rPr>
                <w:color w:val="000000"/>
                <w:sz w:val="28"/>
                <w:szCs w:val="28"/>
              </w:rPr>
            </w:pPr>
            <w:r w:rsidRPr="008311FF">
              <w:rPr>
                <w:color w:val="000000"/>
                <w:sz w:val="28"/>
                <w:szCs w:val="28"/>
              </w:rPr>
              <w:t>солей, %</w:t>
            </w:r>
          </w:p>
        </w:tc>
        <w:tc>
          <w:tcPr>
            <w:tcW w:w="4101" w:type="dxa"/>
            <w:gridSpan w:val="3"/>
          </w:tcPr>
          <w:p w14:paraId="483C7B18" w14:textId="77777777" w:rsidR="00523AD8" w:rsidRPr="008311FF" w:rsidRDefault="00523AD8" w:rsidP="008311FF">
            <w:pPr>
              <w:jc w:val="center"/>
              <w:rPr>
                <w:color w:val="000000"/>
                <w:sz w:val="28"/>
                <w:szCs w:val="28"/>
              </w:rPr>
            </w:pPr>
            <w:r w:rsidRPr="008311FF">
              <w:rPr>
                <w:color w:val="000000"/>
                <w:sz w:val="28"/>
                <w:szCs w:val="28"/>
              </w:rPr>
              <w:t>Степень засоления почвы</w:t>
            </w:r>
          </w:p>
        </w:tc>
        <w:tc>
          <w:tcPr>
            <w:tcW w:w="1400" w:type="dxa"/>
            <w:vMerge w:val="restart"/>
          </w:tcPr>
          <w:p w14:paraId="534B18CA" w14:textId="77777777" w:rsidR="00523AD8" w:rsidRPr="008311FF" w:rsidRDefault="00523AD8" w:rsidP="008311FF">
            <w:pPr>
              <w:spacing w:before="120" w:line="192" w:lineRule="auto"/>
              <w:jc w:val="center"/>
              <w:rPr>
                <w:color w:val="000000"/>
                <w:sz w:val="28"/>
                <w:szCs w:val="28"/>
                <w:vertAlign w:val="superscript"/>
                <w:lang w:val="en-US"/>
              </w:rPr>
            </w:pPr>
            <w:r w:rsidRPr="008311FF">
              <w:rPr>
                <w:color w:val="000000"/>
                <w:sz w:val="28"/>
                <w:szCs w:val="28"/>
                <w:lang w:val="en-US"/>
              </w:rPr>
              <w:t>N</w:t>
            </w:r>
            <w:r w:rsidRPr="008311FF">
              <w:rPr>
                <w:color w:val="000000"/>
                <w:sz w:val="28"/>
                <w:szCs w:val="28"/>
                <w:vertAlign w:val="subscript"/>
                <w:lang w:val="en-US"/>
              </w:rPr>
              <w:t>a</w:t>
            </w:r>
            <w:r w:rsidRPr="008311FF">
              <w:rPr>
                <w:color w:val="000000"/>
                <w:sz w:val="28"/>
                <w:szCs w:val="28"/>
                <w:vertAlign w:val="superscript"/>
                <w:lang w:val="en-US"/>
              </w:rPr>
              <w:t>+</w:t>
            </w:r>
            <w:r w:rsidRPr="008311FF">
              <w:rPr>
                <w:color w:val="000000"/>
                <w:sz w:val="28"/>
                <w:szCs w:val="28"/>
                <w:lang w:val="en-US"/>
              </w:rPr>
              <w:t>+ K</w:t>
            </w:r>
            <w:r w:rsidRPr="008311FF">
              <w:rPr>
                <w:color w:val="000000"/>
                <w:sz w:val="28"/>
                <w:szCs w:val="28"/>
                <w:vertAlign w:val="superscript"/>
                <w:lang w:val="en-US"/>
              </w:rPr>
              <w:t>+</w:t>
            </w:r>
          </w:p>
          <w:p w14:paraId="0302EBC2" w14:textId="77777777" w:rsidR="00523AD8" w:rsidRPr="008311FF" w:rsidRDefault="00523AD8" w:rsidP="008311FF">
            <w:pPr>
              <w:spacing w:line="192" w:lineRule="auto"/>
              <w:jc w:val="center"/>
              <w:rPr>
                <w:color w:val="000000"/>
                <w:sz w:val="28"/>
                <w:szCs w:val="28"/>
                <w:vertAlign w:val="superscript"/>
                <w:lang w:val="en-US"/>
              </w:rPr>
            </w:pPr>
            <w:r w:rsidRPr="008311FF">
              <w:rPr>
                <w:noProof/>
                <w:color w:val="000000"/>
                <w:sz w:val="28"/>
                <w:szCs w:val="28"/>
              </w:rPr>
              <mc:AlternateContent>
                <mc:Choice Requires="wps">
                  <w:drawing>
                    <wp:anchor distT="0" distB="0" distL="114300" distR="114300" simplePos="0" relativeHeight="251659264" behindDoc="0" locked="0" layoutInCell="1" allowOverlap="1" wp14:anchorId="578E2D88" wp14:editId="0475ABED">
                      <wp:simplePos x="0" y="0"/>
                      <wp:positionH relativeFrom="column">
                        <wp:posOffset>34290</wp:posOffset>
                      </wp:positionH>
                      <wp:positionV relativeFrom="paragraph">
                        <wp:posOffset>91440</wp:posOffset>
                      </wp:positionV>
                      <wp:extent cx="609600" cy="0"/>
                      <wp:effectExtent l="0" t="0" r="19050"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F8A6056" id="Прямая соединительная линия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pt,7.2pt" to="50.7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Kot4AEAANgDAAAOAAAAZHJzL2Uyb0RvYy54bWysU82O0zAQviPxDpbv26R7qCBquoddwWUF&#10;FT8P4HXsxsJ/sk2T3oAzUh+BV+AA0koLPIPzRozdNIsAIbTai+PxzDcz3zeT5VmvJNoy54XRNZ7P&#10;SoyYpqYRelPj16+enDzCyAeiGyKNZjXeMY/PVg8fLDtbsVPTGtkwhyCJ9lVna9yGYKui8LRliviZ&#10;sUyDkxunSADTbYrGkQ6yK1mcluWi6IxrrDOUeQ+vFwcnXuX8nDMannPuWUCyxtBbyKfL51U6i9WS&#10;VBtHbCvo2Aa5QxeKCA1Fp1QXJBD01ok/UilBnfGGhxk1qjCcC8oyB2AzL39j87IllmUuII63k0z+&#10;/tLSZ9u1Q6KB2WGkiYIRxU/Du2Efv8XPwx4N7+OP+DV+idfxe7wePsD9ZvgI9+SMN+PzHs2Tkp31&#10;FSQ812s3Wt6uXZKl506lLxBGfVZ/N6nP+oAoPC7Kx4sSZkSPruIWZ50PT5lRKF1qLIVOupCKbC99&#10;gFoQegwBI/VxqJxvYSdZCpb6BePAFWrNMzpvGTuXDm0J7EfzJrOAXDkyQbiQcgKV/waNsQnG8ub9&#10;L3CKzhWNDhNQCW3c36qG/tgqP8QfWR+4JtpXptnlOWQ5YH2ySuOqp/381c7w2x9y9RMAAP//AwBQ&#10;SwMEFAAGAAgAAAAhAMo+z73aAAAABwEAAA8AAABkcnMvZG93bnJldi54bWxMjkFPwzAMhe9I/IfI&#10;k7ixdNOYUGk6TZMQ4oJYB/es8dKyxKmatCv/Hk8c4GT7vafnr9hM3okR+9gGUrCYZyCQ6mBasgo+&#10;Ds/3jyBi0mS0C4QKvjHCpry9KXRuwoX2OFbJCi6hmGsFTUpdLmWsG/Q6zkOHxN4p9F4nPnsrTa8v&#10;XO6dXGbZWnrdEn9odIe7ButzNXgF7rUfP+3ObuPwsl9XX++n5dthVOpuNm2fQCSc0l8YrviMDiUz&#10;HcNAJgqn4GHFQZZXPK92tuDl+CvIspD/+csfAAAA//8DAFBLAQItABQABgAIAAAAIQC2gziS/gAA&#10;AOEBAAATAAAAAAAAAAAAAAAAAAAAAABbQ29udGVudF9UeXBlc10ueG1sUEsBAi0AFAAGAAgAAAAh&#10;ADj9If/WAAAAlAEAAAsAAAAAAAAAAAAAAAAALwEAAF9yZWxzLy5yZWxzUEsBAi0AFAAGAAgAAAAh&#10;AHuYqi3gAQAA2AMAAA4AAAAAAAAAAAAAAAAALgIAAGRycy9lMm9Eb2MueG1sUEsBAi0AFAAGAAgA&#10;AAAhAMo+z73aAAAABwEAAA8AAAAAAAAAAAAAAAAAOgQAAGRycy9kb3ducmV2LnhtbFBLBQYAAAAA&#10;BAAEAPMAAABBBQAAAAA=&#10;" strokecolor="black [3200]" strokeweight=".5pt">
                      <v:stroke joinstyle="miter"/>
                    </v:line>
                  </w:pict>
                </mc:Fallback>
              </mc:AlternateContent>
            </w:r>
          </w:p>
          <w:p w14:paraId="221B13F2" w14:textId="77777777" w:rsidR="00523AD8" w:rsidRPr="008311FF" w:rsidRDefault="00523AD8" w:rsidP="008D70BA">
            <w:pPr>
              <w:spacing w:line="192" w:lineRule="auto"/>
              <w:jc w:val="center"/>
              <w:rPr>
                <w:color w:val="000000"/>
                <w:sz w:val="28"/>
                <w:szCs w:val="28"/>
                <w:vertAlign w:val="superscript"/>
                <w:lang w:val="en-US"/>
              </w:rPr>
            </w:pPr>
            <w:r w:rsidRPr="008311FF">
              <w:rPr>
                <w:color w:val="000000"/>
                <w:sz w:val="28"/>
                <w:szCs w:val="28"/>
                <w:lang w:val="en-US"/>
              </w:rPr>
              <w:t>C</w:t>
            </w:r>
            <w:r w:rsidRPr="008311FF">
              <w:rPr>
                <w:color w:val="000000"/>
                <w:sz w:val="28"/>
                <w:szCs w:val="28"/>
                <w:vertAlign w:val="subscript"/>
                <w:lang w:val="en-US"/>
              </w:rPr>
              <w:t>a</w:t>
            </w:r>
            <w:r w:rsidRPr="008311FF">
              <w:rPr>
                <w:color w:val="000000"/>
                <w:sz w:val="28"/>
                <w:szCs w:val="28"/>
                <w:vertAlign w:val="superscript"/>
                <w:lang w:val="en-US"/>
              </w:rPr>
              <w:t>+</w:t>
            </w:r>
            <w:r w:rsidR="008D70BA">
              <w:rPr>
                <w:color w:val="000000"/>
                <w:sz w:val="28"/>
                <w:szCs w:val="28"/>
                <w:lang w:val="en-US"/>
              </w:rPr>
              <w:t>+</w:t>
            </w:r>
            <w:r w:rsidRPr="008311FF">
              <w:rPr>
                <w:color w:val="000000"/>
                <w:sz w:val="28"/>
                <w:szCs w:val="28"/>
                <w:lang w:val="en-US"/>
              </w:rPr>
              <w:t>M</w:t>
            </w:r>
            <w:r w:rsidRPr="008311FF">
              <w:rPr>
                <w:color w:val="000000"/>
                <w:sz w:val="28"/>
                <w:szCs w:val="28"/>
                <w:vertAlign w:val="subscript"/>
                <w:lang w:val="en-US"/>
              </w:rPr>
              <w:t>g</w:t>
            </w:r>
            <w:r w:rsidRPr="008311FF">
              <w:rPr>
                <w:color w:val="000000"/>
                <w:sz w:val="28"/>
                <w:szCs w:val="28"/>
                <w:vertAlign w:val="superscript"/>
                <w:lang w:val="en-US"/>
              </w:rPr>
              <w:t>2+</w:t>
            </w:r>
          </w:p>
        </w:tc>
        <w:tc>
          <w:tcPr>
            <w:tcW w:w="1450" w:type="dxa"/>
            <w:vMerge w:val="restart"/>
          </w:tcPr>
          <w:p w14:paraId="03D8F3AD" w14:textId="77777777" w:rsidR="00523AD8" w:rsidRPr="008311FF" w:rsidRDefault="00523AD8" w:rsidP="00523AD8">
            <w:pPr>
              <w:jc w:val="center"/>
              <w:rPr>
                <w:color w:val="000000"/>
                <w:sz w:val="28"/>
                <w:szCs w:val="28"/>
              </w:rPr>
            </w:pPr>
            <w:r w:rsidRPr="008311FF">
              <w:rPr>
                <w:color w:val="000000"/>
                <w:sz w:val="28"/>
                <w:szCs w:val="28"/>
              </w:rPr>
              <w:t>Оценка</w:t>
            </w:r>
          </w:p>
          <w:p w14:paraId="3508E647" w14:textId="77777777" w:rsidR="00523AD8" w:rsidRPr="008311FF" w:rsidRDefault="00523AD8" w:rsidP="00523AD8">
            <w:pPr>
              <w:jc w:val="center"/>
              <w:rPr>
                <w:color w:val="000000"/>
                <w:sz w:val="28"/>
                <w:szCs w:val="28"/>
              </w:rPr>
            </w:pPr>
            <w:r w:rsidRPr="008311FF">
              <w:rPr>
                <w:color w:val="000000"/>
                <w:sz w:val="28"/>
                <w:szCs w:val="28"/>
              </w:rPr>
              <w:t>опасности</w:t>
            </w:r>
          </w:p>
          <w:p w14:paraId="3176EEA3" w14:textId="77777777" w:rsidR="00523AD8" w:rsidRPr="008311FF" w:rsidRDefault="00523AD8" w:rsidP="00523AD8">
            <w:pPr>
              <w:jc w:val="center"/>
              <w:rPr>
                <w:color w:val="000000"/>
                <w:sz w:val="28"/>
                <w:szCs w:val="28"/>
              </w:rPr>
            </w:pPr>
            <w:r w:rsidRPr="008311FF">
              <w:rPr>
                <w:color w:val="000000"/>
                <w:sz w:val="28"/>
                <w:szCs w:val="28"/>
              </w:rPr>
              <w:t>осолон-</w:t>
            </w:r>
          </w:p>
          <w:p w14:paraId="3AADA993" w14:textId="77777777" w:rsidR="00523AD8" w:rsidRPr="008311FF" w:rsidRDefault="00523AD8" w:rsidP="00523AD8">
            <w:pPr>
              <w:jc w:val="center"/>
              <w:rPr>
                <w:color w:val="000000"/>
                <w:sz w:val="28"/>
                <w:szCs w:val="28"/>
              </w:rPr>
            </w:pPr>
            <w:r w:rsidRPr="008311FF">
              <w:rPr>
                <w:color w:val="000000"/>
                <w:sz w:val="28"/>
                <w:szCs w:val="28"/>
              </w:rPr>
              <w:t>цевания</w:t>
            </w:r>
          </w:p>
        </w:tc>
      </w:tr>
      <w:tr w:rsidR="008311FF" w14:paraId="4D35E1B8" w14:textId="77777777" w:rsidTr="00B22EB7">
        <w:tc>
          <w:tcPr>
            <w:tcW w:w="961" w:type="dxa"/>
            <w:vMerge/>
          </w:tcPr>
          <w:p w14:paraId="00BFC74C" w14:textId="77777777" w:rsidR="00523AD8" w:rsidRPr="00A80E50" w:rsidRDefault="00523AD8" w:rsidP="00A80E50">
            <w:pPr>
              <w:jc w:val="both"/>
              <w:rPr>
                <w:color w:val="000000"/>
                <w:sz w:val="24"/>
                <w:szCs w:val="24"/>
              </w:rPr>
            </w:pPr>
          </w:p>
        </w:tc>
        <w:tc>
          <w:tcPr>
            <w:tcW w:w="1148" w:type="dxa"/>
            <w:vMerge/>
          </w:tcPr>
          <w:p w14:paraId="584D6827" w14:textId="77777777" w:rsidR="00523AD8" w:rsidRPr="00A80E50" w:rsidRDefault="00523AD8" w:rsidP="00A80E50">
            <w:pPr>
              <w:jc w:val="both"/>
              <w:rPr>
                <w:color w:val="000000"/>
                <w:sz w:val="24"/>
                <w:szCs w:val="24"/>
              </w:rPr>
            </w:pPr>
          </w:p>
        </w:tc>
        <w:tc>
          <w:tcPr>
            <w:tcW w:w="1400" w:type="dxa"/>
          </w:tcPr>
          <w:p w14:paraId="2CA18D31" w14:textId="77777777" w:rsidR="008311FF" w:rsidRDefault="00523AD8" w:rsidP="00A80E50">
            <w:pPr>
              <w:jc w:val="center"/>
              <w:rPr>
                <w:color w:val="000000"/>
                <w:sz w:val="28"/>
                <w:szCs w:val="28"/>
              </w:rPr>
            </w:pPr>
            <w:r w:rsidRPr="008311FF">
              <w:rPr>
                <w:color w:val="000000"/>
                <w:sz w:val="28"/>
                <w:szCs w:val="28"/>
              </w:rPr>
              <w:t xml:space="preserve">по сумме </w:t>
            </w:r>
            <w:proofErr w:type="spellStart"/>
            <w:r w:rsidRPr="008311FF">
              <w:rPr>
                <w:color w:val="000000"/>
                <w:sz w:val="28"/>
                <w:szCs w:val="28"/>
              </w:rPr>
              <w:t>токсич</w:t>
            </w:r>
            <w:r w:rsidR="008311FF">
              <w:rPr>
                <w:color w:val="000000"/>
                <w:sz w:val="28"/>
                <w:szCs w:val="28"/>
              </w:rPr>
              <w:t>-</w:t>
            </w:r>
            <w:r w:rsidRPr="008311FF">
              <w:rPr>
                <w:color w:val="000000"/>
                <w:sz w:val="28"/>
                <w:szCs w:val="28"/>
              </w:rPr>
              <w:t>ных</w:t>
            </w:r>
            <w:proofErr w:type="spellEnd"/>
            <w:r w:rsidRPr="008311FF">
              <w:rPr>
                <w:color w:val="000000"/>
                <w:sz w:val="28"/>
                <w:szCs w:val="28"/>
              </w:rPr>
              <w:t xml:space="preserve"> </w:t>
            </w:r>
          </w:p>
          <w:p w14:paraId="4CB25AC1" w14:textId="77777777" w:rsidR="00523AD8" w:rsidRPr="008311FF" w:rsidRDefault="00523AD8" w:rsidP="00A80E50">
            <w:pPr>
              <w:jc w:val="center"/>
              <w:rPr>
                <w:color w:val="000000"/>
                <w:sz w:val="28"/>
                <w:szCs w:val="28"/>
              </w:rPr>
            </w:pPr>
            <w:r w:rsidRPr="008311FF">
              <w:rPr>
                <w:color w:val="000000"/>
                <w:sz w:val="28"/>
                <w:szCs w:val="28"/>
              </w:rPr>
              <w:t>солей</w:t>
            </w:r>
          </w:p>
        </w:tc>
        <w:tc>
          <w:tcPr>
            <w:tcW w:w="1372" w:type="dxa"/>
          </w:tcPr>
          <w:p w14:paraId="715082AA" w14:textId="77777777" w:rsidR="00523AD8" w:rsidRPr="008311FF" w:rsidRDefault="00523AD8" w:rsidP="00523AD8">
            <w:pPr>
              <w:jc w:val="center"/>
              <w:rPr>
                <w:color w:val="000000"/>
                <w:sz w:val="28"/>
                <w:szCs w:val="28"/>
              </w:rPr>
            </w:pPr>
            <w:r w:rsidRPr="008311FF">
              <w:rPr>
                <w:color w:val="000000"/>
                <w:sz w:val="28"/>
                <w:szCs w:val="28"/>
              </w:rPr>
              <w:t>по содержа-нию хлора-иона</w:t>
            </w:r>
          </w:p>
        </w:tc>
        <w:tc>
          <w:tcPr>
            <w:tcW w:w="1329" w:type="dxa"/>
          </w:tcPr>
          <w:p w14:paraId="38B1AAD2" w14:textId="77777777" w:rsidR="008311FF" w:rsidRDefault="00523AD8" w:rsidP="00523AD8">
            <w:pPr>
              <w:jc w:val="center"/>
              <w:rPr>
                <w:color w:val="000000"/>
                <w:sz w:val="28"/>
                <w:szCs w:val="28"/>
              </w:rPr>
            </w:pPr>
            <w:r w:rsidRPr="008311FF">
              <w:rPr>
                <w:color w:val="000000"/>
                <w:sz w:val="28"/>
                <w:szCs w:val="28"/>
              </w:rPr>
              <w:t xml:space="preserve">по </w:t>
            </w:r>
          </w:p>
          <w:p w14:paraId="12F305E5" w14:textId="77777777" w:rsidR="00523AD8" w:rsidRPr="008311FF" w:rsidRDefault="00523AD8" w:rsidP="00523AD8">
            <w:pPr>
              <w:jc w:val="center"/>
              <w:rPr>
                <w:color w:val="000000"/>
                <w:sz w:val="28"/>
                <w:szCs w:val="28"/>
              </w:rPr>
            </w:pPr>
            <w:r w:rsidRPr="008311FF">
              <w:rPr>
                <w:color w:val="000000"/>
                <w:sz w:val="28"/>
                <w:szCs w:val="28"/>
              </w:rPr>
              <w:t>содержа</w:t>
            </w:r>
            <w:r w:rsidR="008311FF">
              <w:rPr>
                <w:color w:val="000000"/>
                <w:sz w:val="28"/>
                <w:szCs w:val="28"/>
              </w:rPr>
              <w:t>-</w:t>
            </w:r>
            <w:r w:rsidRPr="008311FF">
              <w:rPr>
                <w:color w:val="000000"/>
                <w:sz w:val="28"/>
                <w:szCs w:val="28"/>
              </w:rPr>
              <w:t>нию сульфат-иона</w:t>
            </w:r>
          </w:p>
        </w:tc>
        <w:tc>
          <w:tcPr>
            <w:tcW w:w="1400" w:type="dxa"/>
            <w:vMerge/>
          </w:tcPr>
          <w:p w14:paraId="1035E03C" w14:textId="77777777" w:rsidR="00523AD8" w:rsidRPr="00A80E50" w:rsidRDefault="00523AD8" w:rsidP="00A80E50">
            <w:pPr>
              <w:jc w:val="both"/>
              <w:rPr>
                <w:color w:val="000000"/>
                <w:sz w:val="24"/>
                <w:szCs w:val="24"/>
              </w:rPr>
            </w:pPr>
          </w:p>
        </w:tc>
        <w:tc>
          <w:tcPr>
            <w:tcW w:w="1450" w:type="dxa"/>
            <w:vMerge/>
          </w:tcPr>
          <w:p w14:paraId="7DE8208E" w14:textId="77777777" w:rsidR="00523AD8" w:rsidRPr="00A80E50" w:rsidRDefault="00523AD8" w:rsidP="00A80E50">
            <w:pPr>
              <w:jc w:val="both"/>
              <w:rPr>
                <w:color w:val="000000"/>
                <w:sz w:val="24"/>
                <w:szCs w:val="24"/>
              </w:rPr>
            </w:pPr>
          </w:p>
        </w:tc>
      </w:tr>
      <w:tr w:rsidR="00523AD8" w14:paraId="3EBBEB13" w14:textId="77777777" w:rsidTr="00B22EB7">
        <w:tc>
          <w:tcPr>
            <w:tcW w:w="9060" w:type="dxa"/>
            <w:gridSpan w:val="7"/>
            <w:vAlign w:val="center"/>
          </w:tcPr>
          <w:p w14:paraId="27212CAF" w14:textId="77777777" w:rsidR="00523AD8" w:rsidRPr="008311FF" w:rsidRDefault="008311FF" w:rsidP="00D640E8">
            <w:pPr>
              <w:spacing w:line="360" w:lineRule="auto"/>
              <w:jc w:val="center"/>
              <w:rPr>
                <w:color w:val="000000"/>
                <w:sz w:val="28"/>
                <w:szCs w:val="28"/>
              </w:rPr>
            </w:pPr>
            <w:r>
              <w:rPr>
                <w:color w:val="000000"/>
                <w:sz w:val="28"/>
                <w:szCs w:val="28"/>
              </w:rPr>
              <w:t xml:space="preserve">Вариант 1 - </w:t>
            </w:r>
            <w:r w:rsidR="00523AD8" w:rsidRPr="008311FF">
              <w:rPr>
                <w:color w:val="000000"/>
                <w:sz w:val="28"/>
                <w:szCs w:val="28"/>
              </w:rPr>
              <w:t>Дождевание</w:t>
            </w:r>
          </w:p>
        </w:tc>
      </w:tr>
      <w:tr w:rsidR="00B22EB7" w14:paraId="6F1B56EA" w14:textId="77777777" w:rsidTr="00B22EB7">
        <w:tc>
          <w:tcPr>
            <w:tcW w:w="961" w:type="dxa"/>
            <w:vAlign w:val="center"/>
          </w:tcPr>
          <w:p w14:paraId="4A3605E7" w14:textId="77777777" w:rsidR="00A80E50" w:rsidRDefault="00523AD8" w:rsidP="008C64D5">
            <w:pPr>
              <w:jc w:val="center"/>
              <w:rPr>
                <w:color w:val="000000"/>
                <w:sz w:val="28"/>
                <w:szCs w:val="28"/>
              </w:rPr>
            </w:pPr>
            <w:r>
              <w:rPr>
                <w:color w:val="000000"/>
                <w:sz w:val="28"/>
                <w:szCs w:val="28"/>
              </w:rPr>
              <w:t>0-1,0</w:t>
            </w:r>
          </w:p>
        </w:tc>
        <w:tc>
          <w:tcPr>
            <w:tcW w:w="1148" w:type="dxa"/>
            <w:vAlign w:val="center"/>
          </w:tcPr>
          <w:p w14:paraId="158D4C22" w14:textId="77777777" w:rsidR="00A80E50" w:rsidRDefault="008C64D5" w:rsidP="008C64D5">
            <w:pPr>
              <w:jc w:val="center"/>
              <w:rPr>
                <w:color w:val="000000"/>
                <w:sz w:val="28"/>
                <w:szCs w:val="28"/>
              </w:rPr>
            </w:pPr>
            <w:r>
              <w:rPr>
                <w:color w:val="000000"/>
                <w:sz w:val="28"/>
                <w:szCs w:val="28"/>
              </w:rPr>
              <w:t>0,089</w:t>
            </w:r>
          </w:p>
        </w:tc>
        <w:tc>
          <w:tcPr>
            <w:tcW w:w="1400" w:type="dxa"/>
          </w:tcPr>
          <w:p w14:paraId="68AE6654" w14:textId="77777777" w:rsidR="00A80E50" w:rsidRDefault="008C64D5" w:rsidP="008C64D5">
            <w:pPr>
              <w:jc w:val="center"/>
              <w:rPr>
                <w:color w:val="000000"/>
                <w:sz w:val="28"/>
                <w:szCs w:val="28"/>
              </w:rPr>
            </w:pPr>
            <w:r>
              <w:rPr>
                <w:color w:val="000000"/>
                <w:sz w:val="28"/>
                <w:szCs w:val="28"/>
              </w:rPr>
              <w:t>незасо-ленная</w:t>
            </w:r>
          </w:p>
        </w:tc>
        <w:tc>
          <w:tcPr>
            <w:tcW w:w="1372" w:type="dxa"/>
          </w:tcPr>
          <w:p w14:paraId="05988447" w14:textId="77777777" w:rsidR="00A80E50" w:rsidRDefault="008C64D5" w:rsidP="008C64D5">
            <w:pPr>
              <w:jc w:val="center"/>
              <w:rPr>
                <w:color w:val="000000"/>
                <w:sz w:val="28"/>
                <w:szCs w:val="28"/>
              </w:rPr>
            </w:pPr>
            <w:r>
              <w:rPr>
                <w:color w:val="000000"/>
                <w:sz w:val="28"/>
                <w:szCs w:val="28"/>
              </w:rPr>
              <w:t>средне-</w:t>
            </w:r>
          </w:p>
          <w:p w14:paraId="47175083" w14:textId="77777777" w:rsidR="008C64D5" w:rsidRDefault="008C64D5" w:rsidP="008C64D5">
            <w:pPr>
              <w:jc w:val="center"/>
              <w:rPr>
                <w:color w:val="000000"/>
                <w:sz w:val="28"/>
                <w:szCs w:val="28"/>
              </w:rPr>
            </w:pPr>
            <w:r>
              <w:rPr>
                <w:color w:val="000000"/>
                <w:sz w:val="28"/>
                <w:szCs w:val="28"/>
              </w:rPr>
              <w:t>засолен-</w:t>
            </w:r>
          </w:p>
          <w:p w14:paraId="64789EAF" w14:textId="77777777" w:rsidR="008C64D5" w:rsidRDefault="008C64D5" w:rsidP="008C64D5">
            <w:pPr>
              <w:jc w:val="center"/>
              <w:rPr>
                <w:color w:val="000000"/>
                <w:sz w:val="28"/>
                <w:szCs w:val="28"/>
              </w:rPr>
            </w:pPr>
            <w:r>
              <w:rPr>
                <w:color w:val="000000"/>
                <w:sz w:val="28"/>
                <w:szCs w:val="28"/>
              </w:rPr>
              <w:t>ная</w:t>
            </w:r>
          </w:p>
        </w:tc>
        <w:tc>
          <w:tcPr>
            <w:tcW w:w="1329" w:type="dxa"/>
          </w:tcPr>
          <w:p w14:paraId="026C8B66" w14:textId="77777777" w:rsidR="00A80E50" w:rsidRDefault="008C64D5" w:rsidP="008C64D5">
            <w:pPr>
              <w:jc w:val="center"/>
              <w:rPr>
                <w:color w:val="000000"/>
                <w:sz w:val="28"/>
                <w:szCs w:val="28"/>
              </w:rPr>
            </w:pPr>
            <w:r>
              <w:rPr>
                <w:color w:val="000000"/>
                <w:sz w:val="28"/>
                <w:szCs w:val="28"/>
              </w:rPr>
              <w:t>слабо-</w:t>
            </w:r>
          </w:p>
          <w:p w14:paraId="192C8A25" w14:textId="77777777" w:rsidR="008C64D5" w:rsidRDefault="008C64D5" w:rsidP="008C64D5">
            <w:pPr>
              <w:jc w:val="center"/>
              <w:rPr>
                <w:color w:val="000000"/>
                <w:sz w:val="28"/>
                <w:szCs w:val="28"/>
              </w:rPr>
            </w:pPr>
            <w:r>
              <w:rPr>
                <w:color w:val="000000"/>
                <w:sz w:val="28"/>
                <w:szCs w:val="28"/>
              </w:rPr>
              <w:t>засолен-</w:t>
            </w:r>
          </w:p>
          <w:p w14:paraId="5CBC68DC" w14:textId="77777777" w:rsidR="008C64D5" w:rsidRDefault="008C64D5" w:rsidP="008C64D5">
            <w:pPr>
              <w:jc w:val="center"/>
              <w:rPr>
                <w:color w:val="000000"/>
                <w:sz w:val="28"/>
                <w:szCs w:val="28"/>
              </w:rPr>
            </w:pPr>
            <w:r>
              <w:rPr>
                <w:color w:val="000000"/>
                <w:sz w:val="28"/>
                <w:szCs w:val="28"/>
              </w:rPr>
              <w:t>ная</w:t>
            </w:r>
          </w:p>
        </w:tc>
        <w:tc>
          <w:tcPr>
            <w:tcW w:w="1400" w:type="dxa"/>
            <w:vAlign w:val="center"/>
          </w:tcPr>
          <w:p w14:paraId="430FB256" w14:textId="77777777" w:rsidR="00A80E50" w:rsidRDefault="008C64D5" w:rsidP="008C64D5">
            <w:pPr>
              <w:jc w:val="center"/>
              <w:rPr>
                <w:color w:val="000000"/>
                <w:sz w:val="28"/>
                <w:szCs w:val="28"/>
              </w:rPr>
            </w:pPr>
            <w:r>
              <w:rPr>
                <w:color w:val="000000"/>
                <w:sz w:val="28"/>
                <w:szCs w:val="28"/>
              </w:rPr>
              <w:t>0,385</w:t>
            </w:r>
          </w:p>
        </w:tc>
        <w:tc>
          <w:tcPr>
            <w:tcW w:w="1450" w:type="dxa"/>
            <w:vAlign w:val="center"/>
          </w:tcPr>
          <w:p w14:paraId="4C397518" w14:textId="77777777" w:rsidR="00A80E50" w:rsidRDefault="008C64D5" w:rsidP="008C64D5">
            <w:pPr>
              <w:jc w:val="center"/>
              <w:rPr>
                <w:color w:val="000000"/>
                <w:sz w:val="28"/>
                <w:szCs w:val="28"/>
              </w:rPr>
            </w:pPr>
            <w:r>
              <w:rPr>
                <w:color w:val="000000"/>
                <w:sz w:val="28"/>
                <w:szCs w:val="28"/>
              </w:rPr>
              <w:t>исклю-</w:t>
            </w:r>
          </w:p>
          <w:p w14:paraId="534DEA1E" w14:textId="77777777" w:rsidR="008C64D5" w:rsidRDefault="008C64D5" w:rsidP="008C64D5">
            <w:pPr>
              <w:jc w:val="center"/>
              <w:rPr>
                <w:color w:val="000000"/>
                <w:sz w:val="28"/>
                <w:szCs w:val="28"/>
              </w:rPr>
            </w:pPr>
            <w:r>
              <w:rPr>
                <w:color w:val="000000"/>
                <w:sz w:val="28"/>
                <w:szCs w:val="28"/>
              </w:rPr>
              <w:t>чено</w:t>
            </w:r>
          </w:p>
        </w:tc>
      </w:tr>
      <w:tr w:rsidR="00B22EB7" w14:paraId="5CE98213" w14:textId="77777777" w:rsidTr="00B22EB7">
        <w:tc>
          <w:tcPr>
            <w:tcW w:w="961" w:type="dxa"/>
            <w:vAlign w:val="center"/>
          </w:tcPr>
          <w:p w14:paraId="06E23CEE" w14:textId="77777777" w:rsidR="00A80E50" w:rsidRDefault="00523AD8" w:rsidP="008C64D5">
            <w:pPr>
              <w:jc w:val="center"/>
              <w:rPr>
                <w:color w:val="000000"/>
                <w:sz w:val="28"/>
                <w:szCs w:val="28"/>
              </w:rPr>
            </w:pPr>
            <w:r>
              <w:rPr>
                <w:color w:val="000000"/>
                <w:sz w:val="28"/>
                <w:szCs w:val="28"/>
              </w:rPr>
              <w:t>0-2,0</w:t>
            </w:r>
          </w:p>
        </w:tc>
        <w:tc>
          <w:tcPr>
            <w:tcW w:w="1148" w:type="dxa"/>
            <w:vAlign w:val="center"/>
          </w:tcPr>
          <w:p w14:paraId="30483BEC" w14:textId="77777777" w:rsidR="00A80E50" w:rsidRDefault="008C64D5" w:rsidP="008C64D5">
            <w:pPr>
              <w:jc w:val="center"/>
              <w:rPr>
                <w:color w:val="000000"/>
                <w:sz w:val="28"/>
                <w:szCs w:val="28"/>
              </w:rPr>
            </w:pPr>
            <w:r>
              <w:rPr>
                <w:color w:val="000000"/>
                <w:sz w:val="28"/>
                <w:szCs w:val="28"/>
              </w:rPr>
              <w:t>0,255</w:t>
            </w:r>
          </w:p>
        </w:tc>
        <w:tc>
          <w:tcPr>
            <w:tcW w:w="1400" w:type="dxa"/>
          </w:tcPr>
          <w:p w14:paraId="5E2F8ED2" w14:textId="77777777" w:rsidR="008C64D5" w:rsidRDefault="008C64D5" w:rsidP="008C64D5">
            <w:pPr>
              <w:jc w:val="center"/>
              <w:rPr>
                <w:color w:val="000000"/>
                <w:sz w:val="28"/>
                <w:szCs w:val="28"/>
              </w:rPr>
            </w:pPr>
            <w:r>
              <w:rPr>
                <w:color w:val="000000"/>
                <w:sz w:val="28"/>
                <w:szCs w:val="28"/>
              </w:rPr>
              <w:t>слабо-</w:t>
            </w:r>
          </w:p>
          <w:p w14:paraId="6186F012" w14:textId="77777777" w:rsidR="008C64D5" w:rsidRDefault="008C64D5" w:rsidP="008C64D5">
            <w:pPr>
              <w:jc w:val="center"/>
              <w:rPr>
                <w:color w:val="000000"/>
                <w:sz w:val="28"/>
                <w:szCs w:val="28"/>
              </w:rPr>
            </w:pPr>
            <w:r>
              <w:rPr>
                <w:color w:val="000000"/>
                <w:sz w:val="28"/>
                <w:szCs w:val="28"/>
              </w:rPr>
              <w:t>засолен-</w:t>
            </w:r>
          </w:p>
          <w:p w14:paraId="10B4BDF4" w14:textId="77777777" w:rsidR="00A80E50" w:rsidRDefault="008C64D5" w:rsidP="008C64D5">
            <w:pPr>
              <w:jc w:val="center"/>
              <w:rPr>
                <w:color w:val="000000"/>
                <w:sz w:val="28"/>
                <w:szCs w:val="28"/>
              </w:rPr>
            </w:pPr>
            <w:r>
              <w:rPr>
                <w:color w:val="000000"/>
                <w:sz w:val="28"/>
                <w:szCs w:val="28"/>
              </w:rPr>
              <w:t>ная</w:t>
            </w:r>
          </w:p>
        </w:tc>
        <w:tc>
          <w:tcPr>
            <w:tcW w:w="1372" w:type="dxa"/>
          </w:tcPr>
          <w:p w14:paraId="00E80433" w14:textId="77777777" w:rsidR="008C64D5" w:rsidRDefault="008C64D5" w:rsidP="008C64D5">
            <w:pPr>
              <w:jc w:val="center"/>
              <w:rPr>
                <w:color w:val="000000"/>
                <w:sz w:val="28"/>
                <w:szCs w:val="28"/>
              </w:rPr>
            </w:pPr>
            <w:r>
              <w:rPr>
                <w:color w:val="000000"/>
                <w:sz w:val="28"/>
                <w:szCs w:val="28"/>
              </w:rPr>
              <w:t>средне-</w:t>
            </w:r>
          </w:p>
          <w:p w14:paraId="5FF5C1BC" w14:textId="77777777" w:rsidR="008C64D5" w:rsidRDefault="008C64D5" w:rsidP="008C64D5">
            <w:pPr>
              <w:jc w:val="center"/>
              <w:rPr>
                <w:color w:val="000000"/>
                <w:sz w:val="28"/>
                <w:szCs w:val="28"/>
              </w:rPr>
            </w:pPr>
            <w:r>
              <w:rPr>
                <w:color w:val="000000"/>
                <w:sz w:val="28"/>
                <w:szCs w:val="28"/>
              </w:rPr>
              <w:t>засолен-</w:t>
            </w:r>
          </w:p>
          <w:p w14:paraId="721645C0" w14:textId="77777777" w:rsidR="00A80E50" w:rsidRDefault="008C64D5" w:rsidP="008C64D5">
            <w:pPr>
              <w:jc w:val="center"/>
              <w:rPr>
                <w:color w:val="000000"/>
                <w:sz w:val="28"/>
                <w:szCs w:val="28"/>
              </w:rPr>
            </w:pPr>
            <w:r>
              <w:rPr>
                <w:color w:val="000000"/>
                <w:sz w:val="28"/>
                <w:szCs w:val="28"/>
              </w:rPr>
              <w:t>ная</w:t>
            </w:r>
          </w:p>
        </w:tc>
        <w:tc>
          <w:tcPr>
            <w:tcW w:w="1329" w:type="dxa"/>
          </w:tcPr>
          <w:p w14:paraId="5B7ED71A" w14:textId="77777777" w:rsidR="008C64D5" w:rsidRDefault="008C64D5" w:rsidP="008C64D5">
            <w:pPr>
              <w:jc w:val="center"/>
              <w:rPr>
                <w:color w:val="000000"/>
                <w:sz w:val="28"/>
                <w:szCs w:val="28"/>
              </w:rPr>
            </w:pPr>
            <w:r>
              <w:rPr>
                <w:color w:val="000000"/>
                <w:sz w:val="28"/>
                <w:szCs w:val="28"/>
              </w:rPr>
              <w:t>слабо-</w:t>
            </w:r>
          </w:p>
          <w:p w14:paraId="2C0EE021" w14:textId="77777777" w:rsidR="008C64D5" w:rsidRDefault="008C64D5" w:rsidP="008C64D5">
            <w:pPr>
              <w:jc w:val="center"/>
              <w:rPr>
                <w:color w:val="000000"/>
                <w:sz w:val="28"/>
                <w:szCs w:val="28"/>
              </w:rPr>
            </w:pPr>
            <w:r>
              <w:rPr>
                <w:color w:val="000000"/>
                <w:sz w:val="28"/>
                <w:szCs w:val="28"/>
              </w:rPr>
              <w:t>засолен-</w:t>
            </w:r>
          </w:p>
          <w:p w14:paraId="51B92A1A" w14:textId="77777777" w:rsidR="00A80E50" w:rsidRDefault="008C64D5" w:rsidP="008C64D5">
            <w:pPr>
              <w:jc w:val="center"/>
              <w:rPr>
                <w:color w:val="000000"/>
                <w:sz w:val="28"/>
                <w:szCs w:val="28"/>
              </w:rPr>
            </w:pPr>
            <w:r>
              <w:rPr>
                <w:color w:val="000000"/>
                <w:sz w:val="28"/>
                <w:szCs w:val="28"/>
              </w:rPr>
              <w:t>ная</w:t>
            </w:r>
          </w:p>
        </w:tc>
        <w:tc>
          <w:tcPr>
            <w:tcW w:w="1400" w:type="dxa"/>
            <w:vAlign w:val="center"/>
          </w:tcPr>
          <w:p w14:paraId="479118A9" w14:textId="77777777" w:rsidR="00A80E50" w:rsidRDefault="008C64D5" w:rsidP="008C64D5">
            <w:pPr>
              <w:jc w:val="center"/>
              <w:rPr>
                <w:color w:val="000000"/>
                <w:sz w:val="28"/>
                <w:szCs w:val="28"/>
              </w:rPr>
            </w:pPr>
            <w:r>
              <w:rPr>
                <w:color w:val="000000"/>
                <w:sz w:val="28"/>
                <w:szCs w:val="28"/>
              </w:rPr>
              <w:t>1,380</w:t>
            </w:r>
          </w:p>
        </w:tc>
        <w:tc>
          <w:tcPr>
            <w:tcW w:w="1450" w:type="dxa"/>
            <w:vAlign w:val="center"/>
          </w:tcPr>
          <w:p w14:paraId="246BF6D8" w14:textId="77777777" w:rsidR="00A80E50" w:rsidRDefault="008C64D5" w:rsidP="008C64D5">
            <w:pPr>
              <w:jc w:val="center"/>
              <w:rPr>
                <w:color w:val="000000"/>
                <w:sz w:val="28"/>
                <w:szCs w:val="28"/>
              </w:rPr>
            </w:pPr>
            <w:r>
              <w:rPr>
                <w:color w:val="000000"/>
                <w:sz w:val="28"/>
                <w:szCs w:val="28"/>
              </w:rPr>
              <w:t>возможно</w:t>
            </w:r>
          </w:p>
        </w:tc>
      </w:tr>
      <w:tr w:rsidR="00523AD8" w14:paraId="1EE1356D" w14:textId="77777777" w:rsidTr="008311FF">
        <w:tc>
          <w:tcPr>
            <w:tcW w:w="9060" w:type="dxa"/>
            <w:gridSpan w:val="7"/>
          </w:tcPr>
          <w:p w14:paraId="0530094B" w14:textId="77777777" w:rsidR="00523AD8" w:rsidRDefault="008311FF" w:rsidP="00D640E8">
            <w:pPr>
              <w:spacing w:line="360" w:lineRule="auto"/>
              <w:jc w:val="center"/>
              <w:rPr>
                <w:color w:val="000000"/>
                <w:sz w:val="28"/>
                <w:szCs w:val="28"/>
              </w:rPr>
            </w:pPr>
            <w:r>
              <w:rPr>
                <w:color w:val="000000"/>
                <w:sz w:val="28"/>
                <w:szCs w:val="28"/>
              </w:rPr>
              <w:t xml:space="preserve">Вариант 2 - </w:t>
            </w:r>
            <w:r w:rsidR="00523AD8">
              <w:rPr>
                <w:color w:val="000000"/>
                <w:sz w:val="28"/>
                <w:szCs w:val="28"/>
              </w:rPr>
              <w:t>Полосы</w:t>
            </w:r>
          </w:p>
        </w:tc>
      </w:tr>
      <w:tr w:rsidR="00B22EB7" w14:paraId="353F361B" w14:textId="77777777" w:rsidTr="00B22EB7">
        <w:tc>
          <w:tcPr>
            <w:tcW w:w="961" w:type="dxa"/>
            <w:vAlign w:val="center"/>
          </w:tcPr>
          <w:p w14:paraId="40CB4C65" w14:textId="77777777" w:rsidR="00523AD8" w:rsidRDefault="00523AD8" w:rsidP="00B22EB7">
            <w:pPr>
              <w:jc w:val="center"/>
              <w:rPr>
                <w:color w:val="000000"/>
                <w:sz w:val="28"/>
                <w:szCs w:val="28"/>
              </w:rPr>
            </w:pPr>
            <w:r>
              <w:rPr>
                <w:color w:val="000000"/>
                <w:sz w:val="28"/>
                <w:szCs w:val="28"/>
              </w:rPr>
              <w:t>0-1,0</w:t>
            </w:r>
          </w:p>
        </w:tc>
        <w:tc>
          <w:tcPr>
            <w:tcW w:w="1148" w:type="dxa"/>
            <w:vAlign w:val="center"/>
          </w:tcPr>
          <w:p w14:paraId="523EA890" w14:textId="77777777" w:rsidR="00523AD8" w:rsidRDefault="008C64D5" w:rsidP="00B22EB7">
            <w:pPr>
              <w:jc w:val="center"/>
              <w:rPr>
                <w:color w:val="000000"/>
                <w:sz w:val="28"/>
                <w:szCs w:val="28"/>
              </w:rPr>
            </w:pPr>
            <w:r>
              <w:rPr>
                <w:color w:val="000000"/>
                <w:sz w:val="28"/>
                <w:szCs w:val="28"/>
              </w:rPr>
              <w:t>0,051</w:t>
            </w:r>
          </w:p>
        </w:tc>
        <w:tc>
          <w:tcPr>
            <w:tcW w:w="1400" w:type="dxa"/>
          </w:tcPr>
          <w:p w14:paraId="48D58F67" w14:textId="77777777" w:rsidR="00523AD8" w:rsidRDefault="00B22EB7" w:rsidP="00B22EB7">
            <w:pPr>
              <w:jc w:val="center"/>
              <w:rPr>
                <w:color w:val="000000"/>
                <w:sz w:val="28"/>
                <w:szCs w:val="28"/>
              </w:rPr>
            </w:pPr>
            <w:r>
              <w:rPr>
                <w:color w:val="000000"/>
                <w:sz w:val="28"/>
                <w:szCs w:val="28"/>
              </w:rPr>
              <w:t>н</w:t>
            </w:r>
            <w:r w:rsidR="008C64D5">
              <w:rPr>
                <w:color w:val="000000"/>
                <w:sz w:val="28"/>
                <w:szCs w:val="28"/>
              </w:rPr>
              <w:t>езасо</w:t>
            </w:r>
            <w:r>
              <w:rPr>
                <w:color w:val="000000"/>
                <w:sz w:val="28"/>
                <w:szCs w:val="28"/>
              </w:rPr>
              <w:t>-</w:t>
            </w:r>
            <w:r w:rsidR="008C64D5">
              <w:rPr>
                <w:color w:val="000000"/>
                <w:sz w:val="28"/>
                <w:szCs w:val="28"/>
              </w:rPr>
              <w:t>ленная</w:t>
            </w:r>
          </w:p>
        </w:tc>
        <w:tc>
          <w:tcPr>
            <w:tcW w:w="1372" w:type="dxa"/>
          </w:tcPr>
          <w:p w14:paraId="43EB3C42" w14:textId="77777777" w:rsidR="00523AD8" w:rsidRDefault="00B22EB7" w:rsidP="00B22EB7">
            <w:pPr>
              <w:jc w:val="center"/>
              <w:rPr>
                <w:color w:val="000000"/>
                <w:sz w:val="28"/>
                <w:szCs w:val="28"/>
              </w:rPr>
            </w:pPr>
            <w:r>
              <w:rPr>
                <w:color w:val="000000"/>
                <w:sz w:val="28"/>
                <w:szCs w:val="28"/>
              </w:rPr>
              <w:t>н</w:t>
            </w:r>
            <w:r w:rsidR="008C64D5">
              <w:rPr>
                <w:color w:val="000000"/>
                <w:sz w:val="28"/>
                <w:szCs w:val="28"/>
              </w:rPr>
              <w:t>езасо</w:t>
            </w:r>
            <w:r>
              <w:rPr>
                <w:color w:val="000000"/>
                <w:sz w:val="28"/>
                <w:szCs w:val="28"/>
              </w:rPr>
              <w:t>-</w:t>
            </w:r>
            <w:r w:rsidR="008C64D5">
              <w:rPr>
                <w:color w:val="000000"/>
                <w:sz w:val="28"/>
                <w:szCs w:val="28"/>
              </w:rPr>
              <w:t>ленная</w:t>
            </w:r>
          </w:p>
        </w:tc>
        <w:tc>
          <w:tcPr>
            <w:tcW w:w="1329" w:type="dxa"/>
          </w:tcPr>
          <w:p w14:paraId="327381A6" w14:textId="77777777" w:rsidR="00523AD8" w:rsidRDefault="00B22EB7" w:rsidP="00B22EB7">
            <w:pPr>
              <w:jc w:val="center"/>
              <w:rPr>
                <w:color w:val="000000"/>
                <w:sz w:val="28"/>
                <w:szCs w:val="28"/>
              </w:rPr>
            </w:pPr>
            <w:r>
              <w:rPr>
                <w:color w:val="000000"/>
                <w:sz w:val="28"/>
                <w:szCs w:val="28"/>
              </w:rPr>
              <w:t>н</w:t>
            </w:r>
            <w:r w:rsidR="008C64D5">
              <w:rPr>
                <w:color w:val="000000"/>
                <w:sz w:val="28"/>
                <w:szCs w:val="28"/>
              </w:rPr>
              <w:t>езасо</w:t>
            </w:r>
            <w:r>
              <w:rPr>
                <w:color w:val="000000"/>
                <w:sz w:val="28"/>
                <w:szCs w:val="28"/>
              </w:rPr>
              <w:t>-</w:t>
            </w:r>
            <w:r w:rsidR="008C64D5">
              <w:rPr>
                <w:color w:val="000000"/>
                <w:sz w:val="28"/>
                <w:szCs w:val="28"/>
              </w:rPr>
              <w:t>ленная</w:t>
            </w:r>
          </w:p>
        </w:tc>
        <w:tc>
          <w:tcPr>
            <w:tcW w:w="1400" w:type="dxa"/>
            <w:vAlign w:val="center"/>
          </w:tcPr>
          <w:p w14:paraId="144196B2" w14:textId="77777777" w:rsidR="00523AD8" w:rsidRDefault="00B22EB7" w:rsidP="00B22EB7">
            <w:pPr>
              <w:jc w:val="center"/>
              <w:rPr>
                <w:color w:val="000000"/>
                <w:sz w:val="28"/>
                <w:szCs w:val="28"/>
              </w:rPr>
            </w:pPr>
            <w:r>
              <w:rPr>
                <w:color w:val="000000"/>
                <w:sz w:val="28"/>
                <w:szCs w:val="28"/>
              </w:rPr>
              <w:t>0,150</w:t>
            </w:r>
          </w:p>
        </w:tc>
        <w:tc>
          <w:tcPr>
            <w:tcW w:w="1450" w:type="dxa"/>
            <w:vAlign w:val="center"/>
          </w:tcPr>
          <w:p w14:paraId="333EF8E4" w14:textId="77777777" w:rsidR="00B22EB7" w:rsidRDefault="00B22EB7" w:rsidP="00B22EB7">
            <w:pPr>
              <w:jc w:val="center"/>
              <w:rPr>
                <w:color w:val="000000"/>
                <w:sz w:val="28"/>
                <w:szCs w:val="28"/>
              </w:rPr>
            </w:pPr>
            <w:r>
              <w:rPr>
                <w:color w:val="000000"/>
                <w:sz w:val="28"/>
                <w:szCs w:val="28"/>
              </w:rPr>
              <w:t>исклю-</w:t>
            </w:r>
          </w:p>
          <w:p w14:paraId="11DF0E95" w14:textId="77777777" w:rsidR="00523AD8" w:rsidRDefault="00B22EB7" w:rsidP="00B22EB7">
            <w:pPr>
              <w:jc w:val="center"/>
              <w:rPr>
                <w:color w:val="000000"/>
                <w:sz w:val="28"/>
                <w:szCs w:val="28"/>
              </w:rPr>
            </w:pPr>
            <w:r>
              <w:rPr>
                <w:color w:val="000000"/>
                <w:sz w:val="28"/>
                <w:szCs w:val="28"/>
              </w:rPr>
              <w:t>чено</w:t>
            </w:r>
          </w:p>
        </w:tc>
      </w:tr>
      <w:tr w:rsidR="00B22EB7" w14:paraId="63C1BAE9" w14:textId="77777777" w:rsidTr="00B22EB7">
        <w:tc>
          <w:tcPr>
            <w:tcW w:w="961" w:type="dxa"/>
            <w:vAlign w:val="center"/>
          </w:tcPr>
          <w:p w14:paraId="550B8AB1" w14:textId="77777777" w:rsidR="00523AD8" w:rsidRDefault="00523AD8" w:rsidP="00B22EB7">
            <w:pPr>
              <w:jc w:val="center"/>
              <w:rPr>
                <w:color w:val="000000"/>
                <w:sz w:val="28"/>
                <w:szCs w:val="28"/>
              </w:rPr>
            </w:pPr>
            <w:r>
              <w:rPr>
                <w:color w:val="000000"/>
                <w:sz w:val="28"/>
                <w:szCs w:val="28"/>
              </w:rPr>
              <w:t>0-2,0</w:t>
            </w:r>
          </w:p>
        </w:tc>
        <w:tc>
          <w:tcPr>
            <w:tcW w:w="1148" w:type="dxa"/>
            <w:vAlign w:val="center"/>
          </w:tcPr>
          <w:p w14:paraId="36D47CD2" w14:textId="77777777" w:rsidR="00523AD8" w:rsidRDefault="008C64D5" w:rsidP="00B22EB7">
            <w:pPr>
              <w:jc w:val="center"/>
              <w:rPr>
                <w:color w:val="000000"/>
                <w:sz w:val="28"/>
                <w:szCs w:val="28"/>
              </w:rPr>
            </w:pPr>
            <w:r>
              <w:rPr>
                <w:color w:val="000000"/>
                <w:sz w:val="28"/>
                <w:szCs w:val="28"/>
              </w:rPr>
              <w:t>0,038</w:t>
            </w:r>
          </w:p>
        </w:tc>
        <w:tc>
          <w:tcPr>
            <w:tcW w:w="1400" w:type="dxa"/>
          </w:tcPr>
          <w:p w14:paraId="10C559EF" w14:textId="77777777" w:rsidR="00523AD8" w:rsidRDefault="00B22EB7" w:rsidP="00B22EB7">
            <w:pPr>
              <w:jc w:val="center"/>
              <w:rPr>
                <w:color w:val="000000"/>
                <w:sz w:val="28"/>
                <w:szCs w:val="28"/>
              </w:rPr>
            </w:pPr>
            <w:r>
              <w:rPr>
                <w:color w:val="000000"/>
                <w:sz w:val="28"/>
                <w:szCs w:val="28"/>
              </w:rPr>
              <w:t>незасоленная</w:t>
            </w:r>
          </w:p>
        </w:tc>
        <w:tc>
          <w:tcPr>
            <w:tcW w:w="1372" w:type="dxa"/>
          </w:tcPr>
          <w:p w14:paraId="7E17F0E6" w14:textId="77777777" w:rsidR="00523AD8" w:rsidRDefault="00B22EB7" w:rsidP="00B22EB7">
            <w:pPr>
              <w:jc w:val="center"/>
              <w:rPr>
                <w:color w:val="000000"/>
                <w:sz w:val="28"/>
                <w:szCs w:val="28"/>
              </w:rPr>
            </w:pPr>
            <w:r>
              <w:rPr>
                <w:color w:val="000000"/>
                <w:sz w:val="28"/>
                <w:szCs w:val="28"/>
              </w:rPr>
              <w:t>незасоленная</w:t>
            </w:r>
          </w:p>
        </w:tc>
        <w:tc>
          <w:tcPr>
            <w:tcW w:w="1329" w:type="dxa"/>
          </w:tcPr>
          <w:p w14:paraId="7781A7E7" w14:textId="77777777" w:rsidR="00523AD8" w:rsidRDefault="00B22EB7" w:rsidP="00B22EB7">
            <w:pPr>
              <w:jc w:val="center"/>
              <w:rPr>
                <w:color w:val="000000"/>
                <w:sz w:val="28"/>
                <w:szCs w:val="28"/>
              </w:rPr>
            </w:pPr>
            <w:r>
              <w:rPr>
                <w:color w:val="000000"/>
                <w:sz w:val="28"/>
                <w:szCs w:val="28"/>
              </w:rPr>
              <w:t>незасоленная</w:t>
            </w:r>
          </w:p>
        </w:tc>
        <w:tc>
          <w:tcPr>
            <w:tcW w:w="1400" w:type="dxa"/>
          </w:tcPr>
          <w:p w14:paraId="44134EF7" w14:textId="77777777" w:rsidR="00523AD8" w:rsidRDefault="00B22EB7" w:rsidP="00B22EB7">
            <w:pPr>
              <w:jc w:val="center"/>
              <w:rPr>
                <w:color w:val="000000"/>
                <w:sz w:val="28"/>
                <w:szCs w:val="28"/>
              </w:rPr>
            </w:pPr>
            <w:r>
              <w:rPr>
                <w:color w:val="000000"/>
                <w:sz w:val="28"/>
                <w:szCs w:val="28"/>
              </w:rPr>
              <w:t>0,230</w:t>
            </w:r>
          </w:p>
        </w:tc>
        <w:tc>
          <w:tcPr>
            <w:tcW w:w="1450" w:type="dxa"/>
          </w:tcPr>
          <w:p w14:paraId="33C931EC" w14:textId="77777777" w:rsidR="00B22EB7" w:rsidRDefault="00B22EB7" w:rsidP="00B22EB7">
            <w:pPr>
              <w:jc w:val="center"/>
              <w:rPr>
                <w:color w:val="000000"/>
                <w:sz w:val="28"/>
                <w:szCs w:val="28"/>
              </w:rPr>
            </w:pPr>
            <w:r>
              <w:rPr>
                <w:color w:val="000000"/>
                <w:sz w:val="28"/>
                <w:szCs w:val="28"/>
              </w:rPr>
              <w:t>исклю-</w:t>
            </w:r>
          </w:p>
          <w:p w14:paraId="488CFC8E" w14:textId="77777777" w:rsidR="00523AD8" w:rsidRDefault="00B22EB7" w:rsidP="00B22EB7">
            <w:pPr>
              <w:jc w:val="center"/>
              <w:rPr>
                <w:color w:val="000000"/>
                <w:sz w:val="28"/>
                <w:szCs w:val="28"/>
              </w:rPr>
            </w:pPr>
            <w:r>
              <w:rPr>
                <w:color w:val="000000"/>
                <w:sz w:val="28"/>
                <w:szCs w:val="28"/>
              </w:rPr>
              <w:t>чено</w:t>
            </w:r>
          </w:p>
        </w:tc>
      </w:tr>
      <w:tr w:rsidR="00523AD8" w14:paraId="34C4A4C7" w14:textId="77777777" w:rsidTr="008311FF">
        <w:tc>
          <w:tcPr>
            <w:tcW w:w="9060" w:type="dxa"/>
            <w:gridSpan w:val="7"/>
          </w:tcPr>
          <w:p w14:paraId="1A2C68FE" w14:textId="77777777" w:rsidR="00523AD8" w:rsidRDefault="008311FF" w:rsidP="0053317D">
            <w:pPr>
              <w:spacing w:line="360" w:lineRule="auto"/>
              <w:jc w:val="center"/>
              <w:rPr>
                <w:color w:val="000000"/>
                <w:sz w:val="28"/>
                <w:szCs w:val="28"/>
              </w:rPr>
            </w:pPr>
            <w:r>
              <w:rPr>
                <w:color w:val="000000"/>
                <w:sz w:val="28"/>
                <w:szCs w:val="28"/>
              </w:rPr>
              <w:t xml:space="preserve">Вариант 3 - </w:t>
            </w:r>
            <w:r w:rsidR="00523AD8">
              <w:rPr>
                <w:color w:val="000000"/>
                <w:sz w:val="28"/>
                <w:szCs w:val="28"/>
              </w:rPr>
              <w:t>Неорошаемый участок</w:t>
            </w:r>
          </w:p>
        </w:tc>
      </w:tr>
      <w:tr w:rsidR="00B22EB7" w14:paraId="2BCAEA00" w14:textId="77777777" w:rsidTr="00B22EB7">
        <w:tc>
          <w:tcPr>
            <w:tcW w:w="961" w:type="dxa"/>
            <w:vAlign w:val="center"/>
          </w:tcPr>
          <w:p w14:paraId="76F22B39" w14:textId="77777777" w:rsidR="00523AD8" w:rsidRDefault="00523AD8" w:rsidP="00B22EB7">
            <w:pPr>
              <w:jc w:val="center"/>
              <w:rPr>
                <w:color w:val="000000"/>
                <w:sz w:val="28"/>
                <w:szCs w:val="28"/>
              </w:rPr>
            </w:pPr>
            <w:r>
              <w:rPr>
                <w:color w:val="000000"/>
                <w:sz w:val="28"/>
                <w:szCs w:val="28"/>
              </w:rPr>
              <w:t>0-1,0</w:t>
            </w:r>
          </w:p>
        </w:tc>
        <w:tc>
          <w:tcPr>
            <w:tcW w:w="1148" w:type="dxa"/>
            <w:vAlign w:val="center"/>
          </w:tcPr>
          <w:p w14:paraId="43712E1B" w14:textId="77777777" w:rsidR="00523AD8" w:rsidRDefault="00B22EB7" w:rsidP="00B22EB7">
            <w:pPr>
              <w:jc w:val="center"/>
              <w:rPr>
                <w:color w:val="000000"/>
                <w:sz w:val="28"/>
                <w:szCs w:val="28"/>
              </w:rPr>
            </w:pPr>
            <w:r>
              <w:rPr>
                <w:color w:val="000000"/>
                <w:sz w:val="28"/>
                <w:szCs w:val="28"/>
              </w:rPr>
              <w:t>0,355</w:t>
            </w:r>
          </w:p>
        </w:tc>
        <w:tc>
          <w:tcPr>
            <w:tcW w:w="1400" w:type="dxa"/>
          </w:tcPr>
          <w:p w14:paraId="68029A26" w14:textId="77777777" w:rsidR="00B22EB7" w:rsidRDefault="00B22EB7" w:rsidP="00B22EB7">
            <w:pPr>
              <w:jc w:val="center"/>
              <w:rPr>
                <w:color w:val="000000"/>
                <w:sz w:val="28"/>
                <w:szCs w:val="28"/>
              </w:rPr>
            </w:pPr>
            <w:r>
              <w:rPr>
                <w:color w:val="000000"/>
                <w:sz w:val="28"/>
                <w:szCs w:val="28"/>
              </w:rPr>
              <w:t>средне-</w:t>
            </w:r>
          </w:p>
          <w:p w14:paraId="46E08390" w14:textId="77777777" w:rsidR="00B22EB7" w:rsidRDefault="00B22EB7" w:rsidP="00B22EB7">
            <w:pPr>
              <w:jc w:val="center"/>
              <w:rPr>
                <w:color w:val="000000"/>
                <w:sz w:val="28"/>
                <w:szCs w:val="28"/>
              </w:rPr>
            </w:pPr>
            <w:r>
              <w:rPr>
                <w:color w:val="000000"/>
                <w:sz w:val="28"/>
                <w:szCs w:val="28"/>
              </w:rPr>
              <w:t>засолен-</w:t>
            </w:r>
          </w:p>
          <w:p w14:paraId="2E240A66" w14:textId="77777777" w:rsidR="00523AD8" w:rsidRDefault="00B22EB7" w:rsidP="00B22EB7">
            <w:pPr>
              <w:jc w:val="center"/>
              <w:rPr>
                <w:color w:val="000000"/>
                <w:sz w:val="28"/>
                <w:szCs w:val="28"/>
              </w:rPr>
            </w:pPr>
            <w:r>
              <w:rPr>
                <w:color w:val="000000"/>
                <w:sz w:val="28"/>
                <w:szCs w:val="28"/>
              </w:rPr>
              <w:t>ная</w:t>
            </w:r>
          </w:p>
        </w:tc>
        <w:tc>
          <w:tcPr>
            <w:tcW w:w="1372" w:type="dxa"/>
          </w:tcPr>
          <w:p w14:paraId="37AFB1CA" w14:textId="77777777" w:rsidR="00B22EB7" w:rsidRDefault="00B22EB7" w:rsidP="00B22EB7">
            <w:pPr>
              <w:jc w:val="center"/>
              <w:rPr>
                <w:color w:val="000000"/>
                <w:sz w:val="28"/>
                <w:szCs w:val="28"/>
              </w:rPr>
            </w:pPr>
            <w:r>
              <w:rPr>
                <w:color w:val="000000"/>
                <w:sz w:val="28"/>
                <w:szCs w:val="28"/>
              </w:rPr>
              <w:t>средне-</w:t>
            </w:r>
          </w:p>
          <w:p w14:paraId="6A4457D7" w14:textId="77777777" w:rsidR="00B22EB7" w:rsidRDefault="00B22EB7" w:rsidP="00B22EB7">
            <w:pPr>
              <w:jc w:val="center"/>
              <w:rPr>
                <w:color w:val="000000"/>
                <w:sz w:val="28"/>
                <w:szCs w:val="28"/>
              </w:rPr>
            </w:pPr>
            <w:r>
              <w:rPr>
                <w:color w:val="000000"/>
                <w:sz w:val="28"/>
                <w:szCs w:val="28"/>
              </w:rPr>
              <w:t>засолен-</w:t>
            </w:r>
          </w:p>
          <w:p w14:paraId="5AEABB8E" w14:textId="77777777" w:rsidR="00523AD8" w:rsidRDefault="00B22EB7" w:rsidP="00B22EB7">
            <w:pPr>
              <w:jc w:val="center"/>
              <w:rPr>
                <w:color w:val="000000"/>
                <w:sz w:val="28"/>
                <w:szCs w:val="28"/>
              </w:rPr>
            </w:pPr>
            <w:r>
              <w:rPr>
                <w:color w:val="000000"/>
                <w:sz w:val="28"/>
                <w:szCs w:val="28"/>
              </w:rPr>
              <w:t>ная</w:t>
            </w:r>
          </w:p>
        </w:tc>
        <w:tc>
          <w:tcPr>
            <w:tcW w:w="1329" w:type="dxa"/>
          </w:tcPr>
          <w:p w14:paraId="7A2A185D" w14:textId="77777777" w:rsidR="00B22EB7" w:rsidRDefault="00B22EB7" w:rsidP="00B22EB7">
            <w:pPr>
              <w:jc w:val="center"/>
              <w:rPr>
                <w:color w:val="000000"/>
                <w:sz w:val="28"/>
                <w:szCs w:val="28"/>
              </w:rPr>
            </w:pPr>
            <w:r>
              <w:rPr>
                <w:color w:val="000000"/>
                <w:sz w:val="28"/>
                <w:szCs w:val="28"/>
              </w:rPr>
              <w:t>слабо-</w:t>
            </w:r>
          </w:p>
          <w:p w14:paraId="3BF5A990" w14:textId="77777777" w:rsidR="00B22EB7" w:rsidRDefault="00B22EB7" w:rsidP="00B22EB7">
            <w:pPr>
              <w:jc w:val="center"/>
              <w:rPr>
                <w:color w:val="000000"/>
                <w:sz w:val="28"/>
                <w:szCs w:val="28"/>
              </w:rPr>
            </w:pPr>
            <w:r>
              <w:rPr>
                <w:color w:val="000000"/>
                <w:sz w:val="28"/>
                <w:szCs w:val="28"/>
              </w:rPr>
              <w:t>засолен-</w:t>
            </w:r>
          </w:p>
          <w:p w14:paraId="5A76C3DD" w14:textId="77777777" w:rsidR="00523AD8" w:rsidRDefault="00B22EB7" w:rsidP="00B22EB7">
            <w:pPr>
              <w:jc w:val="center"/>
              <w:rPr>
                <w:color w:val="000000"/>
                <w:sz w:val="28"/>
                <w:szCs w:val="28"/>
              </w:rPr>
            </w:pPr>
            <w:r>
              <w:rPr>
                <w:color w:val="000000"/>
                <w:sz w:val="28"/>
                <w:szCs w:val="28"/>
              </w:rPr>
              <w:t>ная</w:t>
            </w:r>
          </w:p>
        </w:tc>
        <w:tc>
          <w:tcPr>
            <w:tcW w:w="1400" w:type="dxa"/>
            <w:vAlign w:val="center"/>
          </w:tcPr>
          <w:p w14:paraId="1944EB3A" w14:textId="77777777" w:rsidR="00523AD8" w:rsidRDefault="00B22EB7" w:rsidP="00B22EB7">
            <w:pPr>
              <w:jc w:val="center"/>
              <w:rPr>
                <w:color w:val="000000"/>
                <w:sz w:val="28"/>
                <w:szCs w:val="28"/>
              </w:rPr>
            </w:pPr>
            <w:r>
              <w:rPr>
                <w:color w:val="000000"/>
                <w:sz w:val="28"/>
                <w:szCs w:val="28"/>
              </w:rPr>
              <w:t>1,790</w:t>
            </w:r>
          </w:p>
        </w:tc>
        <w:tc>
          <w:tcPr>
            <w:tcW w:w="1450" w:type="dxa"/>
            <w:vAlign w:val="center"/>
          </w:tcPr>
          <w:p w14:paraId="0400BFCE" w14:textId="77777777" w:rsidR="00523AD8" w:rsidRDefault="00B22EB7" w:rsidP="00B22EB7">
            <w:pPr>
              <w:jc w:val="center"/>
              <w:rPr>
                <w:color w:val="000000"/>
                <w:sz w:val="28"/>
                <w:szCs w:val="28"/>
              </w:rPr>
            </w:pPr>
            <w:r>
              <w:rPr>
                <w:color w:val="000000"/>
                <w:sz w:val="28"/>
                <w:szCs w:val="28"/>
              </w:rPr>
              <w:t>возможно</w:t>
            </w:r>
          </w:p>
        </w:tc>
      </w:tr>
      <w:tr w:rsidR="00B22EB7" w14:paraId="152103E0" w14:textId="77777777" w:rsidTr="00B22EB7">
        <w:tc>
          <w:tcPr>
            <w:tcW w:w="961" w:type="dxa"/>
            <w:vAlign w:val="center"/>
          </w:tcPr>
          <w:p w14:paraId="227FC344" w14:textId="77777777" w:rsidR="00523AD8" w:rsidRDefault="00523AD8" w:rsidP="00B22EB7">
            <w:pPr>
              <w:jc w:val="center"/>
              <w:rPr>
                <w:color w:val="000000"/>
                <w:sz w:val="28"/>
                <w:szCs w:val="28"/>
              </w:rPr>
            </w:pPr>
            <w:r>
              <w:rPr>
                <w:color w:val="000000"/>
                <w:sz w:val="28"/>
                <w:szCs w:val="28"/>
              </w:rPr>
              <w:t>0-2,0</w:t>
            </w:r>
          </w:p>
        </w:tc>
        <w:tc>
          <w:tcPr>
            <w:tcW w:w="1148" w:type="dxa"/>
            <w:vAlign w:val="center"/>
          </w:tcPr>
          <w:p w14:paraId="1A72C333" w14:textId="77777777" w:rsidR="00523AD8" w:rsidRDefault="00B22EB7" w:rsidP="00B22EB7">
            <w:pPr>
              <w:jc w:val="center"/>
              <w:rPr>
                <w:color w:val="000000"/>
                <w:sz w:val="28"/>
                <w:szCs w:val="28"/>
              </w:rPr>
            </w:pPr>
            <w:r>
              <w:rPr>
                <w:color w:val="000000"/>
                <w:sz w:val="28"/>
                <w:szCs w:val="28"/>
              </w:rPr>
              <w:t>0,513</w:t>
            </w:r>
          </w:p>
        </w:tc>
        <w:tc>
          <w:tcPr>
            <w:tcW w:w="1400" w:type="dxa"/>
          </w:tcPr>
          <w:p w14:paraId="3FB7378C" w14:textId="77777777" w:rsidR="00523AD8" w:rsidRDefault="00B22EB7" w:rsidP="00B22EB7">
            <w:pPr>
              <w:jc w:val="center"/>
              <w:rPr>
                <w:color w:val="000000"/>
                <w:sz w:val="28"/>
                <w:szCs w:val="28"/>
              </w:rPr>
            </w:pPr>
            <w:proofErr w:type="spellStart"/>
            <w:r>
              <w:rPr>
                <w:color w:val="000000"/>
                <w:sz w:val="28"/>
                <w:szCs w:val="28"/>
              </w:rPr>
              <w:t>сильноза</w:t>
            </w:r>
            <w:proofErr w:type="spellEnd"/>
            <w:r>
              <w:rPr>
                <w:color w:val="000000"/>
                <w:sz w:val="28"/>
                <w:szCs w:val="28"/>
              </w:rPr>
              <w:t>-соленная</w:t>
            </w:r>
          </w:p>
        </w:tc>
        <w:tc>
          <w:tcPr>
            <w:tcW w:w="1372" w:type="dxa"/>
          </w:tcPr>
          <w:p w14:paraId="72DABC4A" w14:textId="77777777" w:rsidR="00523AD8" w:rsidRDefault="00B22EB7" w:rsidP="00B22EB7">
            <w:pPr>
              <w:ind w:left="-57"/>
              <w:jc w:val="center"/>
              <w:rPr>
                <w:color w:val="000000"/>
                <w:sz w:val="28"/>
                <w:szCs w:val="28"/>
              </w:rPr>
            </w:pPr>
            <w:proofErr w:type="spellStart"/>
            <w:r>
              <w:rPr>
                <w:color w:val="000000"/>
                <w:sz w:val="28"/>
                <w:szCs w:val="28"/>
              </w:rPr>
              <w:t>сильноза</w:t>
            </w:r>
            <w:proofErr w:type="spellEnd"/>
            <w:r>
              <w:rPr>
                <w:color w:val="000000"/>
                <w:sz w:val="28"/>
                <w:szCs w:val="28"/>
              </w:rPr>
              <w:t>-соленная</w:t>
            </w:r>
          </w:p>
        </w:tc>
        <w:tc>
          <w:tcPr>
            <w:tcW w:w="1329" w:type="dxa"/>
          </w:tcPr>
          <w:p w14:paraId="4C765932" w14:textId="77777777" w:rsidR="00B22EB7" w:rsidRDefault="00B22EB7" w:rsidP="00B22EB7">
            <w:pPr>
              <w:jc w:val="center"/>
              <w:rPr>
                <w:color w:val="000000"/>
                <w:sz w:val="28"/>
                <w:szCs w:val="28"/>
              </w:rPr>
            </w:pPr>
            <w:r>
              <w:rPr>
                <w:color w:val="000000"/>
                <w:sz w:val="28"/>
                <w:szCs w:val="28"/>
              </w:rPr>
              <w:t>средне-</w:t>
            </w:r>
          </w:p>
          <w:p w14:paraId="7348A5CF" w14:textId="77777777" w:rsidR="00B22EB7" w:rsidRDefault="00B22EB7" w:rsidP="00B22EB7">
            <w:pPr>
              <w:jc w:val="center"/>
              <w:rPr>
                <w:color w:val="000000"/>
                <w:sz w:val="28"/>
                <w:szCs w:val="28"/>
              </w:rPr>
            </w:pPr>
            <w:r>
              <w:rPr>
                <w:color w:val="000000"/>
                <w:sz w:val="28"/>
                <w:szCs w:val="28"/>
              </w:rPr>
              <w:t>засолен-</w:t>
            </w:r>
          </w:p>
          <w:p w14:paraId="450DDD73" w14:textId="77777777" w:rsidR="00523AD8" w:rsidRDefault="00B22EB7" w:rsidP="00B22EB7">
            <w:pPr>
              <w:jc w:val="center"/>
              <w:rPr>
                <w:color w:val="000000"/>
                <w:sz w:val="28"/>
                <w:szCs w:val="28"/>
              </w:rPr>
            </w:pPr>
            <w:r>
              <w:rPr>
                <w:color w:val="000000"/>
                <w:sz w:val="28"/>
                <w:szCs w:val="28"/>
              </w:rPr>
              <w:t>ная</w:t>
            </w:r>
          </w:p>
        </w:tc>
        <w:tc>
          <w:tcPr>
            <w:tcW w:w="1400" w:type="dxa"/>
            <w:vAlign w:val="center"/>
          </w:tcPr>
          <w:p w14:paraId="3FF56A4E" w14:textId="77777777" w:rsidR="00523AD8" w:rsidRDefault="00B22EB7" w:rsidP="00B22EB7">
            <w:pPr>
              <w:jc w:val="center"/>
              <w:rPr>
                <w:color w:val="000000"/>
                <w:sz w:val="28"/>
                <w:szCs w:val="28"/>
              </w:rPr>
            </w:pPr>
            <w:r>
              <w:rPr>
                <w:color w:val="000000"/>
                <w:sz w:val="28"/>
                <w:szCs w:val="28"/>
              </w:rPr>
              <w:t>2,760</w:t>
            </w:r>
          </w:p>
        </w:tc>
        <w:tc>
          <w:tcPr>
            <w:tcW w:w="1450" w:type="dxa"/>
            <w:vAlign w:val="center"/>
          </w:tcPr>
          <w:p w14:paraId="44FC10E5" w14:textId="77777777" w:rsidR="00523AD8" w:rsidRDefault="00B22EB7" w:rsidP="00B22EB7">
            <w:pPr>
              <w:jc w:val="center"/>
              <w:rPr>
                <w:color w:val="000000"/>
                <w:sz w:val="28"/>
                <w:szCs w:val="28"/>
              </w:rPr>
            </w:pPr>
            <w:r>
              <w:rPr>
                <w:color w:val="000000"/>
                <w:sz w:val="28"/>
                <w:szCs w:val="28"/>
              </w:rPr>
              <w:t>возможно</w:t>
            </w:r>
          </w:p>
        </w:tc>
      </w:tr>
    </w:tbl>
    <w:p w14:paraId="2E9E6452" w14:textId="77777777" w:rsidR="0053317D" w:rsidRDefault="0053317D" w:rsidP="00341E70">
      <w:pPr>
        <w:spacing w:line="360" w:lineRule="auto"/>
        <w:ind w:firstLine="709"/>
        <w:jc w:val="both"/>
        <w:rPr>
          <w:color w:val="000000"/>
          <w:sz w:val="28"/>
          <w:szCs w:val="28"/>
        </w:rPr>
      </w:pPr>
    </w:p>
    <w:p w14:paraId="0D7B5D42" w14:textId="77777777" w:rsidR="00CC12E3" w:rsidRDefault="00CC12E3" w:rsidP="00CC12E3">
      <w:pPr>
        <w:spacing w:line="360" w:lineRule="auto"/>
        <w:ind w:firstLine="709"/>
        <w:jc w:val="both"/>
        <w:rPr>
          <w:color w:val="000000"/>
          <w:sz w:val="28"/>
          <w:szCs w:val="28"/>
        </w:rPr>
      </w:pPr>
      <w:r>
        <w:rPr>
          <w:color w:val="000000"/>
          <w:sz w:val="28"/>
          <w:szCs w:val="28"/>
        </w:rPr>
        <w:t>Исследовав корреляционные связи между суммой ионов водной вытяжки и содержанием отдельных ионов установлено, что прямолинейная связь отсутствует.</w:t>
      </w:r>
    </w:p>
    <w:p w14:paraId="50B55AAF" w14:textId="77777777" w:rsidR="00680560" w:rsidRDefault="00680560" w:rsidP="00341E70">
      <w:pPr>
        <w:spacing w:line="360" w:lineRule="auto"/>
        <w:ind w:firstLine="709"/>
        <w:jc w:val="both"/>
        <w:rPr>
          <w:color w:val="000000"/>
          <w:sz w:val="28"/>
          <w:szCs w:val="28"/>
        </w:rPr>
      </w:pPr>
      <w:r>
        <w:rPr>
          <w:color w:val="000000"/>
          <w:sz w:val="28"/>
          <w:szCs w:val="28"/>
        </w:rPr>
        <w:t xml:space="preserve">В то же время за счёт запасов солей в слое 0-100 см установлена тесная связь между суммой ионов и способами полива. Эта связь выражена </w:t>
      </w:r>
      <w:r>
        <w:rPr>
          <w:color w:val="000000"/>
          <w:sz w:val="28"/>
          <w:szCs w:val="28"/>
        </w:rPr>
        <w:lastRenderedPageBreak/>
        <w:t>уравнениями:</w:t>
      </w:r>
    </w:p>
    <w:p w14:paraId="5864BDC5" w14:textId="77777777" w:rsidR="00680560" w:rsidRDefault="003949CE" w:rsidP="00341E70">
      <w:pPr>
        <w:spacing w:line="360" w:lineRule="auto"/>
        <w:ind w:firstLine="709"/>
        <w:jc w:val="both"/>
        <w:rPr>
          <w:color w:val="000000"/>
          <w:sz w:val="28"/>
          <w:szCs w:val="28"/>
        </w:rPr>
      </w:pPr>
      <w:r>
        <w:rPr>
          <w:color w:val="000000"/>
          <w:sz w:val="28"/>
          <w:szCs w:val="28"/>
        </w:rPr>
        <w:t>У</w:t>
      </w:r>
      <w:r>
        <w:rPr>
          <w:color w:val="000000"/>
          <w:sz w:val="28"/>
          <w:szCs w:val="28"/>
          <w:vertAlign w:val="subscript"/>
        </w:rPr>
        <w:t>дождев.</w:t>
      </w:r>
      <w:r>
        <w:rPr>
          <w:color w:val="000000"/>
          <w:sz w:val="28"/>
          <w:szCs w:val="28"/>
        </w:rPr>
        <w:t xml:space="preserve"> = 0,01</w:t>
      </w:r>
      <w:r>
        <w:rPr>
          <w:color w:val="000000"/>
          <w:sz w:val="28"/>
          <w:szCs w:val="28"/>
          <w:lang w:val="en-US"/>
        </w:rPr>
        <w:t>x</w:t>
      </w:r>
      <w:r w:rsidRPr="003949CE">
        <w:rPr>
          <w:color w:val="000000"/>
          <w:sz w:val="28"/>
          <w:szCs w:val="28"/>
          <w:vertAlign w:val="superscript"/>
        </w:rPr>
        <w:t>3</w:t>
      </w:r>
      <w:r>
        <w:rPr>
          <w:color w:val="000000"/>
          <w:sz w:val="28"/>
          <w:szCs w:val="28"/>
        </w:rPr>
        <w:t xml:space="preserve"> ‒ 3,478</w:t>
      </w:r>
      <w:r>
        <w:rPr>
          <w:color w:val="000000"/>
          <w:sz w:val="28"/>
          <w:szCs w:val="28"/>
          <w:lang w:val="en-US"/>
        </w:rPr>
        <w:t>x</w:t>
      </w:r>
      <w:r>
        <w:rPr>
          <w:color w:val="000000"/>
          <w:sz w:val="28"/>
          <w:szCs w:val="28"/>
          <w:vertAlign w:val="superscript"/>
        </w:rPr>
        <w:t>2</w:t>
      </w:r>
      <w:r>
        <w:rPr>
          <w:color w:val="000000"/>
          <w:sz w:val="28"/>
          <w:szCs w:val="28"/>
        </w:rPr>
        <w:t xml:space="preserve"> + 6913 ‒ 5</w:t>
      </w:r>
      <w:r>
        <w:rPr>
          <w:color w:val="000000"/>
          <w:sz w:val="28"/>
          <w:szCs w:val="28"/>
          <w:lang w:val="en-US"/>
        </w:rPr>
        <w:t>E</w:t>
      </w:r>
      <w:r w:rsidRPr="003949CE">
        <w:rPr>
          <w:color w:val="000000"/>
          <w:sz w:val="28"/>
          <w:szCs w:val="28"/>
        </w:rPr>
        <w:t xml:space="preserve"> + 06              </w:t>
      </w:r>
      <w:r>
        <w:rPr>
          <w:color w:val="000000"/>
          <w:sz w:val="28"/>
          <w:szCs w:val="28"/>
          <w:lang w:val="en-US"/>
        </w:rPr>
        <w:t>R</w:t>
      </w:r>
      <w:r w:rsidRPr="003949CE">
        <w:rPr>
          <w:color w:val="000000"/>
          <w:sz w:val="28"/>
          <w:szCs w:val="28"/>
        </w:rPr>
        <w:t xml:space="preserve"> = 0</w:t>
      </w:r>
      <w:r>
        <w:rPr>
          <w:color w:val="000000"/>
          <w:sz w:val="28"/>
          <w:szCs w:val="28"/>
        </w:rPr>
        <w:t>,</w:t>
      </w:r>
      <w:r w:rsidRPr="003949CE">
        <w:rPr>
          <w:color w:val="000000"/>
          <w:sz w:val="28"/>
          <w:szCs w:val="28"/>
        </w:rPr>
        <w:t>659</w:t>
      </w:r>
    </w:p>
    <w:p w14:paraId="2BD1125F" w14:textId="77777777" w:rsidR="003949CE" w:rsidRDefault="003949CE" w:rsidP="00341E70">
      <w:pPr>
        <w:spacing w:line="360" w:lineRule="auto"/>
        <w:ind w:firstLine="709"/>
        <w:jc w:val="both"/>
        <w:rPr>
          <w:color w:val="000000"/>
          <w:sz w:val="28"/>
          <w:szCs w:val="28"/>
        </w:rPr>
      </w:pPr>
      <w:r>
        <w:rPr>
          <w:color w:val="000000"/>
          <w:sz w:val="28"/>
          <w:szCs w:val="28"/>
        </w:rPr>
        <w:t>У</w:t>
      </w:r>
      <w:r>
        <w:rPr>
          <w:color w:val="000000"/>
          <w:sz w:val="28"/>
          <w:szCs w:val="28"/>
          <w:vertAlign w:val="subscript"/>
        </w:rPr>
        <w:t>полосы</w:t>
      </w:r>
      <w:r w:rsidRPr="003949CE">
        <w:rPr>
          <w:color w:val="000000"/>
          <w:sz w:val="28"/>
          <w:szCs w:val="28"/>
        </w:rPr>
        <w:t xml:space="preserve"> = 0</w:t>
      </w:r>
      <w:r>
        <w:rPr>
          <w:color w:val="000000"/>
          <w:sz w:val="28"/>
          <w:szCs w:val="28"/>
        </w:rPr>
        <w:t>,</w:t>
      </w:r>
      <w:r w:rsidRPr="003949CE">
        <w:rPr>
          <w:color w:val="000000"/>
          <w:sz w:val="28"/>
          <w:szCs w:val="28"/>
        </w:rPr>
        <w:t>023</w:t>
      </w:r>
      <w:r>
        <w:rPr>
          <w:color w:val="000000"/>
          <w:sz w:val="28"/>
          <w:szCs w:val="28"/>
          <w:lang w:val="en-US"/>
        </w:rPr>
        <w:t>x</w:t>
      </w:r>
      <w:r>
        <w:rPr>
          <w:color w:val="000000"/>
          <w:sz w:val="28"/>
          <w:szCs w:val="28"/>
          <w:vertAlign w:val="superscript"/>
        </w:rPr>
        <w:t>3</w:t>
      </w:r>
      <w:r>
        <w:rPr>
          <w:color w:val="000000"/>
          <w:sz w:val="28"/>
          <w:szCs w:val="28"/>
        </w:rPr>
        <w:t xml:space="preserve"> ‒ 142,5</w:t>
      </w:r>
      <w:r>
        <w:rPr>
          <w:color w:val="000000"/>
          <w:sz w:val="28"/>
          <w:szCs w:val="28"/>
          <w:lang w:val="en-US"/>
        </w:rPr>
        <w:t>x</w:t>
      </w:r>
      <w:r>
        <w:rPr>
          <w:color w:val="000000"/>
          <w:sz w:val="28"/>
          <w:szCs w:val="28"/>
          <w:vertAlign w:val="superscript"/>
        </w:rPr>
        <w:t>2</w:t>
      </w:r>
      <w:r>
        <w:rPr>
          <w:color w:val="000000"/>
          <w:sz w:val="28"/>
          <w:szCs w:val="28"/>
        </w:rPr>
        <w:t xml:space="preserve"> + 28328</w:t>
      </w:r>
      <w:r>
        <w:rPr>
          <w:color w:val="000000"/>
          <w:sz w:val="28"/>
          <w:szCs w:val="28"/>
          <w:lang w:val="en-US"/>
        </w:rPr>
        <w:t>x</w:t>
      </w:r>
      <w:r>
        <w:rPr>
          <w:color w:val="000000"/>
          <w:sz w:val="28"/>
          <w:szCs w:val="28"/>
        </w:rPr>
        <w:t xml:space="preserve"> ‒ 2Е + 08     </w:t>
      </w:r>
      <w:r w:rsidR="00EB4D1B">
        <w:rPr>
          <w:color w:val="000000"/>
          <w:sz w:val="28"/>
          <w:szCs w:val="28"/>
        </w:rPr>
        <w:t xml:space="preserve"> </w:t>
      </w:r>
      <w:r>
        <w:rPr>
          <w:color w:val="000000"/>
          <w:sz w:val="28"/>
          <w:szCs w:val="28"/>
        </w:rPr>
        <w:t xml:space="preserve">  </w:t>
      </w:r>
      <w:r>
        <w:rPr>
          <w:color w:val="000000"/>
          <w:sz w:val="28"/>
          <w:szCs w:val="28"/>
          <w:lang w:val="en-US"/>
        </w:rPr>
        <w:t>R</w:t>
      </w:r>
      <w:r w:rsidRPr="003949CE">
        <w:rPr>
          <w:color w:val="000000"/>
          <w:sz w:val="28"/>
          <w:szCs w:val="28"/>
        </w:rPr>
        <w:t xml:space="preserve"> = 0</w:t>
      </w:r>
      <w:r>
        <w:rPr>
          <w:color w:val="000000"/>
          <w:sz w:val="28"/>
          <w:szCs w:val="28"/>
        </w:rPr>
        <w:t>,964</w:t>
      </w:r>
    </w:p>
    <w:p w14:paraId="0EBA9E42" w14:textId="77777777" w:rsidR="003949CE" w:rsidRPr="009C6EDC" w:rsidRDefault="006064D1" w:rsidP="00341E70">
      <w:pPr>
        <w:spacing w:line="360" w:lineRule="auto"/>
        <w:ind w:firstLine="709"/>
        <w:jc w:val="both"/>
        <w:rPr>
          <w:color w:val="000000"/>
          <w:sz w:val="28"/>
          <w:szCs w:val="28"/>
        </w:rPr>
      </w:pPr>
      <w:r>
        <w:rPr>
          <w:color w:val="000000"/>
          <w:sz w:val="28"/>
          <w:szCs w:val="28"/>
        </w:rPr>
        <w:t>У</w:t>
      </w:r>
      <w:r>
        <w:rPr>
          <w:color w:val="000000"/>
          <w:sz w:val="28"/>
          <w:szCs w:val="28"/>
          <w:vertAlign w:val="subscript"/>
        </w:rPr>
        <w:t>неорош.</w:t>
      </w:r>
      <w:r>
        <w:rPr>
          <w:color w:val="000000"/>
          <w:sz w:val="28"/>
          <w:szCs w:val="28"/>
        </w:rPr>
        <w:t xml:space="preserve"> = 0,002</w:t>
      </w:r>
      <w:r>
        <w:rPr>
          <w:color w:val="000000"/>
          <w:sz w:val="28"/>
          <w:szCs w:val="28"/>
          <w:lang w:val="en-US"/>
        </w:rPr>
        <w:t>x</w:t>
      </w:r>
      <w:r>
        <w:rPr>
          <w:color w:val="000000"/>
          <w:sz w:val="28"/>
          <w:szCs w:val="28"/>
          <w:vertAlign w:val="superscript"/>
        </w:rPr>
        <w:t>3</w:t>
      </w:r>
      <w:r>
        <w:rPr>
          <w:color w:val="000000"/>
          <w:sz w:val="28"/>
          <w:szCs w:val="28"/>
        </w:rPr>
        <w:t xml:space="preserve"> ‒ 17,36</w:t>
      </w:r>
      <w:r>
        <w:rPr>
          <w:color w:val="000000"/>
          <w:sz w:val="28"/>
          <w:szCs w:val="28"/>
          <w:lang w:val="en-US"/>
        </w:rPr>
        <w:t>x</w:t>
      </w:r>
      <w:r w:rsidRPr="006064D1">
        <w:rPr>
          <w:color w:val="000000"/>
          <w:sz w:val="28"/>
          <w:szCs w:val="28"/>
          <w:vertAlign w:val="superscript"/>
        </w:rPr>
        <w:t>2</w:t>
      </w:r>
      <w:r w:rsidRPr="006064D1">
        <w:rPr>
          <w:color w:val="000000"/>
          <w:sz w:val="28"/>
          <w:szCs w:val="28"/>
        </w:rPr>
        <w:t xml:space="preserve"> + 34474</w:t>
      </w:r>
      <w:r>
        <w:rPr>
          <w:color w:val="000000"/>
          <w:sz w:val="28"/>
          <w:szCs w:val="28"/>
          <w:lang w:val="en-US"/>
        </w:rPr>
        <w:t>x</w:t>
      </w:r>
      <w:r w:rsidRPr="006064D1">
        <w:rPr>
          <w:color w:val="000000"/>
          <w:sz w:val="28"/>
          <w:szCs w:val="28"/>
        </w:rPr>
        <w:t xml:space="preserve"> ‒ 2</w:t>
      </w:r>
      <w:r>
        <w:rPr>
          <w:color w:val="000000"/>
          <w:sz w:val="28"/>
          <w:szCs w:val="28"/>
          <w:lang w:val="en-US"/>
        </w:rPr>
        <w:t>E</w:t>
      </w:r>
      <w:r>
        <w:rPr>
          <w:color w:val="000000"/>
          <w:sz w:val="28"/>
          <w:szCs w:val="28"/>
        </w:rPr>
        <w:t xml:space="preserve"> + 07       </w:t>
      </w:r>
      <w:r>
        <w:rPr>
          <w:color w:val="000000"/>
          <w:sz w:val="28"/>
          <w:szCs w:val="28"/>
          <w:lang w:val="en-US"/>
        </w:rPr>
        <w:t>R</w:t>
      </w:r>
      <w:r w:rsidRPr="009C6EDC">
        <w:rPr>
          <w:color w:val="000000"/>
          <w:sz w:val="28"/>
          <w:szCs w:val="28"/>
        </w:rPr>
        <w:t xml:space="preserve"> = 0</w:t>
      </w:r>
      <w:r>
        <w:rPr>
          <w:color w:val="000000"/>
          <w:sz w:val="28"/>
          <w:szCs w:val="28"/>
        </w:rPr>
        <w:t>,</w:t>
      </w:r>
      <w:r w:rsidRPr="009C6EDC">
        <w:rPr>
          <w:color w:val="000000"/>
          <w:sz w:val="28"/>
          <w:szCs w:val="28"/>
        </w:rPr>
        <w:t>949</w:t>
      </w:r>
    </w:p>
    <w:p w14:paraId="2855F1FD" w14:textId="77777777" w:rsidR="00EB4D1B" w:rsidRDefault="00EB4D1B" w:rsidP="00341E70">
      <w:pPr>
        <w:spacing w:line="360" w:lineRule="auto"/>
        <w:ind w:firstLine="709"/>
        <w:jc w:val="both"/>
        <w:rPr>
          <w:color w:val="000000"/>
          <w:sz w:val="28"/>
          <w:szCs w:val="28"/>
        </w:rPr>
      </w:pPr>
      <w:r>
        <w:rPr>
          <w:color w:val="000000"/>
          <w:sz w:val="28"/>
          <w:szCs w:val="28"/>
        </w:rPr>
        <w:t>Данная оценка корреляционных связей произведена по первому метру почвенного слоя.</w:t>
      </w:r>
    </w:p>
    <w:p w14:paraId="0431509A" w14:textId="77777777" w:rsidR="00EB4D1B" w:rsidRDefault="00EB4D1B" w:rsidP="00341E70">
      <w:pPr>
        <w:spacing w:line="360" w:lineRule="auto"/>
        <w:ind w:firstLine="709"/>
        <w:jc w:val="both"/>
        <w:rPr>
          <w:color w:val="000000"/>
          <w:sz w:val="28"/>
          <w:szCs w:val="28"/>
        </w:rPr>
      </w:pPr>
      <w:r w:rsidRPr="00EB4D1B">
        <w:rPr>
          <w:b/>
          <w:color w:val="000000"/>
          <w:sz w:val="28"/>
          <w:szCs w:val="28"/>
        </w:rPr>
        <w:t>Заключение.</w:t>
      </w:r>
      <w:r>
        <w:rPr>
          <w:b/>
          <w:color w:val="000000"/>
          <w:sz w:val="28"/>
          <w:szCs w:val="28"/>
        </w:rPr>
        <w:t xml:space="preserve"> </w:t>
      </w:r>
      <w:r w:rsidR="00943591" w:rsidRPr="00943591">
        <w:rPr>
          <w:color w:val="000000"/>
          <w:sz w:val="28"/>
          <w:szCs w:val="28"/>
        </w:rPr>
        <w:t>Таким образом,</w:t>
      </w:r>
      <w:r w:rsidR="00943591">
        <w:rPr>
          <w:color w:val="000000"/>
          <w:sz w:val="28"/>
          <w:szCs w:val="28"/>
        </w:rPr>
        <w:t xml:space="preserve"> при поливе дождеван</w:t>
      </w:r>
      <w:r w:rsidR="00960EE5">
        <w:rPr>
          <w:color w:val="000000"/>
          <w:sz w:val="28"/>
          <w:szCs w:val="28"/>
        </w:rPr>
        <w:t>ием почва стала слабозасоленной, по соотношению катионов осолонцевания в слое 0-1 м не произошло.</w:t>
      </w:r>
    </w:p>
    <w:p w14:paraId="72EDE7AD" w14:textId="77777777" w:rsidR="00960EE5" w:rsidRDefault="00960EE5" w:rsidP="00341E70">
      <w:pPr>
        <w:spacing w:line="360" w:lineRule="auto"/>
        <w:ind w:firstLine="709"/>
        <w:jc w:val="both"/>
        <w:rPr>
          <w:color w:val="000000"/>
          <w:sz w:val="28"/>
          <w:szCs w:val="28"/>
        </w:rPr>
      </w:pPr>
      <w:r>
        <w:rPr>
          <w:color w:val="000000"/>
          <w:sz w:val="28"/>
          <w:szCs w:val="28"/>
        </w:rPr>
        <w:t>При поливе по полосам по всему профилю почвы в слое 0-2 м произошло существенное опреснение почвы, осолонцевание исключалось.</w:t>
      </w:r>
    </w:p>
    <w:p w14:paraId="2BDDDFD8" w14:textId="77777777" w:rsidR="00960EE5" w:rsidRPr="00943591" w:rsidRDefault="00CE34DC" w:rsidP="00341E70">
      <w:pPr>
        <w:spacing w:line="360" w:lineRule="auto"/>
        <w:ind w:firstLine="709"/>
        <w:jc w:val="both"/>
        <w:rPr>
          <w:color w:val="000000"/>
          <w:sz w:val="28"/>
          <w:szCs w:val="28"/>
        </w:rPr>
      </w:pPr>
      <w:r>
        <w:rPr>
          <w:color w:val="000000"/>
          <w:sz w:val="28"/>
          <w:szCs w:val="28"/>
        </w:rPr>
        <w:t xml:space="preserve">На неорошаемом участке почва по сумме токсичных солей относится к слабозасоленной, по соотношению катионов возможно осолонцевание, по содержанию </w:t>
      </w:r>
      <w:r w:rsidR="00A34D60">
        <w:rPr>
          <w:color w:val="000000"/>
          <w:sz w:val="28"/>
          <w:szCs w:val="28"/>
        </w:rPr>
        <w:t>поглощённого натрия почва является солонцом.</w:t>
      </w:r>
    </w:p>
    <w:p w14:paraId="79E12F04" w14:textId="77777777" w:rsidR="006064D1" w:rsidRPr="00EB4D1B" w:rsidRDefault="006064D1" w:rsidP="00341E70">
      <w:pPr>
        <w:spacing w:line="360" w:lineRule="auto"/>
        <w:ind w:firstLine="709"/>
        <w:jc w:val="both"/>
        <w:rPr>
          <w:color w:val="000000"/>
          <w:sz w:val="28"/>
          <w:szCs w:val="28"/>
        </w:rPr>
      </w:pPr>
    </w:p>
    <w:p w14:paraId="4ED5AC94" w14:textId="77777777" w:rsidR="002409D3" w:rsidRDefault="00451692" w:rsidP="00451692">
      <w:pPr>
        <w:pStyle w:val="ListParagraph"/>
        <w:spacing w:after="73" w:line="270" w:lineRule="auto"/>
        <w:ind w:left="1069"/>
        <w:rPr>
          <w:b/>
          <w:sz w:val="28"/>
          <w:szCs w:val="28"/>
        </w:rPr>
      </w:pPr>
      <w:r>
        <w:rPr>
          <w:b/>
          <w:sz w:val="28"/>
          <w:szCs w:val="28"/>
        </w:rPr>
        <w:t>Список</w:t>
      </w:r>
      <w:r w:rsidR="001A5E35">
        <w:rPr>
          <w:b/>
          <w:sz w:val="28"/>
          <w:szCs w:val="28"/>
        </w:rPr>
        <w:t xml:space="preserve"> литературы</w:t>
      </w:r>
    </w:p>
    <w:p w14:paraId="764A9AFB" w14:textId="77777777" w:rsidR="006C658E" w:rsidRDefault="00451692" w:rsidP="00621088">
      <w:pPr>
        <w:pStyle w:val="ListParagraph"/>
        <w:ind w:left="0" w:firstLine="709"/>
        <w:jc w:val="both"/>
        <w:rPr>
          <w:sz w:val="24"/>
          <w:szCs w:val="24"/>
        </w:rPr>
      </w:pPr>
      <w:r w:rsidRPr="00C07AE7">
        <w:rPr>
          <w:b/>
          <w:sz w:val="28"/>
          <w:szCs w:val="28"/>
        </w:rPr>
        <w:t xml:space="preserve"> </w:t>
      </w:r>
      <w:r w:rsidR="006B4126">
        <w:rPr>
          <w:sz w:val="24"/>
          <w:szCs w:val="24"/>
        </w:rPr>
        <w:t>1</w:t>
      </w:r>
      <w:r w:rsidR="006C658E" w:rsidRPr="00905CA5">
        <w:rPr>
          <w:sz w:val="24"/>
          <w:szCs w:val="24"/>
        </w:rPr>
        <w:t>. Бабушкин, В.М. Научные проблемы мелиорации и рационального использования земель сельскохозяйственного назначения на Дону / В.М. Бабушкин, О.А. Ткачева, А.Д. Брик, Е.Г. Мещанинова, А.А. Новиков // Новочеркасск</w:t>
      </w:r>
      <w:r w:rsidR="008E16AD" w:rsidRPr="00905CA5">
        <w:rPr>
          <w:sz w:val="24"/>
          <w:szCs w:val="24"/>
        </w:rPr>
        <w:t>: Лик</w:t>
      </w:r>
      <w:r w:rsidR="006C658E" w:rsidRPr="00905CA5">
        <w:rPr>
          <w:sz w:val="24"/>
          <w:szCs w:val="24"/>
        </w:rPr>
        <w:t xml:space="preserve">, 2016, </w:t>
      </w:r>
      <w:r w:rsidR="008A5353" w:rsidRPr="00905CA5">
        <w:rPr>
          <w:sz w:val="24"/>
          <w:szCs w:val="24"/>
        </w:rPr>
        <w:t>274 с.</w:t>
      </w:r>
    </w:p>
    <w:p w14:paraId="27287AA2" w14:textId="77777777" w:rsidR="00140207" w:rsidRDefault="00140207" w:rsidP="00621088">
      <w:pPr>
        <w:pStyle w:val="ListParagraph"/>
        <w:ind w:left="0" w:firstLine="709"/>
        <w:jc w:val="both"/>
        <w:rPr>
          <w:sz w:val="24"/>
          <w:szCs w:val="24"/>
        </w:rPr>
      </w:pPr>
      <w:r>
        <w:rPr>
          <w:sz w:val="24"/>
          <w:szCs w:val="24"/>
        </w:rPr>
        <w:t xml:space="preserve">2. Бабушкин, В.М. Мелиорация темно-каштановых солонцовых почв Южного региона России </w:t>
      </w:r>
      <w:r w:rsidRPr="00140207">
        <w:rPr>
          <w:sz w:val="24"/>
          <w:szCs w:val="24"/>
        </w:rPr>
        <w:t>/</w:t>
      </w:r>
      <w:r>
        <w:rPr>
          <w:sz w:val="24"/>
          <w:szCs w:val="24"/>
        </w:rPr>
        <w:t xml:space="preserve"> В.М. Бабушкин, А.И. Баранов </w:t>
      </w:r>
      <w:r w:rsidRPr="00140207">
        <w:rPr>
          <w:sz w:val="24"/>
          <w:szCs w:val="24"/>
        </w:rPr>
        <w:t>//</w:t>
      </w:r>
      <w:r>
        <w:rPr>
          <w:sz w:val="24"/>
          <w:szCs w:val="24"/>
        </w:rPr>
        <w:t xml:space="preserve"> Новочеркасск, 2007, 211 с.</w:t>
      </w:r>
    </w:p>
    <w:p w14:paraId="56F55E9C" w14:textId="77777777" w:rsidR="00DB5143" w:rsidRDefault="00E05C25" w:rsidP="00A34D60">
      <w:pPr>
        <w:pStyle w:val="ListParagraph"/>
        <w:ind w:left="0" w:firstLine="709"/>
        <w:jc w:val="both"/>
        <w:rPr>
          <w:sz w:val="24"/>
          <w:szCs w:val="24"/>
        </w:rPr>
      </w:pPr>
      <w:bookmarkStart w:id="0" w:name="x29149337"/>
      <w:bookmarkEnd w:id="0"/>
      <w:r>
        <w:rPr>
          <w:sz w:val="24"/>
          <w:szCs w:val="24"/>
        </w:rPr>
        <w:t>3</w:t>
      </w:r>
      <w:r w:rsidR="00A34D60">
        <w:rPr>
          <w:sz w:val="24"/>
          <w:szCs w:val="24"/>
        </w:rPr>
        <w:t xml:space="preserve">. Сергеев, Н.А. Мелиоративный режим орошаемых </w:t>
      </w:r>
      <w:r w:rsidR="00256502">
        <w:rPr>
          <w:sz w:val="24"/>
          <w:szCs w:val="24"/>
        </w:rPr>
        <w:t>почв юго-востока Е</w:t>
      </w:r>
      <w:r w:rsidR="00A34D60">
        <w:rPr>
          <w:sz w:val="24"/>
          <w:szCs w:val="24"/>
        </w:rPr>
        <w:t xml:space="preserve">вропейской части РФ </w:t>
      </w:r>
      <w:r w:rsidR="00A34D60" w:rsidRPr="00A34D60">
        <w:rPr>
          <w:sz w:val="24"/>
          <w:szCs w:val="24"/>
        </w:rPr>
        <w:t>/</w:t>
      </w:r>
      <w:r w:rsidR="00A34D60">
        <w:rPr>
          <w:sz w:val="24"/>
          <w:szCs w:val="24"/>
        </w:rPr>
        <w:t xml:space="preserve"> Н.А. Сергеев, В.В. Макаров, А.А. Новиков </w:t>
      </w:r>
      <w:r w:rsidR="00A34D60" w:rsidRPr="00A34D60">
        <w:rPr>
          <w:sz w:val="24"/>
          <w:szCs w:val="24"/>
        </w:rPr>
        <w:t xml:space="preserve">// </w:t>
      </w:r>
      <w:r w:rsidR="00A34D60">
        <w:rPr>
          <w:sz w:val="24"/>
          <w:szCs w:val="24"/>
        </w:rPr>
        <w:t>Новочеркасск, 2008, 209 с.</w:t>
      </w:r>
    </w:p>
    <w:p w14:paraId="1E3B64A2" w14:textId="77777777" w:rsidR="001A5E35" w:rsidRPr="00EE6AC7" w:rsidRDefault="001A5E35" w:rsidP="006B4126">
      <w:pPr>
        <w:shd w:val="clear" w:color="auto" w:fill="FFFFFF"/>
        <w:ind w:firstLine="709"/>
        <w:jc w:val="both"/>
        <w:rPr>
          <w:rStyle w:val="markedcontent"/>
          <w:b/>
          <w:sz w:val="28"/>
          <w:szCs w:val="28"/>
        </w:rPr>
      </w:pPr>
    </w:p>
    <w:p w14:paraId="67906C26" w14:textId="77777777" w:rsidR="006B4126" w:rsidRPr="00970D08" w:rsidRDefault="006B4126" w:rsidP="006B4126">
      <w:pPr>
        <w:shd w:val="clear" w:color="auto" w:fill="FFFFFF"/>
        <w:ind w:firstLine="709"/>
        <w:jc w:val="both"/>
        <w:rPr>
          <w:rStyle w:val="markedcontent"/>
          <w:b/>
          <w:sz w:val="28"/>
          <w:szCs w:val="28"/>
        </w:rPr>
      </w:pPr>
      <w:r w:rsidRPr="009C2C93">
        <w:rPr>
          <w:rStyle w:val="markedcontent"/>
          <w:b/>
          <w:sz w:val="28"/>
          <w:szCs w:val="28"/>
          <w:lang w:val="en-US"/>
        </w:rPr>
        <w:t>References</w:t>
      </w:r>
    </w:p>
    <w:p w14:paraId="2A91CAB8" w14:textId="77777777" w:rsidR="005D6BF3" w:rsidRPr="008D70BA" w:rsidRDefault="005D6BF3" w:rsidP="005D6BF3">
      <w:pPr>
        <w:pStyle w:val="ListParagraph"/>
        <w:ind w:left="0" w:firstLine="709"/>
        <w:jc w:val="both"/>
        <w:rPr>
          <w:sz w:val="24"/>
          <w:szCs w:val="24"/>
        </w:rPr>
      </w:pPr>
    </w:p>
    <w:p w14:paraId="361AB150" w14:textId="77777777" w:rsidR="005D6BF3" w:rsidRPr="008D70BA" w:rsidRDefault="005D6BF3" w:rsidP="005D6BF3">
      <w:pPr>
        <w:pStyle w:val="BodyTextIndent2"/>
        <w:spacing w:line="240" w:lineRule="auto"/>
        <w:ind w:firstLine="709"/>
        <w:jc w:val="both"/>
        <w:rPr>
          <w:rStyle w:val="markedcontent"/>
          <w:rFonts w:eastAsiaTheme="minorEastAsia"/>
          <w:sz w:val="24"/>
        </w:rPr>
      </w:pPr>
      <w:r w:rsidRPr="008D70BA">
        <w:rPr>
          <w:rStyle w:val="markedcontent"/>
          <w:rFonts w:eastAsiaTheme="minorEastAsia"/>
          <w:sz w:val="24"/>
        </w:rPr>
        <w:t xml:space="preserve">1. </w:t>
      </w:r>
      <w:r w:rsidRPr="005D6BF3">
        <w:rPr>
          <w:rStyle w:val="markedcontent"/>
          <w:rFonts w:eastAsiaTheme="minorEastAsia"/>
          <w:sz w:val="24"/>
          <w:lang w:val="en-US"/>
        </w:rPr>
        <w:t>Babushkin</w:t>
      </w:r>
      <w:r w:rsidRPr="008D70BA">
        <w:rPr>
          <w:rStyle w:val="markedcontent"/>
          <w:rFonts w:eastAsiaTheme="minorEastAsia"/>
          <w:sz w:val="24"/>
        </w:rPr>
        <w:t xml:space="preserve">, </w:t>
      </w:r>
      <w:r w:rsidRPr="005D6BF3">
        <w:rPr>
          <w:rStyle w:val="markedcontent"/>
          <w:rFonts w:eastAsiaTheme="minorEastAsia"/>
          <w:sz w:val="24"/>
          <w:lang w:val="en-US"/>
        </w:rPr>
        <w:t>V</w:t>
      </w:r>
      <w:r w:rsidRPr="008D70BA">
        <w:rPr>
          <w:rStyle w:val="markedcontent"/>
          <w:rFonts w:eastAsiaTheme="minorEastAsia"/>
          <w:sz w:val="24"/>
        </w:rPr>
        <w:t>.</w:t>
      </w:r>
      <w:r w:rsidRPr="005D6BF3">
        <w:rPr>
          <w:rStyle w:val="markedcontent"/>
          <w:rFonts w:eastAsiaTheme="minorEastAsia"/>
          <w:sz w:val="24"/>
          <w:lang w:val="en-US"/>
        </w:rPr>
        <w:t>M</w:t>
      </w:r>
      <w:r w:rsidRPr="008D70BA">
        <w:rPr>
          <w:rStyle w:val="markedcontent"/>
          <w:rFonts w:eastAsiaTheme="minorEastAsia"/>
          <w:sz w:val="24"/>
        </w:rPr>
        <w:t xml:space="preserve">. </w:t>
      </w:r>
      <w:proofErr w:type="spellStart"/>
      <w:r w:rsidRPr="005D6BF3">
        <w:rPr>
          <w:rStyle w:val="markedcontent"/>
          <w:rFonts w:eastAsiaTheme="minorEastAsia"/>
          <w:sz w:val="24"/>
          <w:lang w:val="en-US"/>
        </w:rPr>
        <w:t>Nauchnye</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problemy</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melioracii</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i</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racional</w:t>
      </w:r>
      <w:proofErr w:type="spellEnd"/>
      <w:r w:rsidRPr="008D70BA">
        <w:rPr>
          <w:rStyle w:val="markedcontent"/>
          <w:rFonts w:eastAsiaTheme="minorEastAsia"/>
          <w:sz w:val="24"/>
        </w:rPr>
        <w:t>'</w:t>
      </w:r>
      <w:proofErr w:type="spellStart"/>
      <w:r w:rsidRPr="005D6BF3">
        <w:rPr>
          <w:rStyle w:val="markedcontent"/>
          <w:rFonts w:eastAsiaTheme="minorEastAsia"/>
          <w:sz w:val="24"/>
          <w:lang w:val="en-US"/>
        </w:rPr>
        <w:t>nogo</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ispol</w:t>
      </w:r>
      <w:proofErr w:type="spellEnd"/>
      <w:r w:rsidRPr="008D70BA">
        <w:rPr>
          <w:rStyle w:val="markedcontent"/>
          <w:rFonts w:eastAsiaTheme="minorEastAsia"/>
          <w:sz w:val="24"/>
        </w:rPr>
        <w:t>'</w:t>
      </w:r>
      <w:proofErr w:type="spellStart"/>
      <w:r w:rsidRPr="005D6BF3">
        <w:rPr>
          <w:rStyle w:val="markedcontent"/>
          <w:rFonts w:eastAsiaTheme="minorEastAsia"/>
          <w:sz w:val="24"/>
          <w:lang w:val="en-US"/>
        </w:rPr>
        <w:t>zovanija</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zemel</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sel</w:t>
      </w:r>
      <w:proofErr w:type="spellEnd"/>
      <w:r w:rsidRPr="008D70BA">
        <w:rPr>
          <w:rStyle w:val="markedcontent"/>
          <w:rFonts w:eastAsiaTheme="minorEastAsia"/>
          <w:sz w:val="24"/>
        </w:rPr>
        <w:t>'</w:t>
      </w:r>
      <w:proofErr w:type="spellStart"/>
      <w:r w:rsidRPr="005D6BF3">
        <w:rPr>
          <w:rStyle w:val="markedcontent"/>
          <w:rFonts w:eastAsiaTheme="minorEastAsia"/>
          <w:sz w:val="24"/>
          <w:lang w:val="en-US"/>
        </w:rPr>
        <w:t>skohozjajstvennogo</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naznachenija</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na</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Donu</w:t>
      </w:r>
      <w:proofErr w:type="spellEnd"/>
      <w:r w:rsidRPr="008D70BA">
        <w:rPr>
          <w:rStyle w:val="markedcontent"/>
          <w:rFonts w:eastAsiaTheme="minorEastAsia"/>
          <w:sz w:val="24"/>
        </w:rPr>
        <w:t xml:space="preserve"> / </w:t>
      </w:r>
      <w:r w:rsidRPr="005D6BF3">
        <w:rPr>
          <w:rStyle w:val="markedcontent"/>
          <w:rFonts w:eastAsiaTheme="minorEastAsia"/>
          <w:sz w:val="24"/>
          <w:lang w:val="en-US"/>
        </w:rPr>
        <w:t>V</w:t>
      </w:r>
      <w:r w:rsidRPr="008D70BA">
        <w:rPr>
          <w:rStyle w:val="markedcontent"/>
          <w:rFonts w:eastAsiaTheme="minorEastAsia"/>
          <w:sz w:val="24"/>
        </w:rPr>
        <w:t>.</w:t>
      </w:r>
      <w:r w:rsidRPr="005D6BF3">
        <w:rPr>
          <w:rStyle w:val="markedcontent"/>
          <w:rFonts w:eastAsiaTheme="minorEastAsia"/>
          <w:sz w:val="24"/>
          <w:lang w:val="en-US"/>
        </w:rPr>
        <w:t>M</w:t>
      </w:r>
      <w:r w:rsidRPr="008D70BA">
        <w:rPr>
          <w:rStyle w:val="markedcontent"/>
          <w:rFonts w:eastAsiaTheme="minorEastAsia"/>
          <w:sz w:val="24"/>
        </w:rPr>
        <w:t xml:space="preserve">. </w:t>
      </w:r>
      <w:r w:rsidRPr="005D6BF3">
        <w:rPr>
          <w:rStyle w:val="markedcontent"/>
          <w:rFonts w:eastAsiaTheme="minorEastAsia"/>
          <w:sz w:val="24"/>
          <w:lang w:val="en-US"/>
        </w:rPr>
        <w:t>Babushkin</w:t>
      </w:r>
      <w:r w:rsidRPr="008D70BA">
        <w:rPr>
          <w:rStyle w:val="markedcontent"/>
          <w:rFonts w:eastAsiaTheme="minorEastAsia"/>
          <w:sz w:val="24"/>
        </w:rPr>
        <w:t xml:space="preserve">, </w:t>
      </w:r>
      <w:r w:rsidRPr="005D6BF3">
        <w:rPr>
          <w:rStyle w:val="markedcontent"/>
          <w:rFonts w:eastAsiaTheme="minorEastAsia"/>
          <w:sz w:val="24"/>
          <w:lang w:val="en-US"/>
        </w:rPr>
        <w:t>O</w:t>
      </w:r>
      <w:r w:rsidRPr="008D70BA">
        <w:rPr>
          <w:rStyle w:val="markedcontent"/>
          <w:rFonts w:eastAsiaTheme="minorEastAsia"/>
          <w:sz w:val="24"/>
        </w:rPr>
        <w:t>.</w:t>
      </w:r>
      <w:r w:rsidRPr="005D6BF3">
        <w:rPr>
          <w:rStyle w:val="markedcontent"/>
          <w:rFonts w:eastAsiaTheme="minorEastAsia"/>
          <w:sz w:val="24"/>
          <w:lang w:val="en-US"/>
        </w:rPr>
        <w:t>A</w:t>
      </w:r>
      <w:r w:rsidRPr="008D70BA">
        <w:rPr>
          <w:rStyle w:val="markedcontent"/>
          <w:rFonts w:eastAsiaTheme="minorEastAsia"/>
          <w:sz w:val="24"/>
        </w:rPr>
        <w:t xml:space="preserve">. </w:t>
      </w:r>
      <w:proofErr w:type="spellStart"/>
      <w:r w:rsidRPr="005D6BF3">
        <w:rPr>
          <w:rStyle w:val="markedcontent"/>
          <w:rFonts w:eastAsiaTheme="minorEastAsia"/>
          <w:sz w:val="24"/>
          <w:lang w:val="en-US"/>
        </w:rPr>
        <w:t>Tkacheva</w:t>
      </w:r>
      <w:proofErr w:type="spellEnd"/>
      <w:r w:rsidRPr="008D70BA">
        <w:rPr>
          <w:rStyle w:val="markedcontent"/>
          <w:rFonts w:eastAsiaTheme="minorEastAsia"/>
          <w:sz w:val="24"/>
        </w:rPr>
        <w:t xml:space="preserve">, </w:t>
      </w:r>
      <w:r w:rsidRPr="005D6BF3">
        <w:rPr>
          <w:rStyle w:val="markedcontent"/>
          <w:rFonts w:eastAsiaTheme="minorEastAsia"/>
          <w:sz w:val="24"/>
          <w:lang w:val="en-US"/>
        </w:rPr>
        <w:t>A</w:t>
      </w:r>
      <w:r w:rsidRPr="008D70BA">
        <w:rPr>
          <w:rStyle w:val="markedcontent"/>
          <w:rFonts w:eastAsiaTheme="minorEastAsia"/>
          <w:sz w:val="24"/>
        </w:rPr>
        <w:t>.</w:t>
      </w:r>
      <w:r w:rsidRPr="005D6BF3">
        <w:rPr>
          <w:rStyle w:val="markedcontent"/>
          <w:rFonts w:eastAsiaTheme="minorEastAsia"/>
          <w:sz w:val="24"/>
          <w:lang w:val="en-US"/>
        </w:rPr>
        <w:t>D</w:t>
      </w:r>
      <w:r w:rsidRPr="008D70BA">
        <w:rPr>
          <w:rStyle w:val="markedcontent"/>
          <w:rFonts w:eastAsiaTheme="minorEastAsia"/>
          <w:sz w:val="24"/>
        </w:rPr>
        <w:t xml:space="preserve">. </w:t>
      </w:r>
      <w:r w:rsidRPr="005D6BF3">
        <w:rPr>
          <w:rStyle w:val="markedcontent"/>
          <w:rFonts w:eastAsiaTheme="minorEastAsia"/>
          <w:sz w:val="24"/>
          <w:lang w:val="en-US"/>
        </w:rPr>
        <w:t>Brik</w:t>
      </w:r>
      <w:r w:rsidRPr="008D70BA">
        <w:rPr>
          <w:rStyle w:val="markedcontent"/>
          <w:rFonts w:eastAsiaTheme="minorEastAsia"/>
          <w:sz w:val="24"/>
        </w:rPr>
        <w:t xml:space="preserve">, </w:t>
      </w:r>
      <w:r w:rsidRPr="005D6BF3">
        <w:rPr>
          <w:rStyle w:val="markedcontent"/>
          <w:rFonts w:eastAsiaTheme="minorEastAsia"/>
          <w:sz w:val="24"/>
          <w:lang w:val="en-US"/>
        </w:rPr>
        <w:t>E</w:t>
      </w:r>
      <w:r w:rsidRPr="008D70BA">
        <w:rPr>
          <w:rStyle w:val="markedcontent"/>
          <w:rFonts w:eastAsiaTheme="minorEastAsia"/>
          <w:sz w:val="24"/>
        </w:rPr>
        <w:t>.</w:t>
      </w:r>
      <w:r w:rsidRPr="005D6BF3">
        <w:rPr>
          <w:rStyle w:val="markedcontent"/>
          <w:rFonts w:eastAsiaTheme="minorEastAsia"/>
          <w:sz w:val="24"/>
          <w:lang w:val="en-US"/>
        </w:rPr>
        <w:t>G</w:t>
      </w:r>
      <w:r w:rsidRPr="008D70BA">
        <w:rPr>
          <w:rStyle w:val="markedcontent"/>
          <w:rFonts w:eastAsiaTheme="minorEastAsia"/>
          <w:sz w:val="24"/>
        </w:rPr>
        <w:t xml:space="preserve">. </w:t>
      </w:r>
      <w:proofErr w:type="spellStart"/>
      <w:r w:rsidRPr="005D6BF3">
        <w:rPr>
          <w:rStyle w:val="markedcontent"/>
          <w:rFonts w:eastAsiaTheme="minorEastAsia"/>
          <w:sz w:val="24"/>
          <w:lang w:val="en-US"/>
        </w:rPr>
        <w:t>Meshhaninova</w:t>
      </w:r>
      <w:proofErr w:type="spellEnd"/>
      <w:r w:rsidRPr="008D70BA">
        <w:rPr>
          <w:rStyle w:val="markedcontent"/>
          <w:rFonts w:eastAsiaTheme="minorEastAsia"/>
          <w:sz w:val="24"/>
        </w:rPr>
        <w:t xml:space="preserve">, </w:t>
      </w:r>
      <w:r w:rsidRPr="005D6BF3">
        <w:rPr>
          <w:rStyle w:val="markedcontent"/>
          <w:rFonts w:eastAsiaTheme="minorEastAsia"/>
          <w:sz w:val="24"/>
          <w:lang w:val="en-US"/>
        </w:rPr>
        <w:t>A</w:t>
      </w:r>
      <w:r w:rsidRPr="008D70BA">
        <w:rPr>
          <w:rStyle w:val="markedcontent"/>
          <w:rFonts w:eastAsiaTheme="minorEastAsia"/>
          <w:sz w:val="24"/>
        </w:rPr>
        <w:t>.</w:t>
      </w:r>
      <w:r w:rsidRPr="005D6BF3">
        <w:rPr>
          <w:rStyle w:val="markedcontent"/>
          <w:rFonts w:eastAsiaTheme="minorEastAsia"/>
          <w:sz w:val="24"/>
          <w:lang w:val="en-US"/>
        </w:rPr>
        <w:t>A</w:t>
      </w:r>
      <w:r w:rsidRPr="008D70BA">
        <w:rPr>
          <w:rStyle w:val="markedcontent"/>
          <w:rFonts w:eastAsiaTheme="minorEastAsia"/>
          <w:sz w:val="24"/>
        </w:rPr>
        <w:t xml:space="preserve">. </w:t>
      </w:r>
      <w:r w:rsidRPr="005D6BF3">
        <w:rPr>
          <w:rStyle w:val="markedcontent"/>
          <w:rFonts w:eastAsiaTheme="minorEastAsia"/>
          <w:sz w:val="24"/>
          <w:lang w:val="en-US"/>
        </w:rPr>
        <w:t>Novikov</w:t>
      </w:r>
      <w:r w:rsidRPr="008D70BA">
        <w:rPr>
          <w:rStyle w:val="markedcontent"/>
          <w:rFonts w:eastAsiaTheme="minorEastAsia"/>
          <w:sz w:val="24"/>
        </w:rPr>
        <w:t xml:space="preserve"> // </w:t>
      </w:r>
      <w:r w:rsidRPr="005D6BF3">
        <w:rPr>
          <w:rStyle w:val="markedcontent"/>
          <w:rFonts w:eastAsiaTheme="minorEastAsia"/>
          <w:sz w:val="24"/>
          <w:lang w:val="en-US"/>
        </w:rPr>
        <w:t>Novocherkassk</w:t>
      </w:r>
      <w:r w:rsidRPr="008D70BA">
        <w:rPr>
          <w:rStyle w:val="markedcontent"/>
          <w:rFonts w:eastAsiaTheme="minorEastAsia"/>
          <w:sz w:val="24"/>
        </w:rPr>
        <w:t xml:space="preserve">: </w:t>
      </w:r>
      <w:r w:rsidRPr="005D6BF3">
        <w:rPr>
          <w:rStyle w:val="markedcontent"/>
          <w:rFonts w:eastAsiaTheme="minorEastAsia"/>
          <w:sz w:val="24"/>
          <w:lang w:val="en-US"/>
        </w:rPr>
        <w:t>Lik</w:t>
      </w:r>
      <w:r w:rsidRPr="008D70BA">
        <w:rPr>
          <w:rStyle w:val="markedcontent"/>
          <w:rFonts w:eastAsiaTheme="minorEastAsia"/>
          <w:sz w:val="24"/>
        </w:rPr>
        <w:t xml:space="preserve">, 2016, 274 </w:t>
      </w:r>
      <w:r w:rsidRPr="005D6BF3">
        <w:rPr>
          <w:rStyle w:val="markedcontent"/>
          <w:rFonts w:eastAsiaTheme="minorEastAsia"/>
          <w:sz w:val="24"/>
          <w:lang w:val="en-US"/>
        </w:rPr>
        <w:t>s</w:t>
      </w:r>
      <w:r w:rsidRPr="008D70BA">
        <w:rPr>
          <w:rStyle w:val="markedcontent"/>
          <w:rFonts w:eastAsiaTheme="minorEastAsia"/>
          <w:sz w:val="24"/>
        </w:rPr>
        <w:t>.</w:t>
      </w:r>
    </w:p>
    <w:p w14:paraId="391113F1" w14:textId="77777777" w:rsidR="005D6BF3" w:rsidRPr="008D70BA" w:rsidRDefault="005D6BF3" w:rsidP="00E05C25">
      <w:pPr>
        <w:pStyle w:val="BodyTextIndent2"/>
        <w:spacing w:line="240" w:lineRule="auto"/>
        <w:ind w:firstLine="709"/>
        <w:jc w:val="both"/>
        <w:rPr>
          <w:rStyle w:val="markedcontent"/>
          <w:rFonts w:eastAsiaTheme="minorEastAsia"/>
          <w:sz w:val="24"/>
        </w:rPr>
      </w:pPr>
      <w:r w:rsidRPr="008D70BA">
        <w:rPr>
          <w:rStyle w:val="markedcontent"/>
          <w:rFonts w:eastAsiaTheme="minorEastAsia"/>
          <w:sz w:val="24"/>
        </w:rPr>
        <w:t xml:space="preserve">2. </w:t>
      </w:r>
      <w:r w:rsidRPr="005D6BF3">
        <w:rPr>
          <w:rStyle w:val="markedcontent"/>
          <w:rFonts w:eastAsiaTheme="minorEastAsia"/>
          <w:sz w:val="24"/>
          <w:lang w:val="en-US"/>
        </w:rPr>
        <w:t>Babushkin</w:t>
      </w:r>
      <w:r w:rsidRPr="008D70BA">
        <w:rPr>
          <w:rStyle w:val="markedcontent"/>
          <w:rFonts w:eastAsiaTheme="minorEastAsia"/>
          <w:sz w:val="24"/>
        </w:rPr>
        <w:t xml:space="preserve">, </w:t>
      </w:r>
      <w:r w:rsidRPr="005D6BF3">
        <w:rPr>
          <w:rStyle w:val="markedcontent"/>
          <w:rFonts w:eastAsiaTheme="minorEastAsia"/>
          <w:sz w:val="24"/>
          <w:lang w:val="en-US"/>
        </w:rPr>
        <w:t>V</w:t>
      </w:r>
      <w:r w:rsidRPr="008D70BA">
        <w:rPr>
          <w:rStyle w:val="markedcontent"/>
          <w:rFonts w:eastAsiaTheme="minorEastAsia"/>
          <w:sz w:val="24"/>
        </w:rPr>
        <w:t>.</w:t>
      </w:r>
      <w:r w:rsidRPr="005D6BF3">
        <w:rPr>
          <w:rStyle w:val="markedcontent"/>
          <w:rFonts w:eastAsiaTheme="minorEastAsia"/>
          <w:sz w:val="24"/>
          <w:lang w:val="en-US"/>
        </w:rPr>
        <w:t>M</w:t>
      </w:r>
      <w:r w:rsidRPr="008D70BA">
        <w:rPr>
          <w:rStyle w:val="markedcontent"/>
          <w:rFonts w:eastAsiaTheme="minorEastAsia"/>
          <w:sz w:val="24"/>
        </w:rPr>
        <w:t xml:space="preserve">. </w:t>
      </w:r>
      <w:proofErr w:type="spellStart"/>
      <w:r w:rsidRPr="005D6BF3">
        <w:rPr>
          <w:rStyle w:val="markedcontent"/>
          <w:rFonts w:eastAsiaTheme="minorEastAsia"/>
          <w:sz w:val="24"/>
          <w:lang w:val="en-US"/>
        </w:rPr>
        <w:t>Melioracija</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temno</w:t>
      </w:r>
      <w:proofErr w:type="spellEnd"/>
      <w:r w:rsidRPr="008D70BA">
        <w:rPr>
          <w:rStyle w:val="markedcontent"/>
          <w:rFonts w:eastAsiaTheme="minorEastAsia"/>
          <w:sz w:val="24"/>
        </w:rPr>
        <w:t>-</w:t>
      </w:r>
      <w:proofErr w:type="spellStart"/>
      <w:r w:rsidRPr="005D6BF3">
        <w:rPr>
          <w:rStyle w:val="markedcontent"/>
          <w:rFonts w:eastAsiaTheme="minorEastAsia"/>
          <w:sz w:val="24"/>
          <w:lang w:val="en-US"/>
        </w:rPr>
        <w:t>kashtanovyh</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soloncovyh</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pochv</w:t>
      </w:r>
      <w:proofErr w:type="spellEnd"/>
      <w:r w:rsidRPr="008D70BA">
        <w:rPr>
          <w:rStyle w:val="markedcontent"/>
          <w:rFonts w:eastAsiaTheme="minorEastAsia"/>
          <w:sz w:val="24"/>
        </w:rPr>
        <w:t xml:space="preserve"> </w:t>
      </w:r>
      <w:proofErr w:type="spellStart"/>
      <w:r w:rsidRPr="005D6BF3">
        <w:rPr>
          <w:rStyle w:val="markedcontent"/>
          <w:rFonts w:eastAsiaTheme="minorEastAsia"/>
          <w:sz w:val="24"/>
          <w:lang w:val="en-US"/>
        </w:rPr>
        <w:t>Juzhnogo</w:t>
      </w:r>
      <w:proofErr w:type="spellEnd"/>
      <w:r w:rsidRPr="008D70BA">
        <w:rPr>
          <w:rStyle w:val="markedcontent"/>
          <w:rFonts w:eastAsiaTheme="minorEastAsia"/>
          <w:sz w:val="24"/>
        </w:rPr>
        <w:t xml:space="preserve"> </w:t>
      </w:r>
      <w:r w:rsidRPr="005D6BF3">
        <w:rPr>
          <w:rStyle w:val="markedcontent"/>
          <w:rFonts w:eastAsiaTheme="minorEastAsia"/>
          <w:sz w:val="24"/>
          <w:lang w:val="en-US"/>
        </w:rPr>
        <w:t>regiona</w:t>
      </w:r>
      <w:r w:rsidRPr="008D70BA">
        <w:rPr>
          <w:rStyle w:val="markedcontent"/>
          <w:rFonts w:eastAsiaTheme="minorEastAsia"/>
          <w:sz w:val="24"/>
        </w:rPr>
        <w:t xml:space="preserve"> </w:t>
      </w:r>
      <w:r w:rsidRPr="005D6BF3">
        <w:rPr>
          <w:rStyle w:val="markedcontent"/>
          <w:rFonts w:eastAsiaTheme="minorEastAsia"/>
          <w:sz w:val="24"/>
          <w:lang w:val="en-US"/>
        </w:rPr>
        <w:t>Rossii</w:t>
      </w:r>
      <w:r w:rsidRPr="008D70BA">
        <w:rPr>
          <w:rStyle w:val="markedcontent"/>
          <w:rFonts w:eastAsiaTheme="minorEastAsia"/>
          <w:sz w:val="24"/>
        </w:rPr>
        <w:t xml:space="preserve"> / </w:t>
      </w:r>
      <w:r w:rsidRPr="005D6BF3">
        <w:rPr>
          <w:rStyle w:val="markedcontent"/>
          <w:rFonts w:eastAsiaTheme="minorEastAsia"/>
          <w:sz w:val="24"/>
          <w:lang w:val="en-US"/>
        </w:rPr>
        <w:t>V</w:t>
      </w:r>
      <w:r w:rsidRPr="008D70BA">
        <w:rPr>
          <w:rStyle w:val="markedcontent"/>
          <w:rFonts w:eastAsiaTheme="minorEastAsia"/>
          <w:sz w:val="24"/>
        </w:rPr>
        <w:t>.</w:t>
      </w:r>
      <w:r w:rsidRPr="005D6BF3">
        <w:rPr>
          <w:rStyle w:val="markedcontent"/>
          <w:rFonts w:eastAsiaTheme="minorEastAsia"/>
          <w:sz w:val="24"/>
          <w:lang w:val="en-US"/>
        </w:rPr>
        <w:t>M</w:t>
      </w:r>
      <w:r w:rsidRPr="008D70BA">
        <w:rPr>
          <w:rStyle w:val="markedcontent"/>
          <w:rFonts w:eastAsiaTheme="minorEastAsia"/>
          <w:sz w:val="24"/>
        </w:rPr>
        <w:t xml:space="preserve">. </w:t>
      </w:r>
      <w:r w:rsidRPr="005D6BF3">
        <w:rPr>
          <w:rStyle w:val="markedcontent"/>
          <w:rFonts w:eastAsiaTheme="minorEastAsia"/>
          <w:sz w:val="24"/>
          <w:lang w:val="en-US"/>
        </w:rPr>
        <w:t>Babushkin</w:t>
      </w:r>
      <w:r w:rsidRPr="008D70BA">
        <w:rPr>
          <w:rStyle w:val="markedcontent"/>
          <w:rFonts w:eastAsiaTheme="minorEastAsia"/>
          <w:sz w:val="24"/>
        </w:rPr>
        <w:t xml:space="preserve">, </w:t>
      </w:r>
      <w:r w:rsidRPr="005D6BF3">
        <w:rPr>
          <w:rStyle w:val="markedcontent"/>
          <w:rFonts w:eastAsiaTheme="minorEastAsia"/>
          <w:sz w:val="24"/>
          <w:lang w:val="en-US"/>
        </w:rPr>
        <w:t>A</w:t>
      </w:r>
      <w:r w:rsidRPr="008D70BA">
        <w:rPr>
          <w:rStyle w:val="markedcontent"/>
          <w:rFonts w:eastAsiaTheme="minorEastAsia"/>
          <w:sz w:val="24"/>
        </w:rPr>
        <w:t>.</w:t>
      </w:r>
      <w:r w:rsidRPr="005D6BF3">
        <w:rPr>
          <w:rStyle w:val="markedcontent"/>
          <w:rFonts w:eastAsiaTheme="minorEastAsia"/>
          <w:sz w:val="24"/>
          <w:lang w:val="en-US"/>
        </w:rPr>
        <w:t>I</w:t>
      </w:r>
      <w:r w:rsidRPr="008D70BA">
        <w:rPr>
          <w:rStyle w:val="markedcontent"/>
          <w:rFonts w:eastAsiaTheme="minorEastAsia"/>
          <w:sz w:val="24"/>
        </w:rPr>
        <w:t xml:space="preserve">. </w:t>
      </w:r>
      <w:r w:rsidRPr="005D6BF3">
        <w:rPr>
          <w:rStyle w:val="markedcontent"/>
          <w:rFonts w:eastAsiaTheme="minorEastAsia"/>
          <w:sz w:val="24"/>
          <w:lang w:val="en-US"/>
        </w:rPr>
        <w:t>Baranov</w:t>
      </w:r>
      <w:r w:rsidRPr="008D70BA">
        <w:rPr>
          <w:rStyle w:val="markedcontent"/>
          <w:rFonts w:eastAsiaTheme="minorEastAsia"/>
          <w:sz w:val="24"/>
        </w:rPr>
        <w:t xml:space="preserve"> // </w:t>
      </w:r>
      <w:r w:rsidRPr="005D6BF3">
        <w:rPr>
          <w:rStyle w:val="markedcontent"/>
          <w:rFonts w:eastAsiaTheme="minorEastAsia"/>
          <w:sz w:val="24"/>
          <w:lang w:val="en-US"/>
        </w:rPr>
        <w:t>Novocherkassk</w:t>
      </w:r>
      <w:r w:rsidRPr="008D70BA">
        <w:rPr>
          <w:rStyle w:val="markedcontent"/>
          <w:rFonts w:eastAsiaTheme="minorEastAsia"/>
          <w:sz w:val="24"/>
        </w:rPr>
        <w:t xml:space="preserve">, 2007, 211 </w:t>
      </w:r>
      <w:r w:rsidRPr="005D6BF3">
        <w:rPr>
          <w:rStyle w:val="markedcontent"/>
          <w:rFonts w:eastAsiaTheme="minorEastAsia"/>
          <w:sz w:val="24"/>
          <w:lang w:val="en-US"/>
        </w:rPr>
        <w:t>s</w:t>
      </w:r>
      <w:r w:rsidRPr="008D70BA">
        <w:rPr>
          <w:rStyle w:val="markedcontent"/>
          <w:rFonts w:eastAsiaTheme="minorEastAsia"/>
          <w:sz w:val="24"/>
        </w:rPr>
        <w:t>.</w:t>
      </w:r>
    </w:p>
    <w:p w14:paraId="5F36E222" w14:textId="77777777" w:rsidR="00AE61B4" w:rsidRPr="008D70BA" w:rsidRDefault="00E05C25" w:rsidP="005D6BF3">
      <w:pPr>
        <w:pStyle w:val="BodyTextIndent2"/>
        <w:spacing w:line="240" w:lineRule="auto"/>
        <w:ind w:firstLine="709"/>
        <w:jc w:val="both"/>
        <w:rPr>
          <w:rStyle w:val="markedcontent"/>
          <w:rFonts w:eastAsiaTheme="minorEastAsia"/>
          <w:sz w:val="24"/>
        </w:rPr>
      </w:pPr>
      <w:r w:rsidRPr="008D70BA">
        <w:rPr>
          <w:rStyle w:val="markedcontent"/>
          <w:rFonts w:eastAsiaTheme="minorEastAsia"/>
          <w:sz w:val="24"/>
        </w:rPr>
        <w:t>3</w:t>
      </w:r>
      <w:r w:rsidR="005D6BF3" w:rsidRPr="008D70BA">
        <w:rPr>
          <w:rStyle w:val="markedcontent"/>
          <w:rFonts w:eastAsiaTheme="minorEastAsia"/>
          <w:sz w:val="24"/>
        </w:rPr>
        <w:t xml:space="preserve">. </w:t>
      </w:r>
      <w:proofErr w:type="spellStart"/>
      <w:r w:rsidR="005D6BF3" w:rsidRPr="005D6BF3">
        <w:rPr>
          <w:rStyle w:val="markedcontent"/>
          <w:rFonts w:eastAsiaTheme="minorEastAsia"/>
          <w:sz w:val="24"/>
          <w:lang w:val="en-US"/>
        </w:rPr>
        <w:t>Sergeev</w:t>
      </w:r>
      <w:proofErr w:type="spellEnd"/>
      <w:r w:rsidR="005D6BF3" w:rsidRPr="008D70BA">
        <w:rPr>
          <w:rStyle w:val="markedcontent"/>
          <w:rFonts w:eastAsiaTheme="minorEastAsia"/>
          <w:sz w:val="24"/>
        </w:rPr>
        <w:t xml:space="preserve">, </w:t>
      </w:r>
      <w:r w:rsidR="005D6BF3" w:rsidRPr="005D6BF3">
        <w:rPr>
          <w:rStyle w:val="markedcontent"/>
          <w:rFonts w:eastAsiaTheme="minorEastAsia"/>
          <w:sz w:val="24"/>
          <w:lang w:val="en-US"/>
        </w:rPr>
        <w:t>N</w:t>
      </w:r>
      <w:r w:rsidR="005D6BF3" w:rsidRPr="008D70BA">
        <w:rPr>
          <w:rStyle w:val="markedcontent"/>
          <w:rFonts w:eastAsiaTheme="minorEastAsia"/>
          <w:sz w:val="24"/>
        </w:rPr>
        <w:t>.</w:t>
      </w:r>
      <w:r w:rsidR="005D6BF3" w:rsidRPr="005D6BF3">
        <w:rPr>
          <w:rStyle w:val="markedcontent"/>
          <w:rFonts w:eastAsiaTheme="minorEastAsia"/>
          <w:sz w:val="24"/>
          <w:lang w:val="en-US"/>
        </w:rPr>
        <w:t>A</w:t>
      </w:r>
      <w:r w:rsidR="005D6BF3" w:rsidRPr="008D70BA">
        <w:rPr>
          <w:rStyle w:val="markedcontent"/>
          <w:rFonts w:eastAsiaTheme="minorEastAsia"/>
          <w:sz w:val="24"/>
        </w:rPr>
        <w:t xml:space="preserve">. </w:t>
      </w:r>
      <w:proofErr w:type="spellStart"/>
      <w:r w:rsidR="005D6BF3" w:rsidRPr="005D6BF3">
        <w:rPr>
          <w:rStyle w:val="markedcontent"/>
          <w:rFonts w:eastAsiaTheme="minorEastAsia"/>
          <w:sz w:val="24"/>
          <w:lang w:val="en-US"/>
        </w:rPr>
        <w:t>Meliorativnyj</w:t>
      </w:r>
      <w:proofErr w:type="spellEnd"/>
      <w:r w:rsidR="005D6BF3" w:rsidRPr="008D70BA">
        <w:rPr>
          <w:rStyle w:val="markedcontent"/>
          <w:rFonts w:eastAsiaTheme="minorEastAsia"/>
          <w:sz w:val="24"/>
        </w:rPr>
        <w:t xml:space="preserve"> </w:t>
      </w:r>
      <w:proofErr w:type="spellStart"/>
      <w:r w:rsidR="005D6BF3" w:rsidRPr="005D6BF3">
        <w:rPr>
          <w:rStyle w:val="markedcontent"/>
          <w:rFonts w:eastAsiaTheme="minorEastAsia"/>
          <w:sz w:val="24"/>
          <w:lang w:val="en-US"/>
        </w:rPr>
        <w:t>rezhim</w:t>
      </w:r>
      <w:proofErr w:type="spellEnd"/>
      <w:r w:rsidR="005D6BF3" w:rsidRPr="008D70BA">
        <w:rPr>
          <w:rStyle w:val="markedcontent"/>
          <w:rFonts w:eastAsiaTheme="minorEastAsia"/>
          <w:sz w:val="24"/>
        </w:rPr>
        <w:t xml:space="preserve"> </w:t>
      </w:r>
      <w:proofErr w:type="spellStart"/>
      <w:r w:rsidR="005D6BF3" w:rsidRPr="005D6BF3">
        <w:rPr>
          <w:rStyle w:val="markedcontent"/>
          <w:rFonts w:eastAsiaTheme="minorEastAsia"/>
          <w:sz w:val="24"/>
          <w:lang w:val="en-US"/>
        </w:rPr>
        <w:t>oroshaemyh</w:t>
      </w:r>
      <w:proofErr w:type="spellEnd"/>
      <w:r w:rsidR="005D6BF3" w:rsidRPr="008D70BA">
        <w:rPr>
          <w:rStyle w:val="markedcontent"/>
          <w:rFonts w:eastAsiaTheme="minorEastAsia"/>
          <w:sz w:val="24"/>
        </w:rPr>
        <w:t xml:space="preserve"> </w:t>
      </w:r>
      <w:proofErr w:type="spellStart"/>
      <w:r w:rsidR="005D6BF3" w:rsidRPr="005D6BF3">
        <w:rPr>
          <w:rStyle w:val="markedcontent"/>
          <w:rFonts w:eastAsiaTheme="minorEastAsia"/>
          <w:sz w:val="24"/>
          <w:lang w:val="en-US"/>
        </w:rPr>
        <w:t>pochv</w:t>
      </w:r>
      <w:proofErr w:type="spellEnd"/>
      <w:r w:rsidR="005D6BF3" w:rsidRPr="008D70BA">
        <w:rPr>
          <w:rStyle w:val="markedcontent"/>
          <w:rFonts w:eastAsiaTheme="minorEastAsia"/>
          <w:sz w:val="24"/>
        </w:rPr>
        <w:t xml:space="preserve"> </w:t>
      </w:r>
      <w:r w:rsidR="005D6BF3" w:rsidRPr="005D6BF3">
        <w:rPr>
          <w:rStyle w:val="markedcontent"/>
          <w:rFonts w:eastAsiaTheme="minorEastAsia"/>
          <w:sz w:val="24"/>
          <w:lang w:val="en-US"/>
        </w:rPr>
        <w:t>jugo</w:t>
      </w:r>
      <w:r w:rsidR="005D6BF3" w:rsidRPr="008D70BA">
        <w:rPr>
          <w:rStyle w:val="markedcontent"/>
          <w:rFonts w:eastAsiaTheme="minorEastAsia"/>
          <w:sz w:val="24"/>
        </w:rPr>
        <w:t>-</w:t>
      </w:r>
      <w:proofErr w:type="spellStart"/>
      <w:r w:rsidR="005D6BF3" w:rsidRPr="005D6BF3">
        <w:rPr>
          <w:rStyle w:val="markedcontent"/>
          <w:rFonts w:eastAsiaTheme="minorEastAsia"/>
          <w:sz w:val="24"/>
          <w:lang w:val="en-US"/>
        </w:rPr>
        <w:t>vostoka</w:t>
      </w:r>
      <w:proofErr w:type="spellEnd"/>
      <w:r w:rsidR="005D6BF3" w:rsidRPr="008D70BA">
        <w:rPr>
          <w:rStyle w:val="markedcontent"/>
          <w:rFonts w:eastAsiaTheme="minorEastAsia"/>
          <w:sz w:val="24"/>
        </w:rPr>
        <w:t xml:space="preserve"> </w:t>
      </w:r>
      <w:proofErr w:type="spellStart"/>
      <w:r w:rsidR="005D6BF3" w:rsidRPr="005D6BF3">
        <w:rPr>
          <w:rStyle w:val="markedcontent"/>
          <w:rFonts w:eastAsiaTheme="minorEastAsia"/>
          <w:sz w:val="24"/>
          <w:lang w:val="en-US"/>
        </w:rPr>
        <w:t>Evropejskoj</w:t>
      </w:r>
      <w:proofErr w:type="spellEnd"/>
      <w:r w:rsidR="005D6BF3" w:rsidRPr="008D70BA">
        <w:rPr>
          <w:rStyle w:val="markedcontent"/>
          <w:rFonts w:eastAsiaTheme="minorEastAsia"/>
          <w:sz w:val="24"/>
        </w:rPr>
        <w:t xml:space="preserve"> </w:t>
      </w:r>
      <w:proofErr w:type="spellStart"/>
      <w:r w:rsidR="005D6BF3" w:rsidRPr="005D6BF3">
        <w:rPr>
          <w:rStyle w:val="markedcontent"/>
          <w:rFonts w:eastAsiaTheme="minorEastAsia"/>
          <w:sz w:val="24"/>
          <w:lang w:val="en-US"/>
        </w:rPr>
        <w:t>chasti</w:t>
      </w:r>
      <w:proofErr w:type="spellEnd"/>
      <w:r w:rsidR="005D6BF3" w:rsidRPr="008D70BA">
        <w:rPr>
          <w:rStyle w:val="markedcontent"/>
          <w:rFonts w:eastAsiaTheme="minorEastAsia"/>
          <w:sz w:val="24"/>
        </w:rPr>
        <w:t xml:space="preserve"> </w:t>
      </w:r>
      <w:r w:rsidR="005D6BF3" w:rsidRPr="005D6BF3">
        <w:rPr>
          <w:rStyle w:val="markedcontent"/>
          <w:rFonts w:eastAsiaTheme="minorEastAsia"/>
          <w:sz w:val="24"/>
          <w:lang w:val="en-US"/>
        </w:rPr>
        <w:t>RF</w:t>
      </w:r>
      <w:r w:rsidR="005D6BF3" w:rsidRPr="008D70BA">
        <w:rPr>
          <w:rStyle w:val="markedcontent"/>
          <w:rFonts w:eastAsiaTheme="minorEastAsia"/>
          <w:sz w:val="24"/>
        </w:rPr>
        <w:t xml:space="preserve"> / </w:t>
      </w:r>
      <w:r w:rsidR="005D6BF3" w:rsidRPr="005D6BF3">
        <w:rPr>
          <w:rStyle w:val="markedcontent"/>
          <w:rFonts w:eastAsiaTheme="minorEastAsia"/>
          <w:sz w:val="24"/>
          <w:lang w:val="en-US"/>
        </w:rPr>
        <w:t>N</w:t>
      </w:r>
      <w:r w:rsidR="005D6BF3" w:rsidRPr="008D70BA">
        <w:rPr>
          <w:rStyle w:val="markedcontent"/>
          <w:rFonts w:eastAsiaTheme="minorEastAsia"/>
          <w:sz w:val="24"/>
        </w:rPr>
        <w:t>.</w:t>
      </w:r>
      <w:r w:rsidR="005D6BF3" w:rsidRPr="005D6BF3">
        <w:rPr>
          <w:rStyle w:val="markedcontent"/>
          <w:rFonts w:eastAsiaTheme="minorEastAsia"/>
          <w:sz w:val="24"/>
          <w:lang w:val="en-US"/>
        </w:rPr>
        <w:t>A</w:t>
      </w:r>
      <w:r w:rsidR="005D6BF3" w:rsidRPr="008D70BA">
        <w:rPr>
          <w:rStyle w:val="markedcontent"/>
          <w:rFonts w:eastAsiaTheme="minorEastAsia"/>
          <w:sz w:val="24"/>
        </w:rPr>
        <w:t xml:space="preserve">. </w:t>
      </w:r>
      <w:r w:rsidR="005D6BF3" w:rsidRPr="005D6BF3">
        <w:rPr>
          <w:rStyle w:val="markedcontent"/>
          <w:rFonts w:eastAsiaTheme="minorEastAsia"/>
          <w:sz w:val="24"/>
          <w:lang w:val="en-US"/>
        </w:rPr>
        <w:t>Sergeev</w:t>
      </w:r>
      <w:r w:rsidR="005D6BF3" w:rsidRPr="008D70BA">
        <w:rPr>
          <w:rStyle w:val="markedcontent"/>
          <w:rFonts w:eastAsiaTheme="minorEastAsia"/>
          <w:sz w:val="24"/>
        </w:rPr>
        <w:t xml:space="preserve">, </w:t>
      </w:r>
      <w:r w:rsidR="005D6BF3" w:rsidRPr="005D6BF3">
        <w:rPr>
          <w:rStyle w:val="markedcontent"/>
          <w:rFonts w:eastAsiaTheme="minorEastAsia"/>
          <w:sz w:val="24"/>
          <w:lang w:val="en-US"/>
        </w:rPr>
        <w:t>V</w:t>
      </w:r>
      <w:r w:rsidR="005D6BF3" w:rsidRPr="008D70BA">
        <w:rPr>
          <w:rStyle w:val="markedcontent"/>
          <w:rFonts w:eastAsiaTheme="minorEastAsia"/>
          <w:sz w:val="24"/>
        </w:rPr>
        <w:t>.</w:t>
      </w:r>
      <w:r w:rsidR="005D6BF3" w:rsidRPr="005D6BF3">
        <w:rPr>
          <w:rStyle w:val="markedcontent"/>
          <w:rFonts w:eastAsiaTheme="minorEastAsia"/>
          <w:sz w:val="24"/>
          <w:lang w:val="en-US"/>
        </w:rPr>
        <w:t>V</w:t>
      </w:r>
      <w:r w:rsidR="005D6BF3" w:rsidRPr="008D70BA">
        <w:rPr>
          <w:rStyle w:val="markedcontent"/>
          <w:rFonts w:eastAsiaTheme="minorEastAsia"/>
          <w:sz w:val="24"/>
        </w:rPr>
        <w:t xml:space="preserve">. </w:t>
      </w:r>
      <w:r w:rsidR="005D6BF3" w:rsidRPr="005D6BF3">
        <w:rPr>
          <w:rStyle w:val="markedcontent"/>
          <w:rFonts w:eastAsiaTheme="minorEastAsia"/>
          <w:sz w:val="24"/>
          <w:lang w:val="en-US"/>
        </w:rPr>
        <w:t>Makarov</w:t>
      </w:r>
      <w:r w:rsidR="005D6BF3" w:rsidRPr="008D70BA">
        <w:rPr>
          <w:rStyle w:val="markedcontent"/>
          <w:rFonts w:eastAsiaTheme="minorEastAsia"/>
          <w:sz w:val="24"/>
        </w:rPr>
        <w:t xml:space="preserve">, </w:t>
      </w:r>
      <w:r w:rsidR="005D6BF3" w:rsidRPr="005D6BF3">
        <w:rPr>
          <w:rStyle w:val="markedcontent"/>
          <w:rFonts w:eastAsiaTheme="minorEastAsia"/>
          <w:sz w:val="24"/>
          <w:lang w:val="en-US"/>
        </w:rPr>
        <w:t>A</w:t>
      </w:r>
      <w:r w:rsidR="005D6BF3" w:rsidRPr="008D70BA">
        <w:rPr>
          <w:rStyle w:val="markedcontent"/>
          <w:rFonts w:eastAsiaTheme="minorEastAsia"/>
          <w:sz w:val="24"/>
        </w:rPr>
        <w:t>.</w:t>
      </w:r>
      <w:r w:rsidR="005D6BF3" w:rsidRPr="005D6BF3">
        <w:rPr>
          <w:rStyle w:val="markedcontent"/>
          <w:rFonts w:eastAsiaTheme="minorEastAsia"/>
          <w:sz w:val="24"/>
          <w:lang w:val="en-US"/>
        </w:rPr>
        <w:t>A</w:t>
      </w:r>
      <w:r w:rsidR="005D6BF3" w:rsidRPr="008D70BA">
        <w:rPr>
          <w:rStyle w:val="markedcontent"/>
          <w:rFonts w:eastAsiaTheme="minorEastAsia"/>
          <w:sz w:val="24"/>
        </w:rPr>
        <w:t xml:space="preserve">. </w:t>
      </w:r>
      <w:r w:rsidR="005D6BF3" w:rsidRPr="005D6BF3">
        <w:rPr>
          <w:rStyle w:val="markedcontent"/>
          <w:rFonts w:eastAsiaTheme="minorEastAsia"/>
          <w:sz w:val="24"/>
          <w:lang w:val="en-US"/>
        </w:rPr>
        <w:t>Novikov</w:t>
      </w:r>
      <w:r w:rsidR="005D6BF3" w:rsidRPr="008D70BA">
        <w:rPr>
          <w:rStyle w:val="markedcontent"/>
          <w:rFonts w:eastAsiaTheme="minorEastAsia"/>
          <w:sz w:val="24"/>
        </w:rPr>
        <w:t xml:space="preserve"> // </w:t>
      </w:r>
      <w:r w:rsidR="005D6BF3" w:rsidRPr="005D6BF3">
        <w:rPr>
          <w:rStyle w:val="markedcontent"/>
          <w:rFonts w:eastAsiaTheme="minorEastAsia"/>
          <w:sz w:val="24"/>
          <w:lang w:val="en-US"/>
        </w:rPr>
        <w:t>Novocherkassk</w:t>
      </w:r>
      <w:r w:rsidR="005D6BF3" w:rsidRPr="008D70BA">
        <w:rPr>
          <w:rStyle w:val="markedcontent"/>
          <w:rFonts w:eastAsiaTheme="minorEastAsia"/>
          <w:sz w:val="24"/>
        </w:rPr>
        <w:t xml:space="preserve">, 2008, 209 </w:t>
      </w:r>
      <w:r w:rsidR="005D6BF3" w:rsidRPr="005D6BF3">
        <w:rPr>
          <w:rStyle w:val="markedcontent"/>
          <w:rFonts w:eastAsiaTheme="minorEastAsia"/>
          <w:sz w:val="24"/>
          <w:lang w:val="en-US"/>
        </w:rPr>
        <w:t>s</w:t>
      </w:r>
      <w:r w:rsidR="005D6BF3" w:rsidRPr="008D70BA">
        <w:rPr>
          <w:rStyle w:val="markedcontent"/>
          <w:rFonts w:eastAsiaTheme="minorEastAsia"/>
          <w:sz w:val="24"/>
        </w:rPr>
        <w:t>.</w:t>
      </w:r>
    </w:p>
    <w:sectPr w:rsidR="00AE61B4" w:rsidRPr="008D70BA" w:rsidSect="00B05B1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A0CC" w14:textId="77777777" w:rsidR="000C2AD5" w:rsidRDefault="000C2AD5" w:rsidP="00D820BF">
      <w:r>
        <w:separator/>
      </w:r>
    </w:p>
  </w:endnote>
  <w:endnote w:type="continuationSeparator" w:id="0">
    <w:p w14:paraId="01D27AB2" w14:textId="77777777" w:rsidR="000C2AD5" w:rsidRDefault="000C2AD5" w:rsidP="00D8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
    <w:altName w:val="Times New Roman"/>
    <w:panose1 w:val="00000500000000020000"/>
    <w:charset w:val="CC"/>
    <w:family w:val="auto"/>
    <w:pitch w:val="variable"/>
    <w:sig w:usb0="00000000"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91A1" w14:textId="4A9C4E26" w:rsidR="000633A6" w:rsidRPr="00AA6B0F" w:rsidRDefault="000C2AD5">
    <w:pPr>
      <w:pStyle w:val="Footer"/>
      <w:rPr>
        <w:lang w:val="en-US"/>
      </w:rPr>
    </w:pPr>
    <w:hyperlink r:id="rId1" w:history="1">
      <w:r w:rsidR="00AA6B0F" w:rsidRPr="00C72FFA">
        <w:rPr>
          <w:rStyle w:val="Hyperlink"/>
          <w:sz w:val="24"/>
          <w:szCs w:val="24"/>
        </w:rPr>
        <w:t>http://ej.kubagro.ru/2023/0</w:t>
      </w:r>
      <w:r w:rsidR="00AA6B0F" w:rsidRPr="00C72FFA">
        <w:rPr>
          <w:rStyle w:val="Hyperlink"/>
          <w:sz w:val="24"/>
          <w:szCs w:val="24"/>
          <w:lang w:val="en-US"/>
        </w:rPr>
        <w:t>5</w:t>
      </w:r>
      <w:r w:rsidR="00AA6B0F" w:rsidRPr="00C72FFA">
        <w:rPr>
          <w:rStyle w:val="Hyperlink"/>
          <w:sz w:val="24"/>
          <w:szCs w:val="24"/>
        </w:rPr>
        <w:t>/</w:t>
      </w:r>
      <w:proofErr w:type="spellStart"/>
      <w:r w:rsidR="00AA6B0F" w:rsidRPr="00C72FFA">
        <w:rPr>
          <w:rStyle w:val="Hyperlink"/>
          <w:sz w:val="24"/>
          <w:szCs w:val="24"/>
        </w:rPr>
        <w:t>pdf</w:t>
      </w:r>
      <w:proofErr w:type="spellEnd"/>
      <w:r w:rsidR="00AA6B0F" w:rsidRPr="00C72FFA">
        <w:rPr>
          <w:rStyle w:val="Hyperlink"/>
          <w:sz w:val="24"/>
          <w:szCs w:val="24"/>
        </w:rPr>
        <w:t>/</w:t>
      </w:r>
      <w:r w:rsidR="00AA6B0F" w:rsidRPr="00C72FFA">
        <w:rPr>
          <w:rStyle w:val="Hyperlink"/>
          <w:sz w:val="24"/>
          <w:szCs w:val="24"/>
          <w:lang w:val="en-US"/>
        </w:rPr>
        <w:t>2</w:t>
      </w:r>
      <w:r w:rsidR="00AA6B0F" w:rsidRPr="00C72FFA">
        <w:rPr>
          <w:rStyle w:val="Hyperlink"/>
          <w:sz w:val="24"/>
          <w:szCs w:val="24"/>
        </w:rPr>
        <w:t>0.pdf</w:t>
      </w:r>
    </w:hyperlink>
    <w:r w:rsidR="00AA6B0F">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DE69B" w14:textId="77777777" w:rsidR="000C2AD5" w:rsidRDefault="000C2AD5" w:rsidP="00D820BF">
      <w:r>
        <w:separator/>
      </w:r>
    </w:p>
  </w:footnote>
  <w:footnote w:type="continuationSeparator" w:id="0">
    <w:p w14:paraId="55AEBC0F" w14:textId="77777777" w:rsidR="000C2AD5" w:rsidRDefault="000C2AD5" w:rsidP="00D82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11443106"/>
      <w:docPartObj>
        <w:docPartGallery w:val="Page Numbers (Top of Page)"/>
        <w:docPartUnique/>
      </w:docPartObj>
    </w:sdtPr>
    <w:sdtEndPr>
      <w:rPr>
        <w:rStyle w:val="PageNumber"/>
      </w:rPr>
    </w:sdtEndPr>
    <w:sdtContent>
      <w:p w14:paraId="3F6E0005" w14:textId="764D3DA8" w:rsidR="000633A6" w:rsidRDefault="000633A6" w:rsidP="00C72FF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E1EDF5" w14:textId="77777777" w:rsidR="000633A6" w:rsidRDefault="000633A6" w:rsidP="000633A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538128949"/>
      <w:docPartObj>
        <w:docPartGallery w:val="Page Numbers (Top of Page)"/>
        <w:docPartUnique/>
      </w:docPartObj>
    </w:sdtPr>
    <w:sdtEndPr>
      <w:rPr>
        <w:rStyle w:val="PageNumber"/>
      </w:rPr>
    </w:sdtEndPr>
    <w:sdtContent>
      <w:p w14:paraId="68FFDB33" w14:textId="3FB295FE" w:rsidR="000633A6" w:rsidRPr="000633A6" w:rsidRDefault="000633A6" w:rsidP="00C72FFA">
        <w:pPr>
          <w:pStyle w:val="Header"/>
          <w:framePr w:wrap="none" w:vAnchor="text" w:hAnchor="margin" w:xAlign="right" w:y="1"/>
          <w:rPr>
            <w:rStyle w:val="PageNumber"/>
            <w:sz w:val="28"/>
            <w:szCs w:val="28"/>
          </w:rPr>
        </w:pPr>
        <w:r w:rsidRPr="000633A6">
          <w:rPr>
            <w:rStyle w:val="PageNumber"/>
            <w:sz w:val="28"/>
            <w:szCs w:val="28"/>
          </w:rPr>
          <w:fldChar w:fldCharType="begin"/>
        </w:r>
        <w:r w:rsidRPr="000633A6">
          <w:rPr>
            <w:rStyle w:val="PageNumber"/>
            <w:sz w:val="28"/>
            <w:szCs w:val="28"/>
          </w:rPr>
          <w:instrText xml:space="preserve"> PAGE </w:instrText>
        </w:r>
        <w:r w:rsidRPr="000633A6">
          <w:rPr>
            <w:rStyle w:val="PageNumber"/>
            <w:sz w:val="28"/>
            <w:szCs w:val="28"/>
          </w:rPr>
          <w:fldChar w:fldCharType="separate"/>
        </w:r>
        <w:r w:rsidRPr="000633A6">
          <w:rPr>
            <w:rStyle w:val="PageNumber"/>
            <w:noProof/>
            <w:sz w:val="28"/>
            <w:szCs w:val="28"/>
          </w:rPr>
          <w:t>1</w:t>
        </w:r>
        <w:r w:rsidRPr="000633A6">
          <w:rPr>
            <w:rStyle w:val="PageNumber"/>
            <w:sz w:val="28"/>
            <w:szCs w:val="28"/>
          </w:rPr>
          <w:fldChar w:fldCharType="end"/>
        </w:r>
      </w:p>
    </w:sdtContent>
  </w:sdt>
  <w:sdt>
    <w:sdtPr>
      <w:id w:val="467873219"/>
      <w:docPartObj>
        <w:docPartGallery w:val="Page Numbers (Top of Page)"/>
        <w:docPartUnique/>
      </w:docPartObj>
    </w:sdtPr>
    <w:sdtEndPr/>
    <w:sdtContent>
      <w:p w14:paraId="0D5DA6EF" w14:textId="1C4741E6" w:rsidR="00037E89" w:rsidRPr="000633A6" w:rsidRDefault="000C2AD5" w:rsidP="000633A6">
        <w:pPr>
          <w:pStyle w:val="Header"/>
          <w:ind w:right="360"/>
        </w:pPr>
        <w:sdt>
          <w:sdtPr>
            <w:id w:val="1049412245"/>
            <w:docPartObj>
              <w:docPartGallery w:val="Page Numbers (Top of Page)"/>
              <w:docPartUnique/>
            </w:docPartObj>
          </w:sdtPr>
          <w:sdtEndPr/>
          <w:sdtContent>
            <w:sdt>
              <w:sdtPr>
                <w:rPr>
                  <w:sz w:val="24"/>
                  <w:szCs w:val="24"/>
                </w:rPr>
                <w:id w:val="1062835461"/>
                <w:docPartObj>
                  <w:docPartGallery w:val="Page Numbers (Top of Page)"/>
                  <w:docPartUnique/>
                </w:docPartObj>
              </w:sdtPr>
              <w:sdtEndPr>
                <w:rPr>
                  <w:sz w:val="20"/>
                  <w:szCs w:val="20"/>
                </w:rPr>
              </w:sdtEndPr>
              <w:sdtContent>
                <w:r w:rsidR="000633A6" w:rsidRPr="00C770FB">
                  <w:rPr>
                    <w:sz w:val="24"/>
                    <w:szCs w:val="24"/>
                  </w:rPr>
                  <w:t xml:space="preserve">Научный журнал </w:t>
                </w:r>
                <w:proofErr w:type="spellStart"/>
                <w:r w:rsidR="000633A6" w:rsidRPr="00C770FB">
                  <w:rPr>
                    <w:sz w:val="24"/>
                    <w:szCs w:val="24"/>
                  </w:rPr>
                  <w:t>КубГАУ</w:t>
                </w:r>
                <w:proofErr w:type="spellEnd"/>
                <w:r w:rsidR="000633A6" w:rsidRPr="00C770FB">
                  <w:rPr>
                    <w:sz w:val="24"/>
                    <w:szCs w:val="24"/>
                  </w:rPr>
                  <w:t>, №18</w:t>
                </w:r>
                <w:r w:rsidR="000633A6">
                  <w:rPr>
                    <w:sz w:val="24"/>
                    <w:szCs w:val="24"/>
                    <w:lang w:val="en-US"/>
                  </w:rPr>
                  <w:t>9</w:t>
                </w:r>
                <w:r w:rsidR="000633A6" w:rsidRPr="00C770FB">
                  <w:rPr>
                    <w:sz w:val="24"/>
                    <w:szCs w:val="24"/>
                  </w:rPr>
                  <w:t>(0</w:t>
                </w:r>
                <w:r w:rsidR="000633A6">
                  <w:rPr>
                    <w:sz w:val="24"/>
                    <w:szCs w:val="24"/>
                    <w:lang w:val="en-US"/>
                  </w:rPr>
                  <w:t>5</w:t>
                </w:r>
                <w:r w:rsidR="000633A6" w:rsidRPr="00C770FB">
                  <w:rPr>
                    <w:sz w:val="24"/>
                    <w:szCs w:val="24"/>
                  </w:rPr>
                  <w:t>), 2023 год</w:t>
                </w:r>
              </w:sdtContent>
            </w:sdt>
          </w:sdtContent>
        </w:sdt>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63E3614"/>
    <w:lvl w:ilvl="0">
      <w:numFmt w:val="bullet"/>
      <w:lvlText w:val="*"/>
      <w:lvlJc w:val="left"/>
      <w:pPr>
        <w:ind w:left="0" w:firstLine="0"/>
      </w:pPr>
    </w:lvl>
  </w:abstractNum>
  <w:abstractNum w:abstractNumId="1" w15:restartNumberingAfterBreak="0">
    <w:nsid w:val="39401A97"/>
    <w:multiLevelType w:val="singleLevel"/>
    <w:tmpl w:val="243EAF40"/>
    <w:lvl w:ilvl="0">
      <w:start w:val="1"/>
      <w:numFmt w:val="decimal"/>
      <w:lvlText w:val="%1."/>
      <w:legacy w:legacy="1" w:legacySpace="0" w:legacyIndent="202"/>
      <w:lvlJc w:val="left"/>
      <w:pPr>
        <w:ind w:left="0" w:firstLine="0"/>
      </w:pPr>
      <w:rPr>
        <w:rFonts w:ascii="Times New Roman" w:hAnsi="Times New Roman" w:cs="Times New Roman" w:hint="default"/>
      </w:rPr>
    </w:lvl>
  </w:abstractNum>
  <w:abstractNum w:abstractNumId="2" w15:restartNumberingAfterBreak="0">
    <w:nsid w:val="45DA0690"/>
    <w:multiLevelType w:val="hybridMultilevel"/>
    <w:tmpl w:val="8A8494BC"/>
    <w:lvl w:ilvl="0" w:tplc="F7A8B072">
      <w:start w:val="1"/>
      <w:numFmt w:val="decimal"/>
      <w:lvlText w:val="%1."/>
      <w:lvlJc w:val="left"/>
      <w:pPr>
        <w:ind w:left="1184" w:hanging="360"/>
      </w:pPr>
      <w:rPr>
        <w:rFonts w:eastAsia="Times New Roman" w:cs="Times New Roman"/>
      </w:rPr>
    </w:lvl>
    <w:lvl w:ilvl="1" w:tplc="04190019">
      <w:start w:val="1"/>
      <w:numFmt w:val="lowerLetter"/>
      <w:lvlText w:val="%2."/>
      <w:lvlJc w:val="left"/>
      <w:pPr>
        <w:ind w:left="1904" w:hanging="360"/>
      </w:pPr>
      <w:rPr>
        <w:rFonts w:cs="Times New Roman"/>
      </w:rPr>
    </w:lvl>
    <w:lvl w:ilvl="2" w:tplc="0419001B">
      <w:start w:val="1"/>
      <w:numFmt w:val="lowerRoman"/>
      <w:lvlText w:val="%3."/>
      <w:lvlJc w:val="right"/>
      <w:pPr>
        <w:ind w:left="2624" w:hanging="180"/>
      </w:pPr>
      <w:rPr>
        <w:rFonts w:cs="Times New Roman"/>
      </w:rPr>
    </w:lvl>
    <w:lvl w:ilvl="3" w:tplc="0419000F">
      <w:start w:val="1"/>
      <w:numFmt w:val="decimal"/>
      <w:lvlText w:val="%4."/>
      <w:lvlJc w:val="left"/>
      <w:pPr>
        <w:ind w:left="3344" w:hanging="360"/>
      </w:pPr>
      <w:rPr>
        <w:rFonts w:cs="Times New Roman"/>
      </w:rPr>
    </w:lvl>
    <w:lvl w:ilvl="4" w:tplc="04190019">
      <w:start w:val="1"/>
      <w:numFmt w:val="lowerLetter"/>
      <w:lvlText w:val="%5."/>
      <w:lvlJc w:val="left"/>
      <w:pPr>
        <w:ind w:left="4064" w:hanging="360"/>
      </w:pPr>
      <w:rPr>
        <w:rFonts w:cs="Times New Roman"/>
      </w:rPr>
    </w:lvl>
    <w:lvl w:ilvl="5" w:tplc="0419001B">
      <w:start w:val="1"/>
      <w:numFmt w:val="lowerRoman"/>
      <w:lvlText w:val="%6."/>
      <w:lvlJc w:val="right"/>
      <w:pPr>
        <w:ind w:left="4784" w:hanging="180"/>
      </w:pPr>
      <w:rPr>
        <w:rFonts w:cs="Times New Roman"/>
      </w:rPr>
    </w:lvl>
    <w:lvl w:ilvl="6" w:tplc="0419000F">
      <w:start w:val="1"/>
      <w:numFmt w:val="decimal"/>
      <w:lvlText w:val="%7."/>
      <w:lvlJc w:val="left"/>
      <w:pPr>
        <w:ind w:left="5504" w:hanging="360"/>
      </w:pPr>
      <w:rPr>
        <w:rFonts w:cs="Times New Roman"/>
      </w:rPr>
    </w:lvl>
    <w:lvl w:ilvl="7" w:tplc="04190019">
      <w:start w:val="1"/>
      <w:numFmt w:val="lowerLetter"/>
      <w:lvlText w:val="%8."/>
      <w:lvlJc w:val="left"/>
      <w:pPr>
        <w:ind w:left="6224" w:hanging="360"/>
      </w:pPr>
      <w:rPr>
        <w:rFonts w:cs="Times New Roman"/>
      </w:rPr>
    </w:lvl>
    <w:lvl w:ilvl="8" w:tplc="0419001B">
      <w:start w:val="1"/>
      <w:numFmt w:val="lowerRoman"/>
      <w:lvlText w:val="%9."/>
      <w:lvlJc w:val="right"/>
      <w:pPr>
        <w:ind w:left="6944" w:hanging="180"/>
      </w:pPr>
      <w:rPr>
        <w:rFonts w:cs="Times New Roman"/>
      </w:rPr>
    </w:lvl>
  </w:abstractNum>
  <w:abstractNum w:abstractNumId="3" w15:restartNumberingAfterBreak="0">
    <w:nsid w:val="461F55BF"/>
    <w:multiLevelType w:val="hybridMultilevel"/>
    <w:tmpl w:val="EC7CF2C4"/>
    <w:lvl w:ilvl="0" w:tplc="D81AE96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E263B85"/>
    <w:multiLevelType w:val="hybridMultilevel"/>
    <w:tmpl w:val="F59AC86A"/>
    <w:lvl w:ilvl="0" w:tplc="2EB8C87C">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1352671"/>
    <w:multiLevelType w:val="hybridMultilevel"/>
    <w:tmpl w:val="B500590A"/>
    <w:lvl w:ilvl="0" w:tplc="A8F685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D641769"/>
    <w:multiLevelType w:val="hybridMultilevel"/>
    <w:tmpl w:val="78EECB50"/>
    <w:lvl w:ilvl="0" w:tplc="640EE13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0E98E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D0C0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C43D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34C1D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BA389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0E06C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02F4A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BA764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E6150E9"/>
    <w:multiLevelType w:val="hybridMultilevel"/>
    <w:tmpl w:val="BFB2A94A"/>
    <w:lvl w:ilvl="0" w:tplc="7EEA6A8A">
      <w:start w:val="1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4082651"/>
    <w:multiLevelType w:val="hybridMultilevel"/>
    <w:tmpl w:val="8A8494BC"/>
    <w:lvl w:ilvl="0" w:tplc="F7A8B072">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
    <w:lvlOverride w:ilvl="0">
      <w:startOverride w:val="1"/>
    </w:lvlOverride>
  </w:num>
  <w:num w:numId="2">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6"/>
  </w:num>
  <w:num w:numId="7">
    <w:abstractNumId w:val="4"/>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4DD"/>
    <w:rsid w:val="000111BE"/>
    <w:rsid w:val="00013993"/>
    <w:rsid w:val="00021A97"/>
    <w:rsid w:val="000255D2"/>
    <w:rsid w:val="00037E89"/>
    <w:rsid w:val="00040639"/>
    <w:rsid w:val="00042502"/>
    <w:rsid w:val="00052F56"/>
    <w:rsid w:val="000633A6"/>
    <w:rsid w:val="00067C80"/>
    <w:rsid w:val="00071B0A"/>
    <w:rsid w:val="000721BF"/>
    <w:rsid w:val="000908A0"/>
    <w:rsid w:val="00095D92"/>
    <w:rsid w:val="00096CD8"/>
    <w:rsid w:val="000A2C90"/>
    <w:rsid w:val="000A5FFC"/>
    <w:rsid w:val="000A7F4B"/>
    <w:rsid w:val="000B2A21"/>
    <w:rsid w:val="000B5651"/>
    <w:rsid w:val="000B61D8"/>
    <w:rsid w:val="000C2AD5"/>
    <w:rsid w:val="000C33C2"/>
    <w:rsid w:val="000C58DB"/>
    <w:rsid w:val="000D2A39"/>
    <w:rsid w:val="000D2A5B"/>
    <w:rsid w:val="000D6D4E"/>
    <w:rsid w:val="000D772E"/>
    <w:rsid w:val="000E6B95"/>
    <w:rsid w:val="000E7D2D"/>
    <w:rsid w:val="000F5971"/>
    <w:rsid w:val="00105167"/>
    <w:rsid w:val="001064FE"/>
    <w:rsid w:val="00117ACB"/>
    <w:rsid w:val="0013155E"/>
    <w:rsid w:val="001338AE"/>
    <w:rsid w:val="0013725F"/>
    <w:rsid w:val="00140207"/>
    <w:rsid w:val="001511E2"/>
    <w:rsid w:val="00167534"/>
    <w:rsid w:val="00186913"/>
    <w:rsid w:val="00193442"/>
    <w:rsid w:val="00196F51"/>
    <w:rsid w:val="001A1970"/>
    <w:rsid w:val="001A3020"/>
    <w:rsid w:val="001A5E35"/>
    <w:rsid w:val="001C341B"/>
    <w:rsid w:val="001C3AF5"/>
    <w:rsid w:val="001D1766"/>
    <w:rsid w:val="001D267A"/>
    <w:rsid w:val="001D3DC1"/>
    <w:rsid w:val="001D4143"/>
    <w:rsid w:val="001E6964"/>
    <w:rsid w:val="001F10EB"/>
    <w:rsid w:val="001F369E"/>
    <w:rsid w:val="001F63C1"/>
    <w:rsid w:val="00201B16"/>
    <w:rsid w:val="002139E7"/>
    <w:rsid w:val="00221B1B"/>
    <w:rsid w:val="0022299C"/>
    <w:rsid w:val="00226375"/>
    <w:rsid w:val="002306BC"/>
    <w:rsid w:val="00235ADA"/>
    <w:rsid w:val="002403DE"/>
    <w:rsid w:val="002409D3"/>
    <w:rsid w:val="00256502"/>
    <w:rsid w:val="002565AA"/>
    <w:rsid w:val="002619AD"/>
    <w:rsid w:val="00264205"/>
    <w:rsid w:val="00270440"/>
    <w:rsid w:val="00272AB6"/>
    <w:rsid w:val="0028134E"/>
    <w:rsid w:val="00290D07"/>
    <w:rsid w:val="002950B4"/>
    <w:rsid w:val="00295233"/>
    <w:rsid w:val="002B15FA"/>
    <w:rsid w:val="002B1DBF"/>
    <w:rsid w:val="002C2D38"/>
    <w:rsid w:val="002C33C3"/>
    <w:rsid w:val="002D125F"/>
    <w:rsid w:val="002E61E6"/>
    <w:rsid w:val="00301919"/>
    <w:rsid w:val="003120AF"/>
    <w:rsid w:val="0032364D"/>
    <w:rsid w:val="00323998"/>
    <w:rsid w:val="00324245"/>
    <w:rsid w:val="003242D8"/>
    <w:rsid w:val="00333B64"/>
    <w:rsid w:val="00341E70"/>
    <w:rsid w:val="00342543"/>
    <w:rsid w:val="00342EE3"/>
    <w:rsid w:val="00361E87"/>
    <w:rsid w:val="00364CB5"/>
    <w:rsid w:val="003679F7"/>
    <w:rsid w:val="0039336B"/>
    <w:rsid w:val="003949CE"/>
    <w:rsid w:val="003961CF"/>
    <w:rsid w:val="003A106A"/>
    <w:rsid w:val="003B0C11"/>
    <w:rsid w:val="003B23A9"/>
    <w:rsid w:val="003B7BF2"/>
    <w:rsid w:val="003D48A1"/>
    <w:rsid w:val="003E6A1F"/>
    <w:rsid w:val="003F208B"/>
    <w:rsid w:val="003F7C3D"/>
    <w:rsid w:val="00437629"/>
    <w:rsid w:val="0044748D"/>
    <w:rsid w:val="00451692"/>
    <w:rsid w:val="004523CB"/>
    <w:rsid w:val="004533C4"/>
    <w:rsid w:val="00460B8F"/>
    <w:rsid w:val="00464F69"/>
    <w:rsid w:val="004669A7"/>
    <w:rsid w:val="00473ED7"/>
    <w:rsid w:val="00495472"/>
    <w:rsid w:val="004A0920"/>
    <w:rsid w:val="004A59A2"/>
    <w:rsid w:val="004A6200"/>
    <w:rsid w:val="004B1C03"/>
    <w:rsid w:val="004E00C8"/>
    <w:rsid w:val="004F25B4"/>
    <w:rsid w:val="004F7A05"/>
    <w:rsid w:val="00506AF4"/>
    <w:rsid w:val="00506D5E"/>
    <w:rsid w:val="0050747D"/>
    <w:rsid w:val="00523AD8"/>
    <w:rsid w:val="005304C7"/>
    <w:rsid w:val="0053317D"/>
    <w:rsid w:val="00535658"/>
    <w:rsid w:val="00541A46"/>
    <w:rsid w:val="0054357B"/>
    <w:rsid w:val="005500E8"/>
    <w:rsid w:val="00557BF9"/>
    <w:rsid w:val="00562870"/>
    <w:rsid w:val="005628AB"/>
    <w:rsid w:val="00566E20"/>
    <w:rsid w:val="005677E7"/>
    <w:rsid w:val="005725E0"/>
    <w:rsid w:val="00597958"/>
    <w:rsid w:val="005B7D1B"/>
    <w:rsid w:val="005D6BF3"/>
    <w:rsid w:val="005F1D74"/>
    <w:rsid w:val="005F3DED"/>
    <w:rsid w:val="005F55B2"/>
    <w:rsid w:val="005F6FBC"/>
    <w:rsid w:val="00605DD0"/>
    <w:rsid w:val="006064D1"/>
    <w:rsid w:val="00612396"/>
    <w:rsid w:val="00621088"/>
    <w:rsid w:val="0064191E"/>
    <w:rsid w:val="00642F3C"/>
    <w:rsid w:val="00643913"/>
    <w:rsid w:val="00647E7D"/>
    <w:rsid w:val="006631BA"/>
    <w:rsid w:val="0066449F"/>
    <w:rsid w:val="0067264B"/>
    <w:rsid w:val="006726B3"/>
    <w:rsid w:val="00673118"/>
    <w:rsid w:val="00680560"/>
    <w:rsid w:val="00681D54"/>
    <w:rsid w:val="00683C6B"/>
    <w:rsid w:val="00691A6A"/>
    <w:rsid w:val="006A41F8"/>
    <w:rsid w:val="006B108B"/>
    <w:rsid w:val="006B4126"/>
    <w:rsid w:val="006C19CE"/>
    <w:rsid w:val="006C658E"/>
    <w:rsid w:val="006D4B2D"/>
    <w:rsid w:val="006D4EAD"/>
    <w:rsid w:val="006F711F"/>
    <w:rsid w:val="00704982"/>
    <w:rsid w:val="00704FBC"/>
    <w:rsid w:val="00705C5E"/>
    <w:rsid w:val="007124DD"/>
    <w:rsid w:val="00712A4E"/>
    <w:rsid w:val="00721E1A"/>
    <w:rsid w:val="007378FC"/>
    <w:rsid w:val="00737B6F"/>
    <w:rsid w:val="007762E8"/>
    <w:rsid w:val="00783258"/>
    <w:rsid w:val="007B4040"/>
    <w:rsid w:val="007B67E2"/>
    <w:rsid w:val="007E3777"/>
    <w:rsid w:val="007E720C"/>
    <w:rsid w:val="007E75E2"/>
    <w:rsid w:val="007F3EBE"/>
    <w:rsid w:val="007F5AA2"/>
    <w:rsid w:val="008001AE"/>
    <w:rsid w:val="00805286"/>
    <w:rsid w:val="008311FF"/>
    <w:rsid w:val="008314DD"/>
    <w:rsid w:val="00850DE8"/>
    <w:rsid w:val="008634BE"/>
    <w:rsid w:val="008674BB"/>
    <w:rsid w:val="0087412C"/>
    <w:rsid w:val="00880842"/>
    <w:rsid w:val="008822BE"/>
    <w:rsid w:val="00882EEB"/>
    <w:rsid w:val="00886BA6"/>
    <w:rsid w:val="00897A3F"/>
    <w:rsid w:val="008A27A6"/>
    <w:rsid w:val="008A5353"/>
    <w:rsid w:val="008A5D62"/>
    <w:rsid w:val="008B4E1F"/>
    <w:rsid w:val="008C3A14"/>
    <w:rsid w:val="008C4CA4"/>
    <w:rsid w:val="008C64D5"/>
    <w:rsid w:val="008D60A5"/>
    <w:rsid w:val="008D6660"/>
    <w:rsid w:val="008D70BA"/>
    <w:rsid w:val="008E16AD"/>
    <w:rsid w:val="008E5EC8"/>
    <w:rsid w:val="008F2FF9"/>
    <w:rsid w:val="008F6FAB"/>
    <w:rsid w:val="00905CA5"/>
    <w:rsid w:val="0091311C"/>
    <w:rsid w:val="0092240E"/>
    <w:rsid w:val="00926249"/>
    <w:rsid w:val="00931400"/>
    <w:rsid w:val="00933C62"/>
    <w:rsid w:val="00936771"/>
    <w:rsid w:val="00940689"/>
    <w:rsid w:val="00943591"/>
    <w:rsid w:val="00952D27"/>
    <w:rsid w:val="00960935"/>
    <w:rsid w:val="00960EE5"/>
    <w:rsid w:val="00962F3E"/>
    <w:rsid w:val="00963A6E"/>
    <w:rsid w:val="00970D08"/>
    <w:rsid w:val="009821D5"/>
    <w:rsid w:val="009A0E21"/>
    <w:rsid w:val="009B1379"/>
    <w:rsid w:val="009C2C93"/>
    <w:rsid w:val="009C5AE7"/>
    <w:rsid w:val="009C6EDC"/>
    <w:rsid w:val="009D5CA6"/>
    <w:rsid w:val="009F2C6E"/>
    <w:rsid w:val="009F35F9"/>
    <w:rsid w:val="00A03BF7"/>
    <w:rsid w:val="00A12381"/>
    <w:rsid w:val="00A220C7"/>
    <w:rsid w:val="00A2777E"/>
    <w:rsid w:val="00A34D60"/>
    <w:rsid w:val="00A37BD6"/>
    <w:rsid w:val="00A568D5"/>
    <w:rsid w:val="00A6080E"/>
    <w:rsid w:val="00A72499"/>
    <w:rsid w:val="00A80E50"/>
    <w:rsid w:val="00A85EBF"/>
    <w:rsid w:val="00A97CD4"/>
    <w:rsid w:val="00AA6B0F"/>
    <w:rsid w:val="00AC37AC"/>
    <w:rsid w:val="00AD61D4"/>
    <w:rsid w:val="00AD7AB5"/>
    <w:rsid w:val="00AE61B4"/>
    <w:rsid w:val="00AF06BA"/>
    <w:rsid w:val="00AF2F0B"/>
    <w:rsid w:val="00B05B1F"/>
    <w:rsid w:val="00B1046D"/>
    <w:rsid w:val="00B119D4"/>
    <w:rsid w:val="00B17793"/>
    <w:rsid w:val="00B22EB7"/>
    <w:rsid w:val="00B37B20"/>
    <w:rsid w:val="00B37C96"/>
    <w:rsid w:val="00B44B6B"/>
    <w:rsid w:val="00B478E7"/>
    <w:rsid w:val="00B47FFC"/>
    <w:rsid w:val="00B52469"/>
    <w:rsid w:val="00B65385"/>
    <w:rsid w:val="00B70447"/>
    <w:rsid w:val="00B853E0"/>
    <w:rsid w:val="00B96F69"/>
    <w:rsid w:val="00BA6021"/>
    <w:rsid w:val="00BA6ADC"/>
    <w:rsid w:val="00BB18B0"/>
    <w:rsid w:val="00BB38E5"/>
    <w:rsid w:val="00BD6F39"/>
    <w:rsid w:val="00BE74A9"/>
    <w:rsid w:val="00BF13A3"/>
    <w:rsid w:val="00BF2C23"/>
    <w:rsid w:val="00C0392E"/>
    <w:rsid w:val="00C0516C"/>
    <w:rsid w:val="00C07AE7"/>
    <w:rsid w:val="00C13F9D"/>
    <w:rsid w:val="00C27A45"/>
    <w:rsid w:val="00C36ADF"/>
    <w:rsid w:val="00C51BB1"/>
    <w:rsid w:val="00C54337"/>
    <w:rsid w:val="00C55B50"/>
    <w:rsid w:val="00C639B3"/>
    <w:rsid w:val="00C67D5B"/>
    <w:rsid w:val="00C768DC"/>
    <w:rsid w:val="00C77BF2"/>
    <w:rsid w:val="00C82FAA"/>
    <w:rsid w:val="00C921D5"/>
    <w:rsid w:val="00CA5B10"/>
    <w:rsid w:val="00CB4B9E"/>
    <w:rsid w:val="00CB6C89"/>
    <w:rsid w:val="00CC12E3"/>
    <w:rsid w:val="00CC5BEC"/>
    <w:rsid w:val="00CE34DC"/>
    <w:rsid w:val="00CF4670"/>
    <w:rsid w:val="00CF6A1D"/>
    <w:rsid w:val="00D005DE"/>
    <w:rsid w:val="00D11601"/>
    <w:rsid w:val="00D12140"/>
    <w:rsid w:val="00D12F61"/>
    <w:rsid w:val="00D145A3"/>
    <w:rsid w:val="00D35C1F"/>
    <w:rsid w:val="00D3708F"/>
    <w:rsid w:val="00D5341E"/>
    <w:rsid w:val="00D640E8"/>
    <w:rsid w:val="00D674E0"/>
    <w:rsid w:val="00D745D8"/>
    <w:rsid w:val="00D76FC4"/>
    <w:rsid w:val="00D820BF"/>
    <w:rsid w:val="00D82EE8"/>
    <w:rsid w:val="00D9373D"/>
    <w:rsid w:val="00D965BF"/>
    <w:rsid w:val="00DB194A"/>
    <w:rsid w:val="00DB5143"/>
    <w:rsid w:val="00DC6180"/>
    <w:rsid w:val="00DD1D41"/>
    <w:rsid w:val="00DD3531"/>
    <w:rsid w:val="00DF0DF9"/>
    <w:rsid w:val="00DF5606"/>
    <w:rsid w:val="00E01ACF"/>
    <w:rsid w:val="00E05C25"/>
    <w:rsid w:val="00E131F2"/>
    <w:rsid w:val="00E17CD5"/>
    <w:rsid w:val="00E27BBA"/>
    <w:rsid w:val="00E46D07"/>
    <w:rsid w:val="00E72275"/>
    <w:rsid w:val="00E72797"/>
    <w:rsid w:val="00E747AF"/>
    <w:rsid w:val="00E83C56"/>
    <w:rsid w:val="00E93315"/>
    <w:rsid w:val="00E95FDF"/>
    <w:rsid w:val="00EA02E2"/>
    <w:rsid w:val="00EB4513"/>
    <w:rsid w:val="00EB4D1B"/>
    <w:rsid w:val="00EC521D"/>
    <w:rsid w:val="00EC5BFE"/>
    <w:rsid w:val="00ED2CC8"/>
    <w:rsid w:val="00EE0508"/>
    <w:rsid w:val="00EE1889"/>
    <w:rsid w:val="00EE6AC7"/>
    <w:rsid w:val="00EF2BE2"/>
    <w:rsid w:val="00EF34FC"/>
    <w:rsid w:val="00F056A6"/>
    <w:rsid w:val="00F05DA1"/>
    <w:rsid w:val="00F16355"/>
    <w:rsid w:val="00F32D3E"/>
    <w:rsid w:val="00F441AC"/>
    <w:rsid w:val="00F46DCF"/>
    <w:rsid w:val="00F5230D"/>
    <w:rsid w:val="00F55D5A"/>
    <w:rsid w:val="00F56647"/>
    <w:rsid w:val="00F65B68"/>
    <w:rsid w:val="00F6734F"/>
    <w:rsid w:val="00F817D2"/>
    <w:rsid w:val="00F90FFA"/>
    <w:rsid w:val="00F9419B"/>
    <w:rsid w:val="00FA294D"/>
    <w:rsid w:val="00FB688F"/>
    <w:rsid w:val="00FB75A8"/>
    <w:rsid w:val="00FC60A7"/>
    <w:rsid w:val="00FE1A5D"/>
    <w:rsid w:val="00FF17AE"/>
    <w:rsid w:val="00FF2B8B"/>
    <w:rsid w:val="00FF3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9AFB2"/>
  <w15:docId w15:val="{E1E729F0-255A-5043-9976-CFAE954A2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4D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Heading4">
    <w:name w:val="heading 4"/>
    <w:basedOn w:val="Normal"/>
    <w:next w:val="Normal"/>
    <w:link w:val="Heading4Char"/>
    <w:uiPriority w:val="9"/>
    <w:unhideWhenUsed/>
    <w:qFormat/>
    <w:rsid w:val="00926249"/>
    <w:pPr>
      <w:keepNext/>
      <w:keepLines/>
      <w:widowControl/>
      <w:autoSpaceDE/>
      <w:autoSpaceDN/>
      <w:adjustRightInd/>
      <w:spacing w:before="200" w:line="276" w:lineRule="auto"/>
      <w:outlineLvl w:val="3"/>
    </w:pPr>
    <w:rPr>
      <w:rFonts w:ascii="Calibri Light" w:eastAsia="Times New Roman" w:hAnsi="Calibri Light"/>
      <w:b/>
      <w:bCs/>
      <w:i/>
      <w:iCs/>
      <w:color w:val="5B9BD5"/>
      <w:sz w:val="22"/>
      <w:szCs w:val="22"/>
      <w:lang w:eastAsia="en-US"/>
    </w:rPr>
  </w:style>
  <w:style w:type="paragraph" w:styleId="Heading5">
    <w:name w:val="heading 5"/>
    <w:basedOn w:val="Normal"/>
    <w:next w:val="Normal"/>
    <w:link w:val="Heading5Char"/>
    <w:uiPriority w:val="9"/>
    <w:unhideWhenUsed/>
    <w:qFormat/>
    <w:rsid w:val="00052F5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24DD"/>
    <w:rPr>
      <w:rFonts w:ascii="Times New Roman" w:hAnsi="Times New Roman" w:cs="Times New Roman" w:hint="default"/>
      <w:color w:val="0000FF"/>
      <w:u w:val="single"/>
    </w:rPr>
  </w:style>
  <w:style w:type="paragraph" w:styleId="ListParagraph">
    <w:name w:val="List Paragraph"/>
    <w:basedOn w:val="Normal"/>
    <w:uiPriority w:val="34"/>
    <w:qFormat/>
    <w:rsid w:val="007124DD"/>
    <w:pPr>
      <w:ind w:left="720"/>
      <w:contextualSpacing/>
    </w:pPr>
  </w:style>
  <w:style w:type="character" w:customStyle="1" w:styleId="bigtext">
    <w:name w:val="bigtext"/>
    <w:basedOn w:val="DefaultParagraphFont"/>
    <w:rsid w:val="007124DD"/>
    <w:rPr>
      <w:rFonts w:ascii="Times New Roman" w:hAnsi="Times New Roman" w:cs="Times New Roman" w:hint="default"/>
    </w:rPr>
  </w:style>
  <w:style w:type="paragraph" w:styleId="BodyTextIndent2">
    <w:name w:val="Body Text Indent 2"/>
    <w:basedOn w:val="Normal"/>
    <w:link w:val="BodyTextIndent2Char"/>
    <w:rsid w:val="00783258"/>
    <w:pPr>
      <w:widowControl/>
      <w:autoSpaceDE/>
      <w:autoSpaceDN/>
      <w:adjustRightInd/>
      <w:spacing w:line="360" w:lineRule="auto"/>
      <w:ind w:firstLine="1077"/>
    </w:pPr>
    <w:rPr>
      <w:rFonts w:eastAsia="Times New Roman"/>
      <w:sz w:val="28"/>
      <w:szCs w:val="24"/>
    </w:rPr>
  </w:style>
  <w:style w:type="character" w:customStyle="1" w:styleId="BodyTextIndent2Char">
    <w:name w:val="Body Text Indent 2 Char"/>
    <w:basedOn w:val="DefaultParagraphFont"/>
    <w:link w:val="BodyTextIndent2"/>
    <w:rsid w:val="00783258"/>
    <w:rPr>
      <w:rFonts w:ascii="Times New Roman" w:eastAsia="Times New Roman" w:hAnsi="Times New Roman" w:cs="Times New Roman"/>
      <w:sz w:val="28"/>
      <w:szCs w:val="24"/>
      <w:lang w:eastAsia="ru-RU"/>
    </w:rPr>
  </w:style>
  <w:style w:type="paragraph" w:styleId="Header">
    <w:name w:val="header"/>
    <w:basedOn w:val="Normal"/>
    <w:link w:val="HeaderChar"/>
    <w:uiPriority w:val="99"/>
    <w:unhideWhenUsed/>
    <w:rsid w:val="00D820BF"/>
    <w:pPr>
      <w:tabs>
        <w:tab w:val="center" w:pos="4677"/>
        <w:tab w:val="right" w:pos="9355"/>
      </w:tabs>
    </w:pPr>
  </w:style>
  <w:style w:type="character" w:customStyle="1" w:styleId="HeaderChar">
    <w:name w:val="Header Char"/>
    <w:basedOn w:val="DefaultParagraphFont"/>
    <w:link w:val="Header"/>
    <w:uiPriority w:val="99"/>
    <w:rsid w:val="00D820BF"/>
    <w:rPr>
      <w:rFonts w:ascii="Times New Roman" w:eastAsiaTheme="minorEastAsia" w:hAnsi="Times New Roman" w:cs="Times New Roman"/>
      <w:sz w:val="20"/>
      <w:szCs w:val="20"/>
      <w:lang w:eastAsia="ru-RU"/>
    </w:rPr>
  </w:style>
  <w:style w:type="paragraph" w:styleId="Footer">
    <w:name w:val="footer"/>
    <w:basedOn w:val="Normal"/>
    <w:link w:val="FooterChar"/>
    <w:uiPriority w:val="99"/>
    <w:unhideWhenUsed/>
    <w:rsid w:val="00D820BF"/>
    <w:pPr>
      <w:tabs>
        <w:tab w:val="center" w:pos="4677"/>
        <w:tab w:val="right" w:pos="9355"/>
      </w:tabs>
    </w:pPr>
  </w:style>
  <w:style w:type="character" w:customStyle="1" w:styleId="FooterChar">
    <w:name w:val="Footer Char"/>
    <w:basedOn w:val="DefaultParagraphFont"/>
    <w:link w:val="Footer"/>
    <w:uiPriority w:val="99"/>
    <w:rsid w:val="00D820BF"/>
    <w:rPr>
      <w:rFonts w:ascii="Times New Roman" w:eastAsiaTheme="minorEastAsia" w:hAnsi="Times New Roman" w:cs="Times New Roman"/>
      <w:sz w:val="20"/>
      <w:szCs w:val="20"/>
      <w:lang w:eastAsia="ru-RU"/>
    </w:rPr>
  </w:style>
  <w:style w:type="paragraph" w:styleId="BalloonText">
    <w:name w:val="Balloon Text"/>
    <w:basedOn w:val="Normal"/>
    <w:link w:val="BalloonTextChar"/>
    <w:uiPriority w:val="99"/>
    <w:semiHidden/>
    <w:unhideWhenUsed/>
    <w:rsid w:val="00D820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0BF"/>
    <w:rPr>
      <w:rFonts w:ascii="Segoe UI" w:eastAsiaTheme="minorEastAsia" w:hAnsi="Segoe UI" w:cs="Segoe UI"/>
      <w:sz w:val="18"/>
      <w:szCs w:val="18"/>
      <w:lang w:eastAsia="ru-RU"/>
    </w:rPr>
  </w:style>
  <w:style w:type="character" w:customStyle="1" w:styleId="Heading4Char">
    <w:name w:val="Heading 4 Char"/>
    <w:basedOn w:val="DefaultParagraphFont"/>
    <w:link w:val="Heading4"/>
    <w:uiPriority w:val="9"/>
    <w:rsid w:val="00926249"/>
    <w:rPr>
      <w:rFonts w:ascii="Calibri Light" w:eastAsia="Times New Roman" w:hAnsi="Calibri Light" w:cs="Times New Roman"/>
      <w:b/>
      <w:bCs/>
      <w:i/>
      <w:iCs/>
      <w:color w:val="5B9BD5"/>
    </w:rPr>
  </w:style>
  <w:style w:type="character" w:customStyle="1" w:styleId="markedcontent">
    <w:name w:val="markedcontent"/>
    <w:basedOn w:val="DefaultParagraphFont"/>
    <w:rsid w:val="005677E7"/>
  </w:style>
  <w:style w:type="table" w:styleId="TableGrid">
    <w:name w:val="Table Grid"/>
    <w:basedOn w:val="TableNormal"/>
    <w:uiPriority w:val="39"/>
    <w:rsid w:val="006C1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052F56"/>
    <w:rPr>
      <w:rFonts w:asciiTheme="majorHAnsi" w:eastAsiaTheme="majorEastAsia" w:hAnsiTheme="majorHAnsi" w:cstheme="majorBidi"/>
      <w:color w:val="2E74B5" w:themeColor="accent1" w:themeShade="BF"/>
      <w:sz w:val="20"/>
      <w:szCs w:val="20"/>
      <w:lang w:eastAsia="ru-RU"/>
    </w:rPr>
  </w:style>
  <w:style w:type="paragraph" w:styleId="NormalWeb">
    <w:name w:val="Normal (Web)"/>
    <w:basedOn w:val="Normal"/>
    <w:uiPriority w:val="99"/>
    <w:semiHidden/>
    <w:unhideWhenUsed/>
    <w:rsid w:val="00B70447"/>
    <w:pPr>
      <w:widowControl/>
      <w:autoSpaceDE/>
      <w:autoSpaceDN/>
      <w:adjustRightInd/>
      <w:spacing w:before="100" w:beforeAutospacing="1" w:after="100" w:afterAutospacing="1"/>
    </w:pPr>
    <w:rPr>
      <w:rFonts w:eastAsia="Times New Roman"/>
      <w:sz w:val="24"/>
      <w:szCs w:val="24"/>
    </w:rPr>
  </w:style>
  <w:style w:type="paragraph" w:customStyle="1" w:styleId="western">
    <w:name w:val="western"/>
    <w:basedOn w:val="Normal"/>
    <w:rsid w:val="00B70447"/>
    <w:pPr>
      <w:widowControl/>
      <w:autoSpaceDE/>
      <w:autoSpaceDN/>
      <w:adjustRightInd/>
      <w:spacing w:before="100" w:beforeAutospacing="1" w:after="100" w:afterAutospacing="1"/>
    </w:pPr>
    <w:rPr>
      <w:rFonts w:eastAsia="Times New Roman"/>
      <w:sz w:val="24"/>
      <w:szCs w:val="24"/>
    </w:rPr>
  </w:style>
  <w:style w:type="character" w:styleId="UnresolvedMention">
    <w:name w:val="Unresolved Mention"/>
    <w:basedOn w:val="DefaultParagraphFont"/>
    <w:uiPriority w:val="99"/>
    <w:semiHidden/>
    <w:unhideWhenUsed/>
    <w:rsid w:val="002306BC"/>
    <w:rPr>
      <w:color w:val="605E5C"/>
      <w:shd w:val="clear" w:color="auto" w:fill="E1DFDD"/>
    </w:rPr>
  </w:style>
  <w:style w:type="character" w:styleId="PageNumber">
    <w:name w:val="page number"/>
    <w:basedOn w:val="DefaultParagraphFont"/>
    <w:uiPriority w:val="99"/>
    <w:semiHidden/>
    <w:unhideWhenUsed/>
    <w:rsid w:val="00063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278546">
      <w:bodyDiv w:val="1"/>
      <w:marLeft w:val="0"/>
      <w:marRight w:val="0"/>
      <w:marTop w:val="0"/>
      <w:marBottom w:val="0"/>
      <w:divBdr>
        <w:top w:val="none" w:sz="0" w:space="0" w:color="auto"/>
        <w:left w:val="none" w:sz="0" w:space="0" w:color="auto"/>
        <w:bottom w:val="none" w:sz="0" w:space="0" w:color="auto"/>
        <w:right w:val="none" w:sz="0" w:space="0" w:color="auto"/>
      </w:divBdr>
    </w:div>
    <w:div w:id="437331685">
      <w:bodyDiv w:val="1"/>
      <w:marLeft w:val="0"/>
      <w:marRight w:val="0"/>
      <w:marTop w:val="0"/>
      <w:marBottom w:val="0"/>
      <w:divBdr>
        <w:top w:val="none" w:sz="0" w:space="0" w:color="auto"/>
        <w:left w:val="none" w:sz="0" w:space="0" w:color="auto"/>
        <w:bottom w:val="none" w:sz="0" w:space="0" w:color="auto"/>
        <w:right w:val="none" w:sz="0" w:space="0" w:color="auto"/>
      </w:divBdr>
      <w:divsChild>
        <w:div w:id="899486815">
          <w:marLeft w:val="0"/>
          <w:marRight w:val="0"/>
          <w:marTop w:val="0"/>
          <w:marBottom w:val="0"/>
          <w:divBdr>
            <w:top w:val="none" w:sz="0" w:space="0" w:color="auto"/>
            <w:left w:val="none" w:sz="0" w:space="0" w:color="auto"/>
            <w:bottom w:val="none" w:sz="0" w:space="0" w:color="auto"/>
            <w:right w:val="none" w:sz="0" w:space="0" w:color="auto"/>
          </w:divBdr>
        </w:div>
        <w:div w:id="360479841">
          <w:marLeft w:val="0"/>
          <w:marRight w:val="0"/>
          <w:marTop w:val="0"/>
          <w:marBottom w:val="0"/>
          <w:divBdr>
            <w:top w:val="none" w:sz="0" w:space="0" w:color="auto"/>
            <w:left w:val="none" w:sz="0" w:space="0" w:color="auto"/>
            <w:bottom w:val="none" w:sz="0" w:space="0" w:color="auto"/>
            <w:right w:val="none" w:sz="0" w:space="0" w:color="auto"/>
          </w:divBdr>
        </w:div>
        <w:div w:id="1173229444">
          <w:marLeft w:val="0"/>
          <w:marRight w:val="0"/>
          <w:marTop w:val="0"/>
          <w:marBottom w:val="0"/>
          <w:divBdr>
            <w:top w:val="none" w:sz="0" w:space="0" w:color="auto"/>
            <w:left w:val="none" w:sz="0" w:space="0" w:color="auto"/>
            <w:bottom w:val="none" w:sz="0" w:space="0" w:color="auto"/>
            <w:right w:val="none" w:sz="0" w:space="0" w:color="auto"/>
          </w:divBdr>
        </w:div>
      </w:divsChild>
    </w:div>
    <w:div w:id="629674768">
      <w:bodyDiv w:val="1"/>
      <w:marLeft w:val="0"/>
      <w:marRight w:val="0"/>
      <w:marTop w:val="0"/>
      <w:marBottom w:val="0"/>
      <w:divBdr>
        <w:top w:val="none" w:sz="0" w:space="0" w:color="auto"/>
        <w:left w:val="none" w:sz="0" w:space="0" w:color="auto"/>
        <w:bottom w:val="none" w:sz="0" w:space="0" w:color="auto"/>
        <w:right w:val="none" w:sz="0" w:space="0" w:color="auto"/>
      </w:divBdr>
    </w:div>
    <w:div w:id="895319370">
      <w:bodyDiv w:val="1"/>
      <w:marLeft w:val="0"/>
      <w:marRight w:val="0"/>
      <w:marTop w:val="0"/>
      <w:marBottom w:val="0"/>
      <w:divBdr>
        <w:top w:val="none" w:sz="0" w:space="0" w:color="auto"/>
        <w:left w:val="none" w:sz="0" w:space="0" w:color="auto"/>
        <w:bottom w:val="none" w:sz="0" w:space="0" w:color="auto"/>
        <w:right w:val="none" w:sz="0" w:space="0" w:color="auto"/>
      </w:divBdr>
      <w:divsChild>
        <w:div w:id="858541219">
          <w:marLeft w:val="0"/>
          <w:marRight w:val="0"/>
          <w:marTop w:val="0"/>
          <w:marBottom w:val="0"/>
          <w:divBdr>
            <w:top w:val="none" w:sz="0" w:space="0" w:color="auto"/>
            <w:left w:val="none" w:sz="0" w:space="0" w:color="auto"/>
            <w:bottom w:val="none" w:sz="0" w:space="0" w:color="auto"/>
            <w:right w:val="none" w:sz="0" w:space="0" w:color="auto"/>
          </w:divBdr>
        </w:div>
        <w:div w:id="637954768">
          <w:marLeft w:val="0"/>
          <w:marRight w:val="0"/>
          <w:marTop w:val="0"/>
          <w:marBottom w:val="0"/>
          <w:divBdr>
            <w:top w:val="none" w:sz="0" w:space="0" w:color="auto"/>
            <w:left w:val="none" w:sz="0" w:space="0" w:color="auto"/>
            <w:bottom w:val="none" w:sz="0" w:space="0" w:color="auto"/>
            <w:right w:val="none" w:sz="0" w:space="0" w:color="auto"/>
          </w:divBdr>
        </w:div>
        <w:div w:id="1330211843">
          <w:marLeft w:val="0"/>
          <w:marRight w:val="0"/>
          <w:marTop w:val="0"/>
          <w:marBottom w:val="0"/>
          <w:divBdr>
            <w:top w:val="none" w:sz="0" w:space="0" w:color="auto"/>
            <w:left w:val="none" w:sz="0" w:space="0" w:color="auto"/>
            <w:bottom w:val="none" w:sz="0" w:space="0" w:color="auto"/>
            <w:right w:val="none" w:sz="0" w:space="0" w:color="auto"/>
          </w:divBdr>
        </w:div>
      </w:divsChild>
    </w:div>
    <w:div w:id="171134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9-0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5/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3039A-6B38-4FCC-B3BA-070ACA10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66558</TotalTime>
  <Pages>6</Pages>
  <Words>1787</Words>
  <Characters>10189</Characters>
  <Application>Microsoft Office Word</Application>
  <DocSecurity>0</DocSecurity>
  <Lines>84</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Microsoft Office User</cp:lastModifiedBy>
  <cp:revision>94</cp:revision>
  <cp:lastPrinted>2023-05-05T09:03:00Z</cp:lastPrinted>
  <dcterms:created xsi:type="dcterms:W3CDTF">2018-08-22T13:29:00Z</dcterms:created>
  <dcterms:modified xsi:type="dcterms:W3CDTF">2023-06-11T23:07:00Z</dcterms:modified>
</cp:coreProperties>
</file>