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2608F" w:rsidRPr="00234962" w:rsidTr="00234962">
        <w:tc>
          <w:tcPr>
            <w:tcW w:w="4643" w:type="dxa"/>
          </w:tcPr>
          <w:p w:rsidR="0082608F" w:rsidRPr="00234962" w:rsidRDefault="0082608F" w:rsidP="00234962">
            <w:pPr>
              <w:spacing w:line="240" w:lineRule="auto"/>
              <w:ind w:firstLine="0"/>
              <w:contextualSpacing/>
              <w:jc w:val="left"/>
              <w:rPr>
                <w:lang w:val="en-US"/>
              </w:rPr>
            </w:pPr>
            <w:r w:rsidRPr="00234962">
              <w:t xml:space="preserve">УДК </w:t>
            </w:r>
            <w:r w:rsidR="00BE0684" w:rsidRPr="00234962">
              <w:rPr>
                <w:lang w:val="en-US"/>
              </w:rPr>
              <w:t>629.1</w:t>
            </w:r>
          </w:p>
          <w:p w:rsidR="00234962" w:rsidRPr="00234962" w:rsidRDefault="00234962" w:rsidP="00234962">
            <w:pPr>
              <w:spacing w:line="240" w:lineRule="auto"/>
              <w:ind w:firstLine="0"/>
              <w:contextualSpacing/>
              <w:jc w:val="left"/>
              <w:rPr>
                <w:lang w:val="en-US"/>
              </w:rPr>
            </w:pPr>
          </w:p>
        </w:tc>
        <w:tc>
          <w:tcPr>
            <w:tcW w:w="4643" w:type="dxa"/>
          </w:tcPr>
          <w:p w:rsidR="0082608F" w:rsidRPr="00234962" w:rsidRDefault="009C450A" w:rsidP="00234962">
            <w:pPr>
              <w:spacing w:line="240" w:lineRule="auto"/>
              <w:ind w:firstLine="0"/>
              <w:jc w:val="left"/>
              <w:rPr>
                <w:lang w:val="en-US"/>
              </w:rPr>
            </w:pPr>
            <w:r w:rsidRPr="00234962">
              <w:rPr>
                <w:lang w:val="en-US"/>
              </w:rPr>
              <w:t>UDC</w:t>
            </w:r>
            <w:r w:rsidR="00234962" w:rsidRPr="00234962">
              <w:rPr>
                <w:lang w:val="en-US"/>
              </w:rPr>
              <w:t xml:space="preserve"> </w:t>
            </w:r>
            <w:r w:rsidR="00BE0684" w:rsidRPr="00234962">
              <w:rPr>
                <w:lang w:val="en-US"/>
              </w:rPr>
              <w:t>629.1</w:t>
            </w:r>
          </w:p>
        </w:tc>
      </w:tr>
      <w:tr w:rsidR="0082608F" w:rsidRPr="00414860" w:rsidTr="00234962">
        <w:tc>
          <w:tcPr>
            <w:tcW w:w="4643" w:type="dxa"/>
          </w:tcPr>
          <w:p w:rsidR="00D44825" w:rsidRPr="00234962" w:rsidRDefault="00C02D77" w:rsidP="00234962">
            <w:pPr>
              <w:pStyle w:val="ListParagraph"/>
              <w:spacing w:line="240" w:lineRule="auto"/>
              <w:ind w:firstLine="0"/>
              <w:jc w:val="left"/>
              <w:rPr>
                <w:color w:val="000000"/>
                <w:szCs w:val="20"/>
                <w:shd w:val="clear" w:color="auto" w:fill="FFFFFF"/>
              </w:rPr>
            </w:pPr>
            <w:r w:rsidRPr="00234962">
              <w:rPr>
                <w:color w:val="000000"/>
                <w:szCs w:val="20"/>
                <w:shd w:val="clear" w:color="auto" w:fill="FFFFFF"/>
              </w:rPr>
              <w:t>05.20.01 – Технологии и средства механизации сельского хозяйства (технические науки)</w:t>
            </w:r>
          </w:p>
          <w:p w:rsidR="00C02D77" w:rsidRPr="00234962" w:rsidRDefault="00C02D77" w:rsidP="00234962">
            <w:pPr>
              <w:pStyle w:val="ListParagraph"/>
              <w:spacing w:line="240" w:lineRule="auto"/>
              <w:ind w:firstLine="0"/>
              <w:jc w:val="left"/>
              <w:rPr>
                <w:szCs w:val="20"/>
              </w:rPr>
            </w:pPr>
          </w:p>
        </w:tc>
        <w:tc>
          <w:tcPr>
            <w:tcW w:w="4643" w:type="dxa"/>
          </w:tcPr>
          <w:p w:rsidR="0082608F" w:rsidRPr="00414860" w:rsidRDefault="00F63280" w:rsidP="00234962">
            <w:pPr>
              <w:spacing w:line="240" w:lineRule="auto"/>
              <w:ind w:firstLine="0"/>
              <w:jc w:val="left"/>
              <w:rPr>
                <w:lang w:val="en-US"/>
              </w:rPr>
            </w:pPr>
            <w:r w:rsidRPr="00414860">
              <w:rPr>
                <w:lang w:val="en-US"/>
              </w:rPr>
              <w:t>05.20.01</w:t>
            </w:r>
            <w:r>
              <w:rPr>
                <w:lang w:val="en-US"/>
              </w:rPr>
              <w:t xml:space="preserve"> </w:t>
            </w:r>
            <w:r w:rsidRPr="00414860">
              <w:rPr>
                <w:lang w:val="en-US"/>
              </w:rPr>
              <w:t>-</w:t>
            </w:r>
            <w:r>
              <w:rPr>
                <w:lang w:val="en-US"/>
              </w:rPr>
              <w:t xml:space="preserve"> </w:t>
            </w:r>
            <w:r w:rsidRPr="00414860">
              <w:rPr>
                <w:lang w:val="en-US"/>
              </w:rPr>
              <w:t xml:space="preserve">Technologies and means of agricultural mechanization (technical </w:t>
            </w:r>
            <w:r>
              <w:rPr>
                <w:lang w:val="en-US"/>
              </w:rPr>
              <w:t>s</w:t>
            </w:r>
            <w:r w:rsidRPr="00414860">
              <w:rPr>
                <w:lang w:val="en-US"/>
              </w:rPr>
              <w:t>ciences)</w:t>
            </w:r>
          </w:p>
        </w:tc>
      </w:tr>
      <w:tr w:rsidR="0082608F" w:rsidRPr="00414860" w:rsidTr="00234962">
        <w:tc>
          <w:tcPr>
            <w:tcW w:w="4643" w:type="dxa"/>
          </w:tcPr>
          <w:p w:rsidR="00E15EFB" w:rsidRPr="00234962" w:rsidRDefault="00E15EFB" w:rsidP="00234962">
            <w:pPr>
              <w:spacing w:line="240" w:lineRule="auto"/>
              <w:ind w:firstLine="0"/>
              <w:contextualSpacing/>
              <w:jc w:val="left"/>
              <w:rPr>
                <w:b/>
                <w:bCs/>
              </w:rPr>
            </w:pPr>
            <w:r w:rsidRPr="00234962">
              <w:rPr>
                <w:b/>
                <w:bCs/>
              </w:rPr>
              <w:t xml:space="preserve">РАСЧЕТ НА ПРОЧНОСТЬ КОНИКОВ КОЛЕСНОГО ФОРВАРДЕРА </w:t>
            </w:r>
          </w:p>
          <w:p w:rsidR="00D44825" w:rsidRPr="00234962" w:rsidRDefault="00D44825" w:rsidP="00234962">
            <w:pPr>
              <w:spacing w:line="240" w:lineRule="auto"/>
              <w:ind w:firstLine="0"/>
              <w:contextualSpacing/>
              <w:jc w:val="left"/>
              <w:rPr>
                <w:b/>
                <w:bCs/>
              </w:rPr>
            </w:pPr>
          </w:p>
        </w:tc>
        <w:tc>
          <w:tcPr>
            <w:tcW w:w="4643" w:type="dxa"/>
          </w:tcPr>
          <w:p w:rsidR="0082608F" w:rsidRPr="00234962" w:rsidRDefault="00E15EFB" w:rsidP="00234962">
            <w:pPr>
              <w:spacing w:line="240" w:lineRule="auto"/>
              <w:ind w:firstLine="0"/>
              <w:jc w:val="left"/>
              <w:rPr>
                <w:b/>
                <w:bCs/>
                <w:lang w:val="en-US"/>
              </w:rPr>
            </w:pPr>
            <w:r w:rsidRPr="00234962">
              <w:rPr>
                <w:b/>
                <w:bCs/>
                <w:lang w:val="en-US"/>
              </w:rPr>
              <w:t>STRENGTH CALCULATION BUNKS OF THE WHEELED FORWARDER</w:t>
            </w:r>
          </w:p>
        </w:tc>
      </w:tr>
      <w:tr w:rsidR="0082608F" w:rsidRPr="00414860" w:rsidTr="00234962">
        <w:tc>
          <w:tcPr>
            <w:tcW w:w="4643" w:type="dxa"/>
          </w:tcPr>
          <w:p w:rsidR="0082608F" w:rsidRPr="00234962" w:rsidRDefault="0082608F" w:rsidP="00234962">
            <w:pPr>
              <w:spacing w:line="240" w:lineRule="auto"/>
              <w:ind w:firstLine="0"/>
              <w:contextualSpacing/>
              <w:jc w:val="left"/>
            </w:pPr>
            <w:r w:rsidRPr="00234962">
              <w:t>Клубничкин Владислав Евгеньевич</w:t>
            </w:r>
          </w:p>
          <w:p w:rsidR="0082608F" w:rsidRPr="00234962" w:rsidRDefault="0082608F" w:rsidP="00234962">
            <w:pPr>
              <w:spacing w:line="240" w:lineRule="auto"/>
              <w:ind w:firstLine="0"/>
              <w:contextualSpacing/>
              <w:jc w:val="left"/>
            </w:pPr>
            <w:r w:rsidRPr="00234962">
              <w:t>к.т.н.</w:t>
            </w:r>
            <w:r w:rsidR="00F0193B" w:rsidRPr="00234962">
              <w:t>, доцент</w:t>
            </w:r>
          </w:p>
          <w:p w:rsidR="0082608F" w:rsidRPr="00234962" w:rsidRDefault="0082608F" w:rsidP="00234962">
            <w:pPr>
              <w:spacing w:line="240" w:lineRule="auto"/>
              <w:ind w:firstLine="0"/>
              <w:contextualSpacing/>
              <w:jc w:val="left"/>
              <w:rPr>
                <w:lang w:val="en-US"/>
              </w:rPr>
            </w:pPr>
            <w:r w:rsidRPr="00234962">
              <w:rPr>
                <w:lang w:val="en-US"/>
              </w:rPr>
              <w:t>Scopus Author ID: 57203352852</w:t>
            </w:r>
          </w:p>
          <w:p w:rsidR="0082608F" w:rsidRPr="00234962" w:rsidRDefault="0082608F" w:rsidP="00234962">
            <w:pPr>
              <w:spacing w:line="240" w:lineRule="auto"/>
              <w:ind w:firstLine="0"/>
              <w:contextualSpacing/>
              <w:jc w:val="left"/>
              <w:rPr>
                <w:lang w:val="en-US"/>
              </w:rPr>
            </w:pPr>
            <w:r w:rsidRPr="00234962">
              <w:t>РИНЦ</w:t>
            </w:r>
            <w:r w:rsidR="00E22F63" w:rsidRPr="00234962">
              <w:rPr>
                <w:lang w:val="en-US"/>
              </w:rPr>
              <w:t xml:space="preserve"> </w:t>
            </w:r>
            <w:r w:rsidRPr="00234962">
              <w:rPr>
                <w:lang w:val="en-US"/>
              </w:rPr>
              <w:t>SPIN-</w:t>
            </w:r>
            <w:r w:rsidRPr="00234962">
              <w:t>код</w:t>
            </w:r>
            <w:r w:rsidRPr="00234962">
              <w:rPr>
                <w:lang w:val="en-US"/>
              </w:rPr>
              <w:t>: 6060-7794</w:t>
            </w:r>
          </w:p>
          <w:p w:rsidR="0082608F" w:rsidRPr="00234962" w:rsidRDefault="00040761" w:rsidP="00234962">
            <w:pPr>
              <w:spacing w:line="240" w:lineRule="auto"/>
              <w:ind w:firstLine="0"/>
              <w:contextualSpacing/>
              <w:jc w:val="left"/>
              <w:rPr>
                <w:rStyle w:val="Hyperlink"/>
              </w:rPr>
            </w:pPr>
            <w:hyperlink r:id="rId8" w:history="1">
              <w:r w:rsidR="00F0193B" w:rsidRPr="00234962">
                <w:rPr>
                  <w:rStyle w:val="Hyperlink"/>
                </w:rPr>
                <w:t>vklubnichkin@mgul.ac.ru</w:t>
              </w:r>
            </w:hyperlink>
          </w:p>
          <w:p w:rsidR="00234962" w:rsidRPr="00234962" w:rsidRDefault="00234962" w:rsidP="00234962">
            <w:pPr>
              <w:spacing w:line="240" w:lineRule="auto"/>
              <w:ind w:firstLine="0"/>
              <w:jc w:val="left"/>
              <w:rPr>
                <w:bCs/>
                <w:i/>
                <w:iCs/>
                <w:color w:val="000000"/>
              </w:rPr>
            </w:pPr>
            <w:r w:rsidRPr="00234962">
              <w:rPr>
                <w:bCs/>
                <w:i/>
                <w:iCs/>
                <w:color w:val="000000"/>
              </w:rPr>
              <w:t>Мытищинский филиал МГТУ им. Н. Э. Баумана, Россия, 141005, Московская обл., г. Мытищи, ул. 1-я Институтская, д. 1</w:t>
            </w:r>
          </w:p>
          <w:p w:rsidR="00D44825" w:rsidRPr="00414860" w:rsidRDefault="00D44825" w:rsidP="00234962">
            <w:pPr>
              <w:spacing w:line="240" w:lineRule="auto"/>
              <w:ind w:firstLine="0"/>
              <w:contextualSpacing/>
              <w:jc w:val="left"/>
              <w:rPr>
                <w:b/>
                <w:bCs/>
              </w:rPr>
            </w:pPr>
          </w:p>
        </w:tc>
        <w:tc>
          <w:tcPr>
            <w:tcW w:w="4643" w:type="dxa"/>
          </w:tcPr>
          <w:p w:rsidR="0082608F" w:rsidRPr="00234962" w:rsidRDefault="0082608F" w:rsidP="00234962">
            <w:pPr>
              <w:spacing w:line="240" w:lineRule="auto"/>
              <w:ind w:firstLine="0"/>
              <w:jc w:val="left"/>
              <w:rPr>
                <w:lang w:val="en-US"/>
              </w:rPr>
            </w:pPr>
            <w:r w:rsidRPr="00234962">
              <w:rPr>
                <w:lang w:val="en-US"/>
              </w:rPr>
              <w:t>Klubnichkin Vladislav Evgenievich</w:t>
            </w:r>
          </w:p>
          <w:p w:rsidR="0082608F" w:rsidRPr="00234962" w:rsidRDefault="0082608F" w:rsidP="00234962">
            <w:pPr>
              <w:spacing w:line="240" w:lineRule="auto"/>
              <w:ind w:firstLine="0"/>
              <w:jc w:val="left"/>
              <w:rPr>
                <w:lang w:val="en-US"/>
              </w:rPr>
            </w:pPr>
            <w:r w:rsidRPr="00234962">
              <w:rPr>
                <w:lang w:val="en-US"/>
              </w:rPr>
              <w:t xml:space="preserve">Cand.Tech.Sci., assistant professor </w:t>
            </w:r>
          </w:p>
          <w:p w:rsidR="0082608F" w:rsidRPr="00234962" w:rsidRDefault="0082608F" w:rsidP="00234962">
            <w:pPr>
              <w:spacing w:line="240" w:lineRule="auto"/>
              <w:ind w:firstLine="0"/>
              <w:contextualSpacing/>
              <w:jc w:val="left"/>
              <w:rPr>
                <w:lang w:val="en-US"/>
              </w:rPr>
            </w:pPr>
            <w:r w:rsidRPr="00234962">
              <w:rPr>
                <w:lang w:val="en-US"/>
              </w:rPr>
              <w:t>Scopus Author ID: 57203352852</w:t>
            </w:r>
          </w:p>
          <w:p w:rsidR="0082608F" w:rsidRPr="00234962" w:rsidRDefault="0082608F" w:rsidP="00234962">
            <w:pPr>
              <w:spacing w:line="240" w:lineRule="auto"/>
              <w:ind w:firstLine="0"/>
              <w:jc w:val="left"/>
              <w:rPr>
                <w:bCs/>
                <w:color w:val="000000"/>
                <w:lang w:val="en-US"/>
              </w:rPr>
            </w:pPr>
            <w:r w:rsidRPr="00234962">
              <w:rPr>
                <w:lang w:val="en-US"/>
              </w:rPr>
              <w:t>RSCI SPIN-code:</w:t>
            </w:r>
            <w:r w:rsidRPr="00234962">
              <w:rPr>
                <w:bCs/>
                <w:color w:val="000000"/>
                <w:lang w:val="en-US"/>
              </w:rPr>
              <w:t xml:space="preserve"> 6060-7794</w:t>
            </w:r>
          </w:p>
          <w:p w:rsidR="00234962" w:rsidRDefault="00040761" w:rsidP="00234962">
            <w:pPr>
              <w:spacing w:line="240" w:lineRule="auto"/>
              <w:ind w:firstLine="0"/>
              <w:jc w:val="left"/>
              <w:rPr>
                <w:i/>
                <w:iCs/>
                <w:lang w:val="en-US"/>
              </w:rPr>
            </w:pPr>
            <w:hyperlink r:id="rId9" w:history="1">
              <w:r w:rsidR="0082608F" w:rsidRPr="00234962">
                <w:rPr>
                  <w:rStyle w:val="Hyperlink"/>
                  <w:lang w:val="en-US"/>
                </w:rPr>
                <w:t>vklubnichkin@mgul.ac.ru</w:t>
              </w:r>
            </w:hyperlink>
            <w:r w:rsidR="00234962" w:rsidRPr="00234962">
              <w:rPr>
                <w:i/>
                <w:iCs/>
                <w:lang w:val="en-US"/>
              </w:rPr>
              <w:t xml:space="preserve"> </w:t>
            </w:r>
          </w:p>
          <w:p w:rsidR="00234962" w:rsidRPr="00234962" w:rsidRDefault="00234962" w:rsidP="00234962">
            <w:pPr>
              <w:spacing w:line="240" w:lineRule="auto"/>
              <w:ind w:firstLine="0"/>
              <w:jc w:val="left"/>
              <w:rPr>
                <w:i/>
                <w:iCs/>
                <w:lang w:val="en-US"/>
              </w:rPr>
            </w:pPr>
            <w:r w:rsidRPr="00234962">
              <w:rPr>
                <w:i/>
                <w:iCs/>
                <w:lang w:val="en-US"/>
              </w:rPr>
              <w:t>Mytishchi branch Bauman Moscow State Technical University, Russia, 141005, Moscow region, Mytishchi, st. 1st Institutskaya, 1</w:t>
            </w:r>
          </w:p>
          <w:p w:rsidR="0082608F" w:rsidRPr="00234962" w:rsidRDefault="0082608F" w:rsidP="00234962">
            <w:pPr>
              <w:spacing w:line="240" w:lineRule="auto"/>
              <w:ind w:firstLine="0"/>
              <w:jc w:val="left"/>
              <w:rPr>
                <w:lang w:val="en-US"/>
              </w:rPr>
            </w:pPr>
          </w:p>
        </w:tc>
      </w:tr>
      <w:tr w:rsidR="00A84138" w:rsidRPr="00414860" w:rsidTr="00234962">
        <w:tc>
          <w:tcPr>
            <w:tcW w:w="4643" w:type="dxa"/>
          </w:tcPr>
          <w:p w:rsidR="00A84138" w:rsidRPr="00234962" w:rsidRDefault="00A84138" w:rsidP="00234962">
            <w:pPr>
              <w:spacing w:line="240" w:lineRule="auto"/>
              <w:ind w:firstLine="0"/>
              <w:contextualSpacing/>
              <w:jc w:val="left"/>
            </w:pPr>
            <w:r w:rsidRPr="00234962">
              <w:t>Карташов Александр Борисович</w:t>
            </w:r>
          </w:p>
          <w:p w:rsidR="00A84138" w:rsidRPr="00234962" w:rsidRDefault="00A84138" w:rsidP="00234962">
            <w:pPr>
              <w:spacing w:line="240" w:lineRule="auto"/>
              <w:ind w:firstLine="0"/>
              <w:contextualSpacing/>
              <w:jc w:val="left"/>
            </w:pPr>
            <w:r w:rsidRPr="00234962">
              <w:t>к.т.н., доцент</w:t>
            </w:r>
          </w:p>
          <w:p w:rsidR="00A84138" w:rsidRPr="00234962" w:rsidRDefault="00A84138" w:rsidP="00234962">
            <w:pPr>
              <w:spacing w:line="240" w:lineRule="auto"/>
              <w:ind w:firstLine="0"/>
              <w:contextualSpacing/>
              <w:jc w:val="left"/>
              <w:rPr>
                <w:lang w:val="en-US"/>
              </w:rPr>
            </w:pPr>
            <w:r w:rsidRPr="00234962">
              <w:rPr>
                <w:lang w:val="en-US"/>
              </w:rPr>
              <w:t>Scopus Author ID: 57193455903</w:t>
            </w:r>
          </w:p>
          <w:p w:rsidR="00A84138" w:rsidRPr="00234962" w:rsidRDefault="00A84138" w:rsidP="00234962">
            <w:pPr>
              <w:spacing w:line="240" w:lineRule="auto"/>
              <w:ind w:firstLine="0"/>
              <w:contextualSpacing/>
              <w:jc w:val="left"/>
              <w:rPr>
                <w:lang w:val="en-US"/>
              </w:rPr>
            </w:pPr>
            <w:r w:rsidRPr="00234962">
              <w:t>РИНЦ</w:t>
            </w:r>
            <w:r w:rsidRPr="00234962">
              <w:rPr>
                <w:lang w:val="en-US"/>
              </w:rPr>
              <w:t xml:space="preserve"> SPIN-</w:t>
            </w:r>
            <w:r w:rsidRPr="00234962">
              <w:t>код</w:t>
            </w:r>
            <w:r w:rsidRPr="00234962">
              <w:rPr>
                <w:lang w:val="en-US"/>
              </w:rPr>
              <w:t>: 9896-2452</w:t>
            </w:r>
          </w:p>
          <w:p w:rsidR="00A84138" w:rsidRPr="00234962" w:rsidRDefault="00040761" w:rsidP="00234962">
            <w:pPr>
              <w:spacing w:line="240" w:lineRule="auto"/>
              <w:ind w:firstLine="0"/>
              <w:contextualSpacing/>
              <w:jc w:val="left"/>
            </w:pPr>
            <w:hyperlink r:id="rId10" w:history="1">
              <w:r w:rsidR="00A84138" w:rsidRPr="00234962">
                <w:rPr>
                  <w:rStyle w:val="Hyperlink"/>
                </w:rPr>
                <w:t>kartashov@bmstu.ru</w:t>
              </w:r>
            </w:hyperlink>
            <w:r w:rsidR="00A84138" w:rsidRPr="00234962">
              <w:t xml:space="preserve"> </w:t>
            </w:r>
          </w:p>
          <w:p w:rsidR="00234962" w:rsidRPr="00234962" w:rsidRDefault="00234962" w:rsidP="00234962">
            <w:pPr>
              <w:spacing w:line="240" w:lineRule="auto"/>
              <w:ind w:firstLine="0"/>
              <w:contextualSpacing/>
              <w:jc w:val="left"/>
              <w:rPr>
                <w:i/>
                <w:iCs/>
              </w:rPr>
            </w:pPr>
            <w:r w:rsidRPr="00234962">
              <w:rPr>
                <w:i/>
                <w:iCs/>
              </w:rPr>
              <w:t>Московский государственный технический университет им. Н.Э. Баумана, Россия, 105005, Москва, 2-я Бауманская улица, 5</w:t>
            </w:r>
          </w:p>
          <w:p w:rsidR="00D44825" w:rsidRPr="00414860" w:rsidRDefault="00D44825" w:rsidP="00234962">
            <w:pPr>
              <w:spacing w:line="240" w:lineRule="auto"/>
              <w:ind w:firstLine="0"/>
              <w:contextualSpacing/>
              <w:jc w:val="left"/>
            </w:pPr>
          </w:p>
        </w:tc>
        <w:tc>
          <w:tcPr>
            <w:tcW w:w="4643" w:type="dxa"/>
          </w:tcPr>
          <w:p w:rsidR="00A84138" w:rsidRPr="00234962" w:rsidRDefault="00A84138" w:rsidP="00234962">
            <w:pPr>
              <w:spacing w:line="240" w:lineRule="auto"/>
              <w:ind w:firstLine="0"/>
              <w:jc w:val="left"/>
              <w:rPr>
                <w:lang w:val="en-US"/>
              </w:rPr>
            </w:pPr>
            <w:r w:rsidRPr="00234962">
              <w:rPr>
                <w:lang w:val="en-US"/>
              </w:rPr>
              <w:t>Kartashov Alexander Borisovich</w:t>
            </w:r>
          </w:p>
          <w:p w:rsidR="00A84138" w:rsidRPr="00234962" w:rsidRDefault="00A84138" w:rsidP="00234962">
            <w:pPr>
              <w:spacing w:line="240" w:lineRule="auto"/>
              <w:ind w:firstLine="0"/>
              <w:jc w:val="left"/>
              <w:rPr>
                <w:lang w:val="en-US"/>
              </w:rPr>
            </w:pPr>
            <w:r w:rsidRPr="00234962">
              <w:rPr>
                <w:lang w:val="en-US"/>
              </w:rPr>
              <w:t>Cand.Tech.Sci., assistant professor</w:t>
            </w:r>
          </w:p>
          <w:p w:rsidR="00A84138" w:rsidRPr="00234962" w:rsidRDefault="00A84138" w:rsidP="00234962">
            <w:pPr>
              <w:spacing w:line="240" w:lineRule="auto"/>
              <w:ind w:firstLine="0"/>
              <w:contextualSpacing/>
              <w:jc w:val="left"/>
              <w:rPr>
                <w:lang w:val="en-US"/>
              </w:rPr>
            </w:pPr>
            <w:r w:rsidRPr="00234962">
              <w:rPr>
                <w:lang w:val="en-US"/>
              </w:rPr>
              <w:t>Scopus Author ID: 57193455903</w:t>
            </w:r>
          </w:p>
          <w:p w:rsidR="00A84138" w:rsidRPr="00234962" w:rsidRDefault="00A84138" w:rsidP="00234962">
            <w:pPr>
              <w:spacing w:line="240" w:lineRule="auto"/>
              <w:ind w:firstLine="0"/>
              <w:jc w:val="left"/>
              <w:rPr>
                <w:bCs/>
                <w:color w:val="000000"/>
                <w:lang w:val="en-US"/>
              </w:rPr>
            </w:pPr>
            <w:r w:rsidRPr="00234962">
              <w:rPr>
                <w:lang w:val="en-US"/>
              </w:rPr>
              <w:t>RSCI SPIN-code:</w:t>
            </w:r>
            <w:r w:rsidRPr="00234962">
              <w:rPr>
                <w:bCs/>
                <w:color w:val="000000"/>
                <w:lang w:val="en-US"/>
              </w:rPr>
              <w:t xml:space="preserve"> </w:t>
            </w:r>
            <w:r w:rsidRPr="00234962">
              <w:rPr>
                <w:lang w:val="en-US"/>
              </w:rPr>
              <w:t>9896-2452</w:t>
            </w:r>
          </w:p>
          <w:p w:rsidR="00234962" w:rsidRDefault="00040761" w:rsidP="00234962">
            <w:pPr>
              <w:spacing w:line="240" w:lineRule="auto"/>
              <w:ind w:firstLine="0"/>
              <w:jc w:val="left"/>
              <w:rPr>
                <w:lang w:val="en-US"/>
              </w:rPr>
            </w:pPr>
            <w:hyperlink r:id="rId11" w:history="1">
              <w:r w:rsidR="00A84138" w:rsidRPr="00234962">
                <w:rPr>
                  <w:rStyle w:val="Hyperlink"/>
                  <w:lang w:val="en-US"/>
                </w:rPr>
                <w:t>kartashov@bmstu.ru</w:t>
              </w:r>
            </w:hyperlink>
            <w:r w:rsidR="00A84138" w:rsidRPr="00234962">
              <w:rPr>
                <w:lang w:val="en-US"/>
              </w:rPr>
              <w:t xml:space="preserve"> </w:t>
            </w:r>
          </w:p>
          <w:p w:rsidR="00234962" w:rsidRPr="00234962" w:rsidRDefault="00234962" w:rsidP="00234962">
            <w:pPr>
              <w:spacing w:line="240" w:lineRule="auto"/>
              <w:ind w:firstLine="0"/>
              <w:jc w:val="left"/>
              <w:rPr>
                <w:i/>
                <w:iCs/>
                <w:lang w:val="en-US"/>
              </w:rPr>
            </w:pPr>
            <w:r w:rsidRPr="00234962">
              <w:rPr>
                <w:i/>
                <w:iCs/>
                <w:lang w:val="en-US"/>
              </w:rPr>
              <w:t>Bauman Moscow State Technical University, Russia, 105005, Moscow, 2nd Baumanskaya, 5</w:t>
            </w:r>
          </w:p>
          <w:p w:rsidR="00A84138" w:rsidRPr="00234962" w:rsidRDefault="00A84138" w:rsidP="00234962">
            <w:pPr>
              <w:spacing w:line="240" w:lineRule="auto"/>
              <w:ind w:firstLine="0"/>
              <w:jc w:val="left"/>
              <w:rPr>
                <w:lang w:val="en-US"/>
              </w:rPr>
            </w:pPr>
          </w:p>
        </w:tc>
      </w:tr>
      <w:tr w:rsidR="0082608F" w:rsidRPr="00414860" w:rsidTr="00234962">
        <w:tc>
          <w:tcPr>
            <w:tcW w:w="4643" w:type="dxa"/>
          </w:tcPr>
          <w:p w:rsidR="0082608F" w:rsidRPr="00234962" w:rsidRDefault="00B61E8C" w:rsidP="00234962">
            <w:pPr>
              <w:spacing w:line="240" w:lineRule="auto"/>
              <w:ind w:firstLine="0"/>
              <w:contextualSpacing/>
              <w:jc w:val="left"/>
            </w:pPr>
            <w:r w:rsidRPr="00234962">
              <w:t>Алябьев Алексей Федорович</w:t>
            </w:r>
            <w:r w:rsidR="0082608F" w:rsidRPr="00234962">
              <w:t xml:space="preserve"> </w:t>
            </w:r>
          </w:p>
          <w:p w:rsidR="00E22F63" w:rsidRPr="00234962" w:rsidRDefault="00E22F63" w:rsidP="00234962">
            <w:pPr>
              <w:spacing w:line="240" w:lineRule="auto"/>
              <w:ind w:firstLine="0"/>
              <w:contextualSpacing/>
              <w:jc w:val="left"/>
            </w:pPr>
            <w:r w:rsidRPr="00234962">
              <w:t>д.т.н., профессор</w:t>
            </w:r>
          </w:p>
          <w:p w:rsidR="00E22F63" w:rsidRPr="00234962" w:rsidRDefault="00E22F63" w:rsidP="00234962">
            <w:pPr>
              <w:spacing w:line="240" w:lineRule="auto"/>
              <w:ind w:firstLine="0"/>
              <w:contextualSpacing/>
              <w:jc w:val="left"/>
              <w:rPr>
                <w:lang w:val="en-US"/>
              </w:rPr>
            </w:pPr>
            <w:r w:rsidRPr="00234962">
              <w:rPr>
                <w:lang w:val="en-US"/>
              </w:rPr>
              <w:t>Scopus Author ID: 57208470075</w:t>
            </w:r>
          </w:p>
          <w:p w:rsidR="00E22F63" w:rsidRPr="00234962" w:rsidRDefault="00E22F63" w:rsidP="00234962">
            <w:pPr>
              <w:spacing w:line="240" w:lineRule="auto"/>
              <w:ind w:firstLine="0"/>
              <w:contextualSpacing/>
              <w:jc w:val="left"/>
              <w:rPr>
                <w:lang w:val="en-US"/>
              </w:rPr>
            </w:pPr>
            <w:r w:rsidRPr="00234962">
              <w:t>РИНЦ</w:t>
            </w:r>
            <w:r w:rsidRPr="00234962">
              <w:rPr>
                <w:lang w:val="en-US"/>
              </w:rPr>
              <w:t xml:space="preserve"> SPIN-код: 6093-1882</w:t>
            </w:r>
          </w:p>
          <w:p w:rsidR="0082608F" w:rsidRPr="00234962" w:rsidRDefault="00040761" w:rsidP="00234962">
            <w:pPr>
              <w:spacing w:line="240" w:lineRule="auto"/>
              <w:ind w:firstLine="0"/>
              <w:contextualSpacing/>
              <w:jc w:val="left"/>
              <w:rPr>
                <w:rStyle w:val="Hyperlink"/>
              </w:rPr>
            </w:pPr>
            <w:hyperlink r:id="rId12" w:tgtFrame="_blank" w:history="1">
              <w:r w:rsidR="00E22F63" w:rsidRPr="00234962">
                <w:rPr>
                  <w:rStyle w:val="Hyperlink"/>
                </w:rPr>
                <w:t>alyabiev@mgul.ac.ru</w:t>
              </w:r>
            </w:hyperlink>
          </w:p>
          <w:p w:rsidR="00234962" w:rsidRPr="00234962" w:rsidRDefault="00234962" w:rsidP="00234962">
            <w:pPr>
              <w:spacing w:line="240" w:lineRule="auto"/>
              <w:ind w:firstLine="0"/>
              <w:jc w:val="left"/>
              <w:rPr>
                <w:bCs/>
                <w:i/>
                <w:iCs/>
                <w:color w:val="000000"/>
              </w:rPr>
            </w:pPr>
            <w:r w:rsidRPr="00234962">
              <w:rPr>
                <w:bCs/>
                <w:i/>
                <w:iCs/>
                <w:color w:val="000000"/>
              </w:rPr>
              <w:t>Мытищинский филиал МГТУ им. Н. Э. Баумана, Россия, 141005, Московская обл., г. Мытищи, ул. 1-я Институтская, д. 1</w:t>
            </w:r>
          </w:p>
          <w:p w:rsidR="00D44825" w:rsidRPr="00414860" w:rsidRDefault="00D44825" w:rsidP="00234962">
            <w:pPr>
              <w:spacing w:line="240" w:lineRule="auto"/>
              <w:ind w:firstLine="0"/>
              <w:contextualSpacing/>
              <w:jc w:val="left"/>
            </w:pPr>
          </w:p>
        </w:tc>
        <w:tc>
          <w:tcPr>
            <w:tcW w:w="4643" w:type="dxa"/>
          </w:tcPr>
          <w:p w:rsidR="0082608F" w:rsidRPr="00234962" w:rsidRDefault="00B61E8C" w:rsidP="00234962">
            <w:pPr>
              <w:spacing w:line="240" w:lineRule="auto"/>
              <w:ind w:firstLine="0"/>
              <w:jc w:val="left"/>
              <w:rPr>
                <w:lang w:val="en-US"/>
              </w:rPr>
            </w:pPr>
            <w:r w:rsidRPr="00234962">
              <w:rPr>
                <w:lang w:val="en-US"/>
              </w:rPr>
              <w:t>Alyabiev Alexey Fedorovich</w:t>
            </w:r>
          </w:p>
          <w:p w:rsidR="00E22F63" w:rsidRPr="00234962" w:rsidRDefault="00E22F63" w:rsidP="00234962">
            <w:pPr>
              <w:spacing w:line="240" w:lineRule="auto"/>
              <w:ind w:firstLine="0"/>
              <w:jc w:val="left"/>
              <w:rPr>
                <w:lang w:val="en-US"/>
              </w:rPr>
            </w:pPr>
            <w:r w:rsidRPr="00234962">
              <w:rPr>
                <w:lang w:val="en-US"/>
              </w:rPr>
              <w:t>D</w:t>
            </w:r>
            <w:r w:rsidR="00F64BA2">
              <w:rPr>
                <w:lang w:val="en-US"/>
              </w:rPr>
              <w:t>r</w:t>
            </w:r>
            <w:r w:rsidRPr="00234962">
              <w:rPr>
                <w:lang w:val="en-US"/>
              </w:rPr>
              <w:t>.</w:t>
            </w:r>
            <w:r w:rsidR="00F64BA2">
              <w:rPr>
                <w:lang w:val="en-US"/>
              </w:rPr>
              <w:t>Sci.</w:t>
            </w:r>
            <w:r w:rsidRPr="00234962">
              <w:rPr>
                <w:lang w:val="en-US"/>
              </w:rPr>
              <w:t>Tech., professor</w:t>
            </w:r>
          </w:p>
          <w:p w:rsidR="00E22F63" w:rsidRPr="00234962" w:rsidRDefault="00E22F63" w:rsidP="00234962">
            <w:pPr>
              <w:spacing w:line="240" w:lineRule="auto"/>
              <w:ind w:firstLine="0"/>
              <w:contextualSpacing/>
              <w:jc w:val="left"/>
              <w:rPr>
                <w:lang w:val="en-US"/>
              </w:rPr>
            </w:pPr>
            <w:r w:rsidRPr="00234962">
              <w:rPr>
                <w:lang w:val="en-US"/>
              </w:rPr>
              <w:t>Scopus Author ID: 57208470075</w:t>
            </w:r>
          </w:p>
          <w:p w:rsidR="00E22F63" w:rsidRPr="00234962" w:rsidRDefault="00E22F63" w:rsidP="00234962">
            <w:pPr>
              <w:spacing w:line="240" w:lineRule="auto"/>
              <w:ind w:firstLine="0"/>
              <w:jc w:val="left"/>
              <w:rPr>
                <w:lang w:val="en-US"/>
              </w:rPr>
            </w:pPr>
            <w:r w:rsidRPr="00234962">
              <w:rPr>
                <w:lang w:val="en-US"/>
              </w:rPr>
              <w:t>RSCI SPIN-code: 6093-1882</w:t>
            </w:r>
          </w:p>
          <w:p w:rsidR="00234962" w:rsidRDefault="00040761" w:rsidP="00234962">
            <w:pPr>
              <w:spacing w:line="240" w:lineRule="auto"/>
              <w:ind w:firstLine="0"/>
              <w:jc w:val="left"/>
              <w:rPr>
                <w:i/>
                <w:iCs/>
                <w:lang w:val="en-US"/>
              </w:rPr>
            </w:pPr>
            <w:hyperlink r:id="rId13" w:tgtFrame="_blank" w:history="1">
              <w:r w:rsidR="00B61E8C" w:rsidRPr="00234962">
                <w:rPr>
                  <w:rStyle w:val="Hyperlink"/>
                  <w:lang w:val="en-US"/>
                </w:rPr>
                <w:t>alyabiev@mgul.ac.ru</w:t>
              </w:r>
            </w:hyperlink>
            <w:r w:rsidR="00234962" w:rsidRPr="00234962">
              <w:rPr>
                <w:i/>
                <w:iCs/>
                <w:lang w:val="en-US"/>
              </w:rPr>
              <w:t xml:space="preserve"> </w:t>
            </w:r>
          </w:p>
          <w:p w:rsidR="00234962" w:rsidRPr="00234962" w:rsidRDefault="00234962" w:rsidP="00234962">
            <w:pPr>
              <w:spacing w:line="240" w:lineRule="auto"/>
              <w:ind w:firstLine="0"/>
              <w:jc w:val="left"/>
              <w:rPr>
                <w:i/>
                <w:iCs/>
                <w:lang w:val="en-US"/>
              </w:rPr>
            </w:pPr>
            <w:r w:rsidRPr="00234962">
              <w:rPr>
                <w:i/>
                <w:iCs/>
                <w:lang w:val="en-US"/>
              </w:rPr>
              <w:t>Mytishchi branch Bauman Moscow State Technical University, Russia, 141005, Moscow region, Mytishchi, st. 1st Institutskaya, 1</w:t>
            </w:r>
          </w:p>
          <w:p w:rsidR="0082608F" w:rsidRPr="00234962" w:rsidRDefault="0082608F" w:rsidP="00234962">
            <w:pPr>
              <w:spacing w:line="240" w:lineRule="auto"/>
              <w:ind w:firstLine="0"/>
              <w:jc w:val="left"/>
              <w:rPr>
                <w:color w:val="0000FF" w:themeColor="hyperlink"/>
                <w:u w:val="single"/>
                <w:lang w:val="en-US"/>
              </w:rPr>
            </w:pPr>
          </w:p>
        </w:tc>
      </w:tr>
      <w:tr w:rsidR="0082608F" w:rsidRPr="00414860" w:rsidTr="00234962">
        <w:tc>
          <w:tcPr>
            <w:tcW w:w="4643" w:type="dxa"/>
          </w:tcPr>
          <w:p w:rsidR="005B41D9" w:rsidRPr="00234962" w:rsidRDefault="00B61E8C" w:rsidP="00234962">
            <w:pPr>
              <w:spacing w:line="240" w:lineRule="auto"/>
              <w:ind w:firstLine="0"/>
              <w:contextualSpacing/>
              <w:jc w:val="left"/>
            </w:pPr>
            <w:r w:rsidRPr="00234962">
              <w:t>Васильева Карина Вениаминовна</w:t>
            </w:r>
          </w:p>
          <w:p w:rsidR="00E22F63" w:rsidRPr="00234962" w:rsidRDefault="00E22F63" w:rsidP="00234962">
            <w:pPr>
              <w:spacing w:line="240" w:lineRule="auto"/>
              <w:ind w:firstLine="0"/>
              <w:contextualSpacing/>
              <w:jc w:val="left"/>
            </w:pPr>
            <w:r w:rsidRPr="00234962">
              <w:t>Старший преподаватель</w:t>
            </w:r>
          </w:p>
          <w:p w:rsidR="0082608F" w:rsidRPr="00234962" w:rsidRDefault="00040761" w:rsidP="00234962">
            <w:pPr>
              <w:spacing w:line="240" w:lineRule="auto"/>
              <w:ind w:firstLine="0"/>
              <w:contextualSpacing/>
              <w:jc w:val="left"/>
              <w:rPr>
                <w:rStyle w:val="Hyperlink"/>
              </w:rPr>
            </w:pPr>
            <w:hyperlink r:id="rId14" w:tgtFrame="_blank" w:history="1">
              <w:r w:rsidR="00E22F63" w:rsidRPr="00234962">
                <w:rPr>
                  <w:rStyle w:val="Hyperlink"/>
                  <w:lang w:val="en-US"/>
                </w:rPr>
                <w:t>carina</w:t>
              </w:r>
              <w:r w:rsidR="00E22F63" w:rsidRPr="00234962">
                <w:rPr>
                  <w:rStyle w:val="Hyperlink"/>
                </w:rPr>
                <w:t>34@</w:t>
              </w:r>
              <w:r w:rsidR="00E22F63" w:rsidRPr="00234962">
                <w:rPr>
                  <w:rStyle w:val="Hyperlink"/>
                  <w:lang w:val="en-US"/>
                </w:rPr>
                <w:t>yandex</w:t>
              </w:r>
              <w:r w:rsidR="00E22F63" w:rsidRPr="00234962">
                <w:rPr>
                  <w:rStyle w:val="Hyperlink"/>
                </w:rPr>
                <w:t>.</w:t>
              </w:r>
              <w:r w:rsidR="00E22F63" w:rsidRPr="00234962">
                <w:rPr>
                  <w:rStyle w:val="Hyperlink"/>
                  <w:lang w:val="en-US"/>
                </w:rPr>
                <w:t>ru</w:t>
              </w:r>
            </w:hyperlink>
          </w:p>
          <w:p w:rsidR="00234962" w:rsidRPr="00234962" w:rsidRDefault="00234962" w:rsidP="00234962">
            <w:pPr>
              <w:spacing w:line="240" w:lineRule="auto"/>
              <w:ind w:firstLine="0"/>
              <w:jc w:val="left"/>
              <w:rPr>
                <w:bCs/>
                <w:i/>
                <w:iCs/>
                <w:color w:val="000000"/>
              </w:rPr>
            </w:pPr>
            <w:r w:rsidRPr="00234962">
              <w:rPr>
                <w:bCs/>
                <w:i/>
                <w:iCs/>
                <w:color w:val="000000"/>
              </w:rPr>
              <w:t>Мытищинский филиал МГТУ им. Н. Э. Баумана, Россия, 141005, Московская обл., г. Мытищи, ул. 1-я Институтская, д. 1</w:t>
            </w:r>
          </w:p>
          <w:p w:rsidR="00D44825" w:rsidRPr="00234962" w:rsidRDefault="00D44825" w:rsidP="00234962">
            <w:pPr>
              <w:spacing w:line="240" w:lineRule="auto"/>
              <w:ind w:firstLine="0"/>
              <w:contextualSpacing/>
              <w:jc w:val="left"/>
            </w:pPr>
          </w:p>
        </w:tc>
        <w:tc>
          <w:tcPr>
            <w:tcW w:w="4643" w:type="dxa"/>
          </w:tcPr>
          <w:p w:rsidR="00B61E8C" w:rsidRPr="00234962" w:rsidRDefault="00B61E8C" w:rsidP="00234962">
            <w:pPr>
              <w:spacing w:line="240" w:lineRule="auto"/>
              <w:ind w:firstLine="0"/>
              <w:jc w:val="left"/>
              <w:rPr>
                <w:lang w:val="en-US"/>
              </w:rPr>
            </w:pPr>
            <w:r w:rsidRPr="00234962">
              <w:rPr>
                <w:lang w:val="en-US"/>
              </w:rPr>
              <w:t xml:space="preserve">Vasilieva Karina Veniaminovna </w:t>
            </w:r>
          </w:p>
          <w:p w:rsidR="00E22F63" w:rsidRPr="00234962" w:rsidRDefault="00E22F63" w:rsidP="00234962">
            <w:pPr>
              <w:spacing w:line="240" w:lineRule="auto"/>
              <w:ind w:firstLine="0"/>
              <w:jc w:val="left"/>
              <w:rPr>
                <w:lang w:val="en-US"/>
              </w:rPr>
            </w:pPr>
            <w:r w:rsidRPr="00234962">
              <w:rPr>
                <w:lang w:val="en-US"/>
              </w:rPr>
              <w:t>Senior Lecturer</w:t>
            </w:r>
          </w:p>
          <w:p w:rsidR="00234962" w:rsidRDefault="00040761" w:rsidP="00234962">
            <w:pPr>
              <w:spacing w:line="240" w:lineRule="auto"/>
              <w:ind w:firstLine="0"/>
              <w:jc w:val="left"/>
              <w:rPr>
                <w:i/>
                <w:iCs/>
                <w:lang w:val="en-US"/>
              </w:rPr>
            </w:pPr>
            <w:hyperlink r:id="rId15" w:tgtFrame="_blank" w:history="1">
              <w:r w:rsidR="00B61E8C" w:rsidRPr="00234962">
                <w:rPr>
                  <w:rStyle w:val="Hyperlink"/>
                  <w:lang w:val="en-US"/>
                </w:rPr>
                <w:t>carina34@yandex.ru</w:t>
              </w:r>
            </w:hyperlink>
            <w:r w:rsidR="00234962" w:rsidRPr="00234962">
              <w:rPr>
                <w:i/>
                <w:iCs/>
                <w:lang w:val="en-US"/>
              </w:rPr>
              <w:t xml:space="preserve"> </w:t>
            </w:r>
          </w:p>
          <w:p w:rsidR="00234962" w:rsidRPr="00234962" w:rsidRDefault="00234962" w:rsidP="00234962">
            <w:pPr>
              <w:spacing w:line="240" w:lineRule="auto"/>
              <w:ind w:firstLine="0"/>
              <w:jc w:val="left"/>
              <w:rPr>
                <w:i/>
                <w:iCs/>
                <w:lang w:val="en-US"/>
              </w:rPr>
            </w:pPr>
            <w:r w:rsidRPr="00234962">
              <w:rPr>
                <w:i/>
                <w:iCs/>
                <w:lang w:val="en-US"/>
              </w:rPr>
              <w:t>Mytishchi branch Bauman Moscow State Technical University, Russia, 141005, Moscow region, Mytishchi, st. 1st Institutskaya, 1</w:t>
            </w:r>
          </w:p>
          <w:p w:rsidR="0082608F" w:rsidRPr="00234962" w:rsidRDefault="0082608F" w:rsidP="00234962">
            <w:pPr>
              <w:spacing w:line="240" w:lineRule="auto"/>
              <w:ind w:firstLine="0"/>
              <w:jc w:val="left"/>
              <w:rPr>
                <w:lang w:val="en-US"/>
              </w:rPr>
            </w:pPr>
          </w:p>
        </w:tc>
      </w:tr>
      <w:tr w:rsidR="0082608F" w:rsidRPr="00414860" w:rsidTr="00234962">
        <w:trPr>
          <w:trHeight w:val="1253"/>
        </w:trPr>
        <w:tc>
          <w:tcPr>
            <w:tcW w:w="4643" w:type="dxa"/>
          </w:tcPr>
          <w:p w:rsidR="0082608F" w:rsidRPr="00234962" w:rsidRDefault="0082608F" w:rsidP="00234962">
            <w:pPr>
              <w:spacing w:line="240" w:lineRule="auto"/>
              <w:ind w:firstLine="0"/>
              <w:contextualSpacing/>
              <w:jc w:val="left"/>
            </w:pPr>
            <w:r w:rsidRPr="00234962">
              <w:t>Козлов Иван Вячеславович</w:t>
            </w:r>
          </w:p>
          <w:p w:rsidR="0082608F" w:rsidRPr="00234962" w:rsidRDefault="0082608F" w:rsidP="00234962">
            <w:pPr>
              <w:spacing w:line="240" w:lineRule="auto"/>
              <w:ind w:firstLine="0"/>
              <w:contextualSpacing/>
              <w:jc w:val="left"/>
            </w:pPr>
            <w:r w:rsidRPr="00234962">
              <w:t>Магистр</w:t>
            </w:r>
          </w:p>
          <w:p w:rsidR="0082608F" w:rsidRPr="00234962" w:rsidRDefault="00040761" w:rsidP="00234962">
            <w:pPr>
              <w:spacing w:line="240" w:lineRule="auto"/>
              <w:ind w:firstLine="0"/>
              <w:contextualSpacing/>
              <w:jc w:val="left"/>
              <w:rPr>
                <w:rStyle w:val="Hyperlink"/>
              </w:rPr>
            </w:pPr>
            <w:hyperlink r:id="rId16" w:history="1">
              <w:r w:rsidR="0044488A" w:rsidRPr="00234962">
                <w:rPr>
                  <w:rStyle w:val="Hyperlink"/>
                  <w:lang w:val="en-US"/>
                </w:rPr>
                <w:t>kozlov</w:t>
              </w:r>
              <w:r w:rsidR="0044488A" w:rsidRPr="00234962">
                <w:rPr>
                  <w:rStyle w:val="Hyperlink"/>
                </w:rPr>
                <w:t>i</w:t>
              </w:r>
              <w:r w:rsidR="0044488A" w:rsidRPr="00234962">
                <w:rPr>
                  <w:rStyle w:val="Hyperlink"/>
                  <w:lang w:val="en-US"/>
                </w:rPr>
                <w:t>v</w:t>
              </w:r>
              <w:r w:rsidR="0044488A" w:rsidRPr="00234962">
                <w:rPr>
                  <w:rStyle w:val="Hyperlink"/>
                </w:rPr>
                <w:t>@student.bmstu.ru</w:t>
              </w:r>
            </w:hyperlink>
          </w:p>
          <w:p w:rsidR="00234962" w:rsidRPr="00234962" w:rsidRDefault="00234962" w:rsidP="00234962">
            <w:pPr>
              <w:spacing w:line="240" w:lineRule="auto"/>
              <w:ind w:firstLine="0"/>
              <w:jc w:val="left"/>
              <w:rPr>
                <w:bCs/>
                <w:i/>
                <w:iCs/>
                <w:color w:val="000000"/>
              </w:rPr>
            </w:pPr>
            <w:r w:rsidRPr="00234962">
              <w:rPr>
                <w:bCs/>
                <w:i/>
                <w:iCs/>
                <w:color w:val="000000"/>
              </w:rPr>
              <w:t>Мытищинский филиал МГТУ им. Н. Э. Баумана, Россия, 141005, Московская обл., г. Мытищи, ул. 1-я Институтская, д. 1</w:t>
            </w:r>
          </w:p>
          <w:p w:rsidR="00D44825" w:rsidRPr="00414860" w:rsidRDefault="00D44825" w:rsidP="00234962">
            <w:pPr>
              <w:spacing w:line="240" w:lineRule="auto"/>
              <w:ind w:firstLine="0"/>
              <w:contextualSpacing/>
              <w:jc w:val="left"/>
            </w:pPr>
          </w:p>
        </w:tc>
        <w:tc>
          <w:tcPr>
            <w:tcW w:w="4643" w:type="dxa"/>
          </w:tcPr>
          <w:p w:rsidR="0044488A" w:rsidRPr="00234962" w:rsidRDefault="0044488A" w:rsidP="00234962">
            <w:pPr>
              <w:spacing w:line="240" w:lineRule="auto"/>
              <w:ind w:firstLine="0"/>
              <w:contextualSpacing/>
              <w:jc w:val="left"/>
              <w:rPr>
                <w:lang w:val="en-US"/>
              </w:rPr>
            </w:pPr>
            <w:r w:rsidRPr="00234962">
              <w:rPr>
                <w:lang w:val="en-US"/>
              </w:rPr>
              <w:t>Kozlov Ivan Vyacheslavovich</w:t>
            </w:r>
          </w:p>
          <w:p w:rsidR="00C1018B" w:rsidRPr="00234962" w:rsidRDefault="00C1018B" w:rsidP="00234962">
            <w:pPr>
              <w:spacing w:line="240" w:lineRule="auto"/>
              <w:ind w:firstLine="0"/>
              <w:contextualSpacing/>
              <w:jc w:val="left"/>
              <w:rPr>
                <w:lang w:val="en-US"/>
              </w:rPr>
            </w:pPr>
            <w:r w:rsidRPr="00234962">
              <w:rPr>
                <w:lang w:val="en-US"/>
              </w:rPr>
              <w:t>Master</w:t>
            </w:r>
          </w:p>
          <w:p w:rsidR="00234962" w:rsidRDefault="00040761" w:rsidP="00234962">
            <w:pPr>
              <w:spacing w:line="240" w:lineRule="auto"/>
              <w:ind w:firstLine="0"/>
              <w:jc w:val="left"/>
              <w:rPr>
                <w:i/>
                <w:iCs/>
                <w:lang w:val="en-US"/>
              </w:rPr>
            </w:pPr>
            <w:hyperlink r:id="rId17" w:history="1">
              <w:r w:rsidR="00C1018B" w:rsidRPr="00234962">
                <w:rPr>
                  <w:rStyle w:val="Hyperlink"/>
                  <w:lang w:val="en-US"/>
                </w:rPr>
                <w:t>kozloviv@student.bmstu.ru</w:t>
              </w:r>
            </w:hyperlink>
            <w:r w:rsidR="00234962" w:rsidRPr="00234962">
              <w:rPr>
                <w:i/>
                <w:iCs/>
                <w:lang w:val="en-US"/>
              </w:rPr>
              <w:t xml:space="preserve"> </w:t>
            </w:r>
          </w:p>
          <w:p w:rsidR="00234962" w:rsidRPr="00234962" w:rsidRDefault="00234962" w:rsidP="00234962">
            <w:pPr>
              <w:spacing w:line="240" w:lineRule="auto"/>
              <w:ind w:firstLine="0"/>
              <w:jc w:val="left"/>
              <w:rPr>
                <w:i/>
                <w:iCs/>
                <w:lang w:val="en-US"/>
              </w:rPr>
            </w:pPr>
            <w:r w:rsidRPr="00234962">
              <w:rPr>
                <w:i/>
                <w:iCs/>
                <w:lang w:val="en-US"/>
              </w:rPr>
              <w:t>Mytishchi branch Bauman Moscow State Technical University, Russia, 141005, Moscow region, Mytishchi, st. 1st Institutskaya, 1</w:t>
            </w:r>
          </w:p>
          <w:p w:rsidR="008E255D" w:rsidRPr="00234962" w:rsidRDefault="008E255D" w:rsidP="00234962">
            <w:pPr>
              <w:spacing w:line="240" w:lineRule="auto"/>
              <w:ind w:firstLine="0"/>
              <w:contextualSpacing/>
              <w:jc w:val="left"/>
              <w:rPr>
                <w:color w:val="0000FF" w:themeColor="hyperlink"/>
                <w:u w:val="single"/>
                <w:lang w:val="en-US"/>
              </w:rPr>
            </w:pPr>
          </w:p>
        </w:tc>
      </w:tr>
      <w:tr w:rsidR="0082608F" w:rsidRPr="00414860" w:rsidTr="00234962">
        <w:tc>
          <w:tcPr>
            <w:tcW w:w="4643" w:type="dxa"/>
          </w:tcPr>
          <w:p w:rsidR="0082608F" w:rsidRDefault="00CC795B" w:rsidP="00234962">
            <w:pPr>
              <w:spacing w:line="240" w:lineRule="auto"/>
              <w:ind w:firstLine="0"/>
              <w:contextualSpacing/>
              <w:jc w:val="left"/>
            </w:pPr>
            <w:r w:rsidRPr="00234962">
              <w:t xml:space="preserve">В рамках создания высокотехнологичного производства современных, энергоэффективных и экологически безопасных лесных машин, запланирована разработка и производство погрузочно-транспортной машины (форвардера). Форвардер работает в тяжелых условиях на вывозке сортиментов от мест лесозаготовок до погрузочной площадки. К конструкции кониковой площадки в которой перевозят (трелюют) сортименты предъявляются высокие требования. Конструкция коника с запасом должна </w:t>
            </w:r>
            <w:r w:rsidRPr="00234962">
              <w:lastRenderedPageBreak/>
              <w:t xml:space="preserve">выдерживать нагрузки действующие от пачки сортиментов находящихся в них при движении машины по лесосеке. Для проработки конструкции коника и последующего его расчета методом конечных элементов использовался пакет прикладных программ </w:t>
            </w:r>
            <w:r w:rsidRPr="00234962">
              <w:rPr>
                <w:lang w:val="en-US"/>
              </w:rPr>
              <w:t>Siemens</w:t>
            </w:r>
            <w:r w:rsidRPr="00234962">
              <w:t xml:space="preserve"> </w:t>
            </w:r>
            <w:r w:rsidRPr="00234962">
              <w:rPr>
                <w:lang w:val="en-US"/>
              </w:rPr>
              <w:t>NX</w:t>
            </w:r>
            <w:r w:rsidRPr="00234962">
              <w:t xml:space="preserve"> включающий</w:t>
            </w:r>
            <w:r w:rsidR="00135BC7" w:rsidRPr="00234962">
              <w:t xml:space="preserve"> специализированный</w:t>
            </w:r>
            <w:r w:rsidRPr="00234962">
              <w:t xml:space="preserve"> модуль </w:t>
            </w:r>
            <w:r w:rsidR="00135BC7" w:rsidRPr="00234962">
              <w:t>расчета</w:t>
            </w:r>
          </w:p>
          <w:p w:rsidR="00234962" w:rsidRPr="00234962" w:rsidRDefault="00234962" w:rsidP="00234962">
            <w:pPr>
              <w:spacing w:line="240" w:lineRule="auto"/>
              <w:ind w:firstLine="0"/>
              <w:contextualSpacing/>
              <w:jc w:val="left"/>
            </w:pPr>
          </w:p>
        </w:tc>
        <w:tc>
          <w:tcPr>
            <w:tcW w:w="4643" w:type="dxa"/>
          </w:tcPr>
          <w:p w:rsidR="0082608F" w:rsidRPr="00234962" w:rsidRDefault="00135BC7" w:rsidP="00234962">
            <w:pPr>
              <w:spacing w:line="240" w:lineRule="auto"/>
              <w:ind w:firstLine="0"/>
              <w:jc w:val="left"/>
              <w:rPr>
                <w:lang w:val="en-US"/>
              </w:rPr>
            </w:pPr>
            <w:r w:rsidRPr="00234962">
              <w:rPr>
                <w:lang w:val="en-US"/>
              </w:rPr>
              <w:lastRenderedPageBreak/>
              <w:t xml:space="preserve">As part of the creation of a high-tech production of modern, energy-efficient and environmentally friendly forest machines, </w:t>
            </w:r>
            <w:r w:rsidR="00D659F3">
              <w:rPr>
                <w:lang w:val="en-US"/>
              </w:rPr>
              <w:t>we have</w:t>
            </w:r>
            <w:r w:rsidRPr="00234962">
              <w:rPr>
                <w:lang w:val="en-US"/>
              </w:rPr>
              <w:t xml:space="preserve"> planned to develop and manufacture a loading and transport machine (forwarder). The forwarder works in tough conditions, hauling assortments from logging sites to the loading bay. High requirements are imposed on the design of the conical platform in which the assortments are transported (trailed). The design of the bunk with a margin must withstand the loads acting from the bundle of assortments contained in them when the </w:t>
            </w:r>
            <w:r w:rsidRPr="00234962">
              <w:rPr>
                <w:lang w:val="en-US"/>
              </w:rPr>
              <w:lastRenderedPageBreak/>
              <w:t>machine moves through the cutting area. To study the structure of the conic and its subsequent calculation by the finite element method, the Siemens NX application package was used, including a specialized calculation module</w:t>
            </w:r>
          </w:p>
        </w:tc>
      </w:tr>
      <w:tr w:rsidR="0082608F" w:rsidRPr="00414860" w:rsidTr="00234962">
        <w:tc>
          <w:tcPr>
            <w:tcW w:w="4643" w:type="dxa"/>
          </w:tcPr>
          <w:p w:rsidR="00E07693" w:rsidRDefault="0082608F" w:rsidP="00234962">
            <w:pPr>
              <w:spacing w:line="240" w:lineRule="auto"/>
              <w:ind w:firstLine="0"/>
              <w:contextualSpacing/>
              <w:jc w:val="left"/>
              <w:rPr>
                <w:szCs w:val="18"/>
              </w:rPr>
            </w:pPr>
            <w:r w:rsidRPr="00234962">
              <w:rPr>
                <w:szCs w:val="18"/>
              </w:rPr>
              <w:lastRenderedPageBreak/>
              <w:t>Ключевые слова:</w:t>
            </w:r>
            <w:r w:rsidR="003E71BE" w:rsidRPr="00234962">
              <w:rPr>
                <w:szCs w:val="18"/>
              </w:rPr>
              <w:t xml:space="preserve"> </w:t>
            </w:r>
            <w:r w:rsidR="00C227CF" w:rsidRPr="00234962">
              <w:rPr>
                <w:szCs w:val="18"/>
              </w:rPr>
              <w:t>ФОРВАРДЕР</w:t>
            </w:r>
            <w:r w:rsidRPr="00234962">
              <w:rPr>
                <w:szCs w:val="18"/>
              </w:rPr>
              <w:t>, КОНИК, МЕТОД КОНЕЧНЫХ ЭЛЕМЕНТОВ, НАПРЯЖЕННО-ДЕФОРМИРОВАННОЕ СОСТОЯНИЕ</w:t>
            </w:r>
          </w:p>
          <w:p w:rsidR="00234962" w:rsidRDefault="00234962" w:rsidP="00234962">
            <w:pPr>
              <w:spacing w:line="240" w:lineRule="auto"/>
              <w:ind w:firstLine="0"/>
              <w:contextualSpacing/>
              <w:jc w:val="left"/>
              <w:rPr>
                <w:szCs w:val="18"/>
              </w:rPr>
            </w:pPr>
          </w:p>
          <w:p w:rsidR="00234962" w:rsidRPr="00234962" w:rsidRDefault="00040761" w:rsidP="00234962">
            <w:pPr>
              <w:spacing w:line="240" w:lineRule="auto"/>
              <w:ind w:firstLine="0"/>
              <w:contextualSpacing/>
              <w:jc w:val="left"/>
              <w:rPr>
                <w:szCs w:val="18"/>
                <w:lang w:val="en-US"/>
              </w:rPr>
            </w:pPr>
            <w:hyperlink r:id="rId18" w:history="1">
              <w:r w:rsidR="00234962" w:rsidRPr="002E360C">
                <w:rPr>
                  <w:rStyle w:val="Hyperlink"/>
                  <w:bCs/>
                </w:rPr>
                <w:t>http://dx.doi.org/10.21515/1990-4665-163-00</w:t>
              </w:r>
              <w:r w:rsidR="00234962" w:rsidRPr="002E360C">
                <w:rPr>
                  <w:rStyle w:val="Hyperlink"/>
                  <w:bCs/>
                  <w:lang w:val="en-US"/>
                </w:rPr>
                <w:t>5</w:t>
              </w:r>
            </w:hyperlink>
            <w:r w:rsidR="00234962">
              <w:rPr>
                <w:bCs/>
                <w:lang w:val="en-US"/>
              </w:rPr>
              <w:t xml:space="preserve"> </w:t>
            </w:r>
          </w:p>
        </w:tc>
        <w:tc>
          <w:tcPr>
            <w:tcW w:w="4643" w:type="dxa"/>
          </w:tcPr>
          <w:p w:rsidR="0082608F" w:rsidRPr="00234962" w:rsidRDefault="00894DD2" w:rsidP="00234962">
            <w:pPr>
              <w:spacing w:line="240" w:lineRule="auto"/>
              <w:ind w:firstLine="0"/>
              <w:jc w:val="left"/>
              <w:rPr>
                <w:lang w:val="en-US"/>
              </w:rPr>
            </w:pPr>
            <w:r w:rsidRPr="00234962">
              <w:rPr>
                <w:lang w:val="en-US"/>
              </w:rPr>
              <w:t>Keywords:</w:t>
            </w:r>
            <w:r w:rsidR="003E71BE" w:rsidRPr="00234962">
              <w:rPr>
                <w:lang w:val="en-US"/>
              </w:rPr>
              <w:t xml:space="preserve"> </w:t>
            </w:r>
            <w:r w:rsidR="00C227CF" w:rsidRPr="00234962">
              <w:rPr>
                <w:lang w:val="en-US"/>
              </w:rPr>
              <w:t>FORWARDER</w:t>
            </w:r>
            <w:r w:rsidRPr="00234962">
              <w:rPr>
                <w:lang w:val="en-US"/>
              </w:rPr>
              <w:t xml:space="preserve">, </w:t>
            </w:r>
            <w:r w:rsidR="00135BC7" w:rsidRPr="00234962">
              <w:rPr>
                <w:lang w:val="en-US"/>
              </w:rPr>
              <w:t>CONIC</w:t>
            </w:r>
            <w:r w:rsidRPr="00234962">
              <w:rPr>
                <w:lang w:val="en-US"/>
              </w:rPr>
              <w:t>, FINITE ELEMENT METHOD, STRESS-DEFORMED STATE</w:t>
            </w:r>
          </w:p>
        </w:tc>
      </w:tr>
    </w:tbl>
    <w:p w:rsidR="00AA27AD" w:rsidRPr="00E07693" w:rsidRDefault="00AA27AD" w:rsidP="00E07693">
      <w:pPr>
        <w:rPr>
          <w:lang w:val="en-US"/>
        </w:rPr>
      </w:pPr>
    </w:p>
    <w:p w:rsidR="005E6990" w:rsidRDefault="005E6990" w:rsidP="00370D23">
      <w:pPr>
        <w:pStyle w:val="Heading2"/>
        <w:numPr>
          <w:ilvl w:val="0"/>
          <w:numId w:val="0"/>
        </w:numPr>
        <w:ind w:firstLine="709"/>
      </w:pPr>
      <w:r>
        <w:t>Введение</w:t>
      </w:r>
    </w:p>
    <w:p w:rsidR="004B50CC" w:rsidRPr="00135BC7" w:rsidRDefault="004B50CC" w:rsidP="001D46FA">
      <w:pPr>
        <w:ind w:firstLine="709"/>
        <w:contextualSpacing/>
        <w:rPr>
          <w:szCs w:val="28"/>
        </w:rPr>
      </w:pPr>
      <w:r w:rsidRPr="001D46FA">
        <w:rPr>
          <w:szCs w:val="28"/>
        </w:rPr>
        <w:t xml:space="preserve">Двигаясь по не подготовленной местности, грузовая платформа </w:t>
      </w:r>
      <w:r w:rsidR="00135BC7">
        <w:rPr>
          <w:szCs w:val="28"/>
        </w:rPr>
        <w:t xml:space="preserve">погрузочно-транспортной машины </w:t>
      </w:r>
      <w:r w:rsidRPr="001D46FA">
        <w:rPr>
          <w:szCs w:val="28"/>
        </w:rPr>
        <w:t>ПТрМ</w:t>
      </w:r>
      <w:r w:rsidR="00135BC7">
        <w:rPr>
          <w:szCs w:val="28"/>
        </w:rPr>
        <w:t xml:space="preserve"> в груженном состоянии</w:t>
      </w:r>
      <w:r w:rsidRPr="001D46FA">
        <w:rPr>
          <w:szCs w:val="28"/>
        </w:rPr>
        <w:t xml:space="preserve"> постоянно испытыва</w:t>
      </w:r>
      <w:r w:rsidR="00135BC7">
        <w:rPr>
          <w:szCs w:val="28"/>
        </w:rPr>
        <w:t>е</w:t>
      </w:r>
      <w:r w:rsidRPr="001D46FA">
        <w:rPr>
          <w:szCs w:val="28"/>
        </w:rPr>
        <w:t>т значительные нагрузки, обусловленные как особенностями рельефа местности, так и преодолением препятствий</w:t>
      </w:r>
      <w:r w:rsidR="004F6EC7">
        <w:rPr>
          <w:szCs w:val="28"/>
        </w:rPr>
        <w:t xml:space="preserve"> </w:t>
      </w:r>
      <w:r w:rsidR="004F6EC7" w:rsidRPr="004F6EC7">
        <w:rPr>
          <w:szCs w:val="28"/>
        </w:rPr>
        <w:t>[1, 3]</w:t>
      </w:r>
      <w:r w:rsidRPr="001D46FA">
        <w:rPr>
          <w:szCs w:val="28"/>
        </w:rPr>
        <w:t>. Целью данного расчета является определение жесткости и прочности коника грузовой платформы</w:t>
      </w:r>
      <w:r w:rsidR="005D199D">
        <w:rPr>
          <w:szCs w:val="28"/>
        </w:rPr>
        <w:t xml:space="preserve"> колесной погрузочно-транспортной машины (форвардера)</w:t>
      </w:r>
      <w:r w:rsidR="00135BC7">
        <w:rPr>
          <w:szCs w:val="28"/>
        </w:rPr>
        <w:t xml:space="preserve"> используя метод конечных элементов</w:t>
      </w:r>
      <w:r w:rsidR="004F6EC7" w:rsidRPr="004F6EC7">
        <w:rPr>
          <w:szCs w:val="28"/>
        </w:rPr>
        <w:t xml:space="preserve"> [4]</w:t>
      </w:r>
      <w:r w:rsidRPr="001D46FA">
        <w:rPr>
          <w:szCs w:val="28"/>
        </w:rPr>
        <w:t>.</w:t>
      </w:r>
      <w:r w:rsidR="00135BC7">
        <w:rPr>
          <w:szCs w:val="28"/>
        </w:rPr>
        <w:t xml:space="preserve"> Определив наиболее нагруженные места (участки) кониковой площадки, в последующем можно получить </w:t>
      </w:r>
      <w:r w:rsidR="00135BC7" w:rsidRPr="00BD6088">
        <w:rPr>
          <w:szCs w:val="28"/>
        </w:rPr>
        <w:t>наиболее оптимальную</w:t>
      </w:r>
      <w:r w:rsidR="00135BC7">
        <w:rPr>
          <w:szCs w:val="28"/>
        </w:rPr>
        <w:t xml:space="preserve"> конструкцию, которая полностью устроит по своей массе и прочности</w:t>
      </w:r>
      <w:r w:rsidR="004F6EC7" w:rsidRPr="004F6EC7">
        <w:rPr>
          <w:szCs w:val="28"/>
        </w:rPr>
        <w:t xml:space="preserve"> [2, 5]</w:t>
      </w:r>
      <w:r w:rsidR="00135BC7">
        <w:rPr>
          <w:szCs w:val="28"/>
        </w:rPr>
        <w:t>.</w:t>
      </w:r>
    </w:p>
    <w:p w:rsidR="00135BC7" w:rsidRPr="001D46FA" w:rsidRDefault="00135BC7" w:rsidP="00135BC7">
      <w:pPr>
        <w:pStyle w:val="Heading2"/>
        <w:numPr>
          <w:ilvl w:val="0"/>
          <w:numId w:val="0"/>
        </w:numPr>
        <w:ind w:left="709"/>
      </w:pPr>
      <w:bookmarkStart w:id="0" w:name="_Toc41669805"/>
      <w:r w:rsidRPr="001D46FA">
        <w:t>Расчет на прочность коников грузовой платформы</w:t>
      </w:r>
      <w:bookmarkEnd w:id="0"/>
    </w:p>
    <w:p w:rsidR="004B50CC" w:rsidRDefault="004B50CC" w:rsidP="001D46FA">
      <w:pPr>
        <w:ind w:firstLine="709"/>
        <w:rPr>
          <w:szCs w:val="28"/>
        </w:rPr>
      </w:pPr>
      <w:r w:rsidRPr="001D46FA">
        <w:rPr>
          <w:szCs w:val="28"/>
        </w:rPr>
        <w:t xml:space="preserve">Наиболее нагруженным для коников является режим, когда машина при полной загрузке наклонена на угол </w:t>
      </w:r>
      <m:oMath>
        <m:r>
          <w:rPr>
            <w:rFonts w:ascii="Cambria Math" w:hAnsi="Cambria Math"/>
            <w:szCs w:val="28"/>
          </w:rPr>
          <m:t>a=30°</m:t>
        </m:r>
      </m:oMath>
      <w:r w:rsidRPr="001D46FA">
        <w:rPr>
          <w:szCs w:val="28"/>
        </w:rPr>
        <w:t xml:space="preserve"> в поперечном направлении. Расчетная схема показана на рисунке </w:t>
      </w:r>
      <w:r w:rsidR="00FC3984">
        <w:rPr>
          <w:szCs w:val="28"/>
        </w:rPr>
        <w:t>1</w:t>
      </w:r>
      <w:r w:rsidRPr="001D46FA">
        <w:rPr>
          <w:szCs w:val="28"/>
        </w:rPr>
        <w:t>.</w:t>
      </w:r>
    </w:p>
    <w:p w:rsidR="00B14253" w:rsidRPr="001D46FA" w:rsidRDefault="00B14253" w:rsidP="00B14253">
      <w:pPr>
        <w:pStyle w:val="ListParagraph"/>
        <w:ind w:firstLine="709"/>
        <w:rPr>
          <w:i/>
          <w:szCs w:val="28"/>
        </w:rPr>
      </w:pPr>
      <w:r w:rsidRPr="001D46FA">
        <w:rPr>
          <w:szCs w:val="28"/>
        </w:rPr>
        <w:t>В качестве материала коника принимаем сталь 10ХСНД. Механические свойства стали представлены в таблице</w:t>
      </w:r>
      <w:r w:rsidRPr="001D46FA">
        <w:rPr>
          <w:vanish/>
          <w:szCs w:val="28"/>
        </w:rPr>
        <w:t xml:space="preserve"> </w:t>
      </w:r>
      <w:r w:rsidR="00F9038E">
        <w:rPr>
          <w:vanish/>
          <w:szCs w:val="28"/>
        </w:rPr>
        <w:t>1</w:t>
      </w:r>
      <w:r w:rsidRPr="001D46FA">
        <w:rPr>
          <w:szCs w:val="28"/>
        </w:rPr>
        <w:t>.</w:t>
      </w:r>
    </w:p>
    <w:p w:rsidR="00F64BA2" w:rsidRDefault="00F64BA2" w:rsidP="00B14253">
      <w:pPr>
        <w:pStyle w:val="Caption"/>
        <w:spacing w:before="0" w:after="0"/>
        <w:ind w:firstLine="709"/>
        <w:jc w:val="both"/>
        <w:rPr>
          <w:szCs w:val="28"/>
        </w:rPr>
      </w:pPr>
      <w:bookmarkStart w:id="1" w:name="_Ref41492461"/>
    </w:p>
    <w:p w:rsidR="00F64BA2" w:rsidRDefault="00F64BA2" w:rsidP="00B14253">
      <w:pPr>
        <w:pStyle w:val="Caption"/>
        <w:spacing w:before="0" w:after="0"/>
        <w:ind w:firstLine="709"/>
        <w:jc w:val="both"/>
        <w:rPr>
          <w:szCs w:val="28"/>
        </w:rPr>
      </w:pPr>
    </w:p>
    <w:p w:rsidR="00F64BA2" w:rsidRDefault="00F64BA2" w:rsidP="00B14253">
      <w:pPr>
        <w:pStyle w:val="Caption"/>
        <w:spacing w:before="0" w:after="0"/>
        <w:ind w:firstLine="709"/>
        <w:jc w:val="both"/>
        <w:rPr>
          <w:szCs w:val="28"/>
        </w:rPr>
      </w:pPr>
    </w:p>
    <w:p w:rsidR="00F64BA2" w:rsidRDefault="00F64BA2" w:rsidP="00B14253">
      <w:pPr>
        <w:pStyle w:val="Caption"/>
        <w:spacing w:before="0" w:after="0"/>
        <w:ind w:firstLine="709"/>
        <w:jc w:val="both"/>
        <w:rPr>
          <w:szCs w:val="28"/>
        </w:rPr>
      </w:pPr>
    </w:p>
    <w:p w:rsidR="00B14253" w:rsidRPr="001D46FA" w:rsidRDefault="00B14253" w:rsidP="00B14253">
      <w:pPr>
        <w:pStyle w:val="Caption"/>
        <w:spacing w:before="0" w:after="0"/>
        <w:ind w:firstLine="709"/>
        <w:jc w:val="both"/>
        <w:rPr>
          <w:i/>
          <w:szCs w:val="28"/>
        </w:rPr>
      </w:pPr>
      <w:r w:rsidRPr="001D46FA">
        <w:rPr>
          <w:szCs w:val="28"/>
        </w:rPr>
        <w:lastRenderedPageBreak/>
        <w:t xml:space="preserve">Таблица </w:t>
      </w:r>
      <w:bookmarkEnd w:id="1"/>
      <w:r w:rsidR="00F9038E">
        <w:rPr>
          <w:szCs w:val="28"/>
        </w:rPr>
        <w:t>1</w:t>
      </w:r>
      <w:r w:rsidRPr="001D46FA">
        <w:rPr>
          <w:szCs w:val="28"/>
        </w:rPr>
        <w:t xml:space="preserve"> – Механические свойства стали 10ХСНД</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1806"/>
        <w:gridCol w:w="1292"/>
        <w:gridCol w:w="2198"/>
        <w:gridCol w:w="1931"/>
        <w:gridCol w:w="1837"/>
      </w:tblGrid>
      <w:tr w:rsidR="00B14253" w:rsidRPr="004B50CC" w:rsidTr="00DD0231">
        <w:trPr>
          <w:trHeight w:val="253"/>
          <w:jc w:val="center"/>
        </w:trPr>
        <w:tc>
          <w:tcPr>
            <w:tcW w:w="1806" w:type="dxa"/>
            <w:shd w:val="clear" w:color="auto" w:fill="FFFFFF" w:themeFill="background1"/>
            <w:vAlign w:val="center"/>
          </w:tcPr>
          <w:p w:rsidR="00B14253" w:rsidRPr="0093297B" w:rsidRDefault="00B14253" w:rsidP="00DD0231">
            <w:pPr>
              <w:ind w:firstLine="0"/>
              <w:contextualSpacing/>
              <w:rPr>
                <w:i/>
                <w:szCs w:val="28"/>
              </w:rPr>
            </w:pPr>
            <w:r w:rsidRPr="0093297B">
              <w:rPr>
                <w:szCs w:val="28"/>
              </w:rPr>
              <w:t>Модуль</w:t>
            </w:r>
            <w:r w:rsidR="00E8125E">
              <w:rPr>
                <w:szCs w:val="28"/>
              </w:rPr>
              <w:t xml:space="preserve"> </w:t>
            </w:r>
            <w:r w:rsidRPr="0093297B">
              <w:rPr>
                <w:szCs w:val="28"/>
              </w:rPr>
              <w:t>упругости,</w:t>
            </w:r>
            <w:r w:rsidR="00E8125E">
              <w:rPr>
                <w:szCs w:val="28"/>
              </w:rPr>
              <w:t xml:space="preserve"> </w:t>
            </w:r>
            <w:r w:rsidRPr="0093297B">
              <w:rPr>
                <w:szCs w:val="28"/>
              </w:rPr>
              <w:t>E, МПа</w:t>
            </w:r>
          </w:p>
        </w:tc>
        <w:tc>
          <w:tcPr>
            <w:tcW w:w="1292" w:type="dxa"/>
            <w:shd w:val="clear" w:color="auto" w:fill="FFFFFF" w:themeFill="background1"/>
            <w:vAlign w:val="center"/>
          </w:tcPr>
          <w:p w:rsidR="00B14253" w:rsidRPr="0093297B" w:rsidRDefault="00B14253" w:rsidP="00DD0231">
            <w:pPr>
              <w:ind w:firstLine="0"/>
              <w:contextualSpacing/>
              <w:jc w:val="center"/>
              <w:rPr>
                <w:szCs w:val="28"/>
              </w:rPr>
            </w:pPr>
            <w:r w:rsidRPr="0093297B">
              <w:rPr>
                <w:szCs w:val="28"/>
              </w:rPr>
              <w:t>Коэфф.</w:t>
            </w:r>
          </w:p>
          <w:p w:rsidR="00B14253" w:rsidRPr="0093297B" w:rsidRDefault="00B14253" w:rsidP="00DD0231">
            <w:pPr>
              <w:ind w:firstLine="0"/>
              <w:contextualSpacing/>
              <w:jc w:val="center"/>
              <w:rPr>
                <w:i/>
                <w:szCs w:val="28"/>
              </w:rPr>
            </w:pPr>
            <w:r w:rsidRPr="0093297B">
              <w:rPr>
                <w:szCs w:val="28"/>
              </w:rPr>
              <w:t>Пуассона</w:t>
            </w:r>
          </w:p>
        </w:tc>
        <w:tc>
          <w:tcPr>
            <w:tcW w:w="2198" w:type="dxa"/>
            <w:shd w:val="clear" w:color="auto" w:fill="FFFFFF" w:themeFill="background1"/>
            <w:vAlign w:val="center"/>
          </w:tcPr>
          <w:p w:rsidR="00B14253" w:rsidRPr="0093297B" w:rsidRDefault="00B14253" w:rsidP="00DD0231">
            <w:pPr>
              <w:ind w:firstLine="0"/>
              <w:contextualSpacing/>
              <w:jc w:val="center"/>
              <w:rPr>
                <w:i/>
                <w:szCs w:val="28"/>
              </w:rPr>
            </w:pPr>
            <w:r w:rsidRPr="0093297B">
              <w:rPr>
                <w:szCs w:val="28"/>
              </w:rPr>
              <w:t>Предел</w:t>
            </w:r>
            <w:r w:rsidR="00E8125E">
              <w:rPr>
                <w:szCs w:val="28"/>
              </w:rPr>
              <w:t xml:space="preserve"> </w:t>
            </w:r>
            <w:r w:rsidRPr="0093297B">
              <w:rPr>
                <w:szCs w:val="28"/>
              </w:rPr>
              <w:t>текучести</w:t>
            </w:r>
          </w:p>
          <w:p w:rsidR="00B14253" w:rsidRPr="0093297B" w:rsidRDefault="00B14253" w:rsidP="00DD0231">
            <w:pPr>
              <w:ind w:firstLine="0"/>
              <w:contextualSpacing/>
              <w:jc w:val="center"/>
              <w:rPr>
                <w:i/>
                <w:szCs w:val="28"/>
              </w:rPr>
            </w:pPr>
            <w:r w:rsidRPr="0093297B">
              <w:rPr>
                <w:szCs w:val="28"/>
              </w:rPr>
              <w:t>σ</w:t>
            </w:r>
            <w:r w:rsidRPr="0093297B">
              <w:rPr>
                <w:szCs w:val="28"/>
                <w:vertAlign w:val="subscript"/>
              </w:rPr>
              <w:t>т</w:t>
            </w:r>
            <w:r w:rsidRPr="0093297B">
              <w:rPr>
                <w:szCs w:val="28"/>
              </w:rPr>
              <w:t>, МПа</w:t>
            </w:r>
          </w:p>
        </w:tc>
        <w:tc>
          <w:tcPr>
            <w:tcW w:w="1931" w:type="dxa"/>
            <w:shd w:val="clear" w:color="auto" w:fill="FFFFFF" w:themeFill="background1"/>
            <w:vAlign w:val="center"/>
          </w:tcPr>
          <w:p w:rsidR="00B14253" w:rsidRPr="0093297B" w:rsidRDefault="00B14253" w:rsidP="00DD0231">
            <w:pPr>
              <w:ind w:firstLine="0"/>
              <w:contextualSpacing/>
              <w:jc w:val="center"/>
              <w:rPr>
                <w:i/>
                <w:szCs w:val="28"/>
              </w:rPr>
            </w:pPr>
            <w:r w:rsidRPr="0093297B">
              <w:rPr>
                <w:szCs w:val="28"/>
              </w:rPr>
              <w:t>Предел прочности</w:t>
            </w:r>
          </w:p>
          <w:p w:rsidR="00B14253" w:rsidRPr="0093297B" w:rsidRDefault="00B14253" w:rsidP="00DD0231">
            <w:pPr>
              <w:ind w:firstLine="0"/>
              <w:contextualSpacing/>
              <w:jc w:val="center"/>
              <w:rPr>
                <w:i/>
                <w:szCs w:val="28"/>
              </w:rPr>
            </w:pPr>
            <w:r w:rsidRPr="0093297B">
              <w:rPr>
                <w:szCs w:val="28"/>
              </w:rPr>
              <w:t>σ</w:t>
            </w:r>
            <w:r w:rsidRPr="0093297B">
              <w:rPr>
                <w:szCs w:val="28"/>
                <w:vertAlign w:val="subscript"/>
              </w:rPr>
              <w:t>в</w:t>
            </w:r>
            <w:r w:rsidRPr="0093297B">
              <w:rPr>
                <w:szCs w:val="28"/>
              </w:rPr>
              <w:t>, МПа</w:t>
            </w:r>
          </w:p>
        </w:tc>
        <w:tc>
          <w:tcPr>
            <w:tcW w:w="1837" w:type="dxa"/>
            <w:shd w:val="clear" w:color="auto" w:fill="FFFFFF" w:themeFill="background1"/>
            <w:vAlign w:val="center"/>
          </w:tcPr>
          <w:p w:rsidR="00B14253" w:rsidRPr="0093297B" w:rsidRDefault="00B14253" w:rsidP="00DD0231">
            <w:pPr>
              <w:ind w:firstLine="0"/>
              <w:contextualSpacing/>
              <w:jc w:val="center"/>
              <w:rPr>
                <w:i/>
                <w:szCs w:val="28"/>
              </w:rPr>
            </w:pPr>
            <w:r w:rsidRPr="0093297B">
              <w:rPr>
                <w:szCs w:val="28"/>
              </w:rPr>
              <w:t>Удлинение при разрыве, δ</w:t>
            </w:r>
            <w:r w:rsidRPr="0093297B">
              <w:rPr>
                <w:szCs w:val="28"/>
                <w:vertAlign w:val="subscript"/>
              </w:rPr>
              <w:t>5</w:t>
            </w:r>
            <w:r w:rsidRPr="0093297B">
              <w:rPr>
                <w:szCs w:val="28"/>
              </w:rPr>
              <w:t>, %</w:t>
            </w:r>
          </w:p>
        </w:tc>
      </w:tr>
      <w:tr w:rsidR="00B14253" w:rsidRPr="004B50CC" w:rsidTr="00DD0231">
        <w:trPr>
          <w:trHeight w:val="48"/>
          <w:jc w:val="center"/>
        </w:trPr>
        <w:tc>
          <w:tcPr>
            <w:tcW w:w="1806" w:type="dxa"/>
            <w:shd w:val="clear" w:color="auto" w:fill="FFFFFF" w:themeFill="background1"/>
            <w:vAlign w:val="center"/>
          </w:tcPr>
          <w:p w:rsidR="00B14253" w:rsidRPr="0093297B" w:rsidRDefault="00B14253" w:rsidP="00DD0231">
            <w:pPr>
              <w:ind w:firstLine="0"/>
              <w:contextualSpacing/>
              <w:jc w:val="center"/>
              <w:rPr>
                <w:i/>
                <w:szCs w:val="28"/>
              </w:rPr>
            </w:pPr>
            <w:r w:rsidRPr="0093297B">
              <w:rPr>
                <w:szCs w:val="28"/>
              </w:rPr>
              <w:t>200000</w:t>
            </w:r>
          </w:p>
        </w:tc>
        <w:tc>
          <w:tcPr>
            <w:tcW w:w="1292" w:type="dxa"/>
            <w:shd w:val="clear" w:color="auto" w:fill="FFFFFF" w:themeFill="background1"/>
            <w:vAlign w:val="center"/>
          </w:tcPr>
          <w:p w:rsidR="00B14253" w:rsidRPr="0093297B" w:rsidRDefault="00B14253" w:rsidP="00DD0231">
            <w:pPr>
              <w:ind w:firstLine="0"/>
              <w:contextualSpacing/>
              <w:jc w:val="center"/>
              <w:rPr>
                <w:i/>
                <w:szCs w:val="28"/>
              </w:rPr>
            </w:pPr>
            <w:r w:rsidRPr="0093297B">
              <w:rPr>
                <w:szCs w:val="28"/>
              </w:rPr>
              <w:t>0,3</w:t>
            </w:r>
          </w:p>
        </w:tc>
        <w:tc>
          <w:tcPr>
            <w:tcW w:w="2198" w:type="dxa"/>
            <w:shd w:val="clear" w:color="auto" w:fill="FFFFFF" w:themeFill="background1"/>
            <w:vAlign w:val="center"/>
          </w:tcPr>
          <w:p w:rsidR="00B14253" w:rsidRPr="0093297B" w:rsidRDefault="00B14253" w:rsidP="00DD0231">
            <w:pPr>
              <w:ind w:firstLine="0"/>
              <w:contextualSpacing/>
              <w:jc w:val="center"/>
              <w:rPr>
                <w:bCs/>
                <w:i/>
                <w:szCs w:val="28"/>
              </w:rPr>
            </w:pPr>
            <w:r w:rsidRPr="0093297B">
              <w:rPr>
                <w:bCs/>
                <w:szCs w:val="28"/>
              </w:rPr>
              <w:t>390</w:t>
            </w:r>
          </w:p>
        </w:tc>
        <w:tc>
          <w:tcPr>
            <w:tcW w:w="1931" w:type="dxa"/>
            <w:shd w:val="clear" w:color="auto" w:fill="FFFFFF" w:themeFill="background1"/>
            <w:vAlign w:val="center"/>
          </w:tcPr>
          <w:p w:rsidR="00B14253" w:rsidRPr="0093297B" w:rsidRDefault="00B14253" w:rsidP="00DD0231">
            <w:pPr>
              <w:ind w:firstLine="0"/>
              <w:contextualSpacing/>
              <w:jc w:val="center"/>
              <w:rPr>
                <w:i/>
                <w:szCs w:val="28"/>
              </w:rPr>
            </w:pPr>
            <w:r w:rsidRPr="0093297B">
              <w:rPr>
                <w:szCs w:val="28"/>
              </w:rPr>
              <w:t>540</w:t>
            </w:r>
          </w:p>
        </w:tc>
        <w:tc>
          <w:tcPr>
            <w:tcW w:w="1837" w:type="dxa"/>
            <w:shd w:val="clear" w:color="auto" w:fill="FFFFFF" w:themeFill="background1"/>
            <w:vAlign w:val="center"/>
          </w:tcPr>
          <w:p w:rsidR="00B14253" w:rsidRPr="0093297B" w:rsidRDefault="00B14253" w:rsidP="00DD0231">
            <w:pPr>
              <w:ind w:firstLine="0"/>
              <w:contextualSpacing/>
              <w:jc w:val="center"/>
              <w:rPr>
                <w:i/>
                <w:szCs w:val="28"/>
              </w:rPr>
            </w:pPr>
            <w:r w:rsidRPr="0093297B">
              <w:rPr>
                <w:szCs w:val="28"/>
              </w:rPr>
              <w:t>19</w:t>
            </w:r>
          </w:p>
        </w:tc>
      </w:tr>
    </w:tbl>
    <w:p w:rsidR="004B50CC" w:rsidRPr="004B50CC" w:rsidRDefault="004B50CC" w:rsidP="004B50CC">
      <w:pPr>
        <w:ind w:firstLine="0"/>
        <w:jc w:val="center"/>
        <w:rPr>
          <w:sz w:val="24"/>
        </w:rPr>
      </w:pPr>
      <w:r w:rsidRPr="004B50CC">
        <w:rPr>
          <w:noProof/>
          <w:sz w:val="24"/>
          <w:lang w:eastAsia="ru-RU"/>
        </w:rPr>
        <w:drawing>
          <wp:inline distT="0" distB="0" distL="0" distR="0">
            <wp:extent cx="5213883" cy="3457575"/>
            <wp:effectExtent l="0" t="0" r="0" b="0"/>
            <wp:docPr id="6308" name="Рисунок 6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32799" cy="3470119"/>
                    </a:xfrm>
                    <a:prstGeom prst="rect">
                      <a:avLst/>
                    </a:prstGeom>
                  </pic:spPr>
                </pic:pic>
              </a:graphicData>
            </a:graphic>
          </wp:inline>
        </w:drawing>
      </w:r>
    </w:p>
    <w:p w:rsidR="004B50CC" w:rsidRPr="001D46FA" w:rsidRDefault="004B50CC" w:rsidP="004B50CC">
      <w:pPr>
        <w:tabs>
          <w:tab w:val="num" w:pos="1425"/>
        </w:tabs>
        <w:ind w:firstLine="0"/>
        <w:jc w:val="center"/>
        <w:rPr>
          <w:szCs w:val="28"/>
        </w:rPr>
      </w:pPr>
      <w:bookmarkStart w:id="2" w:name="_Ref41492171"/>
      <w:r w:rsidRPr="001D46FA">
        <w:rPr>
          <w:szCs w:val="28"/>
        </w:rPr>
        <w:t>Рисунок</w:t>
      </w:r>
      <w:bookmarkEnd w:id="2"/>
      <w:r w:rsidR="005D199D">
        <w:rPr>
          <w:szCs w:val="28"/>
        </w:rPr>
        <w:t xml:space="preserve"> </w:t>
      </w:r>
      <w:r w:rsidR="00FC3984">
        <w:rPr>
          <w:szCs w:val="28"/>
        </w:rPr>
        <w:t>1</w:t>
      </w:r>
      <w:r w:rsidRPr="001D46FA">
        <w:rPr>
          <w:szCs w:val="28"/>
        </w:rPr>
        <w:t xml:space="preserve">– </w:t>
      </w:r>
      <w:r w:rsidRPr="001D46FA">
        <w:rPr>
          <w:bCs/>
          <w:szCs w:val="28"/>
        </w:rPr>
        <w:t>Расчетная схема нагружения</w:t>
      </w:r>
      <w:r w:rsidR="005D199D">
        <w:rPr>
          <w:bCs/>
          <w:szCs w:val="28"/>
        </w:rPr>
        <w:t xml:space="preserve"> коника</w:t>
      </w:r>
    </w:p>
    <w:p w:rsidR="004B50CC" w:rsidRPr="001D46FA" w:rsidRDefault="004B50CC" w:rsidP="004B50CC">
      <w:pPr>
        <w:pStyle w:val="ListParagraph"/>
        <w:tabs>
          <w:tab w:val="left" w:pos="993"/>
        </w:tabs>
        <w:ind w:firstLine="709"/>
        <w:rPr>
          <w:szCs w:val="28"/>
        </w:rPr>
      </w:pPr>
      <w:r w:rsidRPr="001D46FA">
        <w:rPr>
          <w:szCs w:val="28"/>
        </w:rPr>
        <w:t>Проекции сил на оси</w:t>
      </w:r>
      <w:r w:rsidR="005D199D">
        <w:rPr>
          <w:szCs w:val="28"/>
        </w:rPr>
        <w:t xml:space="preserve"> </w:t>
      </w:r>
      <w:r w:rsidRPr="001D46FA">
        <w:rPr>
          <w:szCs w:val="28"/>
        </w:rPr>
        <w:t>Ох и О</w:t>
      </w:r>
      <w:r w:rsidRPr="001D46FA">
        <w:rPr>
          <w:szCs w:val="28"/>
          <w:lang w:val="en-US"/>
        </w:rPr>
        <w:t>y</w:t>
      </w:r>
      <w:r w:rsidRPr="001D46FA">
        <w:rPr>
          <w:szCs w:val="28"/>
        </w:rPr>
        <w:t>, действующих на коник рассчитываются по формулам:</w:t>
      </w:r>
    </w:p>
    <w:p w:rsidR="005D199D" w:rsidRDefault="00040761" w:rsidP="005D199D">
      <w:pPr>
        <w:tabs>
          <w:tab w:val="left" w:pos="993"/>
        </w:tabs>
        <w:ind w:firstLine="0"/>
        <w:jc w:val="right"/>
        <w:rPr>
          <w:rFonts w:eastAsiaTheme="minorEastAsia"/>
          <w:szCs w:val="28"/>
        </w:rPr>
      </w:pPr>
      <m:oMath>
        <m:sSub>
          <m:sSubPr>
            <m:ctrlPr>
              <w:rPr>
                <w:rFonts w:ascii="Cambria Math" w:hAnsi="Cambria Math"/>
                <w:szCs w:val="28"/>
                <w:lang w:val="en-US"/>
              </w:rPr>
            </m:ctrlPr>
          </m:sSubPr>
          <m:e>
            <m:r>
              <m:rPr>
                <m:sty m:val="p"/>
              </m:rPr>
              <w:rPr>
                <w:rFonts w:ascii="Cambria Math" w:hAnsi="Cambria Math"/>
                <w:szCs w:val="28"/>
                <w:lang w:val="en-US"/>
              </w:rPr>
              <m:t>F</m:t>
            </m:r>
          </m:e>
          <m:sub>
            <m:r>
              <m:rPr>
                <m:sty m:val="p"/>
              </m:rPr>
              <w:rPr>
                <w:rFonts w:ascii="Cambria Math"/>
                <w:szCs w:val="28"/>
              </w:rPr>
              <m:t>1</m:t>
            </m:r>
          </m:sub>
        </m:sSub>
        <m:r>
          <m:rPr>
            <m:sty m:val="p"/>
          </m:rPr>
          <w:rPr>
            <w:rFonts w:ascii="Cambria Math"/>
            <w:szCs w:val="28"/>
          </w:rPr>
          <m:t>=</m:t>
        </m:r>
        <m:f>
          <m:fPr>
            <m:ctrlPr>
              <w:rPr>
                <w:rFonts w:ascii="Cambria Math" w:hAnsi="Cambria Math"/>
                <w:szCs w:val="28"/>
                <w:lang w:val="en-US"/>
              </w:rPr>
            </m:ctrlPr>
          </m:fPr>
          <m:num>
            <m:r>
              <m:rPr>
                <m:sty m:val="p"/>
              </m:rPr>
              <w:rPr>
                <w:rFonts w:ascii="Cambria Math" w:hAnsi="Cambria Math"/>
                <w:szCs w:val="28"/>
                <w:lang w:val="en-US"/>
              </w:rPr>
              <m:t>G</m:t>
            </m:r>
          </m:num>
          <m:den>
            <m:r>
              <m:rPr>
                <m:sty m:val="p"/>
              </m:rPr>
              <w:rPr>
                <w:rFonts w:ascii="Cambria Math" w:hAnsi="Cambria Math"/>
                <w:szCs w:val="28"/>
                <w:lang w:val="en-US"/>
              </w:rPr>
              <m:t>n</m:t>
            </m:r>
          </m:den>
        </m:f>
        <m:r>
          <m:rPr>
            <m:sty m:val="p"/>
          </m:rPr>
          <w:rPr>
            <w:rFonts w:ascii="Cambria Math" w:hAnsi="Cambria Math"/>
            <w:szCs w:val="28"/>
          </w:rPr>
          <m:t>∙</m:t>
        </m:r>
        <m:func>
          <m:funcPr>
            <m:ctrlPr>
              <w:rPr>
                <w:rFonts w:ascii="Cambria Math" w:hAnsi="Cambria Math"/>
                <w:szCs w:val="28"/>
                <w:lang w:val="en-US"/>
              </w:rPr>
            </m:ctrlPr>
          </m:funcPr>
          <m:fName>
            <m:r>
              <m:rPr>
                <m:sty m:val="p"/>
              </m:rPr>
              <w:rPr>
                <w:rFonts w:ascii="Cambria Math" w:hAnsi="Cambria Math"/>
                <w:szCs w:val="28"/>
                <w:lang w:val="en-US"/>
              </w:rPr>
              <m:t>cos</m:t>
            </m:r>
          </m:fName>
          <m:e>
            <m:d>
              <m:dPr>
                <m:ctrlPr>
                  <w:rPr>
                    <w:rFonts w:ascii="Cambria Math" w:hAnsi="Cambria Math"/>
                    <w:szCs w:val="28"/>
                    <w:lang w:val="en-US"/>
                  </w:rPr>
                </m:ctrlPr>
              </m:dPr>
              <m:e>
                <m:sSup>
                  <m:sSupPr>
                    <m:ctrlPr>
                      <w:rPr>
                        <w:rFonts w:ascii="Cambria Math" w:hAnsi="Cambria Math"/>
                        <w:szCs w:val="28"/>
                        <w:lang w:val="en-US"/>
                      </w:rPr>
                    </m:ctrlPr>
                  </m:sSupPr>
                  <m:e>
                    <m:r>
                      <m:rPr>
                        <m:sty m:val="p"/>
                      </m:rPr>
                      <w:rPr>
                        <w:rFonts w:ascii="Cambria Math"/>
                        <w:szCs w:val="28"/>
                      </w:rPr>
                      <m:t>90</m:t>
                    </m:r>
                  </m:e>
                  <m:sup>
                    <m:r>
                      <m:rPr>
                        <m:sty m:val="p"/>
                      </m:rPr>
                      <w:rPr>
                        <w:rFonts w:ascii="Cambria Math"/>
                        <w:szCs w:val="28"/>
                      </w:rPr>
                      <m:t>0</m:t>
                    </m:r>
                  </m:sup>
                </m:sSup>
                <m:r>
                  <m:rPr>
                    <m:sty m:val="p"/>
                  </m:rPr>
                  <w:rPr>
                    <w:rFonts w:ascii="Cambria Math" w:hAnsi="Cambria Math"/>
                    <w:szCs w:val="28"/>
                  </w:rPr>
                  <m:t>-α</m:t>
                </m:r>
                <m:ctrlPr>
                  <w:rPr>
                    <w:rFonts w:ascii="Cambria Math" w:hAnsi="Cambria Math"/>
                    <w:szCs w:val="28"/>
                  </w:rPr>
                </m:ctrlPr>
              </m:e>
            </m:d>
          </m:e>
        </m:func>
      </m:oMath>
      <w:r w:rsidR="005D199D">
        <w:rPr>
          <w:rFonts w:eastAsiaTheme="minorEastAsia"/>
          <w:szCs w:val="28"/>
        </w:rPr>
        <w:t xml:space="preserve"> </w:t>
      </w:r>
      <w:r w:rsidR="005D199D">
        <w:rPr>
          <w:rFonts w:eastAsiaTheme="minorEastAsia"/>
          <w:szCs w:val="28"/>
        </w:rPr>
        <w:tab/>
      </w:r>
      <w:r w:rsidR="005D199D">
        <w:rPr>
          <w:rFonts w:eastAsiaTheme="minorEastAsia"/>
          <w:szCs w:val="28"/>
        </w:rPr>
        <w:tab/>
        <w:t xml:space="preserve"> </w:t>
      </w:r>
      <w:r w:rsidR="005D199D">
        <w:rPr>
          <w:rFonts w:eastAsiaTheme="minorEastAsia"/>
          <w:szCs w:val="28"/>
        </w:rPr>
        <w:tab/>
      </w:r>
      <w:r w:rsidR="005D199D">
        <w:rPr>
          <w:rFonts w:eastAsiaTheme="minorEastAsia"/>
          <w:szCs w:val="28"/>
        </w:rPr>
        <w:tab/>
        <w:t xml:space="preserve">    (1)</w:t>
      </w:r>
    </w:p>
    <w:p w:rsidR="005D199D" w:rsidRDefault="005D199D" w:rsidP="005D199D">
      <w:pPr>
        <w:tabs>
          <w:tab w:val="left" w:pos="993"/>
        </w:tabs>
        <w:ind w:firstLine="0"/>
        <w:jc w:val="right"/>
        <w:rPr>
          <w:rFonts w:eastAsiaTheme="minorEastAsia"/>
          <w:szCs w:val="28"/>
        </w:rPr>
      </w:pPr>
    </w:p>
    <w:p w:rsidR="005D199D" w:rsidRPr="005D199D" w:rsidRDefault="00040761" w:rsidP="005D199D">
      <w:pPr>
        <w:tabs>
          <w:tab w:val="left" w:pos="993"/>
        </w:tabs>
        <w:ind w:firstLine="0"/>
        <w:jc w:val="right"/>
        <w:rPr>
          <w:szCs w:val="28"/>
        </w:rPr>
      </w:pPr>
      <m:oMath>
        <m:sSub>
          <m:sSubPr>
            <m:ctrlPr>
              <w:rPr>
                <w:rFonts w:ascii="Cambria Math" w:hAnsi="Cambria Math"/>
                <w:szCs w:val="28"/>
                <w:lang w:val="en-US"/>
              </w:rPr>
            </m:ctrlPr>
          </m:sSubPr>
          <m:e>
            <m:r>
              <m:rPr>
                <m:sty m:val="p"/>
              </m:rPr>
              <w:rPr>
                <w:rFonts w:ascii="Cambria Math" w:hAnsi="Cambria Math"/>
                <w:szCs w:val="28"/>
                <w:lang w:val="en-US"/>
              </w:rPr>
              <m:t>F</m:t>
            </m:r>
          </m:e>
          <m:sub>
            <m:r>
              <m:rPr>
                <m:sty m:val="p"/>
              </m:rPr>
              <w:rPr>
                <w:rFonts w:ascii="Cambria Math"/>
                <w:szCs w:val="28"/>
              </w:rPr>
              <m:t>2</m:t>
            </m:r>
          </m:sub>
        </m:sSub>
        <m:r>
          <m:rPr>
            <m:sty m:val="p"/>
          </m:rPr>
          <w:rPr>
            <w:rFonts w:ascii="Cambria Math"/>
            <w:szCs w:val="28"/>
          </w:rPr>
          <m:t>=</m:t>
        </m:r>
        <m:f>
          <m:fPr>
            <m:ctrlPr>
              <w:rPr>
                <w:rFonts w:ascii="Cambria Math" w:hAnsi="Cambria Math"/>
                <w:szCs w:val="28"/>
                <w:lang w:val="en-US"/>
              </w:rPr>
            </m:ctrlPr>
          </m:fPr>
          <m:num>
            <m:r>
              <m:rPr>
                <m:sty m:val="p"/>
              </m:rPr>
              <w:rPr>
                <w:rFonts w:ascii="Cambria Math" w:hAnsi="Cambria Math"/>
                <w:szCs w:val="28"/>
                <w:lang w:val="en-US"/>
              </w:rPr>
              <m:t>G</m:t>
            </m:r>
          </m:num>
          <m:den>
            <m:r>
              <m:rPr>
                <m:sty m:val="p"/>
              </m:rPr>
              <w:rPr>
                <w:rFonts w:ascii="Cambria Math" w:hAnsi="Cambria Math"/>
                <w:szCs w:val="28"/>
                <w:lang w:val="en-US"/>
              </w:rPr>
              <m:t>n</m:t>
            </m:r>
          </m:den>
        </m:f>
        <m:r>
          <m:rPr>
            <m:sty m:val="p"/>
          </m:rPr>
          <w:rPr>
            <w:rFonts w:ascii="Cambria Math" w:hAnsi="Cambria Math"/>
            <w:szCs w:val="28"/>
          </w:rPr>
          <m:t>∙</m:t>
        </m:r>
        <m:func>
          <m:funcPr>
            <m:ctrlPr>
              <w:rPr>
                <w:rFonts w:ascii="Cambria Math" w:hAnsi="Cambria Math"/>
                <w:szCs w:val="28"/>
                <w:lang w:val="en-US"/>
              </w:rPr>
            </m:ctrlPr>
          </m:funcPr>
          <m:fName>
            <m:r>
              <m:rPr>
                <m:sty m:val="p"/>
              </m:rPr>
              <w:rPr>
                <w:rFonts w:ascii="Cambria Math" w:hAnsi="Cambria Math"/>
                <w:szCs w:val="28"/>
                <w:lang w:val="en-US"/>
              </w:rPr>
              <m:t>cos</m:t>
            </m:r>
          </m:fName>
          <m:e>
            <m:d>
              <m:dPr>
                <m:ctrlPr>
                  <w:rPr>
                    <w:rFonts w:ascii="Cambria Math" w:hAnsi="Cambria Math"/>
                    <w:szCs w:val="28"/>
                    <w:lang w:val="en-US"/>
                  </w:rPr>
                </m:ctrlPr>
              </m:dPr>
              <m:e>
                <m:r>
                  <m:rPr>
                    <m:sty m:val="p"/>
                  </m:rPr>
                  <w:rPr>
                    <w:rFonts w:ascii="Cambria Math" w:hAnsi="Cambria Math"/>
                    <w:szCs w:val="28"/>
                  </w:rPr>
                  <m:t>α</m:t>
                </m:r>
                <m:ctrlPr>
                  <w:rPr>
                    <w:rFonts w:ascii="Cambria Math" w:hAnsi="Cambria Math"/>
                    <w:szCs w:val="28"/>
                  </w:rPr>
                </m:ctrlPr>
              </m:e>
            </m:d>
          </m:e>
        </m:func>
      </m:oMath>
      <w:r w:rsidR="005D199D">
        <w:rPr>
          <w:rFonts w:eastAsiaTheme="minorEastAsia"/>
          <w:szCs w:val="28"/>
        </w:rPr>
        <w:t xml:space="preserve"> </w:t>
      </w:r>
      <w:r w:rsidR="005D199D">
        <w:rPr>
          <w:rFonts w:eastAsiaTheme="minorEastAsia"/>
          <w:szCs w:val="28"/>
        </w:rPr>
        <w:tab/>
      </w:r>
      <w:r w:rsidR="005D199D">
        <w:rPr>
          <w:rFonts w:eastAsiaTheme="minorEastAsia"/>
          <w:szCs w:val="28"/>
        </w:rPr>
        <w:tab/>
      </w:r>
      <w:r w:rsidR="005D199D">
        <w:rPr>
          <w:rFonts w:eastAsiaTheme="minorEastAsia"/>
          <w:szCs w:val="28"/>
        </w:rPr>
        <w:tab/>
      </w:r>
      <w:r w:rsidR="005D199D">
        <w:rPr>
          <w:rFonts w:eastAsiaTheme="minorEastAsia"/>
          <w:szCs w:val="28"/>
        </w:rPr>
        <w:tab/>
      </w:r>
      <w:r w:rsidR="005D199D">
        <w:rPr>
          <w:rFonts w:eastAsiaTheme="minorEastAsia"/>
          <w:szCs w:val="28"/>
        </w:rPr>
        <w:tab/>
        <w:t>(2)</w:t>
      </w:r>
    </w:p>
    <w:p w:rsidR="005D199D" w:rsidRDefault="005D199D" w:rsidP="00AD0540">
      <w:pPr>
        <w:tabs>
          <w:tab w:val="left" w:pos="993"/>
        </w:tabs>
        <w:ind w:firstLine="0"/>
        <w:rPr>
          <w:szCs w:val="28"/>
        </w:rPr>
      </w:pPr>
    </w:p>
    <w:p w:rsidR="00AD0540" w:rsidRPr="0093297B" w:rsidRDefault="004B50CC" w:rsidP="00AD0540">
      <w:pPr>
        <w:tabs>
          <w:tab w:val="left" w:pos="993"/>
        </w:tabs>
        <w:ind w:firstLine="0"/>
        <w:rPr>
          <w:szCs w:val="28"/>
        </w:rPr>
      </w:pPr>
      <w:r w:rsidRPr="0093297B">
        <w:rPr>
          <w:szCs w:val="28"/>
        </w:rPr>
        <w:t>где</w:t>
      </w:r>
      <w:r w:rsidR="00AD0540" w:rsidRPr="0093297B">
        <w:rPr>
          <w:szCs w:val="28"/>
        </w:rPr>
        <w:tab/>
      </w:r>
      <m:oMath>
        <m:r>
          <w:rPr>
            <w:rFonts w:ascii="Cambria Math" w:hAnsi="Cambria Math"/>
            <w:szCs w:val="28"/>
            <w:lang w:val="en-US"/>
          </w:rPr>
          <m:t>G</m:t>
        </m:r>
        <m:r>
          <w:rPr>
            <w:rFonts w:ascii="Cambria Math" w:hAnsi="Cambria Math"/>
            <w:szCs w:val="28"/>
          </w:rPr>
          <m:t xml:space="preserve"> -</m:t>
        </m:r>
      </m:oMath>
      <w:r w:rsidRPr="0093297B">
        <w:rPr>
          <w:szCs w:val="28"/>
        </w:rPr>
        <w:t xml:space="preserve"> вес загруженного сортимента, </w:t>
      </w:r>
      <m:oMath>
        <m:r>
          <w:rPr>
            <w:rFonts w:ascii="Cambria Math" w:hAnsi="Cambria Math"/>
            <w:szCs w:val="28"/>
            <w:lang w:val="en-US"/>
          </w:rPr>
          <m:t>G</m:t>
        </m:r>
        <m:r>
          <w:rPr>
            <w:rFonts w:ascii="Cambria Math" w:hAnsi="Cambria Math"/>
            <w:szCs w:val="28"/>
          </w:rPr>
          <m:t xml:space="preserve"> = 190000 Н</m:t>
        </m:r>
      </m:oMath>
      <w:r w:rsidRPr="0093297B">
        <w:rPr>
          <w:szCs w:val="28"/>
        </w:rPr>
        <w:t>;</w:t>
      </w:r>
    </w:p>
    <w:p w:rsidR="004B50CC" w:rsidRPr="0093297B" w:rsidRDefault="00AD0540" w:rsidP="00AD0540">
      <w:pPr>
        <w:tabs>
          <w:tab w:val="left" w:pos="993"/>
        </w:tabs>
        <w:ind w:firstLine="0"/>
        <w:rPr>
          <w:szCs w:val="28"/>
        </w:rPr>
      </w:pPr>
      <w:r w:rsidRPr="0093297B">
        <w:rPr>
          <w:szCs w:val="28"/>
        </w:rPr>
        <w:tab/>
      </w:r>
      <m:oMath>
        <m:r>
          <w:rPr>
            <w:rFonts w:ascii="Cambria Math" w:hAnsi="Cambria Math"/>
            <w:szCs w:val="28"/>
            <w:lang w:val="en-US"/>
          </w:rPr>
          <m:t>n</m:t>
        </m:r>
        <m:r>
          <w:rPr>
            <w:rFonts w:ascii="Cambria Math" w:hAnsi="Cambria Math"/>
            <w:szCs w:val="28"/>
          </w:rPr>
          <m:t xml:space="preserve"> -</m:t>
        </m:r>
      </m:oMath>
      <w:r w:rsidR="004B50CC" w:rsidRPr="0093297B">
        <w:rPr>
          <w:szCs w:val="28"/>
        </w:rPr>
        <w:t xml:space="preserve"> количество коников, </w:t>
      </w:r>
      <m:oMath>
        <m:r>
          <w:rPr>
            <w:rFonts w:ascii="Cambria Math" w:hAnsi="Cambria Math"/>
            <w:szCs w:val="28"/>
            <w:lang w:val="en-US"/>
          </w:rPr>
          <m:t>n</m:t>
        </m:r>
        <m:r>
          <w:rPr>
            <w:rFonts w:ascii="Cambria Math" w:hAnsi="Cambria Math"/>
            <w:szCs w:val="28"/>
          </w:rPr>
          <m:t xml:space="preserve"> = 4</m:t>
        </m:r>
      </m:oMath>
      <w:r w:rsidR="004B50CC" w:rsidRPr="0093297B">
        <w:rPr>
          <w:szCs w:val="28"/>
        </w:rPr>
        <w:t>;</w:t>
      </w:r>
    </w:p>
    <w:p w:rsidR="004B50CC" w:rsidRPr="0093297B" w:rsidRDefault="00AD0540" w:rsidP="00AD0540">
      <w:pPr>
        <w:tabs>
          <w:tab w:val="left" w:pos="993"/>
        </w:tabs>
        <w:ind w:firstLine="0"/>
        <w:rPr>
          <w:szCs w:val="28"/>
        </w:rPr>
      </w:pPr>
      <w:r w:rsidRPr="0093297B">
        <w:rPr>
          <w:szCs w:val="28"/>
        </w:rPr>
        <w:tab/>
      </w:r>
      <m:oMath>
        <m:r>
          <w:rPr>
            <w:rFonts w:ascii="Cambria Math" w:hAnsi="Cambria Math"/>
            <w:szCs w:val="28"/>
          </w:rPr>
          <m:t>α -</m:t>
        </m:r>
      </m:oMath>
      <w:r w:rsidR="004B50CC" w:rsidRPr="0093297B">
        <w:rPr>
          <w:szCs w:val="28"/>
        </w:rPr>
        <w:t xml:space="preserve"> угол наклона машины в поперечном направлении, </w:t>
      </w:r>
      <m:oMath>
        <m:r>
          <w:rPr>
            <w:rFonts w:ascii="Cambria Math" w:hAnsi="Cambria Math"/>
            <w:szCs w:val="28"/>
          </w:rPr>
          <m:t>α = 30˚</m:t>
        </m:r>
      </m:oMath>
      <w:r w:rsidR="004B50CC" w:rsidRPr="0093297B">
        <w:rPr>
          <w:szCs w:val="28"/>
        </w:rPr>
        <w:t>.</w:t>
      </w:r>
    </w:p>
    <w:p w:rsidR="004B50CC" w:rsidRPr="009225FA" w:rsidRDefault="004B50CC" w:rsidP="009225FA">
      <w:pPr>
        <w:pStyle w:val="Heading2"/>
        <w:numPr>
          <w:ilvl w:val="0"/>
          <w:numId w:val="0"/>
        </w:numPr>
        <w:ind w:left="709"/>
      </w:pPr>
      <w:bookmarkStart w:id="3" w:name="_Toc41669806"/>
      <w:r w:rsidRPr="009225FA">
        <w:lastRenderedPageBreak/>
        <w:t>Описание конечно-элементной модели</w:t>
      </w:r>
      <w:bookmarkEnd w:id="3"/>
    </w:p>
    <w:p w:rsidR="004B50CC" w:rsidRPr="009225FA" w:rsidRDefault="004B50CC" w:rsidP="009225FA">
      <w:pPr>
        <w:pStyle w:val="ListParagraph"/>
        <w:ind w:firstLine="709"/>
        <w:rPr>
          <w:szCs w:val="28"/>
        </w:rPr>
      </w:pPr>
      <w:r w:rsidRPr="009225FA">
        <w:rPr>
          <w:szCs w:val="28"/>
        </w:rPr>
        <w:t>Тела рассчитываемых деталей представляют собой конечно-элементные модели, состоящие из типа элементов «</w:t>
      </w:r>
      <w:r w:rsidRPr="009225FA">
        <w:rPr>
          <w:szCs w:val="28"/>
          <w:lang w:val="en-US"/>
        </w:rPr>
        <w:t>tetra</w:t>
      </w:r>
      <w:r w:rsidRPr="009225FA">
        <w:rPr>
          <w:szCs w:val="28"/>
        </w:rPr>
        <w:t>10» размером 10 мм. Тело листа, имитирующего направляющую, не рассчитываются, используются для учета жесткости конструкции, поэтому состоят из элементов типа «</w:t>
      </w:r>
      <w:r w:rsidRPr="009225FA">
        <w:rPr>
          <w:szCs w:val="28"/>
          <w:lang w:val="en-US"/>
        </w:rPr>
        <w:t>tetra</w:t>
      </w:r>
      <w:r w:rsidRPr="009225FA">
        <w:rPr>
          <w:szCs w:val="28"/>
        </w:rPr>
        <w:t xml:space="preserve">4» размером 10 мм. Конечно-элементная модель коника представлена на рисунке </w:t>
      </w:r>
      <w:r w:rsidR="005D199D">
        <w:rPr>
          <w:szCs w:val="28"/>
        </w:rPr>
        <w:t>2</w:t>
      </w:r>
      <w:r w:rsidRPr="009225FA">
        <w:rPr>
          <w:szCs w:val="28"/>
        </w:rPr>
        <w:t>.</w:t>
      </w:r>
    </w:p>
    <w:p w:rsidR="004B50CC" w:rsidRPr="009225FA" w:rsidRDefault="004B50CC" w:rsidP="0093297B">
      <w:pPr>
        <w:pStyle w:val="ListParagraph"/>
        <w:ind w:firstLine="0"/>
        <w:jc w:val="center"/>
        <w:rPr>
          <w:szCs w:val="28"/>
        </w:rPr>
      </w:pPr>
      <w:r w:rsidRPr="009225FA">
        <w:rPr>
          <w:noProof/>
          <w:szCs w:val="28"/>
          <w:lang w:eastAsia="ru-RU"/>
        </w:rPr>
        <w:drawing>
          <wp:inline distT="0" distB="0" distL="0" distR="0">
            <wp:extent cx="5474057" cy="3371850"/>
            <wp:effectExtent l="0" t="0" r="0" b="0"/>
            <wp:docPr id="6305" name="Рисунок 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20330" cy="3400353"/>
                    </a:xfrm>
                    <a:prstGeom prst="rect">
                      <a:avLst/>
                    </a:prstGeom>
                  </pic:spPr>
                </pic:pic>
              </a:graphicData>
            </a:graphic>
          </wp:inline>
        </w:drawing>
      </w:r>
    </w:p>
    <w:p w:rsidR="004B50CC" w:rsidRPr="009225FA" w:rsidRDefault="004B50CC" w:rsidP="0093297B">
      <w:pPr>
        <w:pStyle w:val="ListParagraph"/>
        <w:ind w:firstLine="0"/>
        <w:jc w:val="center"/>
        <w:rPr>
          <w:rFonts w:eastAsia="Times New Roman"/>
          <w:bCs/>
          <w:i/>
          <w:szCs w:val="28"/>
          <w:lang w:eastAsia="ru-RU"/>
        </w:rPr>
      </w:pPr>
      <w:bookmarkStart w:id="4" w:name="_Ref41494783"/>
      <w:r w:rsidRPr="009225FA">
        <w:rPr>
          <w:szCs w:val="28"/>
        </w:rPr>
        <w:t>Рисунок</w:t>
      </w:r>
      <w:bookmarkEnd w:id="4"/>
      <w:r w:rsidR="005D199D">
        <w:rPr>
          <w:szCs w:val="28"/>
        </w:rPr>
        <w:t xml:space="preserve"> 2 </w:t>
      </w:r>
      <w:r w:rsidRPr="009225FA">
        <w:rPr>
          <w:szCs w:val="28"/>
        </w:rPr>
        <w:t xml:space="preserve">– </w:t>
      </w:r>
      <w:r w:rsidRPr="009225FA">
        <w:rPr>
          <w:rFonts w:eastAsia="Times New Roman"/>
          <w:bCs/>
          <w:szCs w:val="28"/>
          <w:lang w:eastAsia="ru-RU"/>
        </w:rPr>
        <w:t>Конечно-элементная модель коника</w:t>
      </w:r>
    </w:p>
    <w:p w:rsidR="004B50CC" w:rsidRPr="009225FA" w:rsidRDefault="004B50CC" w:rsidP="009225FA">
      <w:pPr>
        <w:pStyle w:val="ListParagraph"/>
        <w:ind w:firstLine="709"/>
        <w:rPr>
          <w:i/>
          <w:szCs w:val="28"/>
        </w:rPr>
      </w:pPr>
      <w:r w:rsidRPr="009225FA">
        <w:rPr>
          <w:szCs w:val="28"/>
        </w:rPr>
        <w:t>Болтовые соединения между направляющим листом рамы, коником и планкой, учитываются в расчетах в виде «</w:t>
      </w:r>
      <w:r w:rsidRPr="009225FA">
        <w:rPr>
          <w:szCs w:val="28"/>
          <w:lang w:val="en-US"/>
        </w:rPr>
        <w:t>CBAR</w:t>
      </w:r>
      <w:r w:rsidRPr="009225FA">
        <w:rPr>
          <w:szCs w:val="28"/>
        </w:rPr>
        <w:t>» элементов, соединяющихся с конечно-элементным телом детали с помощью уравнения «RBE3». Болтовое соединение коника и его расширителя задано аналогичным образом.</w:t>
      </w:r>
    </w:p>
    <w:p w:rsidR="004B50CC" w:rsidRPr="009225FA" w:rsidRDefault="004B50CC" w:rsidP="009225FA">
      <w:pPr>
        <w:pStyle w:val="ListParagraph"/>
        <w:ind w:firstLine="709"/>
        <w:rPr>
          <w:i/>
          <w:szCs w:val="28"/>
        </w:rPr>
      </w:pPr>
      <w:r w:rsidRPr="009225FA">
        <w:rPr>
          <w:szCs w:val="28"/>
        </w:rPr>
        <w:t>Для учета жесткости конструкции в плоскости стыка между направляющим листом, коником и планкой задан «контакт».</w:t>
      </w:r>
    </w:p>
    <w:p w:rsidR="004B50CC" w:rsidRPr="009225FA" w:rsidRDefault="004B50CC" w:rsidP="009225FA">
      <w:pPr>
        <w:ind w:firstLine="709"/>
        <w:rPr>
          <w:szCs w:val="28"/>
        </w:rPr>
      </w:pPr>
      <w:r w:rsidRPr="009225FA">
        <w:rPr>
          <w:szCs w:val="28"/>
        </w:rPr>
        <w:t>В местах приварки направляющих листов к задней полураме, с целью</w:t>
      </w:r>
      <w:r w:rsidR="005D199D">
        <w:rPr>
          <w:szCs w:val="28"/>
        </w:rPr>
        <w:t xml:space="preserve"> </w:t>
      </w:r>
      <w:r w:rsidRPr="009225FA">
        <w:rPr>
          <w:szCs w:val="28"/>
        </w:rPr>
        <w:t>учета жёсткости конструкции, заданы заделки (рис</w:t>
      </w:r>
      <w:r w:rsidR="009C79F2">
        <w:rPr>
          <w:szCs w:val="28"/>
        </w:rPr>
        <w:t xml:space="preserve">унок </w:t>
      </w:r>
      <w:r w:rsidR="005D199D">
        <w:rPr>
          <w:szCs w:val="28"/>
        </w:rPr>
        <w:t>3</w:t>
      </w:r>
      <w:r w:rsidRPr="009225FA">
        <w:rPr>
          <w:szCs w:val="28"/>
        </w:rPr>
        <w:t>).</w:t>
      </w:r>
    </w:p>
    <w:p w:rsidR="004B50CC" w:rsidRPr="009225FA" w:rsidRDefault="004B50CC" w:rsidP="009225FA">
      <w:pPr>
        <w:ind w:firstLine="709"/>
        <w:jc w:val="center"/>
        <w:rPr>
          <w:szCs w:val="28"/>
        </w:rPr>
      </w:pPr>
      <w:r w:rsidRPr="009225FA">
        <w:rPr>
          <w:noProof/>
          <w:szCs w:val="28"/>
          <w:lang w:eastAsia="ru-RU"/>
        </w:rPr>
        <w:lastRenderedPageBreak/>
        <w:drawing>
          <wp:inline distT="0" distB="0" distL="0" distR="0">
            <wp:extent cx="4672330" cy="2861806"/>
            <wp:effectExtent l="0" t="0" r="0" b="0"/>
            <wp:docPr id="6309" name="Рисунок 6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b="2011"/>
                    <a:stretch/>
                  </pic:blipFill>
                  <pic:spPr bwMode="auto">
                    <a:xfrm>
                      <a:off x="0" y="0"/>
                      <a:ext cx="4698382" cy="2877763"/>
                    </a:xfrm>
                    <a:prstGeom prst="rect">
                      <a:avLst/>
                    </a:prstGeom>
                    <a:ln>
                      <a:noFill/>
                    </a:ln>
                    <a:extLst>
                      <a:ext uri="{53640926-AAD7-44D8-BBD7-CCE9431645EC}">
                        <a14:shadowObscured xmlns:a14="http://schemas.microsoft.com/office/drawing/2010/main"/>
                      </a:ext>
                    </a:extLst>
                  </pic:spPr>
                </pic:pic>
              </a:graphicData>
            </a:graphic>
          </wp:inline>
        </w:drawing>
      </w:r>
    </w:p>
    <w:p w:rsidR="004B50CC" w:rsidRPr="009225FA" w:rsidRDefault="004B50CC" w:rsidP="009225FA">
      <w:pPr>
        <w:pStyle w:val="ListParagraph"/>
        <w:ind w:firstLine="709"/>
        <w:jc w:val="center"/>
        <w:rPr>
          <w:rFonts w:eastAsia="Times New Roman"/>
          <w:bCs/>
          <w:i/>
          <w:szCs w:val="28"/>
          <w:lang w:eastAsia="ru-RU"/>
        </w:rPr>
      </w:pPr>
      <w:bookmarkStart w:id="5" w:name="_Ref41495026"/>
      <w:r w:rsidRPr="009225FA">
        <w:rPr>
          <w:szCs w:val="28"/>
        </w:rPr>
        <w:t xml:space="preserve">Рисунок </w:t>
      </w:r>
      <w:bookmarkEnd w:id="5"/>
      <w:r w:rsidR="005D199D">
        <w:rPr>
          <w:noProof/>
          <w:szCs w:val="28"/>
        </w:rPr>
        <w:t>3</w:t>
      </w:r>
      <w:r w:rsidRPr="009225FA">
        <w:rPr>
          <w:szCs w:val="28"/>
        </w:rPr>
        <w:t xml:space="preserve"> – </w:t>
      </w:r>
      <w:r w:rsidRPr="009225FA">
        <w:rPr>
          <w:rFonts w:eastAsia="Times New Roman"/>
          <w:bCs/>
          <w:szCs w:val="28"/>
          <w:lang w:eastAsia="ru-RU"/>
        </w:rPr>
        <w:t>Конечно-элементная модель коника</w:t>
      </w:r>
    </w:p>
    <w:p w:rsidR="004B50CC" w:rsidRPr="009225FA" w:rsidRDefault="004B50CC" w:rsidP="009225FA">
      <w:pPr>
        <w:pStyle w:val="Heading2"/>
        <w:numPr>
          <w:ilvl w:val="0"/>
          <w:numId w:val="0"/>
        </w:numPr>
        <w:ind w:firstLine="709"/>
      </w:pPr>
      <w:bookmarkStart w:id="6" w:name="_Toc41669807"/>
      <w:r w:rsidRPr="009225FA">
        <w:t>Результаты расчета</w:t>
      </w:r>
      <w:bookmarkEnd w:id="6"/>
    </w:p>
    <w:p w:rsidR="003B2847" w:rsidRDefault="004B50CC" w:rsidP="009225FA">
      <w:pPr>
        <w:pStyle w:val="ListParagraph"/>
        <w:ind w:firstLine="709"/>
        <w:rPr>
          <w:noProof/>
          <w:szCs w:val="28"/>
          <w:lang w:eastAsia="ru-RU"/>
        </w:rPr>
      </w:pPr>
      <w:r w:rsidRPr="009225FA">
        <w:rPr>
          <w:rFonts w:eastAsia="Times New Roman"/>
          <w:bCs/>
          <w:szCs w:val="28"/>
          <w:lang w:eastAsia="ru-RU"/>
        </w:rPr>
        <w:t xml:space="preserve">В качестве результатов расчетов представлены распределения эквивалентных напряжений по Мизесу с указанием мест с наибольшими значениями напряжений (см. рисунки </w:t>
      </w:r>
      <w:r w:rsidR="005D199D">
        <w:rPr>
          <w:szCs w:val="28"/>
        </w:rPr>
        <w:t>4</w:t>
      </w:r>
      <w:r w:rsidR="00FC3984">
        <w:rPr>
          <w:szCs w:val="28"/>
        </w:rPr>
        <w:t xml:space="preserve">, </w:t>
      </w:r>
      <w:r w:rsidR="005D199D">
        <w:rPr>
          <w:szCs w:val="28"/>
        </w:rPr>
        <w:t>5</w:t>
      </w:r>
      <w:r w:rsidRPr="009225FA">
        <w:rPr>
          <w:rFonts w:eastAsia="Times New Roman"/>
          <w:bCs/>
          <w:szCs w:val="28"/>
          <w:lang w:eastAsia="ru-RU"/>
        </w:rPr>
        <w:t>).</w:t>
      </w:r>
    </w:p>
    <w:p w:rsidR="004B50CC" w:rsidRPr="009225FA" w:rsidRDefault="004B50CC" w:rsidP="00070AF8">
      <w:pPr>
        <w:pStyle w:val="ListParagraph"/>
        <w:ind w:firstLine="0"/>
        <w:jc w:val="center"/>
        <w:rPr>
          <w:rFonts w:eastAsia="Times New Roman"/>
          <w:bCs/>
          <w:szCs w:val="28"/>
          <w:lang w:eastAsia="ru-RU"/>
        </w:rPr>
      </w:pPr>
      <w:r w:rsidRPr="009225FA">
        <w:rPr>
          <w:noProof/>
          <w:szCs w:val="28"/>
          <w:lang w:eastAsia="ru-RU"/>
        </w:rPr>
        <w:drawing>
          <wp:inline distT="0" distB="0" distL="0" distR="0">
            <wp:extent cx="3463925" cy="3367654"/>
            <wp:effectExtent l="0" t="0" r="0" b="0"/>
            <wp:docPr id="6312" name="Рисунок 6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66996" cy="3467860"/>
                    </a:xfrm>
                    <a:prstGeom prst="rect">
                      <a:avLst/>
                    </a:prstGeom>
                  </pic:spPr>
                </pic:pic>
              </a:graphicData>
            </a:graphic>
          </wp:inline>
        </w:drawing>
      </w:r>
    </w:p>
    <w:p w:rsidR="004B50CC" w:rsidRPr="009225FA" w:rsidRDefault="004B50CC" w:rsidP="00070AF8">
      <w:pPr>
        <w:pStyle w:val="ListParagraph"/>
        <w:ind w:firstLine="0"/>
        <w:jc w:val="center"/>
        <w:rPr>
          <w:rFonts w:eastAsia="Times New Roman"/>
          <w:bCs/>
          <w:i/>
          <w:szCs w:val="28"/>
          <w:lang w:eastAsia="ru-RU"/>
        </w:rPr>
      </w:pPr>
      <w:bookmarkStart w:id="7" w:name="_Ref41495542"/>
      <w:r w:rsidRPr="009225FA">
        <w:rPr>
          <w:szCs w:val="28"/>
        </w:rPr>
        <w:t>Рисунок</w:t>
      </w:r>
      <w:bookmarkEnd w:id="7"/>
      <w:r w:rsidR="005D199D">
        <w:rPr>
          <w:szCs w:val="28"/>
        </w:rPr>
        <w:t xml:space="preserve"> 4 </w:t>
      </w:r>
      <w:r w:rsidRPr="009225FA">
        <w:rPr>
          <w:szCs w:val="28"/>
        </w:rPr>
        <w:t xml:space="preserve">– </w:t>
      </w:r>
      <w:r w:rsidRPr="009225FA">
        <w:rPr>
          <w:rFonts w:eastAsia="Times New Roman"/>
          <w:bCs/>
          <w:szCs w:val="28"/>
          <w:lang w:eastAsia="ru-RU"/>
        </w:rPr>
        <w:t>Деформированное состояние. Цветом показана магнитуда перемещений, мм</w:t>
      </w:r>
    </w:p>
    <w:p w:rsidR="006E69ED" w:rsidRDefault="006E69ED" w:rsidP="006E69ED">
      <w:pPr>
        <w:pStyle w:val="ListParagraph"/>
        <w:ind w:firstLine="0"/>
        <w:jc w:val="center"/>
        <w:rPr>
          <w:rFonts w:eastAsia="Times New Roman"/>
          <w:bCs/>
          <w:szCs w:val="28"/>
          <w:lang w:eastAsia="ru-RU"/>
        </w:rPr>
      </w:pPr>
      <w:r>
        <w:rPr>
          <w:noProof/>
          <w:szCs w:val="28"/>
          <w:lang w:eastAsia="ru-RU"/>
        </w:rPr>
        <w:lastRenderedPageBreak/>
        <w:drawing>
          <wp:inline distT="0" distB="0" distL="0" distR="0">
            <wp:extent cx="5044876" cy="3962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13612" cy="4016387"/>
                    </a:xfrm>
                    <a:prstGeom prst="rect">
                      <a:avLst/>
                    </a:prstGeom>
                    <a:noFill/>
                    <a:ln>
                      <a:noFill/>
                    </a:ln>
                  </pic:spPr>
                </pic:pic>
              </a:graphicData>
            </a:graphic>
          </wp:inline>
        </w:drawing>
      </w:r>
    </w:p>
    <w:p w:rsidR="006E69ED" w:rsidRPr="009225FA" w:rsidRDefault="006E69ED" w:rsidP="006E69ED">
      <w:pPr>
        <w:pStyle w:val="ListParagraph"/>
        <w:ind w:firstLine="0"/>
        <w:jc w:val="center"/>
        <w:rPr>
          <w:rFonts w:eastAsia="Times New Roman"/>
          <w:bCs/>
          <w:szCs w:val="28"/>
          <w:lang w:eastAsia="ru-RU"/>
        </w:rPr>
      </w:pPr>
      <w:r>
        <w:rPr>
          <w:rFonts w:eastAsia="Times New Roman"/>
          <w:bCs/>
          <w:szCs w:val="28"/>
          <w:lang w:eastAsia="ru-RU"/>
        </w:rPr>
        <w:t xml:space="preserve">Рисунок </w:t>
      </w:r>
      <w:r w:rsidR="005D199D">
        <w:rPr>
          <w:rFonts w:eastAsia="Times New Roman"/>
          <w:bCs/>
          <w:szCs w:val="28"/>
          <w:lang w:eastAsia="ru-RU"/>
        </w:rPr>
        <w:t>5</w:t>
      </w:r>
      <w:r>
        <w:rPr>
          <w:rFonts w:eastAsia="Times New Roman"/>
          <w:bCs/>
          <w:szCs w:val="28"/>
          <w:lang w:eastAsia="ru-RU"/>
        </w:rPr>
        <w:t xml:space="preserve"> – </w:t>
      </w:r>
      <w:r w:rsidRPr="003B2847">
        <w:rPr>
          <w:rFonts w:eastAsia="Times New Roman"/>
          <w:bCs/>
          <w:szCs w:val="28"/>
          <w:lang w:eastAsia="ru-RU"/>
        </w:rPr>
        <w:t>Распределение эквивалентных напряжений по Мизесу, МПа</w:t>
      </w:r>
    </w:p>
    <w:p w:rsidR="00E15EFB" w:rsidRPr="00685143" w:rsidRDefault="00E15EFB" w:rsidP="00E15EFB">
      <w:pPr>
        <w:pStyle w:val="Heading2"/>
        <w:numPr>
          <w:ilvl w:val="0"/>
          <w:numId w:val="0"/>
        </w:numPr>
        <w:ind w:firstLine="709"/>
      </w:pPr>
      <w:r w:rsidRPr="00685143">
        <w:t>Выводы</w:t>
      </w:r>
    </w:p>
    <w:p w:rsidR="004B50CC" w:rsidRDefault="004B50CC" w:rsidP="009225FA">
      <w:pPr>
        <w:pStyle w:val="ListParagraph"/>
        <w:ind w:firstLine="709"/>
        <w:rPr>
          <w:szCs w:val="28"/>
        </w:rPr>
      </w:pPr>
      <w:r w:rsidRPr="009225FA">
        <w:rPr>
          <w:szCs w:val="28"/>
        </w:rPr>
        <w:t>Расчет коника показал, что элементы конструкции выдерживают расчетные нагрузки с коэффициентом запаса 3,4.</w:t>
      </w:r>
      <w:r w:rsidR="000A2E8B">
        <w:rPr>
          <w:szCs w:val="28"/>
        </w:rPr>
        <w:t xml:space="preserve"> В дальнейшем конструкция </w:t>
      </w:r>
      <w:r w:rsidR="005D199D">
        <w:rPr>
          <w:szCs w:val="28"/>
        </w:rPr>
        <w:t xml:space="preserve">коников колесной погрузочно-транспортной машины </w:t>
      </w:r>
      <w:r w:rsidR="000A2E8B">
        <w:rPr>
          <w:szCs w:val="28"/>
        </w:rPr>
        <w:t>может быть облегчена за счет уменьшения толщины конструкции</w:t>
      </w:r>
      <w:r w:rsidR="003122D0">
        <w:rPr>
          <w:szCs w:val="28"/>
        </w:rPr>
        <w:t xml:space="preserve"> или использования другого материала</w:t>
      </w:r>
      <w:r w:rsidR="00070AF8">
        <w:rPr>
          <w:szCs w:val="28"/>
        </w:rPr>
        <w:t>.</w:t>
      </w:r>
    </w:p>
    <w:p w:rsidR="00A72BFC" w:rsidRPr="00A32C02" w:rsidRDefault="00E9382F" w:rsidP="00EC48ED">
      <w:pPr>
        <w:pStyle w:val="Caption"/>
        <w:ind w:firstLine="709"/>
        <w:jc w:val="both"/>
        <w:rPr>
          <w:rFonts w:eastAsia="Times New Roman"/>
          <w:i/>
          <w:iCs/>
          <w:lang w:eastAsia="ru-RU"/>
        </w:rPr>
      </w:pPr>
      <w:r w:rsidRPr="00A32C02">
        <w:rPr>
          <w:rStyle w:val="Heading2Char"/>
        </w:rPr>
        <w:t>Благодарности:</w:t>
      </w:r>
      <w:r w:rsidRPr="00A32C02">
        <w:rPr>
          <w:rFonts w:eastAsia="Times New Roman"/>
          <w:i/>
          <w:lang w:eastAsia="ru-RU"/>
        </w:rPr>
        <w:t xml:space="preserve"> Работа выполнена в МГТУ им. Н.Э. Баумана при финансовой поддержке Министерства науки и высшего образования Российской Федерации в рамках соглашения №075-11-2019-030 от 22 ноября 2019 г.</w:t>
      </w:r>
    </w:p>
    <w:p w:rsidR="00C8247A" w:rsidRPr="00B70A21" w:rsidRDefault="00C8247A" w:rsidP="00C8247A">
      <w:pPr>
        <w:rPr>
          <w:b/>
          <w:szCs w:val="28"/>
          <w:lang w:eastAsia="ru-RU"/>
        </w:rPr>
      </w:pPr>
      <w:r w:rsidRPr="00B70A21">
        <w:rPr>
          <w:b/>
          <w:szCs w:val="28"/>
          <w:lang w:eastAsia="ru-RU"/>
        </w:rPr>
        <w:t>Литература</w:t>
      </w:r>
    </w:p>
    <w:p w:rsidR="00C8247A" w:rsidRPr="00B70A21" w:rsidRDefault="00C8247A" w:rsidP="00F64BA2">
      <w:pPr>
        <w:tabs>
          <w:tab w:val="left" w:pos="851"/>
        </w:tabs>
        <w:spacing w:line="240" w:lineRule="auto"/>
        <w:ind w:firstLine="567"/>
        <w:rPr>
          <w:sz w:val="24"/>
        </w:rPr>
      </w:pPr>
      <w:r w:rsidRPr="00B70A21">
        <w:rPr>
          <w:sz w:val="24"/>
        </w:rPr>
        <w:t>1. Клубничкин, В.Е. Краткий анализ тенденций развития лесозаготовительных машин/ В.Е. Клубничкин, Е.Е. Клубничкин, А.Б. Карташов // Труды НГТУ им. Р.Е. Алексеева. – 2020. – № 3 (130). – С. 93–102.</w:t>
      </w:r>
    </w:p>
    <w:p w:rsidR="00C8247A" w:rsidRPr="00B70A21" w:rsidRDefault="00C8247A" w:rsidP="00F64BA2">
      <w:pPr>
        <w:tabs>
          <w:tab w:val="left" w:pos="851"/>
        </w:tabs>
        <w:spacing w:line="240" w:lineRule="auto"/>
        <w:ind w:firstLine="567"/>
        <w:rPr>
          <w:sz w:val="24"/>
        </w:rPr>
      </w:pPr>
      <w:r w:rsidRPr="00B70A21">
        <w:rPr>
          <w:sz w:val="24"/>
        </w:rPr>
        <w:t>2. Клубничкин, В.Е. Исследование нагруженности</w:t>
      </w:r>
      <w:r>
        <w:rPr>
          <w:sz w:val="24"/>
        </w:rPr>
        <w:t xml:space="preserve"> </w:t>
      </w:r>
      <w:r w:rsidRPr="00B70A21">
        <w:rPr>
          <w:sz w:val="24"/>
        </w:rPr>
        <w:t xml:space="preserve">кониковой площадки лесозаготовительной машины / В.Е. Клубничкин, Е.Е. Клубничкин // Актуальные </w:t>
      </w:r>
      <w:r w:rsidRPr="00B70A21">
        <w:rPr>
          <w:sz w:val="24"/>
        </w:rPr>
        <w:lastRenderedPageBreak/>
        <w:t>направления научных исследований XXI века: теория и практика. 2015. Т. 3. № 5-1 (16-1). С. 205-209.</w:t>
      </w:r>
    </w:p>
    <w:p w:rsidR="00C8247A" w:rsidRPr="00B70A21" w:rsidRDefault="00C8247A" w:rsidP="00F64BA2">
      <w:pPr>
        <w:tabs>
          <w:tab w:val="left" w:pos="851"/>
        </w:tabs>
        <w:spacing w:line="240" w:lineRule="auto"/>
        <w:ind w:firstLine="567"/>
        <w:rPr>
          <w:sz w:val="24"/>
        </w:rPr>
      </w:pPr>
      <w:r w:rsidRPr="00B70A21">
        <w:rPr>
          <w:sz w:val="24"/>
        </w:rPr>
        <w:t>3. Котиков, В.М. Лесозаготовительные и трелевочные машины /</w:t>
      </w:r>
      <w:r w:rsidR="009C79F2">
        <w:rPr>
          <w:sz w:val="24"/>
        </w:rPr>
        <w:t xml:space="preserve"> </w:t>
      </w:r>
      <w:r w:rsidRPr="00B70A21">
        <w:rPr>
          <w:sz w:val="24"/>
        </w:rPr>
        <w:t>В.М. Котиков,</w:t>
      </w:r>
      <w:r w:rsidR="009C79F2">
        <w:rPr>
          <w:sz w:val="24"/>
        </w:rPr>
        <w:t xml:space="preserve"> </w:t>
      </w:r>
      <w:r w:rsidRPr="00B70A21">
        <w:rPr>
          <w:sz w:val="24"/>
        </w:rPr>
        <w:t>Н.С. Еремеев,</w:t>
      </w:r>
      <w:r w:rsidR="009C79F2">
        <w:rPr>
          <w:sz w:val="24"/>
        </w:rPr>
        <w:t xml:space="preserve"> </w:t>
      </w:r>
      <w:r w:rsidRPr="00B70A21">
        <w:rPr>
          <w:sz w:val="24"/>
        </w:rPr>
        <w:t xml:space="preserve">А.В. Ерхов. - М.: Лесная </w:t>
      </w:r>
      <w:r w:rsidR="009C79F2">
        <w:rPr>
          <w:sz w:val="24"/>
        </w:rPr>
        <w:t>промышленность, 2004. - 336 с.</w:t>
      </w:r>
    </w:p>
    <w:p w:rsidR="009C79F2" w:rsidRPr="00FB3297" w:rsidRDefault="009C79F2" w:rsidP="00F64BA2">
      <w:pPr>
        <w:tabs>
          <w:tab w:val="left" w:pos="851"/>
        </w:tabs>
        <w:spacing w:line="240" w:lineRule="auto"/>
        <w:ind w:firstLine="567"/>
        <w:rPr>
          <w:sz w:val="24"/>
        </w:rPr>
      </w:pPr>
      <w:r w:rsidRPr="00FB3297">
        <w:rPr>
          <w:sz w:val="24"/>
        </w:rPr>
        <w:t xml:space="preserve">4. </w:t>
      </w:r>
      <w:r w:rsidRPr="00B70A21">
        <w:rPr>
          <w:sz w:val="24"/>
        </w:rPr>
        <w:t xml:space="preserve">Клубничкин, </w:t>
      </w:r>
      <w:r>
        <w:rPr>
          <w:sz w:val="24"/>
        </w:rPr>
        <w:t>В</w:t>
      </w:r>
      <w:r w:rsidRPr="00B70A21">
        <w:rPr>
          <w:sz w:val="24"/>
        </w:rPr>
        <w:t xml:space="preserve">.Е. </w:t>
      </w:r>
      <w:r>
        <w:rPr>
          <w:sz w:val="24"/>
          <w:lang w:val="en-US"/>
        </w:rPr>
        <w:t>C</w:t>
      </w:r>
      <w:r w:rsidRPr="00FB3297">
        <w:rPr>
          <w:sz w:val="24"/>
        </w:rPr>
        <w:t xml:space="preserve">овременное программное обеспечение для проведения исследований по нагрузкам, устойчивости и проходимости машин </w:t>
      </w:r>
      <w:r w:rsidRPr="00B70A21">
        <w:rPr>
          <w:sz w:val="24"/>
        </w:rPr>
        <w:t xml:space="preserve">/ </w:t>
      </w:r>
      <w:r>
        <w:rPr>
          <w:sz w:val="24"/>
        </w:rPr>
        <w:t>В</w:t>
      </w:r>
      <w:r w:rsidRPr="00B70A21">
        <w:rPr>
          <w:sz w:val="24"/>
        </w:rPr>
        <w:t xml:space="preserve">.Е. Клубничкин, </w:t>
      </w:r>
      <w:r>
        <w:rPr>
          <w:sz w:val="24"/>
        </w:rPr>
        <w:t>Е</w:t>
      </w:r>
      <w:r w:rsidRPr="00B70A21">
        <w:rPr>
          <w:sz w:val="24"/>
        </w:rPr>
        <w:t>.Е. Клубничкин // Актуальные направления научных исследований XXI века: теория и практик</w:t>
      </w:r>
      <w:r>
        <w:rPr>
          <w:sz w:val="24"/>
        </w:rPr>
        <w:t>а. 2015. Т. 3. № 5-1 (16-1). С.</w:t>
      </w:r>
      <w:r w:rsidRPr="00B70A21">
        <w:rPr>
          <w:sz w:val="24"/>
        </w:rPr>
        <w:t xml:space="preserve"> </w:t>
      </w:r>
      <w:r w:rsidRPr="00FB3297">
        <w:rPr>
          <w:sz w:val="24"/>
        </w:rPr>
        <w:t>2</w:t>
      </w:r>
      <w:r>
        <w:rPr>
          <w:sz w:val="24"/>
        </w:rPr>
        <w:t>09</w:t>
      </w:r>
      <w:r w:rsidRPr="00B70A21">
        <w:rPr>
          <w:sz w:val="24"/>
        </w:rPr>
        <w:t>–</w:t>
      </w:r>
      <w:r w:rsidRPr="00FB3297">
        <w:rPr>
          <w:sz w:val="24"/>
        </w:rPr>
        <w:t>214</w:t>
      </w:r>
      <w:r w:rsidRPr="00B70A21">
        <w:rPr>
          <w:sz w:val="24"/>
        </w:rPr>
        <w:t>.</w:t>
      </w:r>
    </w:p>
    <w:p w:rsidR="009C79F2" w:rsidRPr="00F8501E" w:rsidRDefault="009C79F2" w:rsidP="00F64BA2">
      <w:pPr>
        <w:tabs>
          <w:tab w:val="left" w:pos="851"/>
        </w:tabs>
        <w:spacing w:line="240" w:lineRule="auto"/>
        <w:ind w:firstLine="567"/>
        <w:rPr>
          <w:sz w:val="24"/>
          <w:lang w:val="en-US"/>
        </w:rPr>
      </w:pPr>
      <w:r w:rsidRPr="00FB3297">
        <w:rPr>
          <w:sz w:val="24"/>
        </w:rPr>
        <w:t xml:space="preserve">5. </w:t>
      </w:r>
      <w:r w:rsidRPr="00B70A21">
        <w:rPr>
          <w:sz w:val="24"/>
        </w:rPr>
        <w:t xml:space="preserve">Клубничкин, </w:t>
      </w:r>
      <w:r>
        <w:rPr>
          <w:sz w:val="24"/>
        </w:rPr>
        <w:t>Е</w:t>
      </w:r>
      <w:r w:rsidRPr="00B70A21">
        <w:rPr>
          <w:sz w:val="24"/>
        </w:rPr>
        <w:t xml:space="preserve">.Е. </w:t>
      </w:r>
      <w:r>
        <w:rPr>
          <w:sz w:val="24"/>
        </w:rPr>
        <w:t>И</w:t>
      </w:r>
      <w:r w:rsidRPr="00FB3297">
        <w:rPr>
          <w:sz w:val="24"/>
        </w:rPr>
        <w:t xml:space="preserve">сследование нагруженности опоры манипулятора </w:t>
      </w:r>
      <w:r w:rsidRPr="00B70A21">
        <w:rPr>
          <w:sz w:val="24"/>
        </w:rPr>
        <w:t xml:space="preserve">/ </w:t>
      </w:r>
      <w:r>
        <w:rPr>
          <w:sz w:val="24"/>
        </w:rPr>
        <w:t>Е</w:t>
      </w:r>
      <w:r w:rsidRPr="00B70A21">
        <w:rPr>
          <w:sz w:val="24"/>
        </w:rPr>
        <w:t xml:space="preserve">.Е. Клубничкин, </w:t>
      </w:r>
      <w:r>
        <w:rPr>
          <w:sz w:val="24"/>
        </w:rPr>
        <w:t>В</w:t>
      </w:r>
      <w:r w:rsidRPr="00B70A21">
        <w:rPr>
          <w:sz w:val="24"/>
        </w:rPr>
        <w:t>.Е. Клубничкин // Актуальные направления научных исследований XXI века: теория и практик</w:t>
      </w:r>
      <w:r>
        <w:rPr>
          <w:sz w:val="24"/>
        </w:rPr>
        <w:t xml:space="preserve">а. </w:t>
      </w:r>
      <w:r w:rsidRPr="00F8501E">
        <w:rPr>
          <w:sz w:val="24"/>
          <w:lang w:val="en-US"/>
        </w:rPr>
        <w:t xml:space="preserve">2015. </w:t>
      </w:r>
      <w:r>
        <w:rPr>
          <w:sz w:val="24"/>
        </w:rPr>
        <w:t>Т</w:t>
      </w:r>
      <w:r w:rsidRPr="00F8501E">
        <w:rPr>
          <w:sz w:val="24"/>
          <w:lang w:val="en-US"/>
        </w:rPr>
        <w:t xml:space="preserve">. 3. № 5-1 (16-1). </w:t>
      </w:r>
      <w:r>
        <w:rPr>
          <w:sz w:val="24"/>
        </w:rPr>
        <w:t>С</w:t>
      </w:r>
      <w:r w:rsidRPr="00F8501E">
        <w:rPr>
          <w:sz w:val="24"/>
          <w:lang w:val="en-US"/>
        </w:rPr>
        <w:t>. 214–219.</w:t>
      </w:r>
    </w:p>
    <w:p w:rsidR="009C79F2" w:rsidRPr="00F8501E" w:rsidRDefault="009C79F2" w:rsidP="009C79F2">
      <w:pPr>
        <w:spacing w:line="240" w:lineRule="auto"/>
        <w:rPr>
          <w:bCs/>
          <w:sz w:val="24"/>
          <w:lang w:val="en-US"/>
        </w:rPr>
      </w:pPr>
    </w:p>
    <w:p w:rsidR="009C79F2" w:rsidRPr="00F8501E" w:rsidRDefault="009C79F2" w:rsidP="009C79F2">
      <w:pPr>
        <w:rPr>
          <w:b/>
          <w:bCs/>
          <w:lang w:val="en-US"/>
        </w:rPr>
      </w:pPr>
      <w:r w:rsidRPr="00B70A21">
        <w:rPr>
          <w:b/>
          <w:bCs/>
          <w:lang w:val="en-US"/>
        </w:rPr>
        <w:t>References</w:t>
      </w:r>
    </w:p>
    <w:p w:rsidR="0035269B" w:rsidRPr="0035269B" w:rsidRDefault="0035269B" w:rsidP="0035269B">
      <w:pPr>
        <w:tabs>
          <w:tab w:val="left" w:pos="851"/>
        </w:tabs>
        <w:spacing w:line="240" w:lineRule="auto"/>
        <w:ind w:firstLine="567"/>
        <w:rPr>
          <w:sz w:val="24"/>
          <w:lang w:val="en-US"/>
        </w:rPr>
      </w:pPr>
      <w:bookmarkStart w:id="8" w:name="_GoBack"/>
      <w:r w:rsidRPr="0035269B">
        <w:rPr>
          <w:sz w:val="24"/>
          <w:lang w:val="en-US"/>
        </w:rPr>
        <w:t>1. Klubnichkin, V.E. Kratkij analiz tendencij razvitija lesozagotovitel'nyh mashin/ V.E. Klubnichkin, E.E. Klubnichkin, A.B. Kartashov // Trudy NGTU im. R.E. Alekseeva. – 2020. – № 3 (130). – S. 93–102.</w:t>
      </w:r>
    </w:p>
    <w:p w:rsidR="0035269B" w:rsidRPr="0035269B" w:rsidRDefault="0035269B" w:rsidP="0035269B">
      <w:pPr>
        <w:tabs>
          <w:tab w:val="left" w:pos="851"/>
        </w:tabs>
        <w:spacing w:line="240" w:lineRule="auto"/>
        <w:ind w:firstLine="567"/>
        <w:rPr>
          <w:sz w:val="24"/>
          <w:lang w:val="en-US"/>
        </w:rPr>
      </w:pPr>
      <w:r w:rsidRPr="0035269B">
        <w:rPr>
          <w:sz w:val="24"/>
          <w:lang w:val="en-US"/>
        </w:rPr>
        <w:t>2. Klubnichkin, V.E. Issledovanie nagruzhennosti konikovoj ploshhadki lesozagotovitel'noj mashiny / V.E. Klubnichkin, E.E. Klubnichkin // Aktual'nye napravlenija nauchnyh issledovanij XXI veka: teorija i praktika. 2015. T. 3. № 5-1 (16-1). S. 205-209.</w:t>
      </w:r>
    </w:p>
    <w:p w:rsidR="0035269B" w:rsidRPr="0035269B" w:rsidRDefault="0035269B" w:rsidP="0035269B">
      <w:pPr>
        <w:tabs>
          <w:tab w:val="left" w:pos="851"/>
        </w:tabs>
        <w:spacing w:line="240" w:lineRule="auto"/>
        <w:ind w:firstLine="567"/>
        <w:rPr>
          <w:sz w:val="24"/>
          <w:lang w:val="en-US"/>
        </w:rPr>
      </w:pPr>
      <w:r w:rsidRPr="0035269B">
        <w:rPr>
          <w:sz w:val="24"/>
          <w:lang w:val="en-US"/>
        </w:rPr>
        <w:t>3. Kotikov, V.M. Lesozagotovitel'nye i trelevochnye mashiny / V.M. Kotikov, N.S. Eremeev, A.V. Erhov. - M.: Lesnaja promyshlennost', 2004. - 336 s.</w:t>
      </w:r>
    </w:p>
    <w:p w:rsidR="0035269B" w:rsidRPr="0035269B" w:rsidRDefault="0035269B" w:rsidP="0035269B">
      <w:pPr>
        <w:tabs>
          <w:tab w:val="left" w:pos="851"/>
        </w:tabs>
        <w:spacing w:line="240" w:lineRule="auto"/>
        <w:ind w:firstLine="567"/>
        <w:rPr>
          <w:sz w:val="24"/>
          <w:lang w:val="en-US"/>
        </w:rPr>
      </w:pPr>
      <w:r w:rsidRPr="0035269B">
        <w:rPr>
          <w:sz w:val="24"/>
          <w:lang w:val="en-US"/>
        </w:rPr>
        <w:t>4. Klubnichkin, V.E. Covremennoe programmnoe obespechenie dlja provedenija issledovanij po nagruzkam, ustojchivosti i prohodimosti mashin / V.E. Klubnichkin, E.E. Klubnichkin // Aktual'nye napravlenija nauchnyh issledovanij XXI veka: teorija i praktika. 2015. T. 3. № 5-1 (16-1). S. 209–214.</w:t>
      </w:r>
    </w:p>
    <w:p w:rsidR="00D63D0B" w:rsidRPr="0035269B" w:rsidRDefault="0035269B" w:rsidP="0035269B">
      <w:pPr>
        <w:tabs>
          <w:tab w:val="left" w:pos="851"/>
        </w:tabs>
        <w:spacing w:line="240" w:lineRule="auto"/>
        <w:ind w:firstLine="567"/>
        <w:rPr>
          <w:sz w:val="24"/>
          <w:lang w:val="en-US"/>
        </w:rPr>
      </w:pPr>
      <w:r w:rsidRPr="0035269B">
        <w:rPr>
          <w:sz w:val="24"/>
          <w:lang w:val="en-US"/>
        </w:rPr>
        <w:t>5. Klubnichkin, E.E. Issledovanie nagruzhennosti opory manipuljatora / E.E. Klubnichkin, V.E. Klubnichkin // Aktual'nye napravlenija nauchnyh issledovanij XXI veka: teorija i praktika. 2015. T. 3. № 5-1 (16-1). S. 214–219.</w:t>
      </w:r>
      <w:bookmarkEnd w:id="8"/>
    </w:p>
    <w:sectPr w:rsidR="00D63D0B" w:rsidRPr="0035269B" w:rsidSect="00E953A2">
      <w:headerReference w:type="even" r:id="rId24"/>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40761" w:rsidRDefault="00040761" w:rsidP="00D80633">
      <w:pPr>
        <w:spacing w:line="240" w:lineRule="auto"/>
      </w:pPr>
      <w:r>
        <w:separator/>
      </w:r>
    </w:p>
  </w:endnote>
  <w:endnote w:type="continuationSeparator" w:id="0">
    <w:p w:rsidR="00040761" w:rsidRDefault="00040761" w:rsidP="00D806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ГОСТ тип А">
    <w:altName w:val="Calibri"/>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14860" w:rsidRDefault="007468C1" w:rsidP="007468C1">
    <w:pPr>
      <w:pStyle w:val="Footer"/>
      <w:ind w:firstLine="0"/>
    </w:pPr>
    <w:hyperlink r:id="rId1" w:history="1">
      <w:r w:rsidRPr="00076C90">
        <w:rPr>
          <w:rStyle w:val="Hyperlink"/>
          <w:sz w:val="24"/>
        </w:rPr>
        <w:t>http://ej.kubagro.ru/2020/0</w:t>
      </w:r>
      <w:r w:rsidRPr="00076C90">
        <w:rPr>
          <w:rStyle w:val="Hyperlink"/>
          <w:sz w:val="24"/>
          <w:lang w:val="en-US"/>
        </w:rPr>
        <w:t>9</w:t>
      </w:r>
      <w:r w:rsidRPr="00076C90">
        <w:rPr>
          <w:rStyle w:val="Hyperlink"/>
          <w:sz w:val="24"/>
        </w:rPr>
        <w:t>/pdf/0</w:t>
      </w:r>
      <w:r w:rsidRPr="00076C90">
        <w:rPr>
          <w:rStyle w:val="Hyperlink"/>
          <w:sz w:val="24"/>
          <w:lang w:val="en-US"/>
        </w:rPr>
        <w:t>5</w:t>
      </w:r>
      <w:r w:rsidRPr="00076C90">
        <w:rPr>
          <w:rStyle w:val="Hyperlink"/>
          <w:sz w:val="24"/>
        </w:rPr>
        <w:t>.pdf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40761" w:rsidRDefault="00040761" w:rsidP="00D80633">
      <w:pPr>
        <w:spacing w:line="240" w:lineRule="auto"/>
      </w:pPr>
      <w:r>
        <w:separator/>
      </w:r>
    </w:p>
  </w:footnote>
  <w:footnote w:type="continuationSeparator" w:id="0">
    <w:p w:rsidR="00040761" w:rsidRDefault="00040761" w:rsidP="00D806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80622319"/>
      <w:docPartObj>
        <w:docPartGallery w:val="Page Numbers (Top of Page)"/>
        <w:docPartUnique/>
      </w:docPartObj>
    </w:sdtPr>
    <w:sdtContent>
      <w:p w:rsidR="00414860" w:rsidRDefault="00414860" w:rsidP="00076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14860" w:rsidRDefault="00414860" w:rsidP="0041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60710767"/>
      <w:docPartObj>
        <w:docPartGallery w:val="Page Numbers (Top of Page)"/>
        <w:docPartUnique/>
      </w:docPartObj>
    </w:sdtPr>
    <w:sdtContent>
      <w:p w:rsidR="00414860" w:rsidRDefault="00414860" w:rsidP="00076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CC795B" w:rsidRPr="00414860" w:rsidRDefault="00414860" w:rsidP="00414860">
    <w:pPr>
      <w:pStyle w:val="Header"/>
      <w:ind w:right="360" w:firstLine="0"/>
    </w:pPr>
    <w:sdt>
      <w:sdtPr>
        <w:id w:val="452060238"/>
        <w:docPartObj>
          <w:docPartGallery w:val="Page Numbers (Top of Page)"/>
          <w:docPartUnique/>
        </w:docPartObj>
      </w:sdtPr>
      <w:sdtEndPr>
        <w:rPr>
          <w:szCs w:val="28"/>
        </w:rPr>
      </w:sdtEndPr>
      <w:sdtContent>
        <w:sdt>
          <w:sdtPr>
            <w:rPr>
              <w:sz w:val="24"/>
            </w:rPr>
            <w:id w:val="134769930"/>
            <w:docPartObj>
              <w:docPartGallery w:val="Page Numbers (Top of Page)"/>
              <w:docPartUnique/>
            </w:docPartObj>
          </w:sdtPr>
          <w:sdtContent>
            <w:r w:rsidRPr="00587697">
              <w:rPr>
                <w:sz w:val="24"/>
              </w:rPr>
              <w:t>Научный журнал КубГАУ, №16</w:t>
            </w:r>
            <w:r>
              <w:rPr>
                <w:sz w:val="24"/>
                <w:lang w:val="en-US"/>
              </w:rPr>
              <w:t>3</w:t>
            </w:r>
            <w:r w:rsidRPr="00587697">
              <w:rPr>
                <w:sz w:val="24"/>
              </w:rPr>
              <w:t>(0</w:t>
            </w:r>
            <w:r>
              <w:rPr>
                <w:sz w:val="24"/>
                <w:lang w:val="en-US"/>
              </w:rPr>
              <w:t>9</w:t>
            </w:r>
            <w:r w:rsidRPr="00587697">
              <w:rPr>
                <w:sz w:val="24"/>
              </w:rPr>
              <w:t>), 2020 год</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41D27"/>
    <w:multiLevelType w:val="hybridMultilevel"/>
    <w:tmpl w:val="1B84E354"/>
    <w:lvl w:ilvl="0" w:tplc="76B2F4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8826F10"/>
    <w:multiLevelType w:val="hybridMultilevel"/>
    <w:tmpl w:val="1D42EB34"/>
    <w:lvl w:ilvl="0" w:tplc="4C30242C">
      <w:start w:val="1"/>
      <w:numFmt w:val="decimal"/>
      <w:pStyle w:val="Heading2"/>
      <w:lvlText w:val="2.%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6028B4"/>
    <w:multiLevelType w:val="multilevel"/>
    <w:tmpl w:val="5A12C7B6"/>
    <w:lvl w:ilvl="0">
      <w:start w:val="3"/>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4156" w:hanging="720"/>
      </w:pPr>
      <w:rPr>
        <w:rFonts w:hint="default"/>
      </w:rPr>
    </w:lvl>
    <w:lvl w:ilvl="3">
      <w:start w:val="1"/>
      <w:numFmt w:val="decimal"/>
      <w:lvlText w:val="%1.%2.%3.%4"/>
      <w:lvlJc w:val="left"/>
      <w:pPr>
        <w:ind w:left="6234" w:hanging="1080"/>
      </w:pPr>
      <w:rPr>
        <w:rFonts w:hint="default"/>
      </w:rPr>
    </w:lvl>
    <w:lvl w:ilvl="4">
      <w:start w:val="1"/>
      <w:numFmt w:val="decimal"/>
      <w:lvlText w:val="%1.%2.%3.%4.%5"/>
      <w:lvlJc w:val="left"/>
      <w:pPr>
        <w:ind w:left="7952" w:hanging="1080"/>
      </w:pPr>
      <w:rPr>
        <w:rFonts w:hint="default"/>
      </w:rPr>
    </w:lvl>
    <w:lvl w:ilvl="5">
      <w:start w:val="1"/>
      <w:numFmt w:val="decimal"/>
      <w:lvlText w:val="%1.%2.%3.%4.%5.%6"/>
      <w:lvlJc w:val="left"/>
      <w:pPr>
        <w:ind w:left="10030" w:hanging="1440"/>
      </w:pPr>
      <w:rPr>
        <w:rFonts w:hint="default"/>
      </w:rPr>
    </w:lvl>
    <w:lvl w:ilvl="6">
      <w:start w:val="1"/>
      <w:numFmt w:val="decimal"/>
      <w:lvlText w:val="%1.%2.%3.%4.%5.%6.%7"/>
      <w:lvlJc w:val="left"/>
      <w:pPr>
        <w:ind w:left="11748" w:hanging="1440"/>
      </w:pPr>
      <w:rPr>
        <w:rFonts w:hint="default"/>
      </w:rPr>
    </w:lvl>
    <w:lvl w:ilvl="7">
      <w:start w:val="1"/>
      <w:numFmt w:val="decimal"/>
      <w:lvlText w:val="%1.%2.%3.%4.%5.%6.%7.%8"/>
      <w:lvlJc w:val="left"/>
      <w:pPr>
        <w:ind w:left="13826" w:hanging="1800"/>
      </w:pPr>
      <w:rPr>
        <w:rFonts w:hint="default"/>
      </w:rPr>
    </w:lvl>
    <w:lvl w:ilvl="8">
      <w:start w:val="1"/>
      <w:numFmt w:val="decimal"/>
      <w:lvlText w:val="%1.%2.%3.%4.%5.%6.%7.%8.%9"/>
      <w:lvlJc w:val="left"/>
      <w:pPr>
        <w:ind w:left="15904" w:hanging="2160"/>
      </w:pPr>
      <w:rPr>
        <w:rFonts w:hint="default"/>
      </w:rPr>
    </w:lvl>
  </w:abstractNum>
  <w:abstractNum w:abstractNumId="3" w15:restartNumberingAfterBreak="0">
    <w:nsid w:val="285C0089"/>
    <w:multiLevelType w:val="hybridMultilevel"/>
    <w:tmpl w:val="0CC415E6"/>
    <w:lvl w:ilvl="0" w:tplc="A2122A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1537FB9"/>
    <w:multiLevelType w:val="hybridMultilevel"/>
    <w:tmpl w:val="175A1E00"/>
    <w:lvl w:ilvl="0" w:tplc="55202524">
      <w:start w:val="1"/>
      <w:numFmt w:val="decimal"/>
      <w:lvlText w:val="%1."/>
      <w:lvlJc w:val="left"/>
      <w:pPr>
        <w:ind w:left="1287" w:hanging="360"/>
      </w:pPr>
      <w:rPr>
        <w:b/>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3B057950"/>
    <w:multiLevelType w:val="hybridMultilevel"/>
    <w:tmpl w:val="FE2A4132"/>
    <w:lvl w:ilvl="0" w:tplc="6D5E2C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A11B11"/>
    <w:multiLevelType w:val="hybridMultilevel"/>
    <w:tmpl w:val="101EC96A"/>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1E5785"/>
    <w:multiLevelType w:val="hybridMultilevel"/>
    <w:tmpl w:val="1B4C8802"/>
    <w:lvl w:ilvl="0" w:tplc="147AD2D0">
      <w:start w:val="1"/>
      <w:numFmt w:val="decimal"/>
      <w:lvlText w:val="%1"/>
      <w:lvlJc w:val="left"/>
      <w:pPr>
        <w:ind w:left="1800" w:hanging="360"/>
      </w:pPr>
      <w:rPr>
        <w:rFonts w:hint="default"/>
        <w:b w:val="0"/>
        <w:bCs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3554B8C"/>
    <w:multiLevelType w:val="hybridMultilevel"/>
    <w:tmpl w:val="04628CBC"/>
    <w:lvl w:ilvl="0" w:tplc="911AFA4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47B230FC"/>
    <w:multiLevelType w:val="multilevel"/>
    <w:tmpl w:val="A49449A4"/>
    <w:lvl w:ilvl="0">
      <w:start w:val="3"/>
      <w:numFmt w:val="decimal"/>
      <w:lvlText w:val="%1"/>
      <w:lvlJc w:val="left"/>
      <w:pPr>
        <w:ind w:left="675" w:hanging="675"/>
      </w:pPr>
      <w:rPr>
        <w:rFonts w:hint="default"/>
      </w:rPr>
    </w:lvl>
    <w:lvl w:ilvl="1">
      <w:start w:val="1"/>
      <w:numFmt w:val="decimal"/>
      <w:lvlText w:val="2.%2"/>
      <w:lvlJc w:val="left"/>
      <w:pPr>
        <w:ind w:left="1718" w:hanging="720"/>
      </w:pPr>
      <w:rPr>
        <w:rFonts w:hint="default"/>
        <w:sz w:val="28"/>
      </w:rPr>
    </w:lvl>
    <w:lvl w:ilvl="2">
      <w:start w:val="2"/>
      <w:numFmt w:val="decimal"/>
      <w:lvlText w:val="%1.%2.%3."/>
      <w:lvlJc w:val="left"/>
      <w:pPr>
        <w:ind w:left="2716" w:hanging="720"/>
      </w:pPr>
      <w:rPr>
        <w:rFonts w:hint="default"/>
      </w:rPr>
    </w:lvl>
    <w:lvl w:ilvl="3">
      <w:start w:val="1"/>
      <w:numFmt w:val="decimal"/>
      <w:lvlText w:val="%1.%2.%3.%4."/>
      <w:lvlJc w:val="left"/>
      <w:pPr>
        <w:ind w:left="4074" w:hanging="1080"/>
      </w:pPr>
      <w:rPr>
        <w:rFonts w:hint="default"/>
      </w:rPr>
    </w:lvl>
    <w:lvl w:ilvl="4">
      <w:start w:val="1"/>
      <w:numFmt w:val="decimal"/>
      <w:lvlText w:val="%1.%2.%3.%4.%5."/>
      <w:lvlJc w:val="left"/>
      <w:pPr>
        <w:ind w:left="5432" w:hanging="1440"/>
      </w:pPr>
      <w:rPr>
        <w:rFonts w:hint="default"/>
      </w:rPr>
    </w:lvl>
    <w:lvl w:ilvl="5">
      <w:start w:val="1"/>
      <w:numFmt w:val="decimal"/>
      <w:lvlText w:val="%1.%2.%3.%4.%5.%6."/>
      <w:lvlJc w:val="left"/>
      <w:pPr>
        <w:ind w:left="6430" w:hanging="1440"/>
      </w:pPr>
      <w:rPr>
        <w:rFonts w:hint="default"/>
      </w:rPr>
    </w:lvl>
    <w:lvl w:ilvl="6">
      <w:start w:val="1"/>
      <w:numFmt w:val="decimal"/>
      <w:lvlText w:val="%1.%2.%3.%4.%5.%6.%7."/>
      <w:lvlJc w:val="left"/>
      <w:pPr>
        <w:ind w:left="7788" w:hanging="1800"/>
      </w:pPr>
      <w:rPr>
        <w:rFonts w:hint="default"/>
      </w:rPr>
    </w:lvl>
    <w:lvl w:ilvl="7">
      <w:start w:val="1"/>
      <w:numFmt w:val="decimal"/>
      <w:lvlText w:val="%1.%2.%3.%4.%5.%6.%7.%8."/>
      <w:lvlJc w:val="left"/>
      <w:pPr>
        <w:ind w:left="8786" w:hanging="1800"/>
      </w:pPr>
      <w:rPr>
        <w:rFonts w:hint="default"/>
      </w:rPr>
    </w:lvl>
    <w:lvl w:ilvl="8">
      <w:start w:val="1"/>
      <w:numFmt w:val="decimal"/>
      <w:lvlText w:val="%1.%2.%3.%4.%5.%6.%7.%8.%9."/>
      <w:lvlJc w:val="left"/>
      <w:pPr>
        <w:ind w:left="10144" w:hanging="2160"/>
      </w:pPr>
      <w:rPr>
        <w:rFonts w:hint="default"/>
      </w:rPr>
    </w:lvl>
  </w:abstractNum>
  <w:abstractNum w:abstractNumId="10" w15:restartNumberingAfterBreak="0">
    <w:nsid w:val="4A5B57AD"/>
    <w:multiLevelType w:val="hybridMultilevel"/>
    <w:tmpl w:val="86AA8D70"/>
    <w:lvl w:ilvl="0" w:tplc="38207142">
      <w:start w:val="1"/>
      <w:numFmt w:val="bullet"/>
      <w:lvlText w:val=""/>
      <w:lvlJc w:val="left"/>
      <w:pPr>
        <w:ind w:left="1429" w:hanging="72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5CC3DB1"/>
    <w:multiLevelType w:val="hybridMultilevel"/>
    <w:tmpl w:val="0D18BFDC"/>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826676F"/>
    <w:multiLevelType w:val="hybridMultilevel"/>
    <w:tmpl w:val="19089A0A"/>
    <w:lvl w:ilvl="0" w:tplc="3906EB28">
      <w:start w:val="1"/>
      <w:numFmt w:val="decimal"/>
      <w:lvlText w:val="%1."/>
      <w:lvlJc w:val="left"/>
      <w:pPr>
        <w:ind w:left="680" w:firstLine="2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5145A0"/>
    <w:multiLevelType w:val="multilevel"/>
    <w:tmpl w:val="94726166"/>
    <w:lvl w:ilvl="0">
      <w:start w:val="4"/>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3466" w:hanging="720"/>
      </w:pPr>
      <w:rPr>
        <w:rFonts w:hint="default"/>
      </w:rPr>
    </w:lvl>
    <w:lvl w:ilvl="3">
      <w:start w:val="1"/>
      <w:numFmt w:val="decimal"/>
      <w:lvlText w:val="%1.%2.%3.%4"/>
      <w:lvlJc w:val="left"/>
      <w:pPr>
        <w:ind w:left="5199" w:hanging="1080"/>
      </w:pPr>
      <w:rPr>
        <w:rFonts w:hint="default"/>
      </w:rPr>
    </w:lvl>
    <w:lvl w:ilvl="4">
      <w:start w:val="1"/>
      <w:numFmt w:val="decimal"/>
      <w:lvlText w:val="%1.%2.%3.%4.%5"/>
      <w:lvlJc w:val="left"/>
      <w:pPr>
        <w:ind w:left="6572" w:hanging="1080"/>
      </w:pPr>
      <w:rPr>
        <w:rFonts w:hint="default"/>
      </w:rPr>
    </w:lvl>
    <w:lvl w:ilvl="5">
      <w:start w:val="1"/>
      <w:numFmt w:val="decimal"/>
      <w:lvlText w:val="%1.%2.%3.%4.%5.%6"/>
      <w:lvlJc w:val="left"/>
      <w:pPr>
        <w:ind w:left="8305" w:hanging="1440"/>
      </w:pPr>
      <w:rPr>
        <w:rFonts w:hint="default"/>
      </w:rPr>
    </w:lvl>
    <w:lvl w:ilvl="6">
      <w:start w:val="1"/>
      <w:numFmt w:val="decimal"/>
      <w:lvlText w:val="%1.%2.%3.%4.%5.%6.%7"/>
      <w:lvlJc w:val="left"/>
      <w:pPr>
        <w:ind w:left="9678" w:hanging="1440"/>
      </w:pPr>
      <w:rPr>
        <w:rFonts w:hint="default"/>
      </w:rPr>
    </w:lvl>
    <w:lvl w:ilvl="7">
      <w:start w:val="1"/>
      <w:numFmt w:val="decimal"/>
      <w:lvlText w:val="%1.%2.%3.%4.%5.%6.%7.%8"/>
      <w:lvlJc w:val="left"/>
      <w:pPr>
        <w:ind w:left="11411" w:hanging="1800"/>
      </w:pPr>
      <w:rPr>
        <w:rFonts w:hint="default"/>
      </w:rPr>
    </w:lvl>
    <w:lvl w:ilvl="8">
      <w:start w:val="1"/>
      <w:numFmt w:val="decimal"/>
      <w:lvlText w:val="%1.%2.%3.%4.%5.%6.%7.%8.%9"/>
      <w:lvlJc w:val="left"/>
      <w:pPr>
        <w:ind w:left="13144" w:hanging="2160"/>
      </w:pPr>
      <w:rPr>
        <w:rFonts w:hint="default"/>
      </w:rPr>
    </w:lvl>
  </w:abstractNum>
  <w:abstractNum w:abstractNumId="14" w15:restartNumberingAfterBreak="0">
    <w:nsid w:val="64F30A9F"/>
    <w:multiLevelType w:val="hybridMultilevel"/>
    <w:tmpl w:val="C0DC28B4"/>
    <w:lvl w:ilvl="0" w:tplc="D6646562">
      <w:start w:val="20"/>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BA5999"/>
    <w:multiLevelType w:val="hybridMultilevel"/>
    <w:tmpl w:val="AE243E58"/>
    <w:lvl w:ilvl="0" w:tplc="826A9724">
      <w:start w:val="1"/>
      <w:numFmt w:val="decimal"/>
      <w:suff w:val="space"/>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97971CE"/>
    <w:multiLevelType w:val="hybridMultilevel"/>
    <w:tmpl w:val="64FA27F0"/>
    <w:lvl w:ilvl="0" w:tplc="36663C4E">
      <w:start w:val="1"/>
      <w:numFmt w:val="bullet"/>
      <w:lvlText w:val=""/>
      <w:lvlJc w:val="left"/>
      <w:pPr>
        <w:ind w:left="1134" w:hanging="425"/>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BCF77E8"/>
    <w:multiLevelType w:val="multilevel"/>
    <w:tmpl w:val="8890710E"/>
    <w:lvl w:ilvl="0">
      <w:numFmt w:val="decimalZero"/>
      <w:lvlText w:val="%1"/>
      <w:lvlJc w:val="left"/>
      <w:pPr>
        <w:ind w:left="1056" w:hanging="1056"/>
      </w:pPr>
      <w:rPr>
        <w:rFonts w:hint="default"/>
      </w:rPr>
    </w:lvl>
    <w:lvl w:ilvl="1">
      <w:numFmt w:val="decimalZero"/>
      <w:lvlText w:val="%1.%2.0"/>
      <w:lvlJc w:val="left"/>
      <w:pPr>
        <w:ind w:left="1056" w:hanging="1056"/>
      </w:pPr>
      <w:rPr>
        <w:rFonts w:hint="default"/>
      </w:rPr>
    </w:lvl>
    <w:lvl w:ilvl="2">
      <w:start w:val="1"/>
      <w:numFmt w:val="decimalZero"/>
      <w:lvlText w:val="%1.%2.%3"/>
      <w:lvlJc w:val="left"/>
      <w:pPr>
        <w:ind w:left="1056" w:hanging="105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3"/>
  </w:num>
  <w:num w:numId="3">
    <w:abstractNumId w:val="9"/>
  </w:num>
  <w:num w:numId="4">
    <w:abstractNumId w:val="2"/>
  </w:num>
  <w:num w:numId="5">
    <w:abstractNumId w:val="17"/>
  </w:num>
  <w:num w:numId="6">
    <w:abstractNumId w:val="8"/>
  </w:num>
  <w:num w:numId="7">
    <w:abstractNumId w:val="12"/>
  </w:num>
  <w:num w:numId="8">
    <w:abstractNumId w:val="15"/>
  </w:num>
  <w:num w:numId="9">
    <w:abstractNumId w:val="3"/>
  </w:num>
  <w:num w:numId="10">
    <w:abstractNumId w:val="14"/>
  </w:num>
  <w:num w:numId="11">
    <w:abstractNumId w:val="5"/>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0"/>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50CC"/>
    <w:rsid w:val="000000FB"/>
    <w:rsid w:val="0000649B"/>
    <w:rsid w:val="00016997"/>
    <w:rsid w:val="00040761"/>
    <w:rsid w:val="00064BB5"/>
    <w:rsid w:val="00070AF8"/>
    <w:rsid w:val="000918C7"/>
    <w:rsid w:val="000A2E8B"/>
    <w:rsid w:val="000D69E8"/>
    <w:rsid w:val="00103C1B"/>
    <w:rsid w:val="00106BFD"/>
    <w:rsid w:val="00126F84"/>
    <w:rsid w:val="001336F0"/>
    <w:rsid w:val="00135090"/>
    <w:rsid w:val="00135BC7"/>
    <w:rsid w:val="001453C1"/>
    <w:rsid w:val="00156766"/>
    <w:rsid w:val="0016349F"/>
    <w:rsid w:val="001805D7"/>
    <w:rsid w:val="00183B69"/>
    <w:rsid w:val="00184E09"/>
    <w:rsid w:val="00187EED"/>
    <w:rsid w:val="00196F43"/>
    <w:rsid w:val="001A44F0"/>
    <w:rsid w:val="001D46FA"/>
    <w:rsid w:val="001D7215"/>
    <w:rsid w:val="00213421"/>
    <w:rsid w:val="00234962"/>
    <w:rsid w:val="00260C29"/>
    <w:rsid w:val="002838CD"/>
    <w:rsid w:val="00291D0C"/>
    <w:rsid w:val="0029515E"/>
    <w:rsid w:val="002B5EA5"/>
    <w:rsid w:val="002C6E5E"/>
    <w:rsid w:val="002D32A4"/>
    <w:rsid w:val="002E7902"/>
    <w:rsid w:val="002E7BA6"/>
    <w:rsid w:val="003122D0"/>
    <w:rsid w:val="00321533"/>
    <w:rsid w:val="00321924"/>
    <w:rsid w:val="00326AC9"/>
    <w:rsid w:val="00332982"/>
    <w:rsid w:val="003416AA"/>
    <w:rsid w:val="0035269B"/>
    <w:rsid w:val="003601DB"/>
    <w:rsid w:val="00370D23"/>
    <w:rsid w:val="003B2847"/>
    <w:rsid w:val="003C090E"/>
    <w:rsid w:val="003D4706"/>
    <w:rsid w:val="003E71BE"/>
    <w:rsid w:val="00414860"/>
    <w:rsid w:val="00424464"/>
    <w:rsid w:val="0043138D"/>
    <w:rsid w:val="00431CC6"/>
    <w:rsid w:val="0044220B"/>
    <w:rsid w:val="0044488A"/>
    <w:rsid w:val="004553B5"/>
    <w:rsid w:val="00456D72"/>
    <w:rsid w:val="004741F2"/>
    <w:rsid w:val="004A3413"/>
    <w:rsid w:val="004A7A90"/>
    <w:rsid w:val="004B2B44"/>
    <w:rsid w:val="004B50CC"/>
    <w:rsid w:val="004C5536"/>
    <w:rsid w:val="004E1B55"/>
    <w:rsid w:val="004E3517"/>
    <w:rsid w:val="004F6EC7"/>
    <w:rsid w:val="005161A6"/>
    <w:rsid w:val="00533038"/>
    <w:rsid w:val="00550583"/>
    <w:rsid w:val="005529EE"/>
    <w:rsid w:val="005606E5"/>
    <w:rsid w:val="005702E2"/>
    <w:rsid w:val="0058356F"/>
    <w:rsid w:val="005946C9"/>
    <w:rsid w:val="005A18FF"/>
    <w:rsid w:val="005A4A5A"/>
    <w:rsid w:val="005B170B"/>
    <w:rsid w:val="005B41D9"/>
    <w:rsid w:val="005B775E"/>
    <w:rsid w:val="005D199D"/>
    <w:rsid w:val="005E3E38"/>
    <w:rsid w:val="005E6990"/>
    <w:rsid w:val="005E79C9"/>
    <w:rsid w:val="00607337"/>
    <w:rsid w:val="006132F2"/>
    <w:rsid w:val="006148C8"/>
    <w:rsid w:val="00615E52"/>
    <w:rsid w:val="006315C8"/>
    <w:rsid w:val="00635C70"/>
    <w:rsid w:val="006705A9"/>
    <w:rsid w:val="006740CD"/>
    <w:rsid w:val="00685143"/>
    <w:rsid w:val="006E69ED"/>
    <w:rsid w:val="0072206D"/>
    <w:rsid w:val="007468C1"/>
    <w:rsid w:val="00756CED"/>
    <w:rsid w:val="007872E2"/>
    <w:rsid w:val="00787345"/>
    <w:rsid w:val="007B298E"/>
    <w:rsid w:val="007B55A9"/>
    <w:rsid w:val="007C5B5E"/>
    <w:rsid w:val="0082608F"/>
    <w:rsid w:val="00826443"/>
    <w:rsid w:val="00836897"/>
    <w:rsid w:val="00873492"/>
    <w:rsid w:val="00873FBD"/>
    <w:rsid w:val="00894DD2"/>
    <w:rsid w:val="008B5101"/>
    <w:rsid w:val="008E0111"/>
    <w:rsid w:val="008E255D"/>
    <w:rsid w:val="008E4D59"/>
    <w:rsid w:val="0092077E"/>
    <w:rsid w:val="009225FA"/>
    <w:rsid w:val="0093297B"/>
    <w:rsid w:val="00936B14"/>
    <w:rsid w:val="009413D9"/>
    <w:rsid w:val="0097760A"/>
    <w:rsid w:val="009A3CDA"/>
    <w:rsid w:val="009C450A"/>
    <w:rsid w:val="009C79F2"/>
    <w:rsid w:val="009D5280"/>
    <w:rsid w:val="00A32C02"/>
    <w:rsid w:val="00A51B8C"/>
    <w:rsid w:val="00A52065"/>
    <w:rsid w:val="00A61386"/>
    <w:rsid w:val="00A65F3C"/>
    <w:rsid w:val="00A72BFC"/>
    <w:rsid w:val="00A84138"/>
    <w:rsid w:val="00A91379"/>
    <w:rsid w:val="00AA27AD"/>
    <w:rsid w:val="00AB7F36"/>
    <w:rsid w:val="00AD0540"/>
    <w:rsid w:val="00AE4101"/>
    <w:rsid w:val="00AE4143"/>
    <w:rsid w:val="00AF4948"/>
    <w:rsid w:val="00AF4C19"/>
    <w:rsid w:val="00B14253"/>
    <w:rsid w:val="00B174F2"/>
    <w:rsid w:val="00B20831"/>
    <w:rsid w:val="00B2290C"/>
    <w:rsid w:val="00B3450D"/>
    <w:rsid w:val="00B61E8C"/>
    <w:rsid w:val="00B63D43"/>
    <w:rsid w:val="00B851F8"/>
    <w:rsid w:val="00BC5F68"/>
    <w:rsid w:val="00BD6088"/>
    <w:rsid w:val="00BE0684"/>
    <w:rsid w:val="00BE5F18"/>
    <w:rsid w:val="00BF599C"/>
    <w:rsid w:val="00C02D77"/>
    <w:rsid w:val="00C1018B"/>
    <w:rsid w:val="00C17B36"/>
    <w:rsid w:val="00C227CF"/>
    <w:rsid w:val="00C44A79"/>
    <w:rsid w:val="00C729C4"/>
    <w:rsid w:val="00C76FC5"/>
    <w:rsid w:val="00C8247A"/>
    <w:rsid w:val="00C844BD"/>
    <w:rsid w:val="00C95655"/>
    <w:rsid w:val="00CC795B"/>
    <w:rsid w:val="00CD43A4"/>
    <w:rsid w:val="00CE114D"/>
    <w:rsid w:val="00CE1A34"/>
    <w:rsid w:val="00CE6D81"/>
    <w:rsid w:val="00D01001"/>
    <w:rsid w:val="00D01F38"/>
    <w:rsid w:val="00D44825"/>
    <w:rsid w:val="00D63D0B"/>
    <w:rsid w:val="00D650DA"/>
    <w:rsid w:val="00D659F3"/>
    <w:rsid w:val="00D710BB"/>
    <w:rsid w:val="00D80633"/>
    <w:rsid w:val="00DA3791"/>
    <w:rsid w:val="00DD02CD"/>
    <w:rsid w:val="00DE11E6"/>
    <w:rsid w:val="00DF09B6"/>
    <w:rsid w:val="00E07693"/>
    <w:rsid w:val="00E10FA6"/>
    <w:rsid w:val="00E13B04"/>
    <w:rsid w:val="00E15EFB"/>
    <w:rsid w:val="00E22F63"/>
    <w:rsid w:val="00E3144C"/>
    <w:rsid w:val="00E8125E"/>
    <w:rsid w:val="00E9382F"/>
    <w:rsid w:val="00E953A2"/>
    <w:rsid w:val="00EA2DBA"/>
    <w:rsid w:val="00EA47CA"/>
    <w:rsid w:val="00EB2D7B"/>
    <w:rsid w:val="00EB5345"/>
    <w:rsid w:val="00EC48ED"/>
    <w:rsid w:val="00EE33D9"/>
    <w:rsid w:val="00EE378A"/>
    <w:rsid w:val="00EE5ABF"/>
    <w:rsid w:val="00EE7CFC"/>
    <w:rsid w:val="00F0193B"/>
    <w:rsid w:val="00F102CB"/>
    <w:rsid w:val="00F1731F"/>
    <w:rsid w:val="00F4543C"/>
    <w:rsid w:val="00F474D7"/>
    <w:rsid w:val="00F52CF4"/>
    <w:rsid w:val="00F54499"/>
    <w:rsid w:val="00F614D7"/>
    <w:rsid w:val="00F63280"/>
    <w:rsid w:val="00F64BA2"/>
    <w:rsid w:val="00F84AA4"/>
    <w:rsid w:val="00F9038E"/>
    <w:rsid w:val="00F927BC"/>
    <w:rsid w:val="00F92DDF"/>
    <w:rsid w:val="00FA57C2"/>
    <w:rsid w:val="00FC3984"/>
    <w:rsid w:val="00FE15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E8BD9"/>
  <w15:docId w15:val="{8831FAB2-1058-2B42-A429-4063A0C7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CFC"/>
    <w:pPr>
      <w:spacing w:after="0" w:line="360" w:lineRule="auto"/>
      <w:ind w:firstLine="851"/>
      <w:jc w:val="both"/>
    </w:pPr>
  </w:style>
  <w:style w:type="paragraph" w:styleId="Heading2">
    <w:name w:val="heading 2"/>
    <w:basedOn w:val="Normal"/>
    <w:next w:val="Normal"/>
    <w:link w:val="Heading2Char"/>
    <w:qFormat/>
    <w:rsid w:val="009D5280"/>
    <w:pPr>
      <w:keepNext/>
      <w:numPr>
        <w:numId w:val="1"/>
      </w:numPr>
      <w:suppressAutoHyphens/>
      <w:spacing w:before="120"/>
      <w:ind w:left="0" w:firstLine="709"/>
      <w:outlineLvl w:val="1"/>
    </w:pPr>
    <w:rPr>
      <w:rFonts w:cs="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5280"/>
    <w:rPr>
      <w:rFonts w:cs="Arial"/>
      <w:b/>
      <w:bCs/>
      <w:iCs w:val="0"/>
      <w:szCs w:val="28"/>
    </w:rPr>
  </w:style>
  <w:style w:type="table" w:styleId="TableGrid">
    <w:name w:val="Table Grid"/>
    <w:basedOn w:val="TableNormal"/>
    <w:uiPriority w:val="39"/>
    <w:rsid w:val="004B50C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B50CC"/>
    <w:pPr>
      <w:spacing w:before="120" w:after="120"/>
      <w:jc w:val="center"/>
    </w:pPr>
    <w:rPr>
      <w:bCs/>
    </w:rPr>
  </w:style>
  <w:style w:type="paragraph" w:styleId="ListParagraph">
    <w:name w:val="List Paragraph"/>
    <w:aliases w:val="Абзац списка основной,ПАРАГРАФ"/>
    <w:basedOn w:val="Normal"/>
    <w:link w:val="ListParagraphChar"/>
    <w:uiPriority w:val="34"/>
    <w:qFormat/>
    <w:rsid w:val="004B50CC"/>
    <w:pPr>
      <w:contextualSpacing/>
    </w:pPr>
    <w:rPr>
      <w:rFonts w:eastAsia="Calibri"/>
      <w:szCs w:val="22"/>
    </w:rPr>
  </w:style>
  <w:style w:type="character" w:customStyle="1" w:styleId="ListParagraphChar">
    <w:name w:val="List Paragraph Char"/>
    <w:aliases w:val="Абзац списка основной Char,ПАРАГРАФ Char"/>
    <w:basedOn w:val="DefaultParagraphFont"/>
    <w:link w:val="ListParagraph"/>
    <w:uiPriority w:val="34"/>
    <w:rsid w:val="004B50CC"/>
    <w:rPr>
      <w:rFonts w:ascii="ГОСТ тип А" w:eastAsia="Calibri" w:hAnsi="ГОСТ тип А" w:cs="Times New Roman"/>
      <w:i/>
      <w:sz w:val="28"/>
    </w:rPr>
  </w:style>
  <w:style w:type="paragraph" w:styleId="BalloonText">
    <w:name w:val="Balloon Text"/>
    <w:basedOn w:val="Normal"/>
    <w:link w:val="BalloonTextChar"/>
    <w:uiPriority w:val="99"/>
    <w:semiHidden/>
    <w:unhideWhenUsed/>
    <w:rsid w:val="004B50C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0CC"/>
    <w:rPr>
      <w:rFonts w:ascii="Tahoma" w:eastAsia="Times New Roman" w:hAnsi="Tahoma" w:cs="Tahoma"/>
      <w:i/>
      <w:sz w:val="16"/>
      <w:szCs w:val="16"/>
      <w:lang w:eastAsia="ru-RU"/>
    </w:rPr>
  </w:style>
  <w:style w:type="paragraph" w:styleId="BodyText2">
    <w:name w:val="Body Text 2"/>
    <w:basedOn w:val="Normal"/>
    <w:link w:val="BodyText2Char"/>
    <w:rsid w:val="004B50CC"/>
    <w:pPr>
      <w:spacing w:after="120" w:line="480" w:lineRule="auto"/>
    </w:pPr>
  </w:style>
  <w:style w:type="character" w:customStyle="1" w:styleId="BodyText2Char">
    <w:name w:val="Body Text 2 Char"/>
    <w:basedOn w:val="DefaultParagraphFont"/>
    <w:link w:val="BodyText2"/>
    <w:rsid w:val="004B50CC"/>
    <w:rPr>
      <w:rFonts w:ascii="ГОСТ тип А" w:eastAsia="Times New Roman" w:hAnsi="ГОСТ тип А" w:cs="Times New Roman"/>
      <w:i/>
      <w:sz w:val="28"/>
      <w:szCs w:val="24"/>
      <w:lang w:eastAsia="ru-RU"/>
    </w:rPr>
  </w:style>
  <w:style w:type="paragraph" w:styleId="Header">
    <w:name w:val="header"/>
    <w:basedOn w:val="Normal"/>
    <w:link w:val="HeaderChar"/>
    <w:uiPriority w:val="99"/>
    <w:unhideWhenUsed/>
    <w:rsid w:val="00D80633"/>
    <w:pPr>
      <w:tabs>
        <w:tab w:val="center" w:pos="4677"/>
        <w:tab w:val="right" w:pos="9355"/>
      </w:tabs>
      <w:spacing w:line="240" w:lineRule="auto"/>
    </w:pPr>
  </w:style>
  <w:style w:type="character" w:customStyle="1" w:styleId="HeaderChar">
    <w:name w:val="Header Char"/>
    <w:basedOn w:val="DefaultParagraphFont"/>
    <w:link w:val="Header"/>
    <w:uiPriority w:val="99"/>
    <w:rsid w:val="00D80633"/>
    <w:rPr>
      <w:rFonts w:ascii="ГОСТ тип А" w:eastAsia="Times New Roman" w:hAnsi="ГОСТ тип А" w:cs="Times New Roman"/>
      <w:i/>
      <w:sz w:val="28"/>
      <w:szCs w:val="24"/>
      <w:lang w:eastAsia="ru-RU"/>
    </w:rPr>
  </w:style>
  <w:style w:type="paragraph" w:styleId="Footer">
    <w:name w:val="footer"/>
    <w:basedOn w:val="Normal"/>
    <w:link w:val="FooterChar"/>
    <w:uiPriority w:val="99"/>
    <w:unhideWhenUsed/>
    <w:rsid w:val="00D80633"/>
    <w:pPr>
      <w:tabs>
        <w:tab w:val="center" w:pos="4677"/>
        <w:tab w:val="right" w:pos="9355"/>
      </w:tabs>
      <w:spacing w:line="240" w:lineRule="auto"/>
    </w:pPr>
  </w:style>
  <w:style w:type="character" w:customStyle="1" w:styleId="FooterChar">
    <w:name w:val="Footer Char"/>
    <w:basedOn w:val="DefaultParagraphFont"/>
    <w:link w:val="Footer"/>
    <w:uiPriority w:val="99"/>
    <w:rsid w:val="00D80633"/>
    <w:rPr>
      <w:rFonts w:ascii="ГОСТ тип А" w:eastAsia="Times New Roman" w:hAnsi="ГОСТ тип А" w:cs="Times New Roman"/>
      <w:i/>
      <w:sz w:val="28"/>
      <w:szCs w:val="24"/>
      <w:lang w:eastAsia="ru-RU"/>
    </w:rPr>
  </w:style>
  <w:style w:type="character" w:styleId="Hyperlink">
    <w:name w:val="Hyperlink"/>
    <w:basedOn w:val="DefaultParagraphFont"/>
    <w:uiPriority w:val="99"/>
    <w:unhideWhenUsed/>
    <w:rsid w:val="00A91379"/>
    <w:rPr>
      <w:color w:val="0000FF" w:themeColor="hyperlink"/>
      <w:u w:val="single"/>
    </w:rPr>
  </w:style>
  <w:style w:type="character" w:customStyle="1" w:styleId="UnresolvedMention1">
    <w:name w:val="Unresolved Mention1"/>
    <w:basedOn w:val="DefaultParagraphFont"/>
    <w:uiPriority w:val="99"/>
    <w:semiHidden/>
    <w:unhideWhenUsed/>
    <w:rsid w:val="00A91379"/>
    <w:rPr>
      <w:color w:val="605E5C"/>
      <w:shd w:val="clear" w:color="auto" w:fill="E1DFDD"/>
    </w:rPr>
  </w:style>
  <w:style w:type="character" w:styleId="FollowedHyperlink">
    <w:name w:val="FollowedHyperlink"/>
    <w:basedOn w:val="DefaultParagraphFont"/>
    <w:uiPriority w:val="99"/>
    <w:semiHidden/>
    <w:unhideWhenUsed/>
    <w:rsid w:val="004553B5"/>
    <w:rPr>
      <w:color w:val="800080" w:themeColor="followedHyperlink"/>
      <w:u w:val="single"/>
    </w:rPr>
  </w:style>
  <w:style w:type="character" w:styleId="UnresolvedMention">
    <w:name w:val="Unresolved Mention"/>
    <w:basedOn w:val="DefaultParagraphFont"/>
    <w:uiPriority w:val="99"/>
    <w:semiHidden/>
    <w:unhideWhenUsed/>
    <w:rsid w:val="00234962"/>
    <w:rPr>
      <w:color w:val="605E5C"/>
      <w:shd w:val="clear" w:color="auto" w:fill="E1DFDD"/>
    </w:rPr>
  </w:style>
  <w:style w:type="character" w:styleId="PageNumber">
    <w:name w:val="page number"/>
    <w:basedOn w:val="DefaultParagraphFont"/>
    <w:uiPriority w:val="99"/>
    <w:semiHidden/>
    <w:unhideWhenUsed/>
    <w:rsid w:val="00414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67791">
      <w:bodyDiv w:val="1"/>
      <w:marLeft w:val="0"/>
      <w:marRight w:val="0"/>
      <w:marTop w:val="0"/>
      <w:marBottom w:val="0"/>
      <w:divBdr>
        <w:top w:val="none" w:sz="0" w:space="0" w:color="auto"/>
        <w:left w:val="none" w:sz="0" w:space="0" w:color="auto"/>
        <w:bottom w:val="none" w:sz="0" w:space="0" w:color="auto"/>
        <w:right w:val="none" w:sz="0" w:space="0" w:color="auto"/>
      </w:divBdr>
    </w:div>
    <w:div w:id="929891193">
      <w:bodyDiv w:val="1"/>
      <w:marLeft w:val="0"/>
      <w:marRight w:val="0"/>
      <w:marTop w:val="0"/>
      <w:marBottom w:val="0"/>
      <w:divBdr>
        <w:top w:val="none" w:sz="0" w:space="0" w:color="auto"/>
        <w:left w:val="none" w:sz="0" w:space="0" w:color="auto"/>
        <w:bottom w:val="none" w:sz="0" w:space="0" w:color="auto"/>
        <w:right w:val="none" w:sz="0" w:space="0" w:color="auto"/>
      </w:divBdr>
      <w:divsChild>
        <w:div w:id="1273440110">
          <w:marLeft w:val="0"/>
          <w:marRight w:val="0"/>
          <w:marTop w:val="0"/>
          <w:marBottom w:val="0"/>
          <w:divBdr>
            <w:top w:val="none" w:sz="0" w:space="0" w:color="auto"/>
            <w:left w:val="none" w:sz="0" w:space="0" w:color="auto"/>
            <w:bottom w:val="none" w:sz="0" w:space="0" w:color="auto"/>
            <w:right w:val="none" w:sz="0" w:space="0" w:color="auto"/>
          </w:divBdr>
        </w:div>
      </w:divsChild>
    </w:div>
    <w:div w:id="1014187166">
      <w:bodyDiv w:val="1"/>
      <w:marLeft w:val="0"/>
      <w:marRight w:val="0"/>
      <w:marTop w:val="0"/>
      <w:marBottom w:val="0"/>
      <w:divBdr>
        <w:top w:val="none" w:sz="0" w:space="0" w:color="auto"/>
        <w:left w:val="none" w:sz="0" w:space="0" w:color="auto"/>
        <w:bottom w:val="none" w:sz="0" w:space="0" w:color="auto"/>
        <w:right w:val="none" w:sz="0" w:space="0" w:color="auto"/>
      </w:divBdr>
    </w:div>
    <w:div w:id="1270507226">
      <w:bodyDiv w:val="1"/>
      <w:marLeft w:val="0"/>
      <w:marRight w:val="0"/>
      <w:marTop w:val="0"/>
      <w:marBottom w:val="0"/>
      <w:divBdr>
        <w:top w:val="none" w:sz="0" w:space="0" w:color="auto"/>
        <w:left w:val="none" w:sz="0" w:space="0" w:color="auto"/>
        <w:bottom w:val="none" w:sz="0" w:space="0" w:color="auto"/>
        <w:right w:val="none" w:sz="0" w:space="0" w:color="auto"/>
      </w:divBdr>
      <w:divsChild>
        <w:div w:id="491218646">
          <w:marLeft w:val="0"/>
          <w:marRight w:val="0"/>
          <w:marTop w:val="0"/>
          <w:marBottom w:val="0"/>
          <w:divBdr>
            <w:top w:val="none" w:sz="0" w:space="0" w:color="auto"/>
            <w:left w:val="none" w:sz="0" w:space="0" w:color="auto"/>
            <w:bottom w:val="none" w:sz="0" w:space="0" w:color="auto"/>
            <w:right w:val="none" w:sz="0" w:space="0" w:color="auto"/>
          </w:divBdr>
        </w:div>
      </w:divsChild>
    </w:div>
    <w:div w:id="1709796733">
      <w:bodyDiv w:val="1"/>
      <w:marLeft w:val="0"/>
      <w:marRight w:val="0"/>
      <w:marTop w:val="0"/>
      <w:marBottom w:val="0"/>
      <w:divBdr>
        <w:top w:val="none" w:sz="0" w:space="0" w:color="auto"/>
        <w:left w:val="none" w:sz="0" w:space="0" w:color="auto"/>
        <w:bottom w:val="none" w:sz="0" w:space="0" w:color="auto"/>
        <w:right w:val="none" w:sz="0" w:space="0" w:color="auto"/>
      </w:divBdr>
      <w:divsChild>
        <w:div w:id="2073119644">
          <w:marLeft w:val="0"/>
          <w:marRight w:val="0"/>
          <w:marTop w:val="0"/>
          <w:marBottom w:val="0"/>
          <w:divBdr>
            <w:top w:val="none" w:sz="0" w:space="0" w:color="auto"/>
            <w:left w:val="none" w:sz="0" w:space="0" w:color="auto"/>
            <w:bottom w:val="none" w:sz="0" w:space="0" w:color="auto"/>
            <w:right w:val="none" w:sz="0" w:space="0" w:color="auto"/>
          </w:divBdr>
          <w:divsChild>
            <w:div w:id="167182559">
              <w:marLeft w:val="0"/>
              <w:marRight w:val="0"/>
              <w:marTop w:val="0"/>
              <w:marBottom w:val="0"/>
              <w:divBdr>
                <w:top w:val="none" w:sz="0" w:space="0" w:color="auto"/>
                <w:left w:val="none" w:sz="0" w:space="0" w:color="auto"/>
                <w:bottom w:val="none" w:sz="0" w:space="0" w:color="auto"/>
                <w:right w:val="none" w:sz="0" w:space="0" w:color="auto"/>
              </w:divBdr>
              <w:divsChild>
                <w:div w:id="133644680">
                  <w:marLeft w:val="0"/>
                  <w:marRight w:val="0"/>
                  <w:marTop w:val="0"/>
                  <w:marBottom w:val="0"/>
                  <w:divBdr>
                    <w:top w:val="none" w:sz="0" w:space="0" w:color="auto"/>
                    <w:left w:val="none" w:sz="0" w:space="0" w:color="auto"/>
                    <w:bottom w:val="none" w:sz="0" w:space="0" w:color="auto"/>
                    <w:right w:val="none" w:sz="0" w:space="0" w:color="auto"/>
                  </w:divBdr>
                  <w:divsChild>
                    <w:div w:id="1078281624">
                      <w:marLeft w:val="0"/>
                      <w:marRight w:val="0"/>
                      <w:marTop w:val="0"/>
                      <w:marBottom w:val="0"/>
                      <w:divBdr>
                        <w:top w:val="none" w:sz="0" w:space="0" w:color="auto"/>
                        <w:left w:val="none" w:sz="0" w:space="0" w:color="auto"/>
                        <w:bottom w:val="none" w:sz="0" w:space="0" w:color="auto"/>
                        <w:right w:val="none" w:sz="0" w:space="0" w:color="auto"/>
                      </w:divBdr>
                      <w:divsChild>
                        <w:div w:id="1071779804">
                          <w:marLeft w:val="0"/>
                          <w:marRight w:val="0"/>
                          <w:marTop w:val="0"/>
                          <w:marBottom w:val="0"/>
                          <w:divBdr>
                            <w:top w:val="none" w:sz="0" w:space="0" w:color="auto"/>
                            <w:left w:val="none" w:sz="0" w:space="0" w:color="auto"/>
                            <w:bottom w:val="none" w:sz="0" w:space="0" w:color="auto"/>
                            <w:right w:val="none" w:sz="0" w:space="0" w:color="auto"/>
                          </w:divBdr>
                          <w:divsChild>
                            <w:div w:id="1092628158">
                              <w:marLeft w:val="0"/>
                              <w:marRight w:val="0"/>
                              <w:marTop w:val="0"/>
                              <w:marBottom w:val="0"/>
                              <w:divBdr>
                                <w:top w:val="none" w:sz="0" w:space="0" w:color="auto"/>
                                <w:left w:val="none" w:sz="0" w:space="0" w:color="auto"/>
                                <w:bottom w:val="none" w:sz="0" w:space="0" w:color="auto"/>
                                <w:right w:val="none" w:sz="0" w:space="0" w:color="auto"/>
                              </w:divBdr>
                            </w:div>
                          </w:divsChild>
                        </w:div>
                        <w:div w:id="1612783913">
                          <w:marLeft w:val="0"/>
                          <w:marRight w:val="0"/>
                          <w:marTop w:val="0"/>
                          <w:marBottom w:val="0"/>
                          <w:divBdr>
                            <w:top w:val="none" w:sz="0" w:space="0" w:color="auto"/>
                            <w:left w:val="none" w:sz="0" w:space="0" w:color="auto"/>
                            <w:bottom w:val="none" w:sz="0" w:space="0" w:color="auto"/>
                            <w:right w:val="none" w:sz="0" w:space="0" w:color="auto"/>
                          </w:divBdr>
                          <w:divsChild>
                            <w:div w:id="998730348">
                              <w:marLeft w:val="0"/>
                              <w:marRight w:val="300"/>
                              <w:marTop w:val="180"/>
                              <w:marBottom w:val="0"/>
                              <w:divBdr>
                                <w:top w:val="none" w:sz="0" w:space="0" w:color="auto"/>
                                <w:left w:val="none" w:sz="0" w:space="0" w:color="auto"/>
                                <w:bottom w:val="none" w:sz="0" w:space="0" w:color="auto"/>
                                <w:right w:val="none" w:sz="0" w:space="0" w:color="auto"/>
                              </w:divBdr>
                              <w:divsChild>
                                <w:div w:id="4117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470160">
          <w:marLeft w:val="0"/>
          <w:marRight w:val="0"/>
          <w:marTop w:val="0"/>
          <w:marBottom w:val="0"/>
          <w:divBdr>
            <w:top w:val="none" w:sz="0" w:space="0" w:color="auto"/>
            <w:left w:val="none" w:sz="0" w:space="0" w:color="auto"/>
            <w:bottom w:val="none" w:sz="0" w:space="0" w:color="auto"/>
            <w:right w:val="none" w:sz="0" w:space="0" w:color="auto"/>
          </w:divBdr>
          <w:divsChild>
            <w:div w:id="1102145070">
              <w:marLeft w:val="0"/>
              <w:marRight w:val="0"/>
              <w:marTop w:val="0"/>
              <w:marBottom w:val="0"/>
              <w:divBdr>
                <w:top w:val="none" w:sz="0" w:space="0" w:color="auto"/>
                <w:left w:val="none" w:sz="0" w:space="0" w:color="auto"/>
                <w:bottom w:val="none" w:sz="0" w:space="0" w:color="auto"/>
                <w:right w:val="none" w:sz="0" w:space="0" w:color="auto"/>
              </w:divBdr>
              <w:divsChild>
                <w:div w:id="334303458">
                  <w:marLeft w:val="0"/>
                  <w:marRight w:val="0"/>
                  <w:marTop w:val="0"/>
                  <w:marBottom w:val="0"/>
                  <w:divBdr>
                    <w:top w:val="none" w:sz="0" w:space="0" w:color="auto"/>
                    <w:left w:val="none" w:sz="0" w:space="0" w:color="auto"/>
                    <w:bottom w:val="none" w:sz="0" w:space="0" w:color="auto"/>
                    <w:right w:val="none" w:sz="0" w:space="0" w:color="auto"/>
                  </w:divBdr>
                  <w:divsChild>
                    <w:div w:id="2024553333">
                      <w:marLeft w:val="0"/>
                      <w:marRight w:val="0"/>
                      <w:marTop w:val="0"/>
                      <w:marBottom w:val="0"/>
                      <w:divBdr>
                        <w:top w:val="none" w:sz="0" w:space="0" w:color="auto"/>
                        <w:left w:val="none" w:sz="0" w:space="0" w:color="auto"/>
                        <w:bottom w:val="none" w:sz="0" w:space="0" w:color="auto"/>
                        <w:right w:val="none" w:sz="0" w:space="0" w:color="auto"/>
                      </w:divBdr>
                      <w:divsChild>
                        <w:div w:id="10162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klubnichkin@mgul.ac.ru" TargetMode="External"/><Relationship Id="rId13" Type="http://schemas.openxmlformats.org/officeDocument/2006/relationships/hyperlink" Target="mailto:alyabiev@mgul.ac.ru" TargetMode="External"/><Relationship Id="rId18" Type="http://schemas.openxmlformats.org/officeDocument/2006/relationships/hyperlink" Target="http://dx.doi.org/10.21515/1990-4665-163-00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alyabiev@mgul.ac.ru" TargetMode="External"/><Relationship Id="rId17" Type="http://schemas.openxmlformats.org/officeDocument/2006/relationships/hyperlink" Target="mailto:kozloviv@student.bmstu.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kozloviv@student.bmstu.ru"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tashov@bmstu.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carina34@yandex.ru"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hyperlink" Target="mailto:kartashov@bmstu.ru"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vklubnichkin@mgul.ac.ru" TargetMode="External"/><Relationship Id="rId14" Type="http://schemas.openxmlformats.org/officeDocument/2006/relationships/hyperlink" Target="mailto:carina34@yandex.ru" TargetMode="External"/><Relationship Id="rId22" Type="http://schemas.openxmlformats.org/officeDocument/2006/relationships/image" Target="media/image4.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9/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64748-4A0F-7F41-AEAA-903F4F6B2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7</Pages>
  <Words>1401</Words>
  <Characters>8959</Characters>
  <Application>Microsoft Office Word</Application>
  <DocSecurity>0</DocSecurity>
  <Lines>218</Lines>
  <Paragraphs>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dc:creator>
  <cp:lastModifiedBy>Microsoft Office User</cp:lastModifiedBy>
  <cp:revision>26</cp:revision>
  <dcterms:created xsi:type="dcterms:W3CDTF">2020-10-21T10:33:00Z</dcterms:created>
  <dcterms:modified xsi:type="dcterms:W3CDTF">2020-11-17T16:10:00Z</dcterms:modified>
</cp:coreProperties>
</file>