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21"/>
      </w:tblGrid>
      <w:tr w:rsidR="00250B29" w:rsidRPr="00A7465F" w:rsidTr="00FA4D23">
        <w:tc>
          <w:tcPr>
            <w:tcW w:w="4815" w:type="dxa"/>
          </w:tcPr>
          <w:p w:rsidR="00012F05" w:rsidRPr="00012F05" w:rsidRDefault="00250B29" w:rsidP="00012F05">
            <w:pPr>
              <w:adjustRightInd w:val="0"/>
              <w:snapToGrid w:val="0"/>
              <w:spacing w:after="0" w:line="240" w:lineRule="auto"/>
              <w:rPr>
                <w:rFonts w:ascii="Times New Roman" w:hAnsi="Times New Roman"/>
                <w:bCs/>
                <w:sz w:val="20"/>
                <w:szCs w:val="20"/>
              </w:rPr>
            </w:pPr>
            <w:r w:rsidRPr="00012F05">
              <w:rPr>
                <w:rFonts w:ascii="Times New Roman" w:hAnsi="Times New Roman"/>
                <w:bCs/>
                <w:sz w:val="20"/>
                <w:szCs w:val="20"/>
              </w:rPr>
              <w:t>УДК 633.161</w:t>
            </w:r>
          </w:p>
          <w:p w:rsidR="00012F05" w:rsidRPr="00012F05" w:rsidRDefault="00012F05" w:rsidP="00012F05">
            <w:pPr>
              <w:adjustRightInd w:val="0"/>
              <w:snapToGrid w:val="0"/>
              <w:spacing w:after="0" w:line="240" w:lineRule="auto"/>
              <w:rPr>
                <w:rFonts w:ascii="Times New Roman" w:hAnsi="Times New Roman"/>
                <w:bCs/>
                <w:sz w:val="20"/>
                <w:szCs w:val="20"/>
              </w:rPr>
            </w:pPr>
          </w:p>
          <w:p w:rsidR="00250B29" w:rsidRPr="00012F05" w:rsidRDefault="00250B29" w:rsidP="00012F05">
            <w:pPr>
              <w:adjustRightInd w:val="0"/>
              <w:snapToGrid w:val="0"/>
              <w:spacing w:after="0" w:line="240" w:lineRule="auto"/>
              <w:rPr>
                <w:rFonts w:ascii="Times New Roman" w:hAnsi="Times New Roman"/>
                <w:bCs/>
                <w:sz w:val="20"/>
                <w:szCs w:val="20"/>
              </w:rPr>
            </w:pPr>
            <w:r w:rsidRPr="00012F05">
              <w:rPr>
                <w:rFonts w:ascii="Times New Roman" w:hAnsi="Times New Roman"/>
                <w:bCs/>
                <w:sz w:val="20"/>
                <w:szCs w:val="20"/>
              </w:rPr>
              <w:t>06.01.01. Общее земледелие, растениеводство</w:t>
            </w:r>
          </w:p>
          <w:p w:rsidR="00250B29" w:rsidRPr="00012F05" w:rsidRDefault="00250B29" w:rsidP="00012F05">
            <w:pPr>
              <w:adjustRightInd w:val="0"/>
              <w:snapToGrid w:val="0"/>
              <w:spacing w:after="0" w:line="240" w:lineRule="auto"/>
              <w:rPr>
                <w:rFonts w:ascii="Times New Roman" w:hAnsi="Times New Roman"/>
                <w:bCs/>
                <w:sz w:val="20"/>
                <w:szCs w:val="20"/>
              </w:rPr>
            </w:pPr>
          </w:p>
          <w:p w:rsidR="00250B29" w:rsidRPr="00012F05" w:rsidRDefault="00250B29" w:rsidP="00012F05">
            <w:pPr>
              <w:adjustRightInd w:val="0"/>
              <w:snapToGrid w:val="0"/>
              <w:spacing w:after="0" w:line="240" w:lineRule="auto"/>
              <w:rPr>
                <w:rFonts w:ascii="Times New Roman" w:hAnsi="Times New Roman"/>
                <w:b/>
                <w:sz w:val="20"/>
                <w:szCs w:val="20"/>
              </w:rPr>
            </w:pPr>
            <w:r w:rsidRPr="00012F05">
              <w:rPr>
                <w:rFonts w:ascii="Times New Roman" w:hAnsi="Times New Roman"/>
                <w:b/>
                <w:sz w:val="20"/>
                <w:szCs w:val="20"/>
              </w:rPr>
              <w:t>ВЛИЯНИЕ ОБРАБОТКИ ПОСЕВОВ ЯЧМЕНЯ РЕГУЛЯТОРОМ РОСТА ХЭФК НА УРОЖАЙНОСТЬ ЗЕРНА</w:t>
            </w:r>
          </w:p>
          <w:p w:rsidR="00250B29" w:rsidRPr="00012F05" w:rsidRDefault="00250B29" w:rsidP="00012F05">
            <w:pPr>
              <w:adjustRightInd w:val="0"/>
              <w:snapToGrid w:val="0"/>
              <w:spacing w:after="0" w:line="240" w:lineRule="auto"/>
              <w:rPr>
                <w:rFonts w:ascii="Times New Roman" w:hAnsi="Times New Roman"/>
                <w:bCs/>
                <w:sz w:val="20"/>
                <w:szCs w:val="20"/>
              </w:rPr>
            </w:pPr>
          </w:p>
          <w:p w:rsidR="00012F05" w:rsidRPr="00012F05" w:rsidRDefault="0055344D" w:rsidP="00012F05">
            <w:pPr>
              <w:adjustRightInd w:val="0"/>
              <w:snapToGrid w:val="0"/>
              <w:spacing w:after="0" w:line="240" w:lineRule="auto"/>
              <w:rPr>
                <w:rFonts w:ascii="Times New Roman" w:hAnsi="Times New Roman"/>
                <w:bCs/>
                <w:sz w:val="20"/>
                <w:szCs w:val="20"/>
              </w:rPr>
            </w:pPr>
            <w:r w:rsidRPr="00012F05">
              <w:rPr>
                <w:rFonts w:ascii="Times New Roman" w:hAnsi="Times New Roman"/>
                <w:bCs/>
                <w:sz w:val="20"/>
                <w:szCs w:val="20"/>
              </w:rPr>
              <w:t>Ашаева Ольга Вячеславовна</w:t>
            </w:r>
          </w:p>
          <w:p w:rsidR="00012F05" w:rsidRPr="00012F05" w:rsidRDefault="00250B29" w:rsidP="00012F05">
            <w:pPr>
              <w:adjustRightInd w:val="0"/>
              <w:snapToGrid w:val="0"/>
              <w:spacing w:after="0" w:line="240" w:lineRule="auto"/>
              <w:rPr>
                <w:rFonts w:ascii="Times New Roman" w:hAnsi="Times New Roman"/>
                <w:bCs/>
                <w:sz w:val="20"/>
                <w:szCs w:val="20"/>
              </w:rPr>
            </w:pPr>
            <w:r w:rsidRPr="00012F05">
              <w:rPr>
                <w:rFonts w:ascii="Times New Roman" w:hAnsi="Times New Roman"/>
                <w:bCs/>
                <w:sz w:val="20"/>
                <w:szCs w:val="20"/>
              </w:rPr>
              <w:t>кандидат с.-х. наук, доцент</w:t>
            </w:r>
          </w:p>
          <w:p w:rsidR="00012F05" w:rsidRPr="00012F05" w:rsidRDefault="00012F05" w:rsidP="00012F05">
            <w:pPr>
              <w:adjustRightInd w:val="0"/>
              <w:snapToGrid w:val="0"/>
              <w:spacing w:after="0" w:line="240" w:lineRule="auto"/>
              <w:rPr>
                <w:rFonts w:ascii="Times New Roman" w:hAnsi="Times New Roman"/>
                <w:bCs/>
                <w:sz w:val="20"/>
                <w:szCs w:val="20"/>
                <w:lang w:val="en-US"/>
              </w:rPr>
            </w:pPr>
            <w:r w:rsidRPr="00012F05">
              <w:rPr>
                <w:rFonts w:ascii="Times New Roman" w:hAnsi="Times New Roman"/>
                <w:bCs/>
                <w:sz w:val="20"/>
                <w:szCs w:val="20"/>
                <w:lang w:val="en-US"/>
              </w:rPr>
              <w:t>SPIN-</w:t>
            </w:r>
            <w:r w:rsidRPr="00012F05">
              <w:rPr>
                <w:rFonts w:ascii="Times New Roman" w:hAnsi="Times New Roman"/>
                <w:bCs/>
                <w:sz w:val="20"/>
                <w:szCs w:val="20"/>
              </w:rPr>
              <w:t>код</w:t>
            </w:r>
            <w:r w:rsidRPr="00012F05">
              <w:rPr>
                <w:rFonts w:ascii="Times New Roman" w:hAnsi="Times New Roman"/>
                <w:bCs/>
                <w:sz w:val="20"/>
                <w:szCs w:val="20"/>
                <w:lang w:val="en-US"/>
              </w:rPr>
              <w:t xml:space="preserve">: 6177-0831, AuthorID: 850666 </w:t>
            </w:r>
          </w:p>
          <w:p w:rsidR="00012F05" w:rsidRPr="00012F05" w:rsidRDefault="00012F05" w:rsidP="00012F05">
            <w:pPr>
              <w:adjustRightInd w:val="0"/>
              <w:snapToGrid w:val="0"/>
              <w:spacing w:after="0" w:line="240" w:lineRule="auto"/>
              <w:rPr>
                <w:rFonts w:ascii="Times New Roman" w:hAnsi="Times New Roman"/>
                <w:bCs/>
                <w:sz w:val="20"/>
                <w:szCs w:val="20"/>
                <w:lang w:val="en-US"/>
              </w:rPr>
            </w:pPr>
            <w:r w:rsidRPr="00012F05">
              <w:rPr>
                <w:rFonts w:ascii="Times New Roman" w:hAnsi="Times New Roman"/>
                <w:bCs/>
                <w:sz w:val="20"/>
                <w:szCs w:val="20"/>
                <w:lang w:val="en-US"/>
              </w:rPr>
              <w:t xml:space="preserve">E-mail: olga.ashaeva@gmail.com </w:t>
            </w:r>
          </w:p>
          <w:p w:rsidR="00AE0600" w:rsidRPr="00A7465F" w:rsidRDefault="00AE0600" w:rsidP="00012F05">
            <w:pPr>
              <w:adjustRightInd w:val="0"/>
              <w:snapToGrid w:val="0"/>
              <w:spacing w:after="0" w:line="240" w:lineRule="auto"/>
              <w:rPr>
                <w:rFonts w:ascii="Times New Roman" w:hAnsi="Times New Roman"/>
                <w:bCs/>
                <w:sz w:val="20"/>
                <w:szCs w:val="20"/>
                <w:lang w:val="en-US"/>
              </w:rPr>
            </w:pPr>
          </w:p>
          <w:p w:rsidR="00012F05" w:rsidRPr="00012F05" w:rsidRDefault="0055344D" w:rsidP="00012F05">
            <w:pPr>
              <w:adjustRightInd w:val="0"/>
              <w:snapToGrid w:val="0"/>
              <w:spacing w:after="0" w:line="240" w:lineRule="auto"/>
              <w:rPr>
                <w:rFonts w:ascii="Times New Roman" w:hAnsi="Times New Roman"/>
                <w:bCs/>
                <w:sz w:val="20"/>
                <w:szCs w:val="20"/>
              </w:rPr>
            </w:pPr>
            <w:r w:rsidRPr="00012F05">
              <w:rPr>
                <w:rFonts w:ascii="Times New Roman" w:hAnsi="Times New Roman"/>
                <w:bCs/>
                <w:sz w:val="20"/>
                <w:szCs w:val="20"/>
              </w:rPr>
              <w:t>Балуев Юрий Сергеевич</w:t>
            </w:r>
          </w:p>
          <w:p w:rsidR="00012F05" w:rsidRPr="00012F05" w:rsidRDefault="00250B29" w:rsidP="00012F05">
            <w:pPr>
              <w:adjustRightInd w:val="0"/>
              <w:snapToGrid w:val="0"/>
              <w:spacing w:after="0" w:line="240" w:lineRule="auto"/>
              <w:rPr>
                <w:rFonts w:ascii="Times New Roman" w:hAnsi="Times New Roman"/>
                <w:bCs/>
                <w:sz w:val="20"/>
                <w:szCs w:val="20"/>
              </w:rPr>
            </w:pPr>
            <w:r w:rsidRPr="00012F05">
              <w:rPr>
                <w:rFonts w:ascii="Times New Roman" w:hAnsi="Times New Roman"/>
                <w:bCs/>
                <w:sz w:val="20"/>
                <w:szCs w:val="20"/>
              </w:rPr>
              <w:t xml:space="preserve">аспирант </w:t>
            </w:r>
          </w:p>
          <w:p w:rsidR="00012F05" w:rsidRPr="00A7465F" w:rsidRDefault="00012F05" w:rsidP="00012F05">
            <w:pPr>
              <w:adjustRightInd w:val="0"/>
              <w:snapToGrid w:val="0"/>
              <w:spacing w:after="0" w:line="240" w:lineRule="auto"/>
              <w:rPr>
                <w:rStyle w:val="a7"/>
                <w:rFonts w:ascii="Times New Roman" w:hAnsi="Times New Roman"/>
                <w:bCs/>
                <w:i/>
                <w:sz w:val="20"/>
                <w:szCs w:val="20"/>
              </w:rPr>
            </w:pPr>
            <w:r w:rsidRPr="00012F05">
              <w:rPr>
                <w:rFonts w:ascii="Times New Roman" w:hAnsi="Times New Roman"/>
                <w:bCs/>
                <w:sz w:val="20"/>
                <w:szCs w:val="20"/>
                <w:lang w:val="en-US"/>
              </w:rPr>
              <w:t>E</w:t>
            </w:r>
            <w:r w:rsidRPr="00A7465F">
              <w:rPr>
                <w:rFonts w:ascii="Times New Roman" w:hAnsi="Times New Roman"/>
                <w:bCs/>
                <w:sz w:val="20"/>
                <w:szCs w:val="20"/>
              </w:rPr>
              <w:t>-</w:t>
            </w:r>
            <w:r w:rsidRPr="00012F05">
              <w:rPr>
                <w:rFonts w:ascii="Times New Roman" w:hAnsi="Times New Roman"/>
                <w:bCs/>
                <w:sz w:val="20"/>
                <w:szCs w:val="20"/>
                <w:lang w:val="en-US"/>
              </w:rPr>
              <w:t>mail</w:t>
            </w:r>
            <w:r w:rsidRPr="00A7465F">
              <w:rPr>
                <w:rFonts w:ascii="Times New Roman" w:hAnsi="Times New Roman"/>
                <w:bCs/>
                <w:sz w:val="20"/>
                <w:szCs w:val="20"/>
              </w:rPr>
              <w:t xml:space="preserve">: </w:t>
            </w:r>
            <w:hyperlink r:id="rId7" w:history="1">
              <w:r w:rsidRPr="00012F05">
                <w:rPr>
                  <w:rStyle w:val="a7"/>
                  <w:rFonts w:ascii="Times New Roman" w:hAnsi="Times New Roman"/>
                  <w:bCs/>
                  <w:i/>
                  <w:sz w:val="20"/>
                  <w:szCs w:val="20"/>
                  <w:lang w:val="en-US"/>
                </w:rPr>
                <w:t>baluev</w:t>
              </w:r>
              <w:r w:rsidRPr="00A7465F">
                <w:rPr>
                  <w:rStyle w:val="a7"/>
                  <w:rFonts w:ascii="Times New Roman" w:hAnsi="Times New Roman"/>
                  <w:bCs/>
                  <w:i/>
                  <w:sz w:val="20"/>
                  <w:szCs w:val="20"/>
                </w:rPr>
                <w:t>_</w:t>
              </w:r>
              <w:r w:rsidRPr="00012F05">
                <w:rPr>
                  <w:rStyle w:val="a7"/>
                  <w:rFonts w:ascii="Times New Roman" w:hAnsi="Times New Roman"/>
                  <w:bCs/>
                  <w:i/>
                  <w:sz w:val="20"/>
                  <w:szCs w:val="20"/>
                  <w:lang w:val="en-US"/>
                </w:rPr>
                <w:t>yura</w:t>
              </w:r>
              <w:r w:rsidRPr="00A7465F">
                <w:rPr>
                  <w:rStyle w:val="a7"/>
                  <w:rFonts w:ascii="Times New Roman" w:hAnsi="Times New Roman"/>
                  <w:bCs/>
                  <w:i/>
                  <w:sz w:val="20"/>
                  <w:szCs w:val="20"/>
                </w:rPr>
                <w:t>@</w:t>
              </w:r>
              <w:r w:rsidRPr="00012F05">
                <w:rPr>
                  <w:rStyle w:val="a7"/>
                  <w:rFonts w:ascii="Times New Roman" w:hAnsi="Times New Roman"/>
                  <w:bCs/>
                  <w:i/>
                  <w:sz w:val="20"/>
                  <w:szCs w:val="20"/>
                  <w:lang w:val="en-US"/>
                </w:rPr>
                <w:t>mail</w:t>
              </w:r>
              <w:r w:rsidRPr="00A7465F">
                <w:rPr>
                  <w:rStyle w:val="a7"/>
                  <w:rFonts w:ascii="Times New Roman" w:hAnsi="Times New Roman"/>
                  <w:bCs/>
                  <w:i/>
                  <w:sz w:val="20"/>
                  <w:szCs w:val="20"/>
                </w:rPr>
                <w:t>.</w:t>
              </w:r>
              <w:r w:rsidRPr="00012F05">
                <w:rPr>
                  <w:rStyle w:val="a7"/>
                  <w:rFonts w:ascii="Times New Roman" w:hAnsi="Times New Roman"/>
                  <w:bCs/>
                  <w:i/>
                  <w:sz w:val="20"/>
                  <w:szCs w:val="20"/>
                  <w:lang w:val="en-US"/>
                </w:rPr>
                <w:t>ru</w:t>
              </w:r>
            </w:hyperlink>
          </w:p>
          <w:p w:rsidR="00250B29" w:rsidRPr="00012F05" w:rsidRDefault="00250B29" w:rsidP="00012F05">
            <w:pPr>
              <w:adjustRightInd w:val="0"/>
              <w:snapToGrid w:val="0"/>
              <w:spacing w:after="0" w:line="240" w:lineRule="auto"/>
              <w:rPr>
                <w:rFonts w:ascii="Times New Roman" w:hAnsi="Times New Roman"/>
                <w:bCs/>
                <w:i/>
                <w:iCs/>
                <w:sz w:val="20"/>
                <w:szCs w:val="20"/>
              </w:rPr>
            </w:pPr>
            <w:r w:rsidRPr="00012F05">
              <w:rPr>
                <w:rFonts w:ascii="Times New Roman" w:hAnsi="Times New Roman"/>
                <w:bCs/>
                <w:i/>
                <w:iCs/>
                <w:sz w:val="20"/>
                <w:szCs w:val="20"/>
              </w:rPr>
              <w:t>ФГБОУ ВО «Нижегородская государственная сельскохозяйственная академия». 603107 Российская Федерация, г. Нижний Новгород, пр. Гагарина, 97</w:t>
            </w:r>
          </w:p>
          <w:p w:rsidR="00250B29" w:rsidRPr="00012F05" w:rsidRDefault="00250B29" w:rsidP="00012F05">
            <w:pPr>
              <w:pStyle w:val="3"/>
              <w:adjustRightInd w:val="0"/>
              <w:snapToGrid w:val="0"/>
              <w:spacing w:before="0" w:after="0" w:line="240" w:lineRule="auto"/>
              <w:outlineLvl w:val="2"/>
              <w:rPr>
                <w:rFonts w:ascii="Times New Roman" w:hAnsi="Times New Roman"/>
                <w:b w:val="0"/>
                <w:sz w:val="20"/>
                <w:szCs w:val="20"/>
              </w:rPr>
            </w:pPr>
          </w:p>
          <w:p w:rsidR="00250B29" w:rsidRPr="00012F05" w:rsidRDefault="00250B29" w:rsidP="00012F05">
            <w:pPr>
              <w:adjustRightInd w:val="0"/>
              <w:snapToGrid w:val="0"/>
              <w:spacing w:after="0" w:line="240" w:lineRule="auto"/>
              <w:rPr>
                <w:rFonts w:ascii="Times New Roman" w:hAnsi="Times New Roman"/>
                <w:bCs/>
                <w:sz w:val="20"/>
                <w:szCs w:val="20"/>
              </w:rPr>
            </w:pPr>
            <w:r w:rsidRPr="00012F05">
              <w:rPr>
                <w:rFonts w:ascii="Times New Roman" w:hAnsi="Times New Roman"/>
                <w:bCs/>
                <w:sz w:val="20"/>
                <w:szCs w:val="20"/>
              </w:rPr>
              <w:t>В статье представлены результаты изучения влияния регулятора роста растений ретардантного типа ХЭФК (ВР 480 г/л этефона) на урожайность зерна ячменя сорта Вакула и элементы структуры, её определяющие в условиях ОАО «Агрофирмы Верякуши», расположенного в северо-восточной части Дивеевского района на серой лесной среднесуглинистой почве. Полевые исследования проводили на протяжении трёх лет: с 2017 по 2019 годы. Изучали варианты с нормами расхода ХЭФК 0,5; 1,0; 1,5; и 2,0 л/га в сравнении с контролем. Обработку посевов ячменя проводили в фазу начала выхода в трубку. В среднем за 3 года показатели полевой всхожести семян и сохранности растений ячменя к уборке составили 85,3-87,0% и 81,2 – 85,3% соответственно. При обработке посевов ХЭФК в дозах 0,5, и 1,0 л/га сформировалась наивысшая урожайность зерна ячменя – 3,59 и 3,64 т/га, что превысило контроль на 0,28 и 0,33 т/га. В посевах ячменя, обработанных ХЭФК наблюдалась тенденция к увеличению густоты продуктивного стеблестоя на 5-21 шт./м</w:t>
            </w:r>
            <w:r w:rsidRPr="00012F05">
              <w:rPr>
                <w:rFonts w:ascii="Times New Roman" w:hAnsi="Times New Roman"/>
                <w:bCs/>
                <w:sz w:val="20"/>
                <w:szCs w:val="20"/>
                <w:vertAlign w:val="superscript"/>
              </w:rPr>
              <w:t>2</w:t>
            </w:r>
            <w:r w:rsidRPr="00012F05">
              <w:rPr>
                <w:rFonts w:ascii="Times New Roman" w:hAnsi="Times New Roman"/>
                <w:bCs/>
                <w:sz w:val="20"/>
                <w:szCs w:val="20"/>
              </w:rPr>
              <w:t xml:space="preserve"> по мере повышения дозы препарата с 0,5 до 2,0 л/га. Применение регулятора роста ХЭФК в дозах 1,5 и 2,0 л/га привело к снижению озернённости колоса на 6-7 шт. по сравнению с контролем. Масса 1000 зёрен при дозах регулятора роста 1,0 и 1,5 л/га повышалась на 2,2-2,8 г, а при дальнейшем увеличении количества препарата до 1,5 и 2,0 л/га значение данного показателя снижалось на 1,8 и 2,7 г по отношению варианту без применения регулятора роста. Увеличение дозы регулятора роста существенно снижало высоту растений ячменя с 68,4 см на контроле до 59,7 см в варианте с нормой расхода препарата 2,0 л/га. При повышении дозы регулятора роста до 1,0-2,0 л/га колос становился короче на 0,5 – 1,1 см. Устойчивость посевов к полеганию на вариантах с применением регулятора роста ХЭФК в дозах от </w:t>
            </w:r>
            <w:r w:rsidRPr="00012F05">
              <w:rPr>
                <w:rFonts w:ascii="Times New Roman" w:hAnsi="Times New Roman"/>
                <w:bCs/>
                <w:sz w:val="20"/>
                <w:szCs w:val="20"/>
              </w:rPr>
              <w:lastRenderedPageBreak/>
              <w:t>1,0 до 2,0 л/га составила 5,0 баллов</w:t>
            </w:r>
          </w:p>
          <w:p w:rsidR="00AE0600" w:rsidRPr="00012F05" w:rsidRDefault="00AE0600" w:rsidP="00012F05">
            <w:pPr>
              <w:adjustRightInd w:val="0"/>
              <w:snapToGrid w:val="0"/>
              <w:spacing w:after="0" w:line="240" w:lineRule="auto"/>
              <w:rPr>
                <w:rFonts w:ascii="Times New Roman" w:hAnsi="Times New Roman"/>
                <w:bCs/>
                <w:sz w:val="20"/>
                <w:szCs w:val="20"/>
              </w:rPr>
            </w:pPr>
          </w:p>
          <w:p w:rsidR="00250B29" w:rsidRDefault="00250B29" w:rsidP="00012F05">
            <w:pPr>
              <w:adjustRightInd w:val="0"/>
              <w:snapToGrid w:val="0"/>
              <w:spacing w:after="0" w:line="240" w:lineRule="auto"/>
              <w:rPr>
                <w:rFonts w:ascii="Times New Roman" w:hAnsi="Times New Roman"/>
                <w:bCs/>
                <w:sz w:val="20"/>
                <w:szCs w:val="20"/>
              </w:rPr>
            </w:pPr>
            <w:r w:rsidRPr="00012F05">
              <w:rPr>
                <w:rFonts w:ascii="Times New Roman" w:hAnsi="Times New Roman"/>
                <w:bCs/>
                <w:sz w:val="20"/>
                <w:szCs w:val="20"/>
              </w:rPr>
              <w:t>Ключевые слова: ЯЧМЕНЬ, РЕГУЛЯТОР РОСТИ ХЭФК, ПОЛЕВАЯ ВСХОЖЕСТЬ, СОХРАННОСТЬ РАСТЕНИЙ, УРОЖАЙНОСТЬ, СТРУКТУРА УРОЖАЯ, ДЛИНА РАСТЕНИЙ И СОЦВЕТИЙ</w:t>
            </w:r>
          </w:p>
          <w:p w:rsidR="00FA4D23" w:rsidRDefault="00FA4D23" w:rsidP="00012F05">
            <w:pPr>
              <w:adjustRightInd w:val="0"/>
              <w:snapToGrid w:val="0"/>
              <w:spacing w:after="0" w:line="240" w:lineRule="auto"/>
              <w:rPr>
                <w:rFonts w:ascii="Times New Roman" w:hAnsi="Times New Roman"/>
                <w:bCs/>
                <w:sz w:val="20"/>
                <w:szCs w:val="20"/>
              </w:rPr>
            </w:pPr>
          </w:p>
          <w:p w:rsidR="00FA4D23" w:rsidRPr="00FA4D23" w:rsidRDefault="00FA4D23" w:rsidP="00012F05">
            <w:pPr>
              <w:adjustRightInd w:val="0"/>
              <w:snapToGrid w:val="0"/>
              <w:spacing w:after="0" w:line="240" w:lineRule="auto"/>
              <w:rPr>
                <w:rFonts w:ascii="Times New Roman" w:hAnsi="Times New Roman"/>
                <w:bCs/>
                <w:sz w:val="20"/>
                <w:szCs w:val="20"/>
                <w:lang w:val="en-US"/>
              </w:rPr>
            </w:pPr>
            <w:r w:rsidRPr="00FA4D23">
              <w:rPr>
                <w:rFonts w:ascii="Times New Roman" w:hAnsi="Times New Roman"/>
                <w:bCs/>
                <w:sz w:val="20"/>
                <w:szCs w:val="20"/>
                <w:lang w:val="en-US"/>
              </w:rPr>
              <w:t xml:space="preserve">DOI: </w:t>
            </w:r>
            <w:hyperlink r:id="rId8" w:history="1">
              <w:r w:rsidRPr="00AD41A1">
                <w:rPr>
                  <w:rStyle w:val="a7"/>
                  <w:rFonts w:ascii="Times New Roman" w:hAnsi="Times New Roman"/>
                  <w:bCs/>
                  <w:sz w:val="20"/>
                  <w:szCs w:val="20"/>
                  <w:lang w:val="en-US"/>
                </w:rPr>
                <w:t>http://dx.doi.org/10.21515/1990-4665-161-013</w:t>
              </w:r>
            </w:hyperlink>
            <w:r>
              <w:rPr>
                <w:rFonts w:ascii="Times New Roman" w:hAnsi="Times New Roman"/>
                <w:bCs/>
                <w:sz w:val="20"/>
                <w:szCs w:val="20"/>
                <w:lang w:val="en-US"/>
              </w:rPr>
              <w:t xml:space="preserve"> </w:t>
            </w:r>
          </w:p>
        </w:tc>
        <w:tc>
          <w:tcPr>
            <w:tcW w:w="4813" w:type="dxa"/>
          </w:tcPr>
          <w:p w:rsidR="00012F05" w:rsidRPr="00012F05" w:rsidRDefault="00250B29" w:rsidP="00012F05">
            <w:pPr>
              <w:pStyle w:val="2"/>
              <w:adjustRightInd w:val="0"/>
              <w:snapToGrid w:val="0"/>
              <w:spacing w:before="0" w:line="240" w:lineRule="auto"/>
              <w:outlineLvl w:val="1"/>
              <w:rPr>
                <w:rFonts w:ascii="Times New Roman" w:hAnsi="Times New Roman" w:cs="Times New Roman"/>
                <w:bCs/>
                <w:color w:val="auto"/>
                <w:sz w:val="20"/>
                <w:szCs w:val="20"/>
                <w:lang w:val="en-US"/>
              </w:rPr>
            </w:pPr>
            <w:r w:rsidRPr="00012F05">
              <w:rPr>
                <w:rFonts w:ascii="Times New Roman" w:hAnsi="Times New Roman" w:cs="Times New Roman"/>
                <w:bCs/>
                <w:color w:val="auto"/>
                <w:sz w:val="20"/>
                <w:szCs w:val="20"/>
                <w:lang w:val="en-US"/>
              </w:rPr>
              <w:lastRenderedPageBreak/>
              <w:t>UD</w:t>
            </w:r>
            <w:r w:rsidR="00012F05" w:rsidRPr="00012F05">
              <w:rPr>
                <w:rFonts w:ascii="Times New Roman" w:hAnsi="Times New Roman" w:cs="Times New Roman"/>
                <w:bCs/>
                <w:color w:val="auto"/>
                <w:sz w:val="20"/>
                <w:szCs w:val="20"/>
                <w:lang w:val="en-US"/>
              </w:rPr>
              <w:t>C</w:t>
            </w:r>
            <w:r w:rsidRPr="00012F05">
              <w:rPr>
                <w:rFonts w:ascii="Times New Roman" w:hAnsi="Times New Roman" w:cs="Times New Roman"/>
                <w:bCs/>
                <w:color w:val="auto"/>
                <w:sz w:val="20"/>
                <w:szCs w:val="20"/>
                <w:lang w:val="en-US"/>
              </w:rPr>
              <w:t xml:space="preserve"> 633.161</w:t>
            </w:r>
          </w:p>
          <w:p w:rsidR="00250B29" w:rsidRPr="00012F05" w:rsidRDefault="00250B29" w:rsidP="00012F05">
            <w:pPr>
              <w:adjustRightInd w:val="0"/>
              <w:snapToGrid w:val="0"/>
              <w:spacing w:after="0" w:line="240" w:lineRule="auto"/>
              <w:rPr>
                <w:rFonts w:ascii="Times New Roman" w:hAnsi="Times New Roman"/>
                <w:bCs/>
                <w:sz w:val="20"/>
                <w:szCs w:val="20"/>
                <w:lang w:val="fr-FR"/>
              </w:rPr>
            </w:pPr>
          </w:p>
          <w:p w:rsidR="00012F05" w:rsidRPr="00012F05" w:rsidRDefault="00012F05" w:rsidP="00012F05">
            <w:pPr>
              <w:adjustRightInd w:val="0"/>
              <w:snapToGrid w:val="0"/>
              <w:spacing w:after="0" w:line="240" w:lineRule="auto"/>
              <w:rPr>
                <w:rFonts w:ascii="Times New Roman" w:hAnsi="Times New Roman"/>
                <w:bCs/>
                <w:sz w:val="20"/>
                <w:szCs w:val="20"/>
                <w:lang w:val="en-US"/>
              </w:rPr>
            </w:pPr>
            <w:r w:rsidRPr="00012F05">
              <w:rPr>
                <w:rFonts w:ascii="Times New Roman" w:hAnsi="Times New Roman"/>
                <w:bCs/>
                <w:sz w:val="20"/>
                <w:szCs w:val="20"/>
                <w:lang w:val="en-US"/>
              </w:rPr>
              <w:t>06.01.01.General agriculture, crop production</w:t>
            </w:r>
          </w:p>
          <w:p w:rsidR="00012F05" w:rsidRDefault="00012F05" w:rsidP="00012F05">
            <w:pPr>
              <w:adjustRightInd w:val="0"/>
              <w:snapToGrid w:val="0"/>
              <w:spacing w:after="0" w:line="240" w:lineRule="auto"/>
              <w:rPr>
                <w:rFonts w:ascii="Times New Roman" w:hAnsi="Times New Roman"/>
                <w:b/>
                <w:sz w:val="20"/>
                <w:szCs w:val="20"/>
                <w:lang w:val="fr-FR"/>
              </w:rPr>
            </w:pPr>
          </w:p>
          <w:p w:rsidR="00250B29" w:rsidRPr="00012F05" w:rsidRDefault="00250B29" w:rsidP="00012F05">
            <w:pPr>
              <w:adjustRightInd w:val="0"/>
              <w:snapToGrid w:val="0"/>
              <w:spacing w:after="0" w:line="240" w:lineRule="auto"/>
              <w:rPr>
                <w:rFonts w:ascii="Times New Roman" w:hAnsi="Times New Roman"/>
                <w:b/>
                <w:sz w:val="20"/>
                <w:szCs w:val="20"/>
                <w:lang w:val="en-US"/>
              </w:rPr>
            </w:pPr>
            <w:r w:rsidRPr="00012F05">
              <w:rPr>
                <w:rFonts w:ascii="Times New Roman" w:hAnsi="Times New Roman"/>
                <w:b/>
                <w:sz w:val="20"/>
                <w:szCs w:val="20"/>
                <w:lang w:val="fr-FR"/>
              </w:rPr>
              <w:t xml:space="preserve">THE INFLUENCE OF THE HEFK GROWTH REGULATOR ON </w:t>
            </w:r>
            <w:r w:rsidR="00012F05" w:rsidRPr="00012F05">
              <w:rPr>
                <w:rFonts w:ascii="Times New Roman" w:hAnsi="Times New Roman"/>
                <w:b/>
                <w:sz w:val="20"/>
                <w:szCs w:val="20"/>
                <w:lang w:val="en-US"/>
              </w:rPr>
              <w:t>BARLEY</w:t>
            </w:r>
            <w:r w:rsidR="00012F05" w:rsidRPr="00012F05">
              <w:rPr>
                <w:rFonts w:ascii="Times New Roman" w:hAnsi="Times New Roman"/>
                <w:b/>
                <w:sz w:val="20"/>
                <w:szCs w:val="20"/>
                <w:lang w:val="fr-FR"/>
              </w:rPr>
              <w:t xml:space="preserve"> </w:t>
            </w:r>
            <w:r w:rsidRPr="00012F05">
              <w:rPr>
                <w:rFonts w:ascii="Times New Roman" w:hAnsi="Times New Roman"/>
                <w:b/>
                <w:sz w:val="20"/>
                <w:szCs w:val="20"/>
                <w:lang w:val="fr-FR"/>
              </w:rPr>
              <w:t xml:space="preserve">CROP YIELD </w:t>
            </w:r>
          </w:p>
          <w:p w:rsidR="00250B29" w:rsidRDefault="00250B29" w:rsidP="00012F05">
            <w:pPr>
              <w:adjustRightInd w:val="0"/>
              <w:snapToGrid w:val="0"/>
              <w:spacing w:after="0" w:line="240" w:lineRule="auto"/>
              <w:rPr>
                <w:rFonts w:ascii="Times New Roman" w:hAnsi="Times New Roman"/>
                <w:bCs/>
                <w:sz w:val="20"/>
                <w:szCs w:val="20"/>
                <w:lang w:val="fr-FR"/>
              </w:rPr>
            </w:pPr>
          </w:p>
          <w:p w:rsidR="00012F05" w:rsidRPr="00012F05" w:rsidRDefault="00012F05" w:rsidP="00012F05">
            <w:pPr>
              <w:adjustRightInd w:val="0"/>
              <w:snapToGrid w:val="0"/>
              <w:spacing w:after="0" w:line="240" w:lineRule="auto"/>
              <w:rPr>
                <w:rFonts w:ascii="Times New Roman" w:hAnsi="Times New Roman"/>
                <w:bCs/>
                <w:sz w:val="20"/>
                <w:szCs w:val="20"/>
                <w:lang w:val="fr-FR"/>
              </w:rPr>
            </w:pPr>
          </w:p>
          <w:p w:rsidR="00012F05" w:rsidRPr="00012F05" w:rsidRDefault="0055344D" w:rsidP="00012F05">
            <w:pPr>
              <w:adjustRightInd w:val="0"/>
              <w:snapToGrid w:val="0"/>
              <w:spacing w:after="0" w:line="240" w:lineRule="auto"/>
              <w:rPr>
                <w:rFonts w:ascii="Times New Roman" w:hAnsi="Times New Roman"/>
                <w:bCs/>
                <w:color w:val="222222"/>
                <w:sz w:val="20"/>
                <w:szCs w:val="20"/>
                <w:lang w:val="en-US"/>
              </w:rPr>
            </w:pPr>
            <w:r w:rsidRPr="00012F05">
              <w:rPr>
                <w:rFonts w:ascii="Times New Roman" w:hAnsi="Times New Roman"/>
                <w:bCs/>
                <w:sz w:val="20"/>
                <w:szCs w:val="20"/>
                <w:lang w:val="fr-FR"/>
              </w:rPr>
              <w:t xml:space="preserve">Ashaeva </w:t>
            </w:r>
            <w:r w:rsidRPr="00012F05">
              <w:rPr>
                <w:rFonts w:ascii="Times New Roman" w:hAnsi="Times New Roman"/>
                <w:bCs/>
                <w:color w:val="222222"/>
                <w:sz w:val="20"/>
                <w:szCs w:val="20"/>
                <w:lang w:val="en-US"/>
              </w:rPr>
              <w:t>Olga Vyacheslavovna</w:t>
            </w:r>
          </w:p>
          <w:p w:rsidR="00012F05" w:rsidRPr="00012F05" w:rsidRDefault="00012F05" w:rsidP="00012F05">
            <w:pPr>
              <w:adjustRightInd w:val="0"/>
              <w:snapToGrid w:val="0"/>
              <w:spacing w:after="0" w:line="240" w:lineRule="auto"/>
              <w:rPr>
                <w:rFonts w:ascii="Times New Roman" w:hAnsi="Times New Roman"/>
                <w:bCs/>
                <w:sz w:val="20"/>
                <w:szCs w:val="20"/>
                <w:lang w:val="fr-FR"/>
              </w:rPr>
            </w:pPr>
            <w:r w:rsidRPr="00012F05">
              <w:rPr>
                <w:rFonts w:ascii="Times New Roman" w:hAnsi="Times New Roman"/>
                <w:bCs/>
                <w:color w:val="222222"/>
                <w:sz w:val="20"/>
                <w:szCs w:val="20"/>
                <w:lang w:val="en-US"/>
              </w:rPr>
              <w:t>C</w:t>
            </w:r>
            <w:r w:rsidR="00250B29" w:rsidRPr="00012F05">
              <w:rPr>
                <w:rFonts w:ascii="Times New Roman" w:hAnsi="Times New Roman"/>
                <w:bCs/>
                <w:sz w:val="20"/>
                <w:szCs w:val="20"/>
                <w:lang w:val="fr-FR"/>
              </w:rPr>
              <w:t xml:space="preserve">andidate of agricultural sciences, associate professor, </w:t>
            </w:r>
            <w:r w:rsidRPr="00012F05">
              <w:rPr>
                <w:rFonts w:ascii="Times New Roman" w:hAnsi="Times New Roman"/>
                <w:bCs/>
                <w:sz w:val="20"/>
                <w:szCs w:val="20"/>
                <w:lang w:val="fr-FR"/>
              </w:rPr>
              <w:t xml:space="preserve">SPIN-code: 6177-0831, AuthorID: 850666 </w:t>
            </w:r>
          </w:p>
          <w:p w:rsidR="00250B29" w:rsidRPr="00012F05" w:rsidRDefault="00012F05" w:rsidP="00012F05">
            <w:pPr>
              <w:adjustRightInd w:val="0"/>
              <w:snapToGrid w:val="0"/>
              <w:spacing w:after="0" w:line="240" w:lineRule="auto"/>
              <w:rPr>
                <w:rStyle w:val="a7"/>
                <w:rFonts w:ascii="Times New Roman" w:hAnsi="Times New Roman"/>
                <w:bCs/>
                <w:sz w:val="20"/>
                <w:szCs w:val="20"/>
                <w:lang w:val="fr-FR"/>
              </w:rPr>
            </w:pPr>
            <w:r w:rsidRPr="00012F05">
              <w:rPr>
                <w:rFonts w:ascii="Times New Roman" w:hAnsi="Times New Roman"/>
                <w:bCs/>
                <w:sz w:val="20"/>
                <w:szCs w:val="20"/>
                <w:lang w:val="fr-FR"/>
              </w:rPr>
              <w:t xml:space="preserve">E-mail: </w:t>
            </w:r>
            <w:hyperlink r:id="rId9" w:history="1">
              <w:r w:rsidRPr="00012F05">
                <w:rPr>
                  <w:rStyle w:val="a7"/>
                  <w:rFonts w:ascii="Times New Roman" w:hAnsi="Times New Roman"/>
                  <w:bCs/>
                  <w:sz w:val="20"/>
                  <w:szCs w:val="20"/>
                  <w:lang w:val="fr-FR"/>
                </w:rPr>
                <w:t>olga.ashaeva@gmail.com</w:t>
              </w:r>
            </w:hyperlink>
          </w:p>
          <w:p w:rsidR="00012F05" w:rsidRPr="00012F05" w:rsidRDefault="00012F05" w:rsidP="00012F05">
            <w:pPr>
              <w:adjustRightInd w:val="0"/>
              <w:snapToGrid w:val="0"/>
              <w:spacing w:after="0" w:line="240" w:lineRule="auto"/>
              <w:rPr>
                <w:rFonts w:ascii="Times New Roman" w:hAnsi="Times New Roman"/>
                <w:bCs/>
                <w:sz w:val="20"/>
                <w:szCs w:val="20"/>
                <w:lang w:val="fr-FR"/>
              </w:rPr>
            </w:pPr>
          </w:p>
          <w:p w:rsidR="00012F05" w:rsidRDefault="0055344D" w:rsidP="00012F05">
            <w:pPr>
              <w:adjustRightInd w:val="0"/>
              <w:snapToGrid w:val="0"/>
              <w:spacing w:after="0" w:line="240" w:lineRule="auto"/>
              <w:rPr>
                <w:rFonts w:ascii="Times New Roman" w:hAnsi="Times New Roman"/>
                <w:bCs/>
                <w:color w:val="222222"/>
                <w:sz w:val="20"/>
                <w:szCs w:val="20"/>
                <w:lang w:val="en-US"/>
              </w:rPr>
            </w:pPr>
            <w:r w:rsidRPr="00012F05">
              <w:rPr>
                <w:rFonts w:ascii="Times New Roman" w:hAnsi="Times New Roman"/>
                <w:bCs/>
                <w:sz w:val="20"/>
                <w:szCs w:val="20"/>
                <w:lang w:val="fr-FR"/>
              </w:rPr>
              <w:t xml:space="preserve">Baluev </w:t>
            </w:r>
            <w:r w:rsidRPr="00012F05">
              <w:rPr>
                <w:rFonts w:ascii="Times New Roman" w:hAnsi="Times New Roman"/>
                <w:bCs/>
                <w:color w:val="222222"/>
                <w:sz w:val="20"/>
                <w:szCs w:val="20"/>
                <w:lang w:val="en-US"/>
              </w:rPr>
              <w:t>Yuri Sergeevich</w:t>
            </w:r>
          </w:p>
          <w:p w:rsidR="00FA4D23" w:rsidRDefault="00250B29" w:rsidP="00012F05">
            <w:pPr>
              <w:adjustRightInd w:val="0"/>
              <w:snapToGrid w:val="0"/>
              <w:spacing w:after="0" w:line="240" w:lineRule="auto"/>
              <w:rPr>
                <w:rFonts w:ascii="Times New Roman" w:hAnsi="Times New Roman"/>
                <w:bCs/>
                <w:sz w:val="20"/>
                <w:szCs w:val="20"/>
                <w:lang w:val="fr-FR"/>
              </w:rPr>
            </w:pPr>
            <w:r w:rsidRPr="00012F05">
              <w:rPr>
                <w:rFonts w:ascii="Times New Roman" w:hAnsi="Times New Roman"/>
                <w:bCs/>
                <w:sz w:val="20"/>
                <w:szCs w:val="20"/>
                <w:lang w:val="fr-FR"/>
              </w:rPr>
              <w:t xml:space="preserve">postgraduate student </w:t>
            </w:r>
          </w:p>
          <w:p w:rsidR="00FA4D23" w:rsidRDefault="00FA4D23" w:rsidP="00012F05">
            <w:pPr>
              <w:adjustRightInd w:val="0"/>
              <w:snapToGrid w:val="0"/>
              <w:spacing w:after="0" w:line="240" w:lineRule="auto"/>
              <w:rPr>
                <w:rFonts w:ascii="Times New Roman" w:hAnsi="Times New Roman"/>
                <w:bCs/>
                <w:sz w:val="20"/>
                <w:szCs w:val="20"/>
                <w:lang w:val="fr-FR"/>
              </w:rPr>
            </w:pPr>
            <w:r w:rsidRPr="00012F05">
              <w:rPr>
                <w:rFonts w:ascii="Times New Roman" w:hAnsi="Times New Roman"/>
                <w:bCs/>
                <w:sz w:val="20"/>
                <w:szCs w:val="20"/>
                <w:lang w:val="fr-FR"/>
              </w:rPr>
              <w:t xml:space="preserve">E-mail: </w:t>
            </w:r>
            <w:hyperlink r:id="rId10" w:history="1">
              <w:r w:rsidRPr="00012F05">
                <w:rPr>
                  <w:rStyle w:val="a7"/>
                  <w:rFonts w:ascii="Times New Roman" w:hAnsi="Times New Roman"/>
                  <w:bCs/>
                  <w:sz w:val="20"/>
                  <w:szCs w:val="20"/>
                  <w:lang w:val="fr-FR"/>
                </w:rPr>
                <w:t>baluev_yura@mail.ru</w:t>
              </w:r>
            </w:hyperlink>
          </w:p>
          <w:p w:rsidR="00250B29" w:rsidRPr="00FA4D23" w:rsidRDefault="00250B29" w:rsidP="00012F05">
            <w:pPr>
              <w:adjustRightInd w:val="0"/>
              <w:snapToGrid w:val="0"/>
              <w:spacing w:after="0" w:line="240" w:lineRule="auto"/>
              <w:rPr>
                <w:rFonts w:ascii="Times New Roman" w:hAnsi="Times New Roman"/>
                <w:bCs/>
                <w:i/>
                <w:iCs/>
                <w:sz w:val="20"/>
                <w:szCs w:val="20"/>
                <w:lang w:val="fr-FR"/>
              </w:rPr>
            </w:pPr>
            <w:r w:rsidRPr="00FA4D23">
              <w:rPr>
                <w:rFonts w:ascii="Times New Roman" w:hAnsi="Times New Roman"/>
                <w:bCs/>
                <w:i/>
                <w:iCs/>
                <w:sz w:val="20"/>
                <w:szCs w:val="20"/>
                <w:lang w:val="fr-FR"/>
              </w:rPr>
              <w:t xml:space="preserve">Federal State-Funded Educational Institution of Higher Education "Nizhny Novgorod State Agricultural Academy". 603107 Russian Federation, Nizhny Novgorod, 97 </w:t>
            </w:r>
            <w:r w:rsidR="00FA4D23" w:rsidRPr="00FA4D23">
              <w:rPr>
                <w:rFonts w:ascii="Times New Roman" w:hAnsi="Times New Roman"/>
                <w:bCs/>
                <w:i/>
                <w:iCs/>
                <w:sz w:val="20"/>
                <w:szCs w:val="20"/>
                <w:lang w:val="fr-FR"/>
              </w:rPr>
              <w:t>pr.</w:t>
            </w:r>
            <w:r w:rsidRPr="00FA4D23">
              <w:rPr>
                <w:rFonts w:ascii="Times New Roman" w:hAnsi="Times New Roman"/>
                <w:bCs/>
                <w:i/>
                <w:iCs/>
                <w:sz w:val="20"/>
                <w:szCs w:val="20"/>
                <w:lang w:val="fr-FR"/>
              </w:rPr>
              <w:t>Gagarin</w:t>
            </w:r>
            <w:r w:rsidR="00FA4D23" w:rsidRPr="00FA4D23">
              <w:rPr>
                <w:rFonts w:ascii="Times New Roman" w:hAnsi="Times New Roman"/>
                <w:bCs/>
                <w:i/>
                <w:iCs/>
                <w:sz w:val="20"/>
                <w:szCs w:val="20"/>
                <w:lang w:val="fr-FR"/>
              </w:rPr>
              <w:t>a</w:t>
            </w:r>
          </w:p>
          <w:p w:rsidR="00250B29" w:rsidRPr="00012F05" w:rsidRDefault="00250B29" w:rsidP="00012F05">
            <w:pPr>
              <w:adjustRightInd w:val="0"/>
              <w:snapToGrid w:val="0"/>
              <w:spacing w:after="0" w:line="240" w:lineRule="auto"/>
              <w:rPr>
                <w:rFonts w:ascii="Times New Roman" w:hAnsi="Times New Roman"/>
                <w:bCs/>
                <w:sz w:val="20"/>
                <w:szCs w:val="20"/>
                <w:lang w:val="fr-FR"/>
              </w:rPr>
            </w:pPr>
          </w:p>
          <w:p w:rsidR="00250B29" w:rsidRPr="00012F05" w:rsidRDefault="00250B29" w:rsidP="00012F05">
            <w:pPr>
              <w:adjustRightInd w:val="0"/>
              <w:snapToGrid w:val="0"/>
              <w:spacing w:after="0" w:line="240" w:lineRule="auto"/>
              <w:rPr>
                <w:rFonts w:ascii="Times New Roman" w:eastAsia="Times New Roman" w:hAnsi="Times New Roman"/>
                <w:bCs/>
                <w:sz w:val="20"/>
                <w:szCs w:val="20"/>
                <w:lang w:val="en-US"/>
              </w:rPr>
            </w:pPr>
            <w:r w:rsidRPr="00012F05">
              <w:rPr>
                <w:rFonts w:ascii="Times New Roman" w:hAnsi="Times New Roman"/>
                <w:bCs/>
                <w:sz w:val="20"/>
                <w:szCs w:val="20"/>
                <w:lang w:val="fr-FR"/>
              </w:rPr>
              <w:t xml:space="preserve">The article studies the influence of the plant growth regulator of the retardant type </w:t>
            </w:r>
            <w:r w:rsidR="00FA4D23">
              <w:rPr>
                <w:rFonts w:ascii="Times New Roman" w:hAnsi="Times New Roman"/>
                <w:bCs/>
                <w:sz w:val="20"/>
                <w:szCs w:val="20"/>
                <w:lang w:val="fr-FR"/>
              </w:rPr>
              <w:t xml:space="preserve">called </w:t>
            </w:r>
            <w:r w:rsidRPr="00012F05">
              <w:rPr>
                <w:rFonts w:ascii="Times New Roman" w:hAnsi="Times New Roman"/>
                <w:bCs/>
                <w:sz w:val="20"/>
                <w:szCs w:val="20"/>
                <w:lang w:val="fr-FR"/>
              </w:rPr>
              <w:t>HEFK (</w:t>
            </w:r>
            <w:r w:rsidRPr="00012F05">
              <w:rPr>
                <w:rFonts w:ascii="Times New Roman" w:hAnsi="Times New Roman"/>
                <w:bCs/>
                <w:sz w:val="20"/>
                <w:szCs w:val="20"/>
                <w:lang w:val="en-US"/>
              </w:rPr>
              <w:t>AS</w:t>
            </w:r>
            <w:r w:rsidRPr="00012F05">
              <w:rPr>
                <w:rFonts w:ascii="Times New Roman" w:hAnsi="Times New Roman"/>
                <w:bCs/>
                <w:sz w:val="20"/>
                <w:szCs w:val="20"/>
                <w:lang w:val="fr-FR"/>
              </w:rPr>
              <w:t xml:space="preserve"> 480 g/l of etephone) on the yield and structural elements of barley of Vakula variety under the conditions of the OAO Veryakushi Agricultural Entreprise, located in the north-eastern part of Diveyevo region on gray forest medium loamy soil. Field studies were carried out for three years: from 2017 to 2019. We studied different application rates of HEFK: 0.5; 1.0; 1.5; and 2.0 l / ha. The processing of winter wheat crops was performed in the phase of the beginning of exit into the tube. On average, over 3 years, the indicators of field germination of seeds and the survival rate of plants at harvest amounted to 85.3-87.0% and 81.2 - 85.3%, respectively. The processing crops by HEFK in doses of 0.5 and 1.0 l / ha, showed the highest crop yield of - 3.59 and 3.64 t / ha, which exceeded the control rate by 0.28 and 0.33 t / ha. </w:t>
            </w:r>
            <w:r w:rsidRPr="00012F05">
              <w:rPr>
                <w:rFonts w:ascii="Times New Roman" w:eastAsia="Times New Roman" w:hAnsi="Times New Roman"/>
                <w:bCs/>
                <w:sz w:val="20"/>
                <w:szCs w:val="20"/>
                <w:lang w:val="en-US"/>
              </w:rPr>
              <w:t>In barley crops treated with HEFC, there was a tendency to increase the density of the productive stem by 5-21 PCs. / m2 as the dose of the drug was increased from 0.5 to 2.0 l / ha. The use of growth regulator HEFC in doses of 1.5 and 2.0 l / ha led to a decrease in ear water content by 6-7 PCs. compared to control. The mass of 1000 grains at doses of growth regulator 1.0 and 1.5 l / ha increased by 2.2-2.8 g, and with a further increase in the amount of the drug to 1.5 and 2.0 l / ha, the value of this indicator decreased by 1.8 and 2.7 g relative to the variant without the use of growth regulator. Increasing the dose of the growth regulator significantly reduced the height of barley plants from 68.4 cm at the control to 59.7 cm in the variant with the drug consumption rate of 2.0 l / ha. When the growth regulator dose was increased to 1.0-2.0 l / ha, the ear became shorter by 0.5-1.1 cm.</w:t>
            </w:r>
            <w:r w:rsidRPr="00012F05">
              <w:rPr>
                <w:rFonts w:ascii="Times New Roman" w:hAnsi="Times New Roman"/>
                <w:bCs/>
                <w:sz w:val="20"/>
                <w:szCs w:val="20"/>
                <w:lang w:val="en-US"/>
              </w:rPr>
              <w:t xml:space="preserve"> </w:t>
            </w:r>
            <w:r w:rsidRPr="00012F05">
              <w:rPr>
                <w:rFonts w:ascii="Times New Roman" w:eastAsia="Times New Roman" w:hAnsi="Times New Roman"/>
                <w:bCs/>
                <w:sz w:val="20"/>
                <w:szCs w:val="20"/>
                <w:lang w:val="en-US"/>
              </w:rPr>
              <w:t>The resistance of crops to lodging on variants with the use of growth regulator HEFC in doses from 1.0 to 2.0 l / ha was 5.0 points</w:t>
            </w:r>
          </w:p>
          <w:p w:rsidR="00AE0600" w:rsidRPr="00012F05" w:rsidRDefault="00AE0600" w:rsidP="00012F05">
            <w:pPr>
              <w:adjustRightInd w:val="0"/>
              <w:snapToGrid w:val="0"/>
              <w:spacing w:after="0" w:line="240" w:lineRule="auto"/>
              <w:rPr>
                <w:rFonts w:ascii="Times New Roman" w:eastAsia="Times New Roman" w:hAnsi="Times New Roman"/>
                <w:bCs/>
                <w:sz w:val="20"/>
                <w:szCs w:val="20"/>
                <w:lang w:val="en-US"/>
              </w:rPr>
            </w:pPr>
          </w:p>
          <w:p w:rsidR="00AE0600" w:rsidRPr="00012F05" w:rsidRDefault="00AE0600" w:rsidP="00012F05">
            <w:pPr>
              <w:adjustRightInd w:val="0"/>
              <w:snapToGrid w:val="0"/>
              <w:spacing w:after="0" w:line="240" w:lineRule="auto"/>
              <w:rPr>
                <w:rFonts w:ascii="Times New Roman" w:eastAsia="Times New Roman" w:hAnsi="Times New Roman"/>
                <w:bCs/>
                <w:sz w:val="20"/>
                <w:szCs w:val="20"/>
                <w:lang w:val="en-US"/>
              </w:rPr>
            </w:pPr>
          </w:p>
          <w:p w:rsidR="00FA4D23" w:rsidRPr="00012F05" w:rsidRDefault="00FA4D23" w:rsidP="00012F05">
            <w:pPr>
              <w:adjustRightInd w:val="0"/>
              <w:snapToGrid w:val="0"/>
              <w:spacing w:after="0" w:line="240" w:lineRule="auto"/>
              <w:rPr>
                <w:rFonts w:ascii="Times New Roman" w:eastAsia="Times New Roman" w:hAnsi="Times New Roman"/>
                <w:bCs/>
                <w:sz w:val="20"/>
                <w:szCs w:val="20"/>
                <w:lang w:val="en-US"/>
              </w:rPr>
            </w:pPr>
          </w:p>
          <w:p w:rsidR="00250B29" w:rsidRPr="00012F05" w:rsidRDefault="00250B29" w:rsidP="00012F05">
            <w:pPr>
              <w:adjustRightInd w:val="0"/>
              <w:snapToGrid w:val="0"/>
              <w:spacing w:after="0" w:line="240" w:lineRule="auto"/>
              <w:rPr>
                <w:rFonts w:ascii="Times New Roman" w:hAnsi="Times New Roman"/>
                <w:bCs/>
                <w:sz w:val="20"/>
                <w:szCs w:val="20"/>
                <w:lang w:val="en-US"/>
              </w:rPr>
            </w:pPr>
            <w:r w:rsidRPr="00012F05">
              <w:rPr>
                <w:rFonts w:ascii="Times New Roman" w:hAnsi="Times New Roman"/>
                <w:bCs/>
                <w:sz w:val="20"/>
                <w:szCs w:val="20"/>
                <w:lang w:val="fr-FR"/>
              </w:rPr>
              <w:t xml:space="preserve">Keywords: BARLEY, </w:t>
            </w:r>
            <w:r w:rsidRPr="00012F05">
              <w:rPr>
                <w:rFonts w:ascii="Times New Roman" w:hAnsi="Times New Roman"/>
                <w:bCs/>
                <w:sz w:val="20"/>
                <w:szCs w:val="20"/>
                <w:lang w:val="en-US"/>
              </w:rPr>
              <w:t xml:space="preserve">REGULATOR OF THE PLANT GROWTH </w:t>
            </w:r>
            <w:r w:rsidRPr="00012F05">
              <w:rPr>
                <w:rFonts w:ascii="Times New Roman" w:hAnsi="Times New Roman"/>
                <w:bCs/>
                <w:sz w:val="20"/>
                <w:szCs w:val="20"/>
                <w:lang w:val="fr-FR"/>
              </w:rPr>
              <w:t xml:space="preserve">HEFK, FIELD GERMINATION RATE, SURVIVAL RATE OF PLANTS, CROP YIELD, CROP YIELD STRUCTURE, LENGHT OF </w:t>
            </w:r>
            <w:r w:rsidRPr="00012F05">
              <w:rPr>
                <w:rFonts w:ascii="Times New Roman" w:hAnsi="Times New Roman"/>
                <w:bCs/>
                <w:sz w:val="20"/>
                <w:szCs w:val="20"/>
                <w:lang w:val="en-US"/>
              </w:rPr>
              <w:t xml:space="preserve"> </w:t>
            </w:r>
            <w:r w:rsidRPr="00012F05">
              <w:rPr>
                <w:rFonts w:ascii="Times New Roman" w:hAnsi="Times New Roman"/>
                <w:bCs/>
                <w:sz w:val="20"/>
                <w:szCs w:val="20"/>
                <w:lang w:val="fr-FR"/>
              </w:rPr>
              <w:t>PLANTS AND INFLORESCENCES</w:t>
            </w:r>
          </w:p>
        </w:tc>
      </w:tr>
    </w:tbl>
    <w:p w:rsidR="00AE0600" w:rsidRDefault="00AE0600" w:rsidP="00250B29">
      <w:pPr>
        <w:pStyle w:val="a3"/>
        <w:spacing w:before="0" w:beforeAutospacing="0" w:after="0" w:afterAutospacing="0" w:line="360" w:lineRule="auto"/>
        <w:ind w:firstLine="709"/>
        <w:jc w:val="both"/>
        <w:rPr>
          <w:b/>
          <w:sz w:val="28"/>
          <w:szCs w:val="28"/>
          <w:lang w:val="en-US"/>
        </w:rPr>
      </w:pPr>
    </w:p>
    <w:p w:rsidR="00250B29" w:rsidRDefault="00250B29" w:rsidP="00250B29">
      <w:pPr>
        <w:pStyle w:val="a3"/>
        <w:spacing w:before="0" w:beforeAutospacing="0" w:after="0" w:afterAutospacing="0" w:line="360" w:lineRule="auto"/>
        <w:ind w:firstLine="709"/>
        <w:jc w:val="both"/>
        <w:rPr>
          <w:sz w:val="28"/>
          <w:szCs w:val="28"/>
        </w:rPr>
      </w:pPr>
      <w:r>
        <w:rPr>
          <w:b/>
          <w:sz w:val="28"/>
          <w:szCs w:val="28"/>
        </w:rPr>
        <w:t xml:space="preserve">Введение. </w:t>
      </w:r>
      <w:r>
        <w:rPr>
          <w:rFonts w:eastAsia="Times New Roman"/>
          <w:bCs/>
          <w:sz w:val="28"/>
          <w:szCs w:val="28"/>
        </w:rPr>
        <w:t xml:space="preserve">Полегание посевов зерновых культур является серьёзной </w:t>
      </w:r>
      <w:r w:rsidRPr="00123854">
        <w:rPr>
          <w:rFonts w:eastAsia="Times New Roman"/>
          <w:bCs/>
          <w:sz w:val="28"/>
          <w:szCs w:val="28"/>
        </w:rPr>
        <w:t xml:space="preserve">проблемой при </w:t>
      </w:r>
      <w:r>
        <w:rPr>
          <w:rFonts w:eastAsia="Times New Roman"/>
          <w:bCs/>
          <w:sz w:val="28"/>
          <w:szCs w:val="28"/>
        </w:rPr>
        <w:t xml:space="preserve">их возделывании. </w:t>
      </w:r>
      <w:r>
        <w:rPr>
          <w:sz w:val="28"/>
          <w:szCs w:val="28"/>
        </w:rPr>
        <w:t>У</w:t>
      </w:r>
      <w:r w:rsidRPr="00F32F51">
        <w:rPr>
          <w:sz w:val="28"/>
          <w:szCs w:val="28"/>
        </w:rPr>
        <w:t xml:space="preserve"> полегших растений ухудшается опыление и оплодотворение, нарушается процесс налива зерна, что приводит к снижению его посевных и товарных свойств.</w:t>
      </w:r>
      <w:r>
        <w:rPr>
          <w:sz w:val="28"/>
          <w:szCs w:val="28"/>
        </w:rPr>
        <w:t xml:space="preserve"> </w:t>
      </w:r>
      <w:r w:rsidRPr="004E04D1">
        <w:rPr>
          <w:sz w:val="28"/>
          <w:szCs w:val="28"/>
        </w:rPr>
        <w:t xml:space="preserve">При уборке полегших посевов, сокращается производительность комбайнов, </w:t>
      </w:r>
      <w:r>
        <w:rPr>
          <w:sz w:val="28"/>
          <w:szCs w:val="28"/>
        </w:rPr>
        <w:t>увеличиваются потери зерна</w:t>
      </w:r>
      <w:r w:rsidRPr="00123854">
        <w:rPr>
          <w:sz w:val="28"/>
          <w:szCs w:val="28"/>
        </w:rPr>
        <w:t xml:space="preserve"> [</w:t>
      </w:r>
      <w:r>
        <w:rPr>
          <w:sz w:val="28"/>
          <w:szCs w:val="28"/>
        </w:rPr>
        <w:t>1</w:t>
      </w:r>
      <w:r w:rsidRPr="00123854">
        <w:rPr>
          <w:sz w:val="28"/>
          <w:szCs w:val="28"/>
        </w:rPr>
        <w:t>]</w:t>
      </w:r>
      <w:r>
        <w:rPr>
          <w:sz w:val="28"/>
          <w:szCs w:val="28"/>
        </w:rPr>
        <w:t>.</w:t>
      </w:r>
    </w:p>
    <w:p w:rsidR="00250B29" w:rsidRDefault="00250B29" w:rsidP="00250B29">
      <w:pPr>
        <w:pStyle w:val="a3"/>
        <w:spacing w:before="0" w:beforeAutospacing="0" w:after="0" w:afterAutospacing="0" w:line="360" w:lineRule="auto"/>
        <w:ind w:firstLine="709"/>
        <w:jc w:val="both"/>
        <w:rPr>
          <w:rFonts w:eastAsia="Times New Roman"/>
          <w:bCs/>
          <w:sz w:val="28"/>
          <w:szCs w:val="28"/>
        </w:rPr>
      </w:pPr>
      <w:r>
        <w:rPr>
          <w:rFonts w:eastAsia="Times New Roman"/>
          <w:bCs/>
          <w:sz w:val="28"/>
          <w:szCs w:val="28"/>
        </w:rPr>
        <w:t>В Нечернозёмной зоне полегание посевов ячменя отмечают по причине обильных осадков при большом количестве внесённых азотных удобрений, при загущении посевов. Также это явление может быть обусловлено сортовыми особенностями.</w:t>
      </w:r>
      <w:r w:rsidRPr="00F32F51">
        <w:rPr>
          <w:rFonts w:eastAsia="Times New Roman"/>
          <w:bCs/>
          <w:sz w:val="28"/>
          <w:szCs w:val="28"/>
        </w:rPr>
        <w:t xml:space="preserve"> </w:t>
      </w:r>
    </w:p>
    <w:p w:rsidR="00250B29" w:rsidRPr="00123854" w:rsidRDefault="00250B29" w:rsidP="00250B2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Обработка посевов зерновых культур </w:t>
      </w:r>
      <w:r w:rsidRPr="00123854">
        <w:rPr>
          <w:rFonts w:ascii="Times New Roman" w:eastAsia="Times New Roman" w:hAnsi="Times New Roman"/>
          <w:sz w:val="28"/>
          <w:szCs w:val="28"/>
        </w:rPr>
        <w:t>регулятор</w:t>
      </w:r>
      <w:r>
        <w:rPr>
          <w:rFonts w:ascii="Times New Roman" w:eastAsia="Times New Roman" w:hAnsi="Times New Roman"/>
          <w:sz w:val="28"/>
          <w:szCs w:val="28"/>
        </w:rPr>
        <w:t>ами</w:t>
      </w:r>
      <w:r w:rsidRPr="00123854">
        <w:rPr>
          <w:rFonts w:ascii="Times New Roman" w:eastAsia="Times New Roman" w:hAnsi="Times New Roman"/>
          <w:sz w:val="28"/>
          <w:szCs w:val="28"/>
        </w:rPr>
        <w:t xml:space="preserve"> роста </w:t>
      </w:r>
      <w:r>
        <w:rPr>
          <w:rFonts w:ascii="Times New Roman" w:eastAsia="Times New Roman" w:hAnsi="Times New Roman"/>
          <w:sz w:val="28"/>
          <w:szCs w:val="28"/>
        </w:rPr>
        <w:t>ретардантного типа</w:t>
      </w:r>
      <w:r w:rsidRPr="00123854">
        <w:rPr>
          <w:rFonts w:ascii="Times New Roman" w:eastAsia="Times New Roman" w:hAnsi="Times New Roman"/>
          <w:sz w:val="28"/>
          <w:szCs w:val="28"/>
        </w:rPr>
        <w:t xml:space="preserve"> </w:t>
      </w:r>
      <w:r>
        <w:rPr>
          <w:rFonts w:ascii="Times New Roman" w:eastAsia="Times New Roman" w:hAnsi="Times New Roman"/>
          <w:sz w:val="28"/>
          <w:szCs w:val="28"/>
        </w:rPr>
        <w:t>предотвращают вероятность полегания растений, за счёт снижения</w:t>
      </w:r>
      <w:r w:rsidRPr="00123854">
        <w:rPr>
          <w:rFonts w:ascii="Times New Roman" w:eastAsia="Times New Roman" w:hAnsi="Times New Roman"/>
          <w:sz w:val="28"/>
          <w:szCs w:val="28"/>
        </w:rPr>
        <w:t xml:space="preserve"> </w:t>
      </w:r>
      <w:r w:rsidR="00A7465F">
        <w:rPr>
          <w:rFonts w:ascii="Times New Roman" w:eastAsia="Times New Roman" w:hAnsi="Times New Roman"/>
          <w:sz w:val="28"/>
          <w:szCs w:val="28"/>
        </w:rPr>
        <w:t>длины и</w:t>
      </w:r>
      <w:r>
        <w:rPr>
          <w:rFonts w:ascii="Times New Roman" w:eastAsia="Times New Roman" w:hAnsi="Times New Roman"/>
          <w:sz w:val="28"/>
          <w:szCs w:val="28"/>
        </w:rPr>
        <w:t xml:space="preserve"> лучшего развития механических тканей стебля </w:t>
      </w:r>
      <w:r w:rsidRPr="0040787B">
        <w:rPr>
          <w:rFonts w:ascii="Times New Roman" w:hAnsi="Times New Roman"/>
          <w:sz w:val="28"/>
          <w:szCs w:val="28"/>
        </w:rPr>
        <w:t>[2,3].</w:t>
      </w:r>
      <w:r>
        <w:rPr>
          <w:rFonts w:ascii="Times New Roman" w:eastAsia="Times New Roman" w:hAnsi="Times New Roman"/>
          <w:sz w:val="28"/>
          <w:szCs w:val="28"/>
        </w:rPr>
        <w:t xml:space="preserve"> </w:t>
      </w:r>
    </w:p>
    <w:p w:rsidR="00250B29" w:rsidRPr="00107868" w:rsidRDefault="00250B29" w:rsidP="00250B29">
      <w:pPr>
        <w:spacing w:after="0" w:line="360" w:lineRule="auto"/>
        <w:ind w:firstLine="709"/>
        <w:jc w:val="both"/>
        <w:rPr>
          <w:rFonts w:ascii="Times New Roman" w:eastAsia="Times New Roman" w:hAnsi="Times New Roman"/>
          <w:sz w:val="28"/>
          <w:szCs w:val="28"/>
        </w:rPr>
      </w:pPr>
      <w:r>
        <w:rPr>
          <w:rFonts w:ascii="Times New Roman" w:hAnsi="Times New Roman"/>
          <w:sz w:val="28"/>
          <w:szCs w:val="28"/>
        </w:rPr>
        <w:t xml:space="preserve">Ряд исследователей получили прибавку урожайности зерна ячменя в результате обработки посевов регуляторами </w:t>
      </w:r>
      <w:r w:rsidR="00E96A57">
        <w:rPr>
          <w:rFonts w:ascii="Times New Roman" w:hAnsi="Times New Roman"/>
          <w:sz w:val="28"/>
          <w:szCs w:val="28"/>
        </w:rPr>
        <w:t>подобного</w:t>
      </w:r>
      <w:r>
        <w:rPr>
          <w:rFonts w:ascii="Times New Roman" w:hAnsi="Times New Roman"/>
          <w:sz w:val="28"/>
          <w:szCs w:val="28"/>
        </w:rPr>
        <w:t xml:space="preserve"> типа </w:t>
      </w:r>
      <w:r w:rsidRPr="00123854">
        <w:rPr>
          <w:sz w:val="28"/>
          <w:szCs w:val="28"/>
        </w:rPr>
        <w:t>[</w:t>
      </w:r>
      <w:r>
        <w:rPr>
          <w:rFonts w:ascii="Times New Roman" w:hAnsi="Times New Roman"/>
          <w:sz w:val="28"/>
          <w:szCs w:val="28"/>
        </w:rPr>
        <w:t>4,5</w:t>
      </w:r>
      <w:r w:rsidRPr="00123854">
        <w:rPr>
          <w:sz w:val="28"/>
          <w:szCs w:val="28"/>
        </w:rPr>
        <w:t>]</w:t>
      </w:r>
      <w:r>
        <w:rPr>
          <w:sz w:val="28"/>
          <w:szCs w:val="28"/>
        </w:rPr>
        <w:t>.</w:t>
      </w:r>
      <w:r>
        <w:rPr>
          <w:rFonts w:ascii="Times New Roman" w:hAnsi="Times New Roman"/>
          <w:sz w:val="28"/>
          <w:szCs w:val="28"/>
        </w:rPr>
        <w:t xml:space="preserve"> </w:t>
      </w:r>
    </w:p>
    <w:p w:rsidR="00250B29" w:rsidRDefault="00250B29" w:rsidP="00250B29">
      <w:pPr>
        <w:spacing w:after="0" w:line="360" w:lineRule="auto"/>
        <w:ind w:firstLine="709"/>
        <w:jc w:val="both"/>
        <w:rPr>
          <w:rFonts w:ascii="Times New Roman" w:eastAsia="Times New Roman" w:hAnsi="Times New Roman"/>
          <w:sz w:val="28"/>
          <w:szCs w:val="28"/>
        </w:rPr>
      </w:pPr>
      <w:r w:rsidRPr="00341E13">
        <w:rPr>
          <w:rFonts w:ascii="Times New Roman" w:eastAsia="Times New Roman" w:hAnsi="Times New Roman"/>
          <w:sz w:val="28"/>
          <w:szCs w:val="28"/>
        </w:rPr>
        <w:t>В качестве регулятора роста ретардантного типа для зерновых колосовых культур компания АО «Щёлково Агрохим» производит и предлагает к использованию хлорэтилфосфоновую кислоту – ХЭФК</w:t>
      </w:r>
      <w:r w:rsidR="00E96A57">
        <w:rPr>
          <w:rFonts w:ascii="Times New Roman" w:hAnsi="Times New Roman"/>
          <w:sz w:val="28"/>
          <w:szCs w:val="28"/>
        </w:rPr>
        <w:t>.</w:t>
      </w:r>
    </w:p>
    <w:p w:rsidR="00250B29" w:rsidRPr="00123854" w:rsidRDefault="00250B29" w:rsidP="00250B29">
      <w:pPr>
        <w:spacing w:after="0" w:line="360" w:lineRule="auto"/>
        <w:ind w:firstLine="709"/>
        <w:jc w:val="both"/>
        <w:rPr>
          <w:rFonts w:ascii="Times New Roman" w:eastAsia="Times New Roman" w:hAnsi="Times New Roman"/>
          <w:bCs/>
          <w:sz w:val="28"/>
          <w:szCs w:val="28"/>
        </w:rPr>
      </w:pPr>
      <w:r w:rsidRPr="00123854">
        <w:rPr>
          <w:rFonts w:ascii="Times New Roman" w:eastAsia="Times New Roman" w:hAnsi="Times New Roman"/>
          <w:sz w:val="28"/>
          <w:szCs w:val="28"/>
        </w:rPr>
        <w:t xml:space="preserve">Однако, в литературных источниках практически отсутствует информация об оптимальных дозировках препарата при использовании </w:t>
      </w:r>
      <w:r>
        <w:rPr>
          <w:rFonts w:ascii="Times New Roman" w:eastAsia="Times New Roman" w:hAnsi="Times New Roman"/>
          <w:sz w:val="28"/>
          <w:szCs w:val="28"/>
        </w:rPr>
        <w:t>его на посевах ячменя</w:t>
      </w:r>
      <w:r w:rsidRPr="00123854">
        <w:rPr>
          <w:rFonts w:ascii="Times New Roman" w:eastAsia="Times New Roman" w:hAnsi="Times New Roman"/>
          <w:sz w:val="28"/>
          <w:szCs w:val="28"/>
        </w:rPr>
        <w:t xml:space="preserve"> с учётом их сортовой специфики. Поэтому тема научно </w:t>
      </w:r>
      <w:r w:rsidRPr="00123854">
        <w:rPr>
          <w:rFonts w:ascii="Times New Roman" w:eastAsia="Times New Roman" w:hAnsi="Times New Roman"/>
          <w:sz w:val="28"/>
          <w:szCs w:val="28"/>
        </w:rPr>
        <w:lastRenderedPageBreak/>
        <w:t xml:space="preserve">– исследовательской работы является актуальной, а также имеет научное и практическое значение. </w:t>
      </w:r>
    </w:p>
    <w:p w:rsidR="00250B29" w:rsidRPr="00F46AD7" w:rsidRDefault="00250B29" w:rsidP="00250B29">
      <w:pPr>
        <w:spacing w:after="0" w:line="360" w:lineRule="auto"/>
        <w:ind w:firstLine="709"/>
        <w:jc w:val="both"/>
        <w:rPr>
          <w:rFonts w:ascii="Times New Roman" w:hAnsi="Times New Roman"/>
          <w:b/>
          <w:sz w:val="28"/>
          <w:szCs w:val="28"/>
        </w:rPr>
      </w:pPr>
      <w:r w:rsidRPr="00492571">
        <w:rPr>
          <w:rFonts w:ascii="Times New Roman" w:hAnsi="Times New Roman"/>
          <w:sz w:val="28"/>
          <w:szCs w:val="28"/>
        </w:rPr>
        <w:t>Цель работы.</w:t>
      </w:r>
      <w:r>
        <w:rPr>
          <w:rFonts w:ascii="Times New Roman" w:hAnsi="Times New Roman"/>
          <w:sz w:val="28"/>
          <w:szCs w:val="28"/>
        </w:rPr>
        <w:t xml:space="preserve"> </w:t>
      </w:r>
      <w:r w:rsidRPr="00F46AD7">
        <w:rPr>
          <w:rFonts w:ascii="Times New Roman" w:hAnsi="Times New Roman"/>
          <w:color w:val="000000"/>
          <w:sz w:val="28"/>
          <w:szCs w:val="28"/>
        </w:rPr>
        <w:t xml:space="preserve">Изучить особенности </w:t>
      </w:r>
      <w:r>
        <w:rPr>
          <w:rFonts w:ascii="Times New Roman" w:hAnsi="Times New Roman"/>
          <w:color w:val="000000"/>
          <w:sz w:val="28"/>
          <w:szCs w:val="28"/>
        </w:rPr>
        <w:t>формирования урожайности ячменя сорта Вакула</w:t>
      </w:r>
      <w:r w:rsidRPr="00F46AD7">
        <w:rPr>
          <w:rFonts w:ascii="Times New Roman" w:hAnsi="Times New Roman"/>
          <w:color w:val="000000"/>
          <w:sz w:val="28"/>
          <w:szCs w:val="28"/>
        </w:rPr>
        <w:t xml:space="preserve"> в зависимости от обработ</w:t>
      </w:r>
      <w:r>
        <w:rPr>
          <w:rFonts w:ascii="Times New Roman" w:hAnsi="Times New Roman"/>
          <w:color w:val="000000"/>
          <w:sz w:val="28"/>
          <w:szCs w:val="28"/>
        </w:rPr>
        <w:t>ки</w:t>
      </w:r>
      <w:r w:rsidRPr="00F46AD7">
        <w:rPr>
          <w:rFonts w:ascii="Times New Roman" w:hAnsi="Times New Roman"/>
          <w:color w:val="000000"/>
          <w:sz w:val="28"/>
          <w:szCs w:val="28"/>
        </w:rPr>
        <w:t xml:space="preserve"> посевов</w:t>
      </w:r>
      <w:r>
        <w:rPr>
          <w:rFonts w:ascii="Times New Roman" w:hAnsi="Times New Roman"/>
          <w:color w:val="000000"/>
          <w:sz w:val="28"/>
          <w:szCs w:val="28"/>
        </w:rPr>
        <w:t xml:space="preserve"> резными дозами регулятора</w:t>
      </w:r>
      <w:r w:rsidRPr="00F46AD7">
        <w:rPr>
          <w:rFonts w:ascii="Times New Roman" w:hAnsi="Times New Roman"/>
          <w:color w:val="000000"/>
          <w:sz w:val="28"/>
          <w:szCs w:val="28"/>
        </w:rPr>
        <w:t xml:space="preserve"> роста растений ХЭФК</w:t>
      </w:r>
      <w:r>
        <w:rPr>
          <w:rFonts w:ascii="Times New Roman" w:hAnsi="Times New Roman"/>
          <w:color w:val="000000"/>
          <w:sz w:val="28"/>
          <w:szCs w:val="28"/>
        </w:rPr>
        <w:t>.</w:t>
      </w:r>
    </w:p>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t>Для достижения указанной цели необходимо решить следующие задачи:</w:t>
      </w:r>
    </w:p>
    <w:p w:rsidR="00250B29" w:rsidRDefault="00250B29" w:rsidP="00250B29">
      <w:pPr>
        <w:spacing w:after="0" w:line="360" w:lineRule="auto"/>
        <w:ind w:firstLine="709"/>
        <w:jc w:val="both"/>
        <w:rPr>
          <w:rFonts w:ascii="Times New Roman" w:hAnsi="Times New Roman"/>
          <w:sz w:val="28"/>
          <w:szCs w:val="28"/>
        </w:rPr>
      </w:pPr>
      <w:r>
        <w:rPr>
          <w:color w:val="000000"/>
          <w:sz w:val="28"/>
          <w:szCs w:val="28"/>
        </w:rPr>
        <w:t xml:space="preserve">- </w:t>
      </w:r>
      <w:r>
        <w:rPr>
          <w:rFonts w:ascii="Times New Roman" w:hAnsi="Times New Roman"/>
          <w:sz w:val="28"/>
          <w:szCs w:val="28"/>
        </w:rPr>
        <w:t>определить сохранность растений к уборке;</w:t>
      </w:r>
    </w:p>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t>- провести учет урожайности зерна;</w:t>
      </w:r>
    </w:p>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t>- изучить элементы структуры урожая;</w:t>
      </w:r>
    </w:p>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t>- определить длину растений и соцветий;</w:t>
      </w:r>
    </w:p>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t>- оценить устойчивость посевов к полеганию.</w:t>
      </w:r>
    </w:p>
    <w:p w:rsidR="00250B29" w:rsidRDefault="00250B29" w:rsidP="00250B29">
      <w:pPr>
        <w:pStyle w:val="a3"/>
        <w:spacing w:before="0" w:beforeAutospacing="0" w:after="0" w:afterAutospacing="0" w:line="360" w:lineRule="auto"/>
        <w:ind w:firstLine="709"/>
        <w:jc w:val="both"/>
        <w:rPr>
          <w:sz w:val="28"/>
          <w:szCs w:val="28"/>
        </w:rPr>
      </w:pPr>
      <w:r w:rsidRPr="004C2A4C">
        <w:rPr>
          <w:rFonts w:eastAsia="Times New Roman"/>
          <w:b/>
          <w:sz w:val="28"/>
          <w:szCs w:val="28"/>
        </w:rPr>
        <w:t xml:space="preserve">Условия, материалы и методы исследований. </w:t>
      </w:r>
      <w:r>
        <w:rPr>
          <w:sz w:val="28"/>
          <w:szCs w:val="28"/>
        </w:rPr>
        <w:t>Полевой опыт по изучению</w:t>
      </w:r>
      <w:r>
        <w:rPr>
          <w:color w:val="000000"/>
          <w:sz w:val="28"/>
          <w:szCs w:val="28"/>
        </w:rPr>
        <w:t xml:space="preserve"> влияние регулятора роста растений ХЭФК на урожайность зерна ячменя сорта Вакула</w:t>
      </w:r>
      <w:r>
        <w:rPr>
          <w:sz w:val="28"/>
          <w:szCs w:val="28"/>
        </w:rPr>
        <w:t xml:space="preserve"> закладывали на протяжении трёх лет: с 2017 по 2019 годы на полях хозяйства ОАО «Агрофирма Верякуши», расположенного в северо-восточной части Дивеевского района.  </w:t>
      </w:r>
    </w:p>
    <w:p w:rsidR="00250B29" w:rsidRDefault="00250B29" w:rsidP="00250B29">
      <w:pPr>
        <w:pStyle w:val="a3"/>
        <w:spacing w:before="0" w:beforeAutospacing="0" w:after="0" w:afterAutospacing="0" w:line="360" w:lineRule="auto"/>
        <w:ind w:firstLine="709"/>
        <w:jc w:val="both"/>
        <w:rPr>
          <w:color w:val="000000"/>
          <w:sz w:val="28"/>
          <w:szCs w:val="28"/>
        </w:rPr>
      </w:pPr>
      <w:r>
        <w:rPr>
          <w:sz w:val="28"/>
          <w:szCs w:val="28"/>
        </w:rPr>
        <w:t>Почва опытного участка серая лесная среднесуглинистая по гранулометрическому составу.</w:t>
      </w:r>
      <w:r>
        <w:rPr>
          <w:color w:val="000000"/>
          <w:sz w:val="28"/>
          <w:szCs w:val="28"/>
        </w:rPr>
        <w:t xml:space="preserve"> По степени эродированности – не смытые.</w:t>
      </w:r>
    </w:p>
    <w:p w:rsidR="00250B29" w:rsidRPr="009E0601" w:rsidRDefault="00250B29" w:rsidP="00250B29">
      <w:pPr>
        <w:pStyle w:val="a3"/>
        <w:spacing w:before="0" w:beforeAutospacing="0" w:after="0" w:afterAutospacing="0" w:line="360" w:lineRule="auto"/>
        <w:ind w:firstLine="709"/>
        <w:jc w:val="both"/>
        <w:rPr>
          <w:color w:val="000000"/>
          <w:sz w:val="28"/>
          <w:szCs w:val="28"/>
        </w:rPr>
      </w:pPr>
      <w:r w:rsidRPr="009E0601">
        <w:rPr>
          <w:color w:val="000000"/>
          <w:sz w:val="28"/>
          <w:szCs w:val="28"/>
        </w:rPr>
        <w:t xml:space="preserve">Погодные условия в годы исследований были благоприятными для роста и </w:t>
      </w:r>
      <w:r>
        <w:rPr>
          <w:color w:val="000000"/>
          <w:sz w:val="28"/>
          <w:szCs w:val="28"/>
        </w:rPr>
        <w:t>развития растений ячменя</w:t>
      </w:r>
      <w:r w:rsidRPr="009E0601">
        <w:rPr>
          <w:color w:val="000000"/>
          <w:sz w:val="28"/>
          <w:szCs w:val="28"/>
        </w:rPr>
        <w:t>.</w:t>
      </w:r>
    </w:p>
    <w:p w:rsidR="00250B29" w:rsidRPr="00770108" w:rsidRDefault="00250B29" w:rsidP="00250B29">
      <w:pPr>
        <w:spacing w:after="0" w:line="360" w:lineRule="auto"/>
        <w:ind w:firstLine="709"/>
        <w:jc w:val="both"/>
        <w:rPr>
          <w:rFonts w:ascii="Times New Roman" w:hAnsi="Times New Roman"/>
          <w:b/>
          <w:sz w:val="24"/>
          <w:szCs w:val="24"/>
        </w:rPr>
      </w:pPr>
      <w:r w:rsidRPr="00770108">
        <w:rPr>
          <w:rFonts w:ascii="Times New Roman" w:hAnsi="Times New Roman"/>
          <w:sz w:val="28"/>
          <w:szCs w:val="28"/>
        </w:rPr>
        <w:t>Закладка опыта проведена в соответствии с методикой опытного дела в полеводстве [</w:t>
      </w:r>
      <w:r w:rsidR="00E96A57">
        <w:rPr>
          <w:rFonts w:ascii="Times New Roman" w:hAnsi="Times New Roman"/>
          <w:sz w:val="28"/>
          <w:szCs w:val="28"/>
        </w:rPr>
        <w:t>6</w:t>
      </w:r>
      <w:r w:rsidRPr="00770108">
        <w:rPr>
          <w:rFonts w:ascii="Times New Roman" w:hAnsi="Times New Roman"/>
          <w:sz w:val="28"/>
          <w:szCs w:val="28"/>
        </w:rPr>
        <w:t>].</w:t>
      </w:r>
      <w:r>
        <w:rPr>
          <w:rFonts w:ascii="Times New Roman" w:hAnsi="Times New Roman"/>
          <w:sz w:val="28"/>
          <w:szCs w:val="28"/>
        </w:rPr>
        <w:t xml:space="preserve"> </w:t>
      </w:r>
      <w:r w:rsidRPr="00770108">
        <w:rPr>
          <w:rFonts w:ascii="Times New Roman" w:hAnsi="Times New Roman"/>
          <w:sz w:val="28"/>
          <w:szCs w:val="28"/>
        </w:rPr>
        <w:t xml:space="preserve"> Анализ структуры урожайности выполнен в соответствии с методикой Госсортсети [</w:t>
      </w:r>
      <w:r w:rsidR="00E96A57">
        <w:rPr>
          <w:rFonts w:ascii="Times New Roman" w:hAnsi="Times New Roman"/>
          <w:sz w:val="28"/>
          <w:szCs w:val="28"/>
        </w:rPr>
        <w:t>7</w:t>
      </w:r>
      <w:r w:rsidRPr="00770108">
        <w:rPr>
          <w:rFonts w:ascii="Times New Roman" w:hAnsi="Times New Roman"/>
          <w:sz w:val="28"/>
          <w:szCs w:val="28"/>
        </w:rPr>
        <w:t>].</w:t>
      </w:r>
      <w:r>
        <w:rPr>
          <w:rFonts w:ascii="Times New Roman" w:hAnsi="Times New Roman"/>
          <w:sz w:val="28"/>
          <w:szCs w:val="28"/>
        </w:rPr>
        <w:t xml:space="preserve"> </w:t>
      </w:r>
      <w:r w:rsidRPr="00770108">
        <w:rPr>
          <w:rFonts w:ascii="Times New Roman" w:hAnsi="Times New Roman"/>
          <w:sz w:val="28"/>
          <w:szCs w:val="28"/>
        </w:rPr>
        <w:t xml:space="preserve"> Дисперсионный анализ данных по урожайности зерна проведён по методу Доспехова [</w:t>
      </w:r>
      <w:r w:rsidR="00E96A57">
        <w:rPr>
          <w:rFonts w:ascii="Times New Roman" w:hAnsi="Times New Roman"/>
          <w:sz w:val="28"/>
          <w:szCs w:val="28"/>
        </w:rPr>
        <w:t>8</w:t>
      </w:r>
      <w:r w:rsidRPr="00770108">
        <w:rPr>
          <w:rFonts w:ascii="Times New Roman" w:hAnsi="Times New Roman"/>
          <w:sz w:val="28"/>
          <w:szCs w:val="28"/>
        </w:rPr>
        <w:t>].</w:t>
      </w:r>
    </w:p>
    <w:p w:rsidR="00250B29" w:rsidRPr="0094136F" w:rsidRDefault="00250B29" w:rsidP="00250B29">
      <w:pPr>
        <w:pStyle w:val="a3"/>
        <w:spacing w:before="0" w:beforeAutospacing="0" w:after="0" w:afterAutospacing="0" w:line="360" w:lineRule="auto"/>
        <w:ind w:firstLine="567"/>
        <w:jc w:val="both"/>
        <w:textAlignment w:val="baseline"/>
        <w:rPr>
          <w:b/>
          <w:sz w:val="28"/>
          <w:szCs w:val="28"/>
        </w:rPr>
      </w:pPr>
      <w:r>
        <w:rPr>
          <w:sz w:val="28"/>
          <w:szCs w:val="28"/>
        </w:rPr>
        <w:t xml:space="preserve"> Ячмень в опыте представлен сортом Вакула, влючённом в Государственный реестр сортов, </w:t>
      </w:r>
      <w:r w:rsidRPr="00947D81">
        <w:rPr>
          <w:sz w:val="28"/>
          <w:szCs w:val="28"/>
        </w:rPr>
        <w:t xml:space="preserve">рекомендованных к возделыванию в </w:t>
      </w:r>
      <w:r>
        <w:rPr>
          <w:sz w:val="28"/>
          <w:szCs w:val="28"/>
        </w:rPr>
        <w:t>Волго-Вятском регионе</w:t>
      </w:r>
      <w:r w:rsidRPr="00EC60DD">
        <w:rPr>
          <w:sz w:val="28"/>
          <w:szCs w:val="28"/>
        </w:rPr>
        <w:t xml:space="preserve"> </w:t>
      </w:r>
      <w:r w:rsidRPr="0040787B">
        <w:rPr>
          <w:bCs/>
          <w:sz w:val="28"/>
          <w:szCs w:val="28"/>
        </w:rPr>
        <w:t>[</w:t>
      </w:r>
      <w:r w:rsidR="00E96A57">
        <w:rPr>
          <w:bCs/>
          <w:sz w:val="28"/>
          <w:szCs w:val="28"/>
        </w:rPr>
        <w:t>9</w:t>
      </w:r>
      <w:r w:rsidRPr="0040787B">
        <w:rPr>
          <w:bCs/>
          <w:sz w:val="28"/>
          <w:szCs w:val="28"/>
        </w:rPr>
        <w:t>].</w:t>
      </w:r>
    </w:p>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В   опыте изучали влияние обработки растений регулятором роста ретардантного типа ХЭФК (ВР 480 г/л этефона) на урожайность зерна ячменя. Препаратом опрыскивали посевы   в фазу   начала выхода в трубку в разных концентрациях. </w:t>
      </w:r>
    </w:p>
    <w:p w:rsidR="00250B29" w:rsidRDefault="00250B29" w:rsidP="00250B29">
      <w:pPr>
        <w:pStyle w:val="a4"/>
        <w:spacing w:line="360" w:lineRule="auto"/>
        <w:ind w:firstLine="709"/>
        <w:jc w:val="both"/>
        <w:rPr>
          <w:rFonts w:ascii="Times New Roman" w:hAnsi="Times New Roman"/>
          <w:sz w:val="28"/>
          <w:szCs w:val="28"/>
        </w:rPr>
      </w:pPr>
      <w:r>
        <w:rPr>
          <w:rFonts w:ascii="Times New Roman" w:hAnsi="Times New Roman"/>
          <w:sz w:val="28"/>
          <w:szCs w:val="28"/>
        </w:rPr>
        <w:t>Однофакторный полевой опыт включал в себя 5 вариантов: контроль (</w:t>
      </w:r>
      <w:r w:rsidR="00A7465F">
        <w:rPr>
          <w:rFonts w:ascii="Times New Roman" w:hAnsi="Times New Roman"/>
          <w:sz w:val="28"/>
          <w:szCs w:val="28"/>
        </w:rPr>
        <w:t>без обработок</w:t>
      </w:r>
      <w:r>
        <w:rPr>
          <w:rFonts w:ascii="Times New Roman" w:hAnsi="Times New Roman"/>
          <w:sz w:val="28"/>
          <w:szCs w:val="28"/>
        </w:rPr>
        <w:t>); обработка посевов регулятором роста ХЭФК с нормой расхода 0,5 л/га; 1,0 л/га; 1,5 л/га и 2,0 л/га. Размещение вариантов в опыте последовательное. Повторность четырёхкратная. Площадь опытной делянки 360 м</w:t>
      </w:r>
      <w:r>
        <w:rPr>
          <w:rFonts w:ascii="Times New Roman" w:hAnsi="Times New Roman"/>
          <w:sz w:val="28"/>
          <w:szCs w:val="28"/>
          <w:vertAlign w:val="superscript"/>
        </w:rPr>
        <w:t>2</w:t>
      </w:r>
      <w:r>
        <w:rPr>
          <w:rFonts w:ascii="Times New Roman" w:hAnsi="Times New Roman"/>
          <w:sz w:val="28"/>
          <w:szCs w:val="28"/>
        </w:rPr>
        <w:t xml:space="preserve">. </w:t>
      </w:r>
    </w:p>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color w:val="000000"/>
          <w:sz w:val="28"/>
          <w:szCs w:val="28"/>
        </w:rPr>
        <w:t>Яровой ячмень в опыте возделывали по</w:t>
      </w:r>
      <w:r w:rsidRPr="00557036">
        <w:rPr>
          <w:rFonts w:ascii="Times New Roman" w:hAnsi="Times New Roman"/>
          <w:color w:val="000000"/>
          <w:sz w:val="28"/>
          <w:szCs w:val="28"/>
        </w:rPr>
        <w:t xml:space="preserve"> классической технологии. </w:t>
      </w:r>
      <w:r w:rsidRPr="00947D81">
        <w:rPr>
          <w:rFonts w:ascii="Times New Roman" w:hAnsi="Times New Roman"/>
          <w:color w:val="000000"/>
          <w:sz w:val="28"/>
          <w:szCs w:val="28"/>
        </w:rPr>
        <w:t xml:space="preserve">Предшественником был </w:t>
      </w:r>
      <w:r>
        <w:rPr>
          <w:rFonts w:ascii="Times New Roman" w:hAnsi="Times New Roman"/>
          <w:color w:val="000000"/>
          <w:sz w:val="28"/>
          <w:szCs w:val="28"/>
        </w:rPr>
        <w:t>горох на зерно</w:t>
      </w:r>
      <w:r w:rsidRPr="00EC60DD">
        <w:rPr>
          <w:rFonts w:ascii="Times New Roman" w:hAnsi="Times New Roman"/>
          <w:color w:val="000000"/>
          <w:sz w:val="28"/>
          <w:szCs w:val="28"/>
        </w:rPr>
        <w:t xml:space="preserve">. </w:t>
      </w:r>
      <w:r>
        <w:rPr>
          <w:rFonts w:ascii="Times New Roman" w:hAnsi="Times New Roman"/>
          <w:sz w:val="28"/>
          <w:szCs w:val="28"/>
        </w:rPr>
        <w:t>После уборки предшественника проводили</w:t>
      </w:r>
      <w:r w:rsidRPr="00EC60DD">
        <w:rPr>
          <w:rFonts w:ascii="Times New Roman" w:hAnsi="Times New Roman"/>
          <w:sz w:val="28"/>
          <w:szCs w:val="28"/>
        </w:rPr>
        <w:t xml:space="preserve"> вспашку плугом ПН. - 5-35 на глубину 20 … 22 см. Ранней весной </w:t>
      </w:r>
      <w:r>
        <w:rPr>
          <w:rFonts w:ascii="Times New Roman" w:hAnsi="Times New Roman"/>
          <w:sz w:val="28"/>
          <w:szCs w:val="28"/>
        </w:rPr>
        <w:t>зарыти влагу</w:t>
      </w:r>
      <w:r w:rsidRPr="00EC60DD">
        <w:rPr>
          <w:rFonts w:ascii="Times New Roman" w:hAnsi="Times New Roman"/>
          <w:sz w:val="28"/>
          <w:szCs w:val="28"/>
        </w:rPr>
        <w:t xml:space="preserve"> средними зубовыми боронами БЗТС - 1.0</w:t>
      </w:r>
      <w:r>
        <w:rPr>
          <w:rFonts w:ascii="Times New Roman" w:hAnsi="Times New Roman"/>
          <w:sz w:val="28"/>
          <w:szCs w:val="28"/>
        </w:rPr>
        <w:t>.</w:t>
      </w:r>
      <w:r w:rsidRPr="00EC60DD">
        <w:rPr>
          <w:rFonts w:ascii="Times New Roman" w:hAnsi="Times New Roman"/>
          <w:sz w:val="28"/>
          <w:szCs w:val="28"/>
        </w:rPr>
        <w:t xml:space="preserve"> </w:t>
      </w:r>
      <w:r>
        <w:rPr>
          <w:rFonts w:ascii="Times New Roman" w:hAnsi="Times New Roman"/>
          <w:sz w:val="28"/>
          <w:szCs w:val="28"/>
        </w:rPr>
        <w:t xml:space="preserve">Под предпосевную культивацию вносили аммиачную селитру в дозе 100 г/га </w:t>
      </w:r>
      <w:r w:rsidRPr="00BB04F6">
        <w:rPr>
          <w:rFonts w:ascii="Times New Roman" w:hAnsi="Times New Roman"/>
          <w:sz w:val="28"/>
          <w:szCs w:val="28"/>
        </w:rPr>
        <w:t>разбрасывателем 1РМГ-4</w:t>
      </w:r>
      <w:r>
        <w:rPr>
          <w:rFonts w:ascii="Times New Roman" w:hAnsi="Times New Roman"/>
          <w:sz w:val="28"/>
          <w:szCs w:val="28"/>
        </w:rPr>
        <w:t>, затем почву обработали АКШ-3М</w:t>
      </w:r>
      <w:r w:rsidRPr="00EC60DD">
        <w:rPr>
          <w:rFonts w:ascii="Times New Roman" w:hAnsi="Times New Roman"/>
          <w:sz w:val="28"/>
          <w:szCs w:val="28"/>
        </w:rPr>
        <w:t>.</w:t>
      </w:r>
    </w:p>
    <w:p w:rsidR="00250B29" w:rsidRPr="00FD6EBB"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t>Для посева использовали семена</w:t>
      </w:r>
      <w:r w:rsidRPr="00FD6EBB">
        <w:rPr>
          <w:rFonts w:ascii="Times New Roman" w:hAnsi="Times New Roman"/>
          <w:sz w:val="28"/>
          <w:szCs w:val="28"/>
        </w:rPr>
        <w:t xml:space="preserve"> </w:t>
      </w:r>
      <w:r>
        <w:rPr>
          <w:rFonts w:ascii="Times New Roman" w:hAnsi="Times New Roman"/>
          <w:sz w:val="28"/>
          <w:szCs w:val="28"/>
        </w:rPr>
        <w:t xml:space="preserve">категории ЭС, </w:t>
      </w:r>
      <w:r w:rsidRPr="00FD6EBB">
        <w:rPr>
          <w:rFonts w:ascii="Times New Roman" w:hAnsi="Times New Roman"/>
          <w:sz w:val="28"/>
          <w:szCs w:val="28"/>
        </w:rPr>
        <w:t>соответствующие требованиям ГОСТ Р 52325 – 2005</w:t>
      </w:r>
      <w:r>
        <w:rPr>
          <w:rFonts w:ascii="Times New Roman" w:hAnsi="Times New Roman"/>
          <w:sz w:val="28"/>
          <w:szCs w:val="28"/>
        </w:rPr>
        <w:t>.</w:t>
      </w:r>
      <w:r w:rsidRPr="00FD6EBB">
        <w:rPr>
          <w:rFonts w:ascii="Times New Roman" w:hAnsi="Times New Roman"/>
          <w:sz w:val="28"/>
          <w:szCs w:val="28"/>
        </w:rPr>
        <w:t xml:space="preserve"> Семена перед посевом обрабатывались </w:t>
      </w:r>
      <w:r>
        <w:rPr>
          <w:rFonts w:ascii="Times New Roman" w:hAnsi="Times New Roman"/>
          <w:sz w:val="28"/>
          <w:szCs w:val="28"/>
        </w:rPr>
        <w:t>препаратами</w:t>
      </w:r>
      <w:r w:rsidRPr="00FD6EBB">
        <w:rPr>
          <w:rFonts w:ascii="Times New Roman" w:hAnsi="Times New Roman"/>
          <w:sz w:val="28"/>
          <w:szCs w:val="28"/>
        </w:rPr>
        <w:t xml:space="preserve">: фунгицидом Виал-Траст </w:t>
      </w:r>
      <w:r>
        <w:rPr>
          <w:rFonts w:ascii="Times New Roman" w:hAnsi="Times New Roman"/>
          <w:sz w:val="28"/>
          <w:szCs w:val="28"/>
        </w:rPr>
        <w:t>в дозе</w:t>
      </w:r>
      <w:r w:rsidRPr="00EC60DD">
        <w:rPr>
          <w:rFonts w:ascii="Times New Roman" w:hAnsi="Times New Roman"/>
          <w:sz w:val="28"/>
          <w:szCs w:val="28"/>
        </w:rPr>
        <w:t xml:space="preserve"> 0,3л/т, инсектицидом Табу</w:t>
      </w:r>
      <w:r>
        <w:rPr>
          <w:rFonts w:ascii="Times New Roman" w:hAnsi="Times New Roman"/>
          <w:sz w:val="28"/>
          <w:szCs w:val="28"/>
        </w:rPr>
        <w:t xml:space="preserve"> – 0,4л/т. При обработке семян добавляли </w:t>
      </w:r>
      <w:r w:rsidRPr="00FD6EBB">
        <w:rPr>
          <w:rFonts w:ascii="Times New Roman" w:hAnsi="Times New Roman"/>
          <w:sz w:val="28"/>
          <w:szCs w:val="28"/>
        </w:rPr>
        <w:t>микроудобрение Аквамикс - 0,1кг/т.</w:t>
      </w:r>
      <w:r>
        <w:rPr>
          <w:rFonts w:ascii="Times New Roman" w:hAnsi="Times New Roman"/>
          <w:sz w:val="28"/>
          <w:szCs w:val="28"/>
        </w:rPr>
        <w:t xml:space="preserve"> </w:t>
      </w:r>
    </w:p>
    <w:p w:rsidR="00250B29" w:rsidRPr="00FD6EBB"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Посев ячменя</w:t>
      </w:r>
      <w:r w:rsidRPr="00FD6EBB">
        <w:rPr>
          <w:rFonts w:ascii="Times New Roman" w:hAnsi="Times New Roman"/>
          <w:sz w:val="28"/>
          <w:szCs w:val="28"/>
        </w:rPr>
        <w:t xml:space="preserve"> проводили сеялк</w:t>
      </w:r>
      <w:r>
        <w:rPr>
          <w:rFonts w:ascii="Times New Roman" w:hAnsi="Times New Roman"/>
          <w:sz w:val="28"/>
          <w:szCs w:val="28"/>
        </w:rPr>
        <w:t>ой</w:t>
      </w:r>
      <w:r w:rsidRPr="00FD6EBB">
        <w:rPr>
          <w:rFonts w:ascii="Times New Roman" w:hAnsi="Times New Roman"/>
          <w:sz w:val="28"/>
          <w:szCs w:val="28"/>
        </w:rPr>
        <w:t xml:space="preserve"> СЗУ – 5,4</w:t>
      </w:r>
      <w:r>
        <w:rPr>
          <w:rFonts w:ascii="Times New Roman" w:hAnsi="Times New Roman"/>
          <w:sz w:val="28"/>
          <w:szCs w:val="28"/>
        </w:rPr>
        <w:t xml:space="preserve"> в оптимальные агротехнические сроки (06 мая в 2017 году, 08 мая в 2018 году и 23 апреля в 2019 году)</w:t>
      </w:r>
      <w:r w:rsidRPr="00FD6EBB">
        <w:rPr>
          <w:rFonts w:ascii="Times New Roman" w:hAnsi="Times New Roman"/>
          <w:sz w:val="28"/>
          <w:szCs w:val="28"/>
        </w:rPr>
        <w:t xml:space="preserve"> с </w:t>
      </w:r>
      <w:r>
        <w:rPr>
          <w:rFonts w:ascii="Times New Roman" w:hAnsi="Times New Roman"/>
          <w:sz w:val="28"/>
          <w:szCs w:val="28"/>
        </w:rPr>
        <w:t xml:space="preserve">одновременным внесением азофоски в дозе 50 кг/га. </w:t>
      </w:r>
      <w:r w:rsidRPr="00FD6EBB">
        <w:rPr>
          <w:rFonts w:ascii="Times New Roman" w:hAnsi="Times New Roman"/>
          <w:sz w:val="28"/>
          <w:szCs w:val="28"/>
        </w:rPr>
        <w:t xml:space="preserve">Норма высева составила </w:t>
      </w:r>
      <w:r>
        <w:rPr>
          <w:rFonts w:ascii="Times New Roman" w:hAnsi="Times New Roman"/>
          <w:sz w:val="28"/>
          <w:szCs w:val="28"/>
        </w:rPr>
        <w:t>3</w:t>
      </w:r>
      <w:r w:rsidRPr="00A24E21">
        <w:rPr>
          <w:rFonts w:ascii="Times New Roman" w:hAnsi="Times New Roman"/>
          <w:sz w:val="28"/>
          <w:szCs w:val="28"/>
        </w:rPr>
        <w:t xml:space="preserve"> млн.</w:t>
      </w:r>
      <w:r>
        <w:rPr>
          <w:rFonts w:ascii="Times New Roman" w:hAnsi="Times New Roman"/>
          <w:sz w:val="28"/>
          <w:szCs w:val="28"/>
        </w:rPr>
        <w:t xml:space="preserve"> </w:t>
      </w:r>
      <w:r w:rsidRPr="00FD6EBB">
        <w:rPr>
          <w:rFonts w:ascii="Times New Roman" w:hAnsi="Times New Roman"/>
          <w:sz w:val="28"/>
          <w:szCs w:val="28"/>
        </w:rPr>
        <w:t xml:space="preserve">всхожих </w:t>
      </w:r>
      <w:r>
        <w:rPr>
          <w:rFonts w:ascii="Times New Roman" w:hAnsi="Times New Roman"/>
          <w:sz w:val="28"/>
          <w:szCs w:val="28"/>
        </w:rPr>
        <w:t>семян</w:t>
      </w:r>
      <w:r w:rsidRPr="00FD6EBB">
        <w:rPr>
          <w:rFonts w:ascii="Times New Roman" w:hAnsi="Times New Roman"/>
          <w:sz w:val="28"/>
          <w:szCs w:val="28"/>
        </w:rPr>
        <w:t xml:space="preserve"> на 1 га</w:t>
      </w:r>
      <w:r>
        <w:rPr>
          <w:rFonts w:ascii="Times New Roman" w:hAnsi="Times New Roman"/>
          <w:sz w:val="28"/>
          <w:szCs w:val="28"/>
        </w:rPr>
        <w:t xml:space="preserve">. </w:t>
      </w:r>
      <w:r w:rsidRPr="001E000C">
        <w:rPr>
          <w:rFonts w:ascii="Times New Roman" w:hAnsi="Times New Roman"/>
          <w:sz w:val="28"/>
          <w:szCs w:val="28"/>
        </w:rPr>
        <w:t>Затем посевы прикатали кольчато-шпоровыми катками 3</w:t>
      </w:r>
      <w:r>
        <w:rPr>
          <w:rFonts w:ascii="Times New Roman" w:hAnsi="Times New Roman"/>
          <w:sz w:val="28"/>
          <w:szCs w:val="28"/>
        </w:rPr>
        <w:t xml:space="preserve">ККШ-6.  В фазу кущения провели обработку </w:t>
      </w:r>
      <w:r w:rsidRPr="00FD6EBB">
        <w:rPr>
          <w:rFonts w:ascii="Times New Roman" w:hAnsi="Times New Roman"/>
          <w:sz w:val="28"/>
          <w:szCs w:val="28"/>
        </w:rPr>
        <w:t>посевов бако</w:t>
      </w:r>
      <w:r>
        <w:rPr>
          <w:rFonts w:ascii="Times New Roman" w:hAnsi="Times New Roman"/>
          <w:sz w:val="28"/>
          <w:szCs w:val="28"/>
        </w:rPr>
        <w:t>вой смесью гербицидов: Балерина (</w:t>
      </w:r>
      <w:r w:rsidRPr="00FD6EBB">
        <w:rPr>
          <w:rFonts w:ascii="Times New Roman" w:hAnsi="Times New Roman"/>
          <w:sz w:val="28"/>
          <w:szCs w:val="28"/>
        </w:rPr>
        <w:t>СЭ</w:t>
      </w:r>
      <w:r>
        <w:rPr>
          <w:rFonts w:ascii="Times New Roman" w:hAnsi="Times New Roman"/>
          <w:sz w:val="28"/>
          <w:szCs w:val="28"/>
        </w:rPr>
        <w:t xml:space="preserve">) в дозе </w:t>
      </w:r>
      <w:r w:rsidRPr="00FD6EBB">
        <w:rPr>
          <w:rFonts w:ascii="Times New Roman" w:hAnsi="Times New Roman"/>
          <w:sz w:val="28"/>
          <w:szCs w:val="28"/>
        </w:rPr>
        <w:t>0,25 л/га</w:t>
      </w:r>
      <w:r>
        <w:rPr>
          <w:rFonts w:ascii="Times New Roman" w:hAnsi="Times New Roman"/>
          <w:sz w:val="28"/>
          <w:szCs w:val="28"/>
        </w:rPr>
        <w:t xml:space="preserve">, </w:t>
      </w:r>
      <w:r w:rsidRPr="00FD6EBB">
        <w:rPr>
          <w:rFonts w:ascii="Times New Roman" w:hAnsi="Times New Roman"/>
          <w:sz w:val="28"/>
          <w:szCs w:val="28"/>
        </w:rPr>
        <w:t xml:space="preserve">Мортира </w:t>
      </w:r>
      <w:r>
        <w:rPr>
          <w:rFonts w:ascii="Times New Roman" w:hAnsi="Times New Roman"/>
          <w:sz w:val="28"/>
          <w:szCs w:val="28"/>
        </w:rPr>
        <w:t>(СП) в -</w:t>
      </w:r>
      <w:r w:rsidRPr="00FD6EBB">
        <w:rPr>
          <w:rFonts w:ascii="Times New Roman" w:hAnsi="Times New Roman"/>
          <w:sz w:val="28"/>
          <w:szCs w:val="28"/>
        </w:rPr>
        <w:t>0,05 л/га</w:t>
      </w:r>
      <w:r>
        <w:rPr>
          <w:rFonts w:ascii="Times New Roman" w:hAnsi="Times New Roman"/>
          <w:sz w:val="28"/>
          <w:szCs w:val="28"/>
        </w:rPr>
        <w:t xml:space="preserve">, </w:t>
      </w:r>
      <w:r w:rsidRPr="00E60966">
        <w:rPr>
          <w:rFonts w:ascii="Times New Roman" w:hAnsi="Times New Roman"/>
          <w:sz w:val="28"/>
          <w:szCs w:val="28"/>
        </w:rPr>
        <w:t>Ластик – 100 (ЭМВ</w:t>
      </w:r>
      <w:r>
        <w:rPr>
          <w:rFonts w:ascii="Times New Roman" w:hAnsi="Times New Roman"/>
          <w:sz w:val="28"/>
          <w:szCs w:val="28"/>
        </w:rPr>
        <w:t>) – 0,7 л/га одновременно с в</w:t>
      </w:r>
      <w:r w:rsidRPr="00FD6EBB">
        <w:rPr>
          <w:rFonts w:ascii="Times New Roman" w:hAnsi="Times New Roman"/>
          <w:sz w:val="28"/>
          <w:szCs w:val="28"/>
        </w:rPr>
        <w:t>некорнев</w:t>
      </w:r>
      <w:r>
        <w:rPr>
          <w:rFonts w:ascii="Times New Roman" w:hAnsi="Times New Roman"/>
          <w:sz w:val="28"/>
          <w:szCs w:val="28"/>
        </w:rPr>
        <w:t>ой подкормкой</w:t>
      </w:r>
      <w:r w:rsidRPr="00FD6EBB">
        <w:rPr>
          <w:rFonts w:ascii="Times New Roman" w:hAnsi="Times New Roman"/>
          <w:sz w:val="28"/>
          <w:szCs w:val="28"/>
        </w:rPr>
        <w:t xml:space="preserve"> моче</w:t>
      </w:r>
      <w:r>
        <w:rPr>
          <w:rFonts w:ascii="Times New Roman" w:hAnsi="Times New Roman"/>
          <w:sz w:val="28"/>
          <w:szCs w:val="28"/>
        </w:rPr>
        <w:t>виной с нормой расхода 10 кг/га. В фазу начала</w:t>
      </w:r>
      <w:r w:rsidRPr="00FD6EBB">
        <w:rPr>
          <w:rFonts w:ascii="Times New Roman" w:hAnsi="Times New Roman"/>
          <w:sz w:val="28"/>
          <w:szCs w:val="28"/>
        </w:rPr>
        <w:t xml:space="preserve"> выхода в трубку </w:t>
      </w:r>
      <w:r>
        <w:rPr>
          <w:rFonts w:ascii="Times New Roman" w:hAnsi="Times New Roman"/>
          <w:sz w:val="28"/>
          <w:szCs w:val="28"/>
        </w:rPr>
        <w:t>посевы ячменя</w:t>
      </w:r>
      <w:r w:rsidRPr="00FD6EBB">
        <w:rPr>
          <w:rFonts w:ascii="Times New Roman" w:hAnsi="Times New Roman"/>
          <w:sz w:val="28"/>
          <w:szCs w:val="28"/>
        </w:rPr>
        <w:t xml:space="preserve"> обрабатывали </w:t>
      </w:r>
      <w:r w:rsidRPr="00FD6EBB">
        <w:rPr>
          <w:rFonts w:ascii="Times New Roman" w:hAnsi="Times New Roman"/>
          <w:sz w:val="28"/>
          <w:szCs w:val="28"/>
        </w:rPr>
        <w:lastRenderedPageBreak/>
        <w:t>регулятором роста ХЭФК</w:t>
      </w:r>
      <w:r>
        <w:rPr>
          <w:rFonts w:ascii="Times New Roman" w:hAnsi="Times New Roman"/>
          <w:sz w:val="28"/>
          <w:szCs w:val="28"/>
        </w:rPr>
        <w:t xml:space="preserve"> в дозе согласно схеме опыта. Норма расхода рабочего раствора составила </w:t>
      </w:r>
      <w:r w:rsidRPr="00FD6EBB">
        <w:rPr>
          <w:rFonts w:ascii="Times New Roman" w:hAnsi="Times New Roman"/>
          <w:sz w:val="28"/>
          <w:szCs w:val="28"/>
        </w:rPr>
        <w:t>300 литров воды</w:t>
      </w:r>
      <w:r>
        <w:rPr>
          <w:rFonts w:ascii="Times New Roman" w:hAnsi="Times New Roman"/>
          <w:sz w:val="28"/>
          <w:szCs w:val="28"/>
        </w:rPr>
        <w:t xml:space="preserve"> на 1 га</w:t>
      </w:r>
      <w:r w:rsidRPr="00FD6EBB">
        <w:rPr>
          <w:rFonts w:ascii="Times New Roman" w:hAnsi="Times New Roman"/>
          <w:sz w:val="28"/>
          <w:szCs w:val="28"/>
        </w:rPr>
        <w:t>.</w:t>
      </w:r>
      <w:r>
        <w:rPr>
          <w:rFonts w:ascii="Times New Roman" w:hAnsi="Times New Roman"/>
          <w:sz w:val="28"/>
          <w:szCs w:val="28"/>
        </w:rPr>
        <w:t xml:space="preserve"> При этом использовали опрыскиватель</w:t>
      </w:r>
      <w:r w:rsidRPr="00250B29">
        <w:rPr>
          <w:rFonts w:ascii="Times New Roman" w:hAnsi="Times New Roman"/>
          <w:sz w:val="28"/>
          <w:szCs w:val="28"/>
        </w:rPr>
        <w:t xml:space="preserve"> </w:t>
      </w:r>
      <w:r w:rsidRPr="001E000C">
        <w:rPr>
          <w:rFonts w:ascii="Times New Roman" w:hAnsi="Times New Roman"/>
          <w:sz w:val="28"/>
          <w:szCs w:val="28"/>
        </w:rPr>
        <w:t>АПЖ – 123.</w:t>
      </w:r>
      <w:r>
        <w:rPr>
          <w:rFonts w:ascii="Times New Roman" w:hAnsi="Times New Roman"/>
          <w:sz w:val="28"/>
          <w:szCs w:val="28"/>
        </w:rPr>
        <w:t xml:space="preserve">  </w:t>
      </w:r>
    </w:p>
    <w:p w:rsidR="00250B29" w:rsidRPr="00FD6EBB" w:rsidRDefault="00250B29" w:rsidP="00250B29">
      <w:pPr>
        <w:spacing w:after="0" w:line="360" w:lineRule="auto"/>
        <w:ind w:firstLine="709"/>
        <w:jc w:val="both"/>
        <w:rPr>
          <w:rFonts w:ascii="Times New Roman" w:hAnsi="Times New Roman"/>
          <w:sz w:val="28"/>
          <w:szCs w:val="28"/>
        </w:rPr>
      </w:pPr>
      <w:r w:rsidRPr="00FD6EBB">
        <w:rPr>
          <w:rFonts w:ascii="Times New Roman" w:hAnsi="Times New Roman"/>
          <w:sz w:val="28"/>
          <w:szCs w:val="28"/>
        </w:rPr>
        <w:t>Уборку проводили зерноуборочными комбайном «Полесье», поделяночно.</w:t>
      </w:r>
    </w:p>
    <w:p w:rsidR="00250B29" w:rsidRPr="00A7465F" w:rsidRDefault="00250B29" w:rsidP="00A7465F">
      <w:pPr>
        <w:spacing w:after="0" w:line="360" w:lineRule="auto"/>
        <w:ind w:firstLine="709"/>
        <w:jc w:val="both"/>
        <w:rPr>
          <w:rFonts w:ascii="Times New Roman" w:hAnsi="Times New Roman"/>
          <w:sz w:val="28"/>
          <w:szCs w:val="28"/>
        </w:rPr>
      </w:pPr>
      <w:r>
        <w:rPr>
          <w:rFonts w:ascii="Times New Roman" w:hAnsi="Times New Roman"/>
          <w:sz w:val="28"/>
          <w:szCs w:val="28"/>
        </w:rPr>
        <w:t>Урожайность, полученную в бункерном весе, пересчитывали на 14%-ную влажность и 100%-ную чистоту.</w:t>
      </w:r>
    </w:p>
    <w:p w:rsidR="00250B29" w:rsidRPr="002A1435" w:rsidRDefault="00250B29" w:rsidP="00250B29">
      <w:pPr>
        <w:spacing w:after="0" w:line="360" w:lineRule="auto"/>
        <w:ind w:firstLine="709"/>
        <w:jc w:val="both"/>
        <w:rPr>
          <w:rFonts w:ascii="Times New Roman" w:hAnsi="Times New Roman"/>
          <w:b/>
          <w:sz w:val="28"/>
          <w:szCs w:val="28"/>
        </w:rPr>
      </w:pPr>
      <w:r>
        <w:rPr>
          <w:rFonts w:ascii="Times New Roman" w:hAnsi="Times New Roman"/>
          <w:b/>
          <w:sz w:val="28"/>
          <w:szCs w:val="28"/>
        </w:rPr>
        <w:t xml:space="preserve">Результаты и обсуждение. </w:t>
      </w:r>
      <w:r w:rsidRPr="002A1435">
        <w:rPr>
          <w:rFonts w:ascii="Times New Roman" w:hAnsi="Times New Roman"/>
          <w:sz w:val="28"/>
          <w:szCs w:val="28"/>
        </w:rPr>
        <w:t xml:space="preserve">Наши исследования (табл. 1) показали, что полевая всхожесть по вариантам опыта существенно не различалась и в среднем за </w:t>
      </w:r>
      <w:r>
        <w:rPr>
          <w:rFonts w:ascii="Times New Roman" w:hAnsi="Times New Roman"/>
          <w:sz w:val="28"/>
          <w:szCs w:val="28"/>
        </w:rPr>
        <w:t>годы исследований</w:t>
      </w:r>
      <w:r w:rsidRPr="002A1435">
        <w:rPr>
          <w:rFonts w:ascii="Times New Roman" w:hAnsi="Times New Roman"/>
          <w:sz w:val="28"/>
          <w:szCs w:val="28"/>
        </w:rPr>
        <w:t xml:space="preserve"> </w:t>
      </w:r>
      <w:r>
        <w:rPr>
          <w:rFonts w:ascii="Times New Roman" w:hAnsi="Times New Roman"/>
          <w:sz w:val="28"/>
          <w:szCs w:val="28"/>
        </w:rPr>
        <w:t>изменялась от 85,3 до 87,0</w:t>
      </w:r>
      <w:r w:rsidRPr="002A1435">
        <w:rPr>
          <w:rFonts w:ascii="Times New Roman" w:hAnsi="Times New Roman"/>
          <w:sz w:val="28"/>
          <w:szCs w:val="28"/>
        </w:rPr>
        <w:t>%.</w:t>
      </w:r>
    </w:p>
    <w:p w:rsidR="00E96A57" w:rsidRDefault="00E96A57" w:rsidP="00E96A57">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Сохранность растений ячменя к уборке составила 81,2-85,3%. На вариантах с применением регулятора роста ХЭФК наблюдалась тенденция к улучшению сохранности растений к уборке на 3,1-3,2%. </w:t>
      </w:r>
    </w:p>
    <w:p w:rsidR="00250B29" w:rsidRPr="002A1435" w:rsidRDefault="00E96A57" w:rsidP="00250B29">
      <w:pPr>
        <w:spacing w:after="0" w:line="360" w:lineRule="auto"/>
        <w:ind w:firstLine="709"/>
        <w:jc w:val="both"/>
        <w:rPr>
          <w:rFonts w:ascii="Times New Roman" w:hAnsi="Times New Roman"/>
          <w:b/>
          <w:sz w:val="28"/>
          <w:szCs w:val="28"/>
        </w:rPr>
      </w:pPr>
      <w:r>
        <w:rPr>
          <w:rFonts w:ascii="Times New Roman" w:hAnsi="Times New Roman"/>
          <w:sz w:val="28"/>
          <w:szCs w:val="28"/>
        </w:rPr>
        <w:t>Урожайность зерна ячменя представлена в таблице 2. Достоверное увеличение урожайности по отношению к контролю во все годы исследований отмечено при обработке посевов ХЭФК в дозах 0,5 и 1,0 л/га.</w:t>
      </w:r>
    </w:p>
    <w:p w:rsidR="00E96A57" w:rsidRDefault="00E96A57" w:rsidP="00E96A57">
      <w:pPr>
        <w:spacing w:after="0" w:line="360" w:lineRule="auto"/>
        <w:ind w:firstLine="709"/>
        <w:jc w:val="both"/>
        <w:rPr>
          <w:rFonts w:ascii="Times New Roman" w:hAnsi="Times New Roman"/>
          <w:sz w:val="28"/>
          <w:szCs w:val="28"/>
        </w:rPr>
      </w:pPr>
      <w:r>
        <w:rPr>
          <w:rFonts w:ascii="Times New Roman" w:hAnsi="Times New Roman"/>
          <w:sz w:val="28"/>
          <w:szCs w:val="28"/>
        </w:rPr>
        <w:t>Так, в среднем за 3 года в этих вариантах сформировалась наибольшая урожайность зерна: 3,59 и 3,64 т/га соответственно. Здесь по отношению контролю дополнительно получено 0,28 и 0,33 т/га</w:t>
      </w:r>
      <w:r w:rsidRPr="002F15B0">
        <w:rPr>
          <w:rFonts w:ascii="Times New Roman" w:hAnsi="Times New Roman"/>
          <w:sz w:val="28"/>
          <w:szCs w:val="28"/>
        </w:rPr>
        <w:t xml:space="preserve"> </w:t>
      </w:r>
      <w:r>
        <w:rPr>
          <w:rFonts w:ascii="Times New Roman" w:hAnsi="Times New Roman"/>
          <w:sz w:val="28"/>
          <w:szCs w:val="28"/>
        </w:rPr>
        <w:t xml:space="preserve">зерна. </w:t>
      </w:r>
    </w:p>
    <w:p w:rsidR="00250B29" w:rsidRPr="00F47D7A" w:rsidRDefault="00250B29" w:rsidP="00250B29">
      <w:pPr>
        <w:pStyle w:val="a3"/>
        <w:spacing w:before="0" w:beforeAutospacing="0" w:after="0" w:afterAutospacing="0" w:line="360" w:lineRule="auto"/>
        <w:ind w:left="1072"/>
        <w:jc w:val="center"/>
        <w:rPr>
          <w:b/>
          <w:sz w:val="28"/>
          <w:szCs w:val="28"/>
        </w:rPr>
      </w:pPr>
      <w:r w:rsidRPr="00F47D7A">
        <w:rPr>
          <w:sz w:val="28"/>
          <w:szCs w:val="28"/>
        </w:rPr>
        <w:t xml:space="preserve">Таблица 1 – Полевая всхожесть семян и сохранность растений к уборке, среднее за </w:t>
      </w:r>
      <w:r>
        <w:rPr>
          <w:sz w:val="28"/>
          <w:szCs w:val="28"/>
        </w:rPr>
        <w:t>2017</w:t>
      </w:r>
      <w:r w:rsidRPr="00F47D7A">
        <w:rPr>
          <w:sz w:val="28"/>
          <w:szCs w:val="28"/>
        </w:rPr>
        <w:t>-2019 гг.</w:t>
      </w:r>
    </w:p>
    <w:tbl>
      <w:tblPr>
        <w:tblStyle w:val="a6"/>
        <w:tblW w:w="0" w:type="auto"/>
        <w:tblLook w:val="04A0" w:firstRow="1" w:lastRow="0" w:firstColumn="1" w:lastColumn="0" w:noHBand="0" w:noVBand="1"/>
      </w:tblPr>
      <w:tblGrid>
        <w:gridCol w:w="2013"/>
        <w:gridCol w:w="1417"/>
        <w:gridCol w:w="1675"/>
        <w:gridCol w:w="2419"/>
        <w:gridCol w:w="1762"/>
      </w:tblGrid>
      <w:tr w:rsidR="00250B29" w:rsidRPr="00F47D7A" w:rsidTr="00834DA1">
        <w:tc>
          <w:tcPr>
            <w:tcW w:w="2093"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Доза регулятора роста ХЭФК</w:t>
            </w:r>
          </w:p>
        </w:tc>
        <w:tc>
          <w:tcPr>
            <w:tcW w:w="1446" w:type="dxa"/>
          </w:tcPr>
          <w:p w:rsidR="00250B29" w:rsidRPr="00F47D7A" w:rsidRDefault="00250B29" w:rsidP="00834DA1">
            <w:pPr>
              <w:spacing w:after="0" w:line="240" w:lineRule="auto"/>
              <w:jc w:val="center"/>
              <w:rPr>
                <w:rFonts w:ascii="Times New Roman" w:hAnsi="Times New Roman"/>
                <w:sz w:val="28"/>
                <w:szCs w:val="28"/>
              </w:rPr>
            </w:pPr>
            <w:r w:rsidRPr="00F47D7A">
              <w:rPr>
                <w:rFonts w:ascii="Times New Roman" w:hAnsi="Times New Roman"/>
                <w:sz w:val="28"/>
                <w:szCs w:val="28"/>
              </w:rPr>
              <w:t>Число всходов, шт./м</w:t>
            </w:r>
            <w:r w:rsidRPr="00F47D7A">
              <w:rPr>
                <w:rFonts w:ascii="Times New Roman" w:hAnsi="Times New Roman"/>
                <w:sz w:val="28"/>
                <w:szCs w:val="28"/>
                <w:vertAlign w:val="superscript"/>
              </w:rPr>
              <w:t>2</w:t>
            </w:r>
          </w:p>
        </w:tc>
        <w:tc>
          <w:tcPr>
            <w:tcW w:w="1701" w:type="dxa"/>
          </w:tcPr>
          <w:p w:rsidR="00250B29" w:rsidRPr="00F47D7A" w:rsidRDefault="00250B29" w:rsidP="00834DA1">
            <w:pPr>
              <w:spacing w:after="0" w:line="240" w:lineRule="auto"/>
              <w:jc w:val="center"/>
              <w:rPr>
                <w:rFonts w:ascii="Times New Roman" w:hAnsi="Times New Roman"/>
                <w:sz w:val="28"/>
                <w:szCs w:val="28"/>
              </w:rPr>
            </w:pPr>
            <w:r w:rsidRPr="00F47D7A">
              <w:rPr>
                <w:rFonts w:ascii="Times New Roman" w:hAnsi="Times New Roman"/>
                <w:sz w:val="28"/>
                <w:szCs w:val="28"/>
              </w:rPr>
              <w:t>Полевая всхожесть, %</w:t>
            </w:r>
          </w:p>
        </w:tc>
        <w:tc>
          <w:tcPr>
            <w:tcW w:w="2552" w:type="dxa"/>
          </w:tcPr>
          <w:p w:rsidR="00250B29" w:rsidRPr="00F47D7A" w:rsidRDefault="00250B29" w:rsidP="00834DA1">
            <w:pPr>
              <w:spacing w:after="0" w:line="240" w:lineRule="auto"/>
              <w:jc w:val="center"/>
              <w:rPr>
                <w:rFonts w:ascii="Times New Roman" w:hAnsi="Times New Roman"/>
                <w:sz w:val="28"/>
                <w:szCs w:val="28"/>
              </w:rPr>
            </w:pPr>
            <w:r w:rsidRPr="00F47D7A">
              <w:rPr>
                <w:rFonts w:ascii="Times New Roman" w:hAnsi="Times New Roman"/>
                <w:sz w:val="28"/>
                <w:szCs w:val="28"/>
              </w:rPr>
              <w:t>Количество растений перед уборкой, шт./ м</w:t>
            </w:r>
            <w:r w:rsidRPr="00F47D7A">
              <w:rPr>
                <w:rFonts w:ascii="Times New Roman" w:hAnsi="Times New Roman"/>
                <w:sz w:val="28"/>
                <w:szCs w:val="28"/>
                <w:vertAlign w:val="superscript"/>
              </w:rPr>
              <w:t>2</w:t>
            </w:r>
          </w:p>
        </w:tc>
        <w:tc>
          <w:tcPr>
            <w:tcW w:w="1762" w:type="dxa"/>
          </w:tcPr>
          <w:p w:rsidR="00250B29" w:rsidRPr="00F47D7A" w:rsidRDefault="00250B29" w:rsidP="00834DA1">
            <w:pPr>
              <w:spacing w:after="0" w:line="240" w:lineRule="auto"/>
              <w:jc w:val="center"/>
              <w:rPr>
                <w:rFonts w:ascii="Times New Roman" w:hAnsi="Times New Roman"/>
                <w:sz w:val="28"/>
                <w:szCs w:val="28"/>
              </w:rPr>
            </w:pPr>
            <w:r w:rsidRPr="00F47D7A">
              <w:rPr>
                <w:rFonts w:ascii="Times New Roman" w:hAnsi="Times New Roman"/>
                <w:sz w:val="28"/>
                <w:szCs w:val="28"/>
              </w:rPr>
              <w:t>Сохранность растений, %</w:t>
            </w:r>
          </w:p>
        </w:tc>
      </w:tr>
      <w:tr w:rsidR="00250B29" w:rsidRPr="00F47D7A" w:rsidTr="00834DA1">
        <w:tc>
          <w:tcPr>
            <w:tcW w:w="2093" w:type="dxa"/>
          </w:tcPr>
          <w:p w:rsidR="00250B29" w:rsidRPr="00F47D7A" w:rsidRDefault="00250B29" w:rsidP="00834DA1">
            <w:pPr>
              <w:pStyle w:val="a3"/>
              <w:spacing w:before="0" w:beforeAutospacing="0" w:after="0" w:afterAutospacing="0"/>
              <w:jc w:val="both"/>
              <w:rPr>
                <w:sz w:val="28"/>
                <w:szCs w:val="28"/>
              </w:rPr>
            </w:pPr>
            <w:r w:rsidRPr="00F47D7A">
              <w:rPr>
                <w:sz w:val="28"/>
                <w:szCs w:val="28"/>
              </w:rPr>
              <w:t xml:space="preserve">Без обработки (контроль) </w:t>
            </w:r>
          </w:p>
        </w:tc>
        <w:tc>
          <w:tcPr>
            <w:tcW w:w="1446" w:type="dxa"/>
          </w:tcPr>
          <w:p w:rsidR="00250B29" w:rsidRPr="00F47D7A" w:rsidRDefault="00250B29" w:rsidP="00834DA1">
            <w:pPr>
              <w:pStyle w:val="a3"/>
              <w:spacing w:before="0" w:beforeAutospacing="0" w:after="0" w:afterAutospacing="0"/>
              <w:jc w:val="center"/>
              <w:rPr>
                <w:sz w:val="28"/>
                <w:szCs w:val="28"/>
              </w:rPr>
            </w:pPr>
            <w:r>
              <w:rPr>
                <w:sz w:val="28"/>
                <w:szCs w:val="28"/>
              </w:rPr>
              <w:t>257</w:t>
            </w:r>
          </w:p>
        </w:tc>
        <w:tc>
          <w:tcPr>
            <w:tcW w:w="1701"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8</w:t>
            </w:r>
            <w:r>
              <w:rPr>
                <w:sz w:val="28"/>
                <w:szCs w:val="28"/>
              </w:rPr>
              <w:t>5,7</w:t>
            </w:r>
          </w:p>
        </w:tc>
        <w:tc>
          <w:tcPr>
            <w:tcW w:w="2552" w:type="dxa"/>
          </w:tcPr>
          <w:p w:rsidR="00250B29" w:rsidRPr="00F47D7A" w:rsidRDefault="00250B29" w:rsidP="00834DA1">
            <w:pPr>
              <w:pStyle w:val="a3"/>
              <w:spacing w:before="0" w:beforeAutospacing="0" w:after="0" w:afterAutospacing="0"/>
              <w:jc w:val="center"/>
              <w:rPr>
                <w:sz w:val="28"/>
                <w:szCs w:val="28"/>
              </w:rPr>
            </w:pPr>
            <w:r>
              <w:rPr>
                <w:sz w:val="28"/>
                <w:szCs w:val="28"/>
              </w:rPr>
              <w:t>211</w:t>
            </w:r>
          </w:p>
        </w:tc>
        <w:tc>
          <w:tcPr>
            <w:tcW w:w="1762"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8</w:t>
            </w:r>
            <w:r>
              <w:rPr>
                <w:sz w:val="28"/>
                <w:szCs w:val="28"/>
              </w:rPr>
              <w:t>2,1</w:t>
            </w:r>
          </w:p>
        </w:tc>
      </w:tr>
      <w:tr w:rsidR="00250B29" w:rsidRPr="00F47D7A" w:rsidTr="00834DA1">
        <w:tc>
          <w:tcPr>
            <w:tcW w:w="2093" w:type="dxa"/>
          </w:tcPr>
          <w:p w:rsidR="00250B29" w:rsidRPr="00F47D7A" w:rsidRDefault="00250B29" w:rsidP="00834DA1">
            <w:pPr>
              <w:pStyle w:val="a3"/>
              <w:spacing w:before="0" w:beforeAutospacing="0" w:after="0" w:afterAutospacing="0"/>
              <w:jc w:val="both"/>
              <w:rPr>
                <w:sz w:val="28"/>
                <w:szCs w:val="28"/>
              </w:rPr>
            </w:pPr>
            <w:r w:rsidRPr="00F47D7A">
              <w:rPr>
                <w:sz w:val="28"/>
                <w:szCs w:val="28"/>
              </w:rPr>
              <w:t>0,5 л/га</w:t>
            </w:r>
          </w:p>
        </w:tc>
        <w:tc>
          <w:tcPr>
            <w:tcW w:w="1446" w:type="dxa"/>
          </w:tcPr>
          <w:p w:rsidR="00250B29" w:rsidRPr="00F47D7A" w:rsidRDefault="00250B29" w:rsidP="00834DA1">
            <w:pPr>
              <w:pStyle w:val="a3"/>
              <w:spacing w:before="0" w:beforeAutospacing="0" w:after="0" w:afterAutospacing="0"/>
              <w:jc w:val="center"/>
              <w:rPr>
                <w:sz w:val="28"/>
                <w:szCs w:val="28"/>
              </w:rPr>
            </w:pPr>
            <w:r>
              <w:rPr>
                <w:sz w:val="28"/>
                <w:szCs w:val="28"/>
              </w:rPr>
              <w:t>259</w:t>
            </w:r>
          </w:p>
        </w:tc>
        <w:tc>
          <w:tcPr>
            <w:tcW w:w="1701"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8</w:t>
            </w:r>
            <w:r>
              <w:rPr>
                <w:sz w:val="28"/>
                <w:szCs w:val="28"/>
              </w:rPr>
              <w:t>6,3</w:t>
            </w:r>
          </w:p>
        </w:tc>
        <w:tc>
          <w:tcPr>
            <w:tcW w:w="2552" w:type="dxa"/>
          </w:tcPr>
          <w:p w:rsidR="00250B29" w:rsidRPr="00F47D7A" w:rsidRDefault="00250B29" w:rsidP="00834DA1">
            <w:pPr>
              <w:pStyle w:val="a3"/>
              <w:spacing w:before="0" w:beforeAutospacing="0" w:after="0" w:afterAutospacing="0"/>
              <w:jc w:val="center"/>
              <w:rPr>
                <w:sz w:val="28"/>
                <w:szCs w:val="28"/>
              </w:rPr>
            </w:pPr>
            <w:r>
              <w:rPr>
                <w:sz w:val="28"/>
                <w:szCs w:val="28"/>
              </w:rPr>
              <w:t>221</w:t>
            </w:r>
          </w:p>
        </w:tc>
        <w:tc>
          <w:tcPr>
            <w:tcW w:w="1762"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8</w:t>
            </w:r>
            <w:r>
              <w:rPr>
                <w:sz w:val="28"/>
                <w:szCs w:val="28"/>
              </w:rPr>
              <w:t>5,3</w:t>
            </w:r>
          </w:p>
        </w:tc>
      </w:tr>
      <w:tr w:rsidR="00250B29" w:rsidRPr="00F47D7A" w:rsidTr="00834DA1">
        <w:tc>
          <w:tcPr>
            <w:tcW w:w="2093" w:type="dxa"/>
          </w:tcPr>
          <w:p w:rsidR="00250B29" w:rsidRPr="00F47D7A" w:rsidRDefault="00250B29" w:rsidP="00834DA1">
            <w:pPr>
              <w:pStyle w:val="a3"/>
              <w:spacing w:before="0" w:beforeAutospacing="0" w:after="0" w:afterAutospacing="0"/>
              <w:jc w:val="both"/>
              <w:rPr>
                <w:sz w:val="28"/>
                <w:szCs w:val="28"/>
              </w:rPr>
            </w:pPr>
            <w:r w:rsidRPr="00F47D7A">
              <w:rPr>
                <w:sz w:val="28"/>
                <w:szCs w:val="28"/>
              </w:rPr>
              <w:t>1,0 л/га</w:t>
            </w:r>
          </w:p>
        </w:tc>
        <w:tc>
          <w:tcPr>
            <w:tcW w:w="1446" w:type="dxa"/>
          </w:tcPr>
          <w:p w:rsidR="00250B29" w:rsidRPr="00F47D7A" w:rsidRDefault="00250B29" w:rsidP="00834DA1">
            <w:pPr>
              <w:pStyle w:val="a3"/>
              <w:spacing w:before="0" w:beforeAutospacing="0" w:after="0" w:afterAutospacing="0"/>
              <w:jc w:val="center"/>
              <w:rPr>
                <w:sz w:val="28"/>
                <w:szCs w:val="28"/>
              </w:rPr>
            </w:pPr>
            <w:r>
              <w:rPr>
                <w:sz w:val="28"/>
                <w:szCs w:val="28"/>
              </w:rPr>
              <w:t>256</w:t>
            </w:r>
          </w:p>
        </w:tc>
        <w:tc>
          <w:tcPr>
            <w:tcW w:w="1701"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8</w:t>
            </w:r>
            <w:r>
              <w:rPr>
                <w:sz w:val="28"/>
                <w:szCs w:val="28"/>
              </w:rPr>
              <w:t>5,3</w:t>
            </w:r>
          </w:p>
        </w:tc>
        <w:tc>
          <w:tcPr>
            <w:tcW w:w="2552" w:type="dxa"/>
          </w:tcPr>
          <w:p w:rsidR="00250B29" w:rsidRPr="00F47D7A" w:rsidRDefault="00250B29" w:rsidP="00834DA1">
            <w:pPr>
              <w:pStyle w:val="a3"/>
              <w:spacing w:before="0" w:beforeAutospacing="0" w:after="0" w:afterAutospacing="0"/>
              <w:jc w:val="center"/>
              <w:rPr>
                <w:sz w:val="28"/>
                <w:szCs w:val="28"/>
              </w:rPr>
            </w:pPr>
            <w:r>
              <w:rPr>
                <w:sz w:val="28"/>
                <w:szCs w:val="28"/>
              </w:rPr>
              <w:t>218</w:t>
            </w:r>
          </w:p>
        </w:tc>
        <w:tc>
          <w:tcPr>
            <w:tcW w:w="1762"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8</w:t>
            </w:r>
            <w:r>
              <w:rPr>
                <w:sz w:val="28"/>
                <w:szCs w:val="28"/>
              </w:rPr>
              <w:t>5,2</w:t>
            </w:r>
          </w:p>
        </w:tc>
      </w:tr>
      <w:tr w:rsidR="00250B29" w:rsidRPr="00F47D7A" w:rsidTr="00834DA1">
        <w:tc>
          <w:tcPr>
            <w:tcW w:w="2093" w:type="dxa"/>
          </w:tcPr>
          <w:p w:rsidR="00250B29" w:rsidRPr="00F47D7A" w:rsidRDefault="00250B29" w:rsidP="00834DA1">
            <w:pPr>
              <w:pStyle w:val="a3"/>
              <w:spacing w:before="0" w:beforeAutospacing="0" w:after="0" w:afterAutospacing="0"/>
              <w:jc w:val="both"/>
              <w:rPr>
                <w:sz w:val="28"/>
                <w:szCs w:val="28"/>
              </w:rPr>
            </w:pPr>
            <w:r w:rsidRPr="00F47D7A">
              <w:rPr>
                <w:sz w:val="28"/>
                <w:szCs w:val="28"/>
              </w:rPr>
              <w:t>1,5 л/га</w:t>
            </w:r>
          </w:p>
        </w:tc>
        <w:tc>
          <w:tcPr>
            <w:tcW w:w="1446" w:type="dxa"/>
          </w:tcPr>
          <w:p w:rsidR="00250B29" w:rsidRPr="00F47D7A" w:rsidRDefault="00250B29" w:rsidP="00834DA1">
            <w:pPr>
              <w:pStyle w:val="a3"/>
              <w:spacing w:before="0" w:beforeAutospacing="0" w:after="0" w:afterAutospacing="0"/>
              <w:jc w:val="center"/>
              <w:rPr>
                <w:sz w:val="28"/>
                <w:szCs w:val="28"/>
              </w:rPr>
            </w:pPr>
            <w:r>
              <w:rPr>
                <w:sz w:val="28"/>
                <w:szCs w:val="28"/>
              </w:rPr>
              <w:t>261</w:t>
            </w:r>
          </w:p>
        </w:tc>
        <w:tc>
          <w:tcPr>
            <w:tcW w:w="1701"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8</w:t>
            </w:r>
            <w:r>
              <w:rPr>
                <w:sz w:val="28"/>
                <w:szCs w:val="28"/>
              </w:rPr>
              <w:t>7,0</w:t>
            </w:r>
          </w:p>
        </w:tc>
        <w:tc>
          <w:tcPr>
            <w:tcW w:w="2552" w:type="dxa"/>
          </w:tcPr>
          <w:p w:rsidR="00250B29" w:rsidRPr="00F47D7A" w:rsidRDefault="00250B29" w:rsidP="00834DA1">
            <w:pPr>
              <w:pStyle w:val="a3"/>
              <w:spacing w:before="0" w:beforeAutospacing="0" w:after="0" w:afterAutospacing="0"/>
              <w:jc w:val="center"/>
              <w:rPr>
                <w:sz w:val="28"/>
                <w:szCs w:val="28"/>
              </w:rPr>
            </w:pPr>
            <w:r>
              <w:rPr>
                <w:sz w:val="28"/>
                <w:szCs w:val="28"/>
              </w:rPr>
              <w:t>212</w:t>
            </w:r>
          </w:p>
        </w:tc>
        <w:tc>
          <w:tcPr>
            <w:tcW w:w="1762"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8</w:t>
            </w:r>
            <w:r>
              <w:rPr>
                <w:sz w:val="28"/>
                <w:szCs w:val="28"/>
              </w:rPr>
              <w:t>1,2</w:t>
            </w:r>
          </w:p>
        </w:tc>
      </w:tr>
      <w:tr w:rsidR="00250B29" w:rsidRPr="00F47D7A" w:rsidTr="00834DA1">
        <w:tc>
          <w:tcPr>
            <w:tcW w:w="2093" w:type="dxa"/>
          </w:tcPr>
          <w:p w:rsidR="00250B29" w:rsidRPr="00F47D7A" w:rsidRDefault="00250B29" w:rsidP="00834DA1">
            <w:pPr>
              <w:pStyle w:val="a3"/>
              <w:spacing w:before="0" w:beforeAutospacing="0" w:after="0" w:afterAutospacing="0"/>
              <w:jc w:val="both"/>
              <w:rPr>
                <w:sz w:val="28"/>
                <w:szCs w:val="28"/>
              </w:rPr>
            </w:pPr>
            <w:r w:rsidRPr="00F47D7A">
              <w:rPr>
                <w:sz w:val="28"/>
                <w:szCs w:val="28"/>
              </w:rPr>
              <w:t>2,0 л/га</w:t>
            </w:r>
          </w:p>
        </w:tc>
        <w:tc>
          <w:tcPr>
            <w:tcW w:w="1446" w:type="dxa"/>
          </w:tcPr>
          <w:p w:rsidR="00250B29" w:rsidRPr="00F47D7A" w:rsidRDefault="00250B29" w:rsidP="00834DA1">
            <w:pPr>
              <w:pStyle w:val="a3"/>
              <w:spacing w:before="0" w:beforeAutospacing="0" w:after="0" w:afterAutospacing="0"/>
              <w:jc w:val="center"/>
              <w:rPr>
                <w:sz w:val="28"/>
                <w:szCs w:val="28"/>
              </w:rPr>
            </w:pPr>
            <w:r>
              <w:rPr>
                <w:sz w:val="28"/>
                <w:szCs w:val="28"/>
              </w:rPr>
              <w:t>258</w:t>
            </w:r>
          </w:p>
        </w:tc>
        <w:tc>
          <w:tcPr>
            <w:tcW w:w="1701"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8</w:t>
            </w:r>
            <w:r>
              <w:rPr>
                <w:sz w:val="28"/>
                <w:szCs w:val="28"/>
              </w:rPr>
              <w:t>6,0</w:t>
            </w:r>
          </w:p>
        </w:tc>
        <w:tc>
          <w:tcPr>
            <w:tcW w:w="2552" w:type="dxa"/>
          </w:tcPr>
          <w:p w:rsidR="00250B29" w:rsidRPr="00F47D7A" w:rsidRDefault="00250B29" w:rsidP="00834DA1">
            <w:pPr>
              <w:pStyle w:val="a3"/>
              <w:spacing w:before="0" w:beforeAutospacing="0" w:after="0" w:afterAutospacing="0"/>
              <w:jc w:val="center"/>
              <w:rPr>
                <w:sz w:val="28"/>
                <w:szCs w:val="28"/>
              </w:rPr>
            </w:pPr>
            <w:r>
              <w:rPr>
                <w:sz w:val="28"/>
                <w:szCs w:val="28"/>
              </w:rPr>
              <w:t>213</w:t>
            </w:r>
          </w:p>
        </w:tc>
        <w:tc>
          <w:tcPr>
            <w:tcW w:w="1762"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8</w:t>
            </w:r>
            <w:r>
              <w:rPr>
                <w:sz w:val="28"/>
                <w:szCs w:val="28"/>
              </w:rPr>
              <w:t>2,6</w:t>
            </w:r>
          </w:p>
        </w:tc>
      </w:tr>
    </w:tbl>
    <w:p w:rsidR="00E96A57" w:rsidRDefault="00E96A57" w:rsidP="00E96A57">
      <w:pPr>
        <w:spacing w:after="0" w:line="360" w:lineRule="auto"/>
        <w:ind w:firstLine="709"/>
        <w:jc w:val="both"/>
        <w:rPr>
          <w:rFonts w:ascii="Times New Roman" w:hAnsi="Times New Roman"/>
          <w:sz w:val="28"/>
          <w:szCs w:val="28"/>
        </w:rPr>
      </w:pPr>
    </w:p>
    <w:p w:rsidR="00E96A57" w:rsidRDefault="00E96A57" w:rsidP="00E96A57">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При увеличении дозы расхода регулятора роста до 1,5 и 2,0 т/га урожайность зерна ячменя понижалась на 0,53 и 0,61 т/га по сравнению с вариантом без применения регулятора роста.</w:t>
      </w:r>
    </w:p>
    <w:p w:rsidR="00E96A57" w:rsidRDefault="00E96A57" w:rsidP="00E96A57">
      <w:pPr>
        <w:pStyle w:val="a5"/>
        <w:tabs>
          <w:tab w:val="left" w:pos="3285"/>
          <w:tab w:val="left" w:pos="6930"/>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 годам исследований максимальная урожайность зерна 4,17 и 4,12 т/га сформировалась в 2019 году в вариантах с применением регулятора роста ХЭФК в дозе 0,5 л/га </w:t>
      </w:r>
      <w:r w:rsidRPr="009B6869">
        <w:rPr>
          <w:rFonts w:ascii="Times New Roman" w:hAnsi="Times New Roman"/>
          <w:sz w:val="28"/>
          <w:szCs w:val="28"/>
        </w:rPr>
        <w:t>и</w:t>
      </w:r>
      <w:r>
        <w:rPr>
          <w:rFonts w:ascii="Times New Roman" w:hAnsi="Times New Roman"/>
          <w:sz w:val="28"/>
          <w:szCs w:val="28"/>
        </w:rPr>
        <w:t xml:space="preserve"> 1,0 л/га.</w:t>
      </w:r>
    </w:p>
    <w:p w:rsidR="00250B29" w:rsidRPr="00F47D7A" w:rsidRDefault="00250B29" w:rsidP="00250B29">
      <w:pPr>
        <w:pStyle w:val="a5"/>
        <w:ind w:left="1069"/>
        <w:jc w:val="center"/>
        <w:rPr>
          <w:rFonts w:ascii="Times New Roman" w:hAnsi="Times New Roman"/>
          <w:sz w:val="28"/>
          <w:szCs w:val="28"/>
        </w:rPr>
      </w:pPr>
      <w:r w:rsidRPr="00F47D7A">
        <w:rPr>
          <w:rFonts w:ascii="Times New Roman" w:hAnsi="Times New Roman"/>
          <w:sz w:val="28"/>
          <w:szCs w:val="28"/>
        </w:rPr>
        <w:t xml:space="preserve">Таблица 2 – </w:t>
      </w:r>
      <w:r>
        <w:rPr>
          <w:rFonts w:ascii="Times New Roman" w:hAnsi="Times New Roman"/>
          <w:sz w:val="28"/>
          <w:szCs w:val="28"/>
        </w:rPr>
        <w:t>Урожайность ячменя</w:t>
      </w:r>
    </w:p>
    <w:tbl>
      <w:tblPr>
        <w:tblW w:w="9792" w:type="dxa"/>
        <w:tblInd w:w="-5" w:type="dxa"/>
        <w:tblCellMar>
          <w:left w:w="10" w:type="dxa"/>
          <w:right w:w="10" w:type="dxa"/>
        </w:tblCellMar>
        <w:tblLook w:val="00A0" w:firstRow="1" w:lastRow="0" w:firstColumn="1" w:lastColumn="0" w:noHBand="0" w:noVBand="0"/>
      </w:tblPr>
      <w:tblGrid>
        <w:gridCol w:w="3644"/>
        <w:gridCol w:w="1431"/>
        <w:gridCol w:w="1417"/>
        <w:gridCol w:w="1316"/>
        <w:gridCol w:w="1984"/>
      </w:tblGrid>
      <w:tr w:rsidR="00250B29" w:rsidRPr="00F47D7A" w:rsidTr="00834DA1">
        <w:trPr>
          <w:trHeight w:val="364"/>
        </w:trPr>
        <w:tc>
          <w:tcPr>
            <w:tcW w:w="364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Доза регулятора роста ХЭФК</w:t>
            </w:r>
          </w:p>
        </w:tc>
        <w:tc>
          <w:tcPr>
            <w:tcW w:w="6148" w:type="dxa"/>
            <w:gridSpan w:val="4"/>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Урожайность, т/га</w:t>
            </w:r>
          </w:p>
        </w:tc>
      </w:tr>
      <w:tr w:rsidR="00250B29" w:rsidRPr="00F47D7A" w:rsidTr="00834DA1">
        <w:trPr>
          <w:trHeight w:val="655"/>
        </w:trPr>
        <w:tc>
          <w:tcPr>
            <w:tcW w:w="3644" w:type="dxa"/>
            <w:vMerge/>
            <w:tcBorders>
              <w:top w:val="single" w:sz="4" w:space="0" w:color="000000"/>
              <w:left w:val="single" w:sz="4" w:space="0" w:color="000000"/>
              <w:bottom w:val="single" w:sz="4" w:space="0" w:color="000000"/>
              <w:right w:val="single" w:sz="4" w:space="0" w:color="000000"/>
            </w:tcBorders>
            <w:vAlign w:val="center"/>
          </w:tcPr>
          <w:p w:rsidR="00250B29" w:rsidRPr="00F47D7A" w:rsidRDefault="00250B29" w:rsidP="00834DA1">
            <w:pPr>
              <w:spacing w:after="0" w:line="240" w:lineRule="auto"/>
              <w:rPr>
                <w:rFonts w:ascii="Times New Roman" w:hAnsi="Times New Roman"/>
                <w:sz w:val="28"/>
                <w:szCs w:val="28"/>
              </w:rPr>
            </w:pPr>
          </w:p>
        </w:tc>
        <w:tc>
          <w:tcPr>
            <w:tcW w:w="1431" w:type="dxa"/>
            <w:tcBorders>
              <w:top w:val="single" w:sz="4" w:space="0" w:color="auto"/>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2017 г.</w:t>
            </w:r>
          </w:p>
        </w:tc>
        <w:tc>
          <w:tcPr>
            <w:tcW w:w="1417" w:type="dxa"/>
            <w:tcBorders>
              <w:top w:val="single" w:sz="4" w:space="0" w:color="auto"/>
              <w:left w:val="single" w:sz="4" w:space="0" w:color="auto"/>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2018 г.</w:t>
            </w:r>
          </w:p>
        </w:tc>
        <w:tc>
          <w:tcPr>
            <w:tcW w:w="1316" w:type="dxa"/>
            <w:tcBorders>
              <w:top w:val="single" w:sz="4" w:space="0" w:color="auto"/>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2019 г.</w:t>
            </w:r>
          </w:p>
        </w:tc>
        <w:tc>
          <w:tcPr>
            <w:tcW w:w="1984" w:type="dxa"/>
            <w:tcBorders>
              <w:top w:val="single" w:sz="4" w:space="0" w:color="auto"/>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Среднее за 2017-2019 гг.</w:t>
            </w:r>
          </w:p>
        </w:tc>
      </w:tr>
      <w:tr w:rsidR="00250B29" w:rsidRPr="00F47D7A" w:rsidTr="00834DA1">
        <w:trPr>
          <w:trHeight w:val="1"/>
        </w:trPr>
        <w:tc>
          <w:tcPr>
            <w:tcW w:w="36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pStyle w:val="a3"/>
              <w:spacing w:before="0" w:beforeAutospacing="0" w:after="0" w:afterAutospacing="0"/>
              <w:jc w:val="both"/>
              <w:rPr>
                <w:sz w:val="28"/>
                <w:szCs w:val="28"/>
              </w:rPr>
            </w:pPr>
            <w:r w:rsidRPr="00F47D7A">
              <w:rPr>
                <w:sz w:val="28"/>
                <w:szCs w:val="28"/>
              </w:rPr>
              <w:t xml:space="preserve">Без обработки (контроль) </w:t>
            </w:r>
          </w:p>
        </w:tc>
        <w:tc>
          <w:tcPr>
            <w:tcW w:w="1431"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3,</w:t>
            </w:r>
            <w:r>
              <w:rPr>
                <w:rFonts w:ascii="Times New Roman" w:hAnsi="Times New Roman"/>
                <w:sz w:val="28"/>
                <w:szCs w:val="28"/>
              </w:rPr>
              <w:t>18</w:t>
            </w:r>
          </w:p>
        </w:tc>
        <w:tc>
          <w:tcPr>
            <w:tcW w:w="1417" w:type="dxa"/>
            <w:tcBorders>
              <w:top w:val="single" w:sz="4" w:space="0" w:color="000000"/>
              <w:left w:val="single" w:sz="4" w:space="0" w:color="auto"/>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2,99</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3,</w:t>
            </w:r>
            <w:r>
              <w:rPr>
                <w:rFonts w:ascii="Times New Roman" w:hAnsi="Times New Roman"/>
                <w:sz w:val="28"/>
                <w:szCs w:val="28"/>
              </w:rPr>
              <w:t>75</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3,</w:t>
            </w:r>
            <w:r>
              <w:rPr>
                <w:rFonts w:ascii="Times New Roman" w:hAnsi="Times New Roman"/>
                <w:sz w:val="28"/>
                <w:szCs w:val="28"/>
              </w:rPr>
              <w:t>31</w:t>
            </w:r>
          </w:p>
        </w:tc>
      </w:tr>
      <w:tr w:rsidR="00250B29" w:rsidRPr="00F47D7A" w:rsidTr="00834DA1">
        <w:trPr>
          <w:trHeight w:val="441"/>
        </w:trPr>
        <w:tc>
          <w:tcPr>
            <w:tcW w:w="36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pStyle w:val="a3"/>
              <w:spacing w:before="0" w:beforeAutospacing="0" w:after="0" w:afterAutospacing="0"/>
              <w:jc w:val="both"/>
              <w:rPr>
                <w:sz w:val="28"/>
                <w:szCs w:val="28"/>
              </w:rPr>
            </w:pPr>
            <w:r w:rsidRPr="00F47D7A">
              <w:rPr>
                <w:sz w:val="28"/>
                <w:szCs w:val="28"/>
              </w:rPr>
              <w:t>0,5 л/га</w:t>
            </w:r>
          </w:p>
        </w:tc>
        <w:tc>
          <w:tcPr>
            <w:tcW w:w="1431"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3,</w:t>
            </w:r>
            <w:r>
              <w:rPr>
                <w:rFonts w:ascii="Times New Roman" w:hAnsi="Times New Roman"/>
                <w:sz w:val="28"/>
                <w:szCs w:val="28"/>
              </w:rPr>
              <w:t>46</w:t>
            </w:r>
          </w:p>
        </w:tc>
        <w:tc>
          <w:tcPr>
            <w:tcW w:w="1417" w:type="dxa"/>
            <w:tcBorders>
              <w:top w:val="single" w:sz="4" w:space="0" w:color="000000"/>
              <w:left w:val="single" w:sz="4" w:space="0" w:color="auto"/>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3,14</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4,1</w:t>
            </w:r>
            <w:r>
              <w:rPr>
                <w:rFonts w:ascii="Times New Roman" w:hAnsi="Times New Roman"/>
                <w:sz w:val="28"/>
                <w:szCs w:val="28"/>
              </w:rPr>
              <w:t>7</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3,59</w:t>
            </w:r>
          </w:p>
        </w:tc>
      </w:tr>
      <w:tr w:rsidR="00250B29" w:rsidRPr="00F47D7A" w:rsidTr="00834DA1">
        <w:trPr>
          <w:trHeight w:val="1"/>
        </w:trPr>
        <w:tc>
          <w:tcPr>
            <w:tcW w:w="36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pStyle w:val="a3"/>
              <w:spacing w:before="0" w:beforeAutospacing="0" w:after="0" w:afterAutospacing="0"/>
              <w:jc w:val="both"/>
              <w:rPr>
                <w:sz w:val="28"/>
                <w:szCs w:val="28"/>
              </w:rPr>
            </w:pPr>
            <w:r w:rsidRPr="00F47D7A">
              <w:rPr>
                <w:sz w:val="28"/>
                <w:szCs w:val="28"/>
              </w:rPr>
              <w:t>1,0 л/га</w:t>
            </w:r>
          </w:p>
        </w:tc>
        <w:tc>
          <w:tcPr>
            <w:tcW w:w="1431"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3,</w:t>
            </w:r>
            <w:r>
              <w:rPr>
                <w:rFonts w:ascii="Times New Roman" w:hAnsi="Times New Roman"/>
                <w:sz w:val="28"/>
                <w:szCs w:val="28"/>
              </w:rPr>
              <w:t>44</w:t>
            </w:r>
          </w:p>
        </w:tc>
        <w:tc>
          <w:tcPr>
            <w:tcW w:w="1417" w:type="dxa"/>
            <w:tcBorders>
              <w:top w:val="single" w:sz="4" w:space="0" w:color="000000"/>
              <w:left w:val="single" w:sz="4" w:space="0" w:color="auto"/>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3,36</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4,</w:t>
            </w:r>
            <w:r>
              <w:rPr>
                <w:rFonts w:ascii="Times New Roman" w:hAnsi="Times New Roman"/>
                <w:sz w:val="28"/>
                <w:szCs w:val="28"/>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3,64</w:t>
            </w:r>
          </w:p>
        </w:tc>
      </w:tr>
      <w:tr w:rsidR="00250B29" w:rsidRPr="00F47D7A" w:rsidTr="00834DA1">
        <w:trPr>
          <w:trHeight w:val="1"/>
        </w:trPr>
        <w:tc>
          <w:tcPr>
            <w:tcW w:w="36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pStyle w:val="a3"/>
              <w:spacing w:before="0" w:beforeAutospacing="0" w:after="0" w:afterAutospacing="0"/>
              <w:jc w:val="both"/>
              <w:rPr>
                <w:sz w:val="28"/>
                <w:szCs w:val="28"/>
              </w:rPr>
            </w:pPr>
            <w:r w:rsidRPr="00F47D7A">
              <w:rPr>
                <w:sz w:val="28"/>
                <w:szCs w:val="28"/>
              </w:rPr>
              <w:t>1,5 л/га</w:t>
            </w:r>
          </w:p>
        </w:tc>
        <w:tc>
          <w:tcPr>
            <w:tcW w:w="1431"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2,77</w:t>
            </w:r>
          </w:p>
        </w:tc>
        <w:tc>
          <w:tcPr>
            <w:tcW w:w="1417" w:type="dxa"/>
            <w:tcBorders>
              <w:top w:val="single" w:sz="4" w:space="0" w:color="000000"/>
              <w:left w:val="single" w:sz="4" w:space="0" w:color="auto"/>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2,75</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2,81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2,78</w:t>
            </w:r>
          </w:p>
        </w:tc>
      </w:tr>
      <w:tr w:rsidR="00250B29" w:rsidRPr="00F47D7A" w:rsidTr="00834DA1">
        <w:trPr>
          <w:trHeight w:val="1"/>
        </w:trPr>
        <w:tc>
          <w:tcPr>
            <w:tcW w:w="36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pStyle w:val="a3"/>
              <w:spacing w:before="0" w:beforeAutospacing="0" w:after="0" w:afterAutospacing="0"/>
              <w:jc w:val="both"/>
              <w:rPr>
                <w:sz w:val="28"/>
                <w:szCs w:val="28"/>
              </w:rPr>
            </w:pPr>
            <w:r w:rsidRPr="00F47D7A">
              <w:rPr>
                <w:sz w:val="28"/>
                <w:szCs w:val="28"/>
              </w:rPr>
              <w:t>2,0 л/га</w:t>
            </w:r>
          </w:p>
        </w:tc>
        <w:tc>
          <w:tcPr>
            <w:tcW w:w="1431"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2,83</w:t>
            </w:r>
          </w:p>
        </w:tc>
        <w:tc>
          <w:tcPr>
            <w:tcW w:w="1417" w:type="dxa"/>
            <w:tcBorders>
              <w:top w:val="single" w:sz="4" w:space="0" w:color="000000"/>
              <w:left w:val="single" w:sz="4" w:space="0" w:color="auto"/>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2,61</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2,65</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2,70</w:t>
            </w:r>
          </w:p>
        </w:tc>
      </w:tr>
      <w:tr w:rsidR="00250B29" w:rsidRPr="00F47D7A" w:rsidTr="00834DA1">
        <w:trPr>
          <w:trHeight w:val="1"/>
        </w:trPr>
        <w:tc>
          <w:tcPr>
            <w:tcW w:w="36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pStyle w:val="a3"/>
              <w:spacing w:before="0" w:beforeAutospacing="0" w:after="0" w:afterAutospacing="0"/>
              <w:jc w:val="both"/>
              <w:rPr>
                <w:sz w:val="28"/>
                <w:szCs w:val="28"/>
                <w:vertAlign w:val="subscript"/>
              </w:rPr>
            </w:pPr>
            <w:r w:rsidRPr="00F47D7A">
              <w:rPr>
                <w:sz w:val="28"/>
                <w:szCs w:val="28"/>
              </w:rPr>
              <w:t>НСР</w:t>
            </w:r>
            <w:r w:rsidRPr="00F47D7A">
              <w:rPr>
                <w:sz w:val="28"/>
                <w:szCs w:val="28"/>
                <w:vertAlign w:val="subscript"/>
              </w:rPr>
              <w:t>05</w:t>
            </w:r>
          </w:p>
        </w:tc>
        <w:tc>
          <w:tcPr>
            <w:tcW w:w="1431"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250B29" w:rsidRPr="00BB7289" w:rsidRDefault="00250B29" w:rsidP="00834DA1">
            <w:pPr>
              <w:tabs>
                <w:tab w:val="left" w:pos="3285"/>
                <w:tab w:val="left" w:pos="6930"/>
              </w:tabs>
              <w:spacing w:after="0" w:line="240" w:lineRule="auto"/>
              <w:jc w:val="center"/>
              <w:rPr>
                <w:rFonts w:ascii="Times New Roman" w:hAnsi="Times New Roman"/>
                <w:sz w:val="28"/>
                <w:szCs w:val="28"/>
              </w:rPr>
            </w:pPr>
            <w:r w:rsidRPr="00BB7289">
              <w:rPr>
                <w:rFonts w:ascii="Times New Roman" w:hAnsi="Times New Roman"/>
                <w:sz w:val="28"/>
                <w:szCs w:val="28"/>
              </w:rPr>
              <w:t>0,18</w:t>
            </w:r>
          </w:p>
        </w:tc>
        <w:tc>
          <w:tcPr>
            <w:tcW w:w="1417" w:type="dxa"/>
            <w:tcBorders>
              <w:top w:val="single" w:sz="4" w:space="0" w:color="000000"/>
              <w:left w:val="single" w:sz="4" w:space="0" w:color="auto"/>
              <w:bottom w:val="single" w:sz="4" w:space="0" w:color="000000"/>
              <w:right w:val="single" w:sz="4" w:space="0" w:color="000000"/>
            </w:tcBorders>
            <w:shd w:val="clear" w:color="auto" w:fill="FFFFFF"/>
          </w:tcPr>
          <w:p w:rsidR="00250B29" w:rsidRPr="00BB7289" w:rsidRDefault="00250B29" w:rsidP="00834DA1">
            <w:pPr>
              <w:tabs>
                <w:tab w:val="left" w:pos="3285"/>
                <w:tab w:val="left" w:pos="6930"/>
              </w:tabs>
              <w:spacing w:after="0" w:line="240" w:lineRule="auto"/>
              <w:jc w:val="center"/>
              <w:rPr>
                <w:rFonts w:ascii="Times New Roman" w:hAnsi="Times New Roman"/>
                <w:sz w:val="28"/>
                <w:szCs w:val="28"/>
              </w:rPr>
            </w:pPr>
            <w:r w:rsidRPr="00BB7289">
              <w:rPr>
                <w:rFonts w:ascii="Times New Roman" w:hAnsi="Times New Roman"/>
                <w:sz w:val="28"/>
                <w:szCs w:val="28"/>
              </w:rPr>
              <w:t>0,13</w:t>
            </w:r>
          </w:p>
        </w:tc>
        <w:tc>
          <w:tcPr>
            <w:tcW w:w="1316" w:type="dxa"/>
            <w:tcBorders>
              <w:top w:val="single" w:sz="4" w:space="0" w:color="000000"/>
              <w:left w:val="single" w:sz="4" w:space="0" w:color="000000"/>
              <w:bottom w:val="single" w:sz="4" w:space="0" w:color="000000"/>
              <w:right w:val="single" w:sz="4" w:space="0" w:color="000000"/>
            </w:tcBorders>
            <w:shd w:val="clear" w:color="auto" w:fill="FFFFFF"/>
          </w:tcPr>
          <w:p w:rsidR="00250B29" w:rsidRPr="00BB7289" w:rsidRDefault="00250B29" w:rsidP="00834DA1">
            <w:pPr>
              <w:tabs>
                <w:tab w:val="left" w:pos="3285"/>
                <w:tab w:val="left" w:pos="6930"/>
              </w:tabs>
              <w:spacing w:after="0" w:line="240" w:lineRule="auto"/>
              <w:jc w:val="center"/>
              <w:rPr>
                <w:rFonts w:ascii="Times New Roman" w:hAnsi="Times New Roman"/>
                <w:sz w:val="28"/>
                <w:szCs w:val="28"/>
              </w:rPr>
            </w:pPr>
            <w:r w:rsidRPr="00BB7289">
              <w:rPr>
                <w:rFonts w:ascii="Times New Roman" w:hAnsi="Times New Roman"/>
                <w:sz w:val="28"/>
                <w:szCs w:val="28"/>
              </w:rPr>
              <w:t>0,19</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p>
        </w:tc>
      </w:tr>
    </w:tbl>
    <w:p w:rsidR="00250B29" w:rsidRDefault="00250B29" w:rsidP="00250B29">
      <w:pPr>
        <w:spacing w:after="0" w:line="360" w:lineRule="auto"/>
        <w:ind w:firstLine="709"/>
        <w:jc w:val="both"/>
        <w:rPr>
          <w:rFonts w:ascii="Times New Roman" w:hAnsi="Times New Roman"/>
          <w:sz w:val="28"/>
          <w:szCs w:val="28"/>
        </w:rPr>
      </w:pPr>
    </w:p>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t>Структура урожайности ячменя</w:t>
      </w:r>
      <w:r w:rsidRPr="00A3277F">
        <w:rPr>
          <w:rFonts w:ascii="Times New Roman" w:hAnsi="Times New Roman"/>
          <w:sz w:val="28"/>
          <w:szCs w:val="28"/>
        </w:rPr>
        <w:t xml:space="preserve"> представлена в таблице 3.</w:t>
      </w:r>
    </w:p>
    <w:p w:rsidR="00E96A57" w:rsidRDefault="00E96A57" w:rsidP="00E96A57">
      <w:pPr>
        <w:pStyle w:val="3"/>
        <w:spacing w:before="0" w:after="0" w:line="360" w:lineRule="auto"/>
        <w:ind w:firstLine="709"/>
        <w:jc w:val="both"/>
        <w:rPr>
          <w:rFonts w:ascii="Times New Roman" w:hAnsi="Times New Roman"/>
          <w:b w:val="0"/>
          <w:sz w:val="28"/>
          <w:szCs w:val="28"/>
        </w:rPr>
      </w:pPr>
      <w:r>
        <w:rPr>
          <w:rFonts w:ascii="Times New Roman" w:hAnsi="Times New Roman"/>
          <w:b w:val="0"/>
          <w:sz w:val="28"/>
          <w:szCs w:val="28"/>
        </w:rPr>
        <w:t>Наши исследования показали, что в посевах ячменя, обработанных ХЭФК наблюдалась тенденция к увеличению густоты продуктивного стеблестоя на 5-21</w:t>
      </w:r>
      <w:r w:rsidRPr="00C86563">
        <w:rPr>
          <w:rFonts w:ascii="Times New Roman" w:hAnsi="Times New Roman"/>
          <w:b w:val="0"/>
          <w:sz w:val="28"/>
          <w:szCs w:val="28"/>
        </w:rPr>
        <w:t>шт./м</w:t>
      </w:r>
      <w:r w:rsidRPr="00C86563">
        <w:rPr>
          <w:rFonts w:ascii="Times New Roman" w:hAnsi="Times New Roman"/>
          <w:b w:val="0"/>
          <w:sz w:val="28"/>
          <w:szCs w:val="28"/>
          <w:vertAlign w:val="superscript"/>
        </w:rPr>
        <w:t>2</w:t>
      </w:r>
      <w:r>
        <w:rPr>
          <w:rFonts w:ascii="Times New Roman" w:hAnsi="Times New Roman"/>
          <w:b w:val="0"/>
          <w:sz w:val="28"/>
          <w:szCs w:val="28"/>
        </w:rPr>
        <w:t xml:space="preserve"> по мере повышения дозы препарата с 0,5 до 2,0 л/га.</w:t>
      </w:r>
    </w:p>
    <w:p w:rsidR="00250B29" w:rsidRPr="00F47D7A" w:rsidRDefault="00250B29" w:rsidP="00250B29">
      <w:pPr>
        <w:pStyle w:val="a3"/>
        <w:spacing w:before="0" w:beforeAutospacing="0" w:after="0" w:afterAutospacing="0" w:line="360" w:lineRule="auto"/>
        <w:ind w:left="1072"/>
        <w:jc w:val="center"/>
        <w:rPr>
          <w:sz w:val="28"/>
          <w:szCs w:val="28"/>
        </w:rPr>
      </w:pPr>
      <w:r>
        <w:rPr>
          <w:sz w:val="28"/>
          <w:szCs w:val="28"/>
        </w:rPr>
        <w:t xml:space="preserve">Таблица 3 – </w:t>
      </w:r>
      <w:r w:rsidRPr="00F47D7A">
        <w:rPr>
          <w:sz w:val="28"/>
          <w:szCs w:val="28"/>
        </w:rPr>
        <w:t>Структура урожайности</w:t>
      </w:r>
      <w:r>
        <w:rPr>
          <w:sz w:val="28"/>
          <w:szCs w:val="28"/>
        </w:rPr>
        <w:t xml:space="preserve"> ячменя</w:t>
      </w:r>
      <w:r w:rsidRPr="00F47D7A">
        <w:rPr>
          <w:sz w:val="28"/>
          <w:szCs w:val="28"/>
        </w:rPr>
        <w:t>, среднее за 2017-2019 гг.</w:t>
      </w:r>
    </w:p>
    <w:tbl>
      <w:tblPr>
        <w:tblStyle w:val="a6"/>
        <w:tblW w:w="9776" w:type="dxa"/>
        <w:tblLayout w:type="fixed"/>
        <w:tblLook w:val="04A0" w:firstRow="1" w:lastRow="0" w:firstColumn="1" w:lastColumn="0" w:noHBand="0" w:noVBand="1"/>
      </w:tblPr>
      <w:tblGrid>
        <w:gridCol w:w="1980"/>
        <w:gridCol w:w="2102"/>
        <w:gridCol w:w="1867"/>
        <w:gridCol w:w="1559"/>
        <w:gridCol w:w="2268"/>
      </w:tblGrid>
      <w:tr w:rsidR="00250B29" w:rsidRPr="00F47D7A" w:rsidTr="00834DA1">
        <w:tc>
          <w:tcPr>
            <w:tcW w:w="1980"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Доза регулятора роста ХЭФК</w:t>
            </w:r>
          </w:p>
        </w:tc>
        <w:tc>
          <w:tcPr>
            <w:tcW w:w="2102" w:type="dxa"/>
          </w:tcPr>
          <w:p w:rsidR="00250B29" w:rsidRPr="00F47D7A" w:rsidRDefault="00250B29" w:rsidP="00834DA1">
            <w:pPr>
              <w:spacing w:line="240" w:lineRule="auto"/>
              <w:jc w:val="center"/>
              <w:rPr>
                <w:rFonts w:ascii="Times New Roman" w:hAnsi="Times New Roman"/>
                <w:sz w:val="28"/>
                <w:szCs w:val="28"/>
              </w:rPr>
            </w:pPr>
            <w:r w:rsidRPr="00F47D7A">
              <w:rPr>
                <w:rFonts w:ascii="Times New Roman" w:hAnsi="Times New Roman"/>
                <w:sz w:val="28"/>
                <w:szCs w:val="28"/>
              </w:rPr>
              <w:t>Продуктивный стеблестой, шт./м</w:t>
            </w:r>
            <w:r w:rsidRPr="00F47D7A">
              <w:rPr>
                <w:rFonts w:ascii="Times New Roman" w:hAnsi="Times New Roman"/>
                <w:sz w:val="28"/>
                <w:szCs w:val="28"/>
                <w:vertAlign w:val="superscript"/>
              </w:rPr>
              <w:t>2</w:t>
            </w:r>
          </w:p>
        </w:tc>
        <w:tc>
          <w:tcPr>
            <w:tcW w:w="1867" w:type="dxa"/>
          </w:tcPr>
          <w:p w:rsidR="00250B29" w:rsidRPr="00F47D7A" w:rsidRDefault="00250B29" w:rsidP="00834DA1">
            <w:pPr>
              <w:spacing w:line="240" w:lineRule="auto"/>
              <w:jc w:val="center"/>
              <w:rPr>
                <w:rFonts w:ascii="Times New Roman" w:hAnsi="Times New Roman"/>
                <w:sz w:val="28"/>
                <w:szCs w:val="28"/>
              </w:rPr>
            </w:pPr>
            <w:r w:rsidRPr="00F47D7A">
              <w:rPr>
                <w:rFonts w:ascii="Times New Roman" w:hAnsi="Times New Roman"/>
                <w:sz w:val="28"/>
                <w:szCs w:val="28"/>
              </w:rPr>
              <w:t>Число зёрен в колосе, шт.</w:t>
            </w:r>
          </w:p>
        </w:tc>
        <w:tc>
          <w:tcPr>
            <w:tcW w:w="1559" w:type="dxa"/>
          </w:tcPr>
          <w:p w:rsidR="00250B29" w:rsidRPr="00F47D7A" w:rsidRDefault="00250B29" w:rsidP="00834DA1">
            <w:pPr>
              <w:spacing w:line="240" w:lineRule="auto"/>
              <w:jc w:val="center"/>
              <w:rPr>
                <w:rFonts w:ascii="Times New Roman" w:hAnsi="Times New Roman"/>
                <w:sz w:val="28"/>
                <w:szCs w:val="28"/>
              </w:rPr>
            </w:pPr>
            <w:r w:rsidRPr="00F47D7A">
              <w:rPr>
                <w:rFonts w:ascii="Times New Roman" w:hAnsi="Times New Roman"/>
                <w:sz w:val="28"/>
                <w:szCs w:val="28"/>
              </w:rPr>
              <w:t>Масса 1000 зёрен, г</w:t>
            </w:r>
          </w:p>
        </w:tc>
        <w:tc>
          <w:tcPr>
            <w:tcW w:w="2268" w:type="dxa"/>
          </w:tcPr>
          <w:p w:rsidR="00250B29" w:rsidRPr="00F47D7A" w:rsidRDefault="00250B29" w:rsidP="00834DA1">
            <w:pPr>
              <w:spacing w:line="240" w:lineRule="auto"/>
              <w:jc w:val="center"/>
              <w:rPr>
                <w:rFonts w:ascii="Times New Roman" w:hAnsi="Times New Roman"/>
                <w:sz w:val="28"/>
                <w:szCs w:val="28"/>
              </w:rPr>
            </w:pPr>
            <w:r w:rsidRPr="00F47D7A">
              <w:rPr>
                <w:rFonts w:ascii="Times New Roman" w:hAnsi="Times New Roman"/>
                <w:sz w:val="28"/>
                <w:szCs w:val="28"/>
              </w:rPr>
              <w:t>Продуктивность колоса, г</w:t>
            </w:r>
          </w:p>
        </w:tc>
      </w:tr>
      <w:tr w:rsidR="00250B29" w:rsidRPr="00F47D7A" w:rsidTr="00834DA1">
        <w:tc>
          <w:tcPr>
            <w:tcW w:w="1980" w:type="dxa"/>
          </w:tcPr>
          <w:p w:rsidR="00250B29" w:rsidRPr="00F47D7A" w:rsidRDefault="00250B29" w:rsidP="00834DA1">
            <w:pPr>
              <w:pStyle w:val="a3"/>
              <w:spacing w:before="0" w:beforeAutospacing="0" w:after="0" w:afterAutospacing="0"/>
              <w:jc w:val="both"/>
              <w:rPr>
                <w:sz w:val="28"/>
                <w:szCs w:val="28"/>
              </w:rPr>
            </w:pPr>
            <w:r w:rsidRPr="00F47D7A">
              <w:rPr>
                <w:sz w:val="28"/>
                <w:szCs w:val="28"/>
              </w:rPr>
              <w:t xml:space="preserve">Без обработки (контроль) </w:t>
            </w:r>
          </w:p>
        </w:tc>
        <w:tc>
          <w:tcPr>
            <w:tcW w:w="2102" w:type="dxa"/>
          </w:tcPr>
          <w:p w:rsidR="00250B29" w:rsidRPr="00F47D7A" w:rsidRDefault="00250B29" w:rsidP="00834DA1">
            <w:pPr>
              <w:pStyle w:val="a3"/>
              <w:spacing w:before="0" w:beforeAutospacing="0" w:after="0" w:afterAutospacing="0"/>
              <w:jc w:val="center"/>
              <w:rPr>
                <w:sz w:val="28"/>
                <w:szCs w:val="28"/>
              </w:rPr>
            </w:pPr>
            <w:r>
              <w:rPr>
                <w:sz w:val="28"/>
                <w:szCs w:val="28"/>
              </w:rPr>
              <w:t>250</w:t>
            </w:r>
          </w:p>
        </w:tc>
        <w:tc>
          <w:tcPr>
            <w:tcW w:w="1867" w:type="dxa"/>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33</w:t>
            </w:r>
          </w:p>
        </w:tc>
        <w:tc>
          <w:tcPr>
            <w:tcW w:w="1559" w:type="dxa"/>
          </w:tcPr>
          <w:p w:rsidR="00250B29" w:rsidRPr="00F47D7A" w:rsidRDefault="00250B29" w:rsidP="00834DA1">
            <w:pPr>
              <w:pStyle w:val="a3"/>
              <w:spacing w:before="0" w:beforeAutospacing="0" w:after="0" w:afterAutospacing="0"/>
              <w:jc w:val="center"/>
              <w:rPr>
                <w:sz w:val="28"/>
                <w:szCs w:val="28"/>
              </w:rPr>
            </w:pPr>
            <w:r>
              <w:rPr>
                <w:sz w:val="28"/>
                <w:szCs w:val="28"/>
              </w:rPr>
              <w:t>42,5</w:t>
            </w:r>
          </w:p>
        </w:tc>
        <w:tc>
          <w:tcPr>
            <w:tcW w:w="2268" w:type="dxa"/>
          </w:tcPr>
          <w:p w:rsidR="00250B29" w:rsidRPr="00F47D7A" w:rsidRDefault="00250B29" w:rsidP="00834DA1">
            <w:pPr>
              <w:pStyle w:val="a3"/>
              <w:spacing w:before="0" w:beforeAutospacing="0" w:after="0" w:afterAutospacing="0"/>
              <w:jc w:val="center"/>
              <w:rPr>
                <w:sz w:val="28"/>
                <w:szCs w:val="28"/>
              </w:rPr>
            </w:pPr>
            <w:r>
              <w:rPr>
                <w:sz w:val="28"/>
                <w:szCs w:val="28"/>
              </w:rPr>
              <w:t>1,403</w:t>
            </w:r>
          </w:p>
        </w:tc>
      </w:tr>
      <w:tr w:rsidR="00250B29" w:rsidRPr="00F47D7A" w:rsidTr="00834DA1">
        <w:tc>
          <w:tcPr>
            <w:tcW w:w="1980" w:type="dxa"/>
          </w:tcPr>
          <w:p w:rsidR="00250B29" w:rsidRPr="00F47D7A" w:rsidRDefault="00250B29" w:rsidP="00834DA1">
            <w:pPr>
              <w:pStyle w:val="a3"/>
              <w:spacing w:before="0" w:beforeAutospacing="0" w:after="0" w:afterAutospacing="0"/>
              <w:jc w:val="both"/>
              <w:rPr>
                <w:sz w:val="28"/>
                <w:szCs w:val="28"/>
              </w:rPr>
            </w:pPr>
            <w:r w:rsidRPr="00F47D7A">
              <w:rPr>
                <w:sz w:val="28"/>
                <w:szCs w:val="28"/>
              </w:rPr>
              <w:t>0,5 л/га</w:t>
            </w:r>
          </w:p>
        </w:tc>
        <w:tc>
          <w:tcPr>
            <w:tcW w:w="2102" w:type="dxa"/>
          </w:tcPr>
          <w:p w:rsidR="00250B29" w:rsidRPr="00F47D7A" w:rsidRDefault="00250B29" w:rsidP="00834DA1">
            <w:pPr>
              <w:pStyle w:val="a3"/>
              <w:spacing w:before="0" w:beforeAutospacing="0" w:after="0" w:afterAutospacing="0"/>
              <w:jc w:val="center"/>
              <w:rPr>
                <w:sz w:val="28"/>
                <w:szCs w:val="28"/>
              </w:rPr>
            </w:pPr>
            <w:r>
              <w:rPr>
                <w:sz w:val="28"/>
                <w:szCs w:val="28"/>
              </w:rPr>
              <w:t>255</w:t>
            </w:r>
          </w:p>
        </w:tc>
        <w:tc>
          <w:tcPr>
            <w:tcW w:w="1867" w:type="dxa"/>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33</w:t>
            </w:r>
          </w:p>
        </w:tc>
        <w:tc>
          <w:tcPr>
            <w:tcW w:w="1559" w:type="dxa"/>
          </w:tcPr>
          <w:p w:rsidR="00250B29" w:rsidRPr="00F47D7A" w:rsidRDefault="00250B29" w:rsidP="00834DA1">
            <w:pPr>
              <w:pStyle w:val="a3"/>
              <w:spacing w:before="0" w:beforeAutospacing="0" w:after="0" w:afterAutospacing="0"/>
              <w:jc w:val="center"/>
              <w:rPr>
                <w:sz w:val="28"/>
                <w:szCs w:val="28"/>
              </w:rPr>
            </w:pPr>
            <w:r>
              <w:rPr>
                <w:sz w:val="28"/>
                <w:szCs w:val="28"/>
              </w:rPr>
              <w:t>44,7</w:t>
            </w:r>
          </w:p>
        </w:tc>
        <w:tc>
          <w:tcPr>
            <w:tcW w:w="2268"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1,</w:t>
            </w:r>
            <w:r>
              <w:rPr>
                <w:sz w:val="28"/>
                <w:szCs w:val="28"/>
              </w:rPr>
              <w:t>475</w:t>
            </w:r>
          </w:p>
        </w:tc>
      </w:tr>
      <w:tr w:rsidR="00250B29" w:rsidRPr="00F47D7A" w:rsidTr="00834DA1">
        <w:tc>
          <w:tcPr>
            <w:tcW w:w="1980" w:type="dxa"/>
          </w:tcPr>
          <w:p w:rsidR="00250B29" w:rsidRPr="00F47D7A" w:rsidRDefault="00250B29" w:rsidP="00834DA1">
            <w:pPr>
              <w:pStyle w:val="a3"/>
              <w:spacing w:before="0" w:beforeAutospacing="0" w:after="0" w:afterAutospacing="0"/>
              <w:jc w:val="both"/>
              <w:rPr>
                <w:sz w:val="28"/>
                <w:szCs w:val="28"/>
              </w:rPr>
            </w:pPr>
            <w:r w:rsidRPr="00F47D7A">
              <w:rPr>
                <w:sz w:val="28"/>
                <w:szCs w:val="28"/>
              </w:rPr>
              <w:t>1,0 л/га</w:t>
            </w:r>
          </w:p>
        </w:tc>
        <w:tc>
          <w:tcPr>
            <w:tcW w:w="2102" w:type="dxa"/>
          </w:tcPr>
          <w:p w:rsidR="00250B29" w:rsidRPr="00F47D7A" w:rsidRDefault="00250B29" w:rsidP="00834DA1">
            <w:pPr>
              <w:pStyle w:val="a3"/>
              <w:spacing w:before="0" w:beforeAutospacing="0" w:after="0" w:afterAutospacing="0"/>
              <w:jc w:val="center"/>
              <w:rPr>
                <w:sz w:val="28"/>
                <w:szCs w:val="28"/>
              </w:rPr>
            </w:pPr>
            <w:r>
              <w:rPr>
                <w:sz w:val="28"/>
                <w:szCs w:val="28"/>
              </w:rPr>
              <w:t>263</w:t>
            </w:r>
          </w:p>
        </w:tc>
        <w:tc>
          <w:tcPr>
            <w:tcW w:w="1867" w:type="dxa"/>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32</w:t>
            </w:r>
          </w:p>
        </w:tc>
        <w:tc>
          <w:tcPr>
            <w:tcW w:w="1559" w:type="dxa"/>
          </w:tcPr>
          <w:p w:rsidR="00250B29" w:rsidRPr="00F47D7A" w:rsidRDefault="00250B29" w:rsidP="00834DA1">
            <w:pPr>
              <w:pStyle w:val="a3"/>
              <w:spacing w:before="0" w:beforeAutospacing="0" w:after="0" w:afterAutospacing="0"/>
              <w:jc w:val="center"/>
              <w:rPr>
                <w:sz w:val="28"/>
                <w:szCs w:val="28"/>
              </w:rPr>
            </w:pPr>
            <w:r>
              <w:rPr>
                <w:sz w:val="28"/>
                <w:szCs w:val="28"/>
              </w:rPr>
              <w:t>45,3</w:t>
            </w:r>
          </w:p>
        </w:tc>
        <w:tc>
          <w:tcPr>
            <w:tcW w:w="2268"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1,</w:t>
            </w:r>
            <w:r>
              <w:rPr>
                <w:sz w:val="28"/>
                <w:szCs w:val="28"/>
              </w:rPr>
              <w:t>450</w:t>
            </w:r>
          </w:p>
        </w:tc>
      </w:tr>
      <w:tr w:rsidR="00250B29" w:rsidRPr="00F47D7A" w:rsidTr="00834DA1">
        <w:tc>
          <w:tcPr>
            <w:tcW w:w="1980" w:type="dxa"/>
          </w:tcPr>
          <w:p w:rsidR="00250B29" w:rsidRPr="00F47D7A" w:rsidRDefault="00250B29" w:rsidP="00834DA1">
            <w:pPr>
              <w:pStyle w:val="a3"/>
              <w:spacing w:before="0" w:beforeAutospacing="0" w:after="0" w:afterAutospacing="0"/>
              <w:jc w:val="both"/>
              <w:rPr>
                <w:sz w:val="28"/>
                <w:szCs w:val="28"/>
              </w:rPr>
            </w:pPr>
            <w:r w:rsidRPr="00F47D7A">
              <w:rPr>
                <w:sz w:val="28"/>
                <w:szCs w:val="28"/>
              </w:rPr>
              <w:t>1,5 л/га</w:t>
            </w:r>
          </w:p>
        </w:tc>
        <w:tc>
          <w:tcPr>
            <w:tcW w:w="2102" w:type="dxa"/>
          </w:tcPr>
          <w:p w:rsidR="00250B29" w:rsidRPr="00F47D7A" w:rsidRDefault="00250B29" w:rsidP="00834DA1">
            <w:pPr>
              <w:pStyle w:val="a3"/>
              <w:spacing w:before="0" w:beforeAutospacing="0" w:after="0" w:afterAutospacing="0"/>
              <w:jc w:val="center"/>
              <w:rPr>
                <w:sz w:val="28"/>
                <w:szCs w:val="28"/>
              </w:rPr>
            </w:pPr>
            <w:r>
              <w:rPr>
                <w:sz w:val="28"/>
                <w:szCs w:val="28"/>
              </w:rPr>
              <w:t>266</w:t>
            </w:r>
          </w:p>
        </w:tc>
        <w:tc>
          <w:tcPr>
            <w:tcW w:w="1867" w:type="dxa"/>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27</w:t>
            </w:r>
          </w:p>
        </w:tc>
        <w:tc>
          <w:tcPr>
            <w:tcW w:w="1559" w:type="dxa"/>
          </w:tcPr>
          <w:p w:rsidR="00250B29" w:rsidRPr="00F47D7A" w:rsidRDefault="00250B29" w:rsidP="00834DA1">
            <w:pPr>
              <w:pStyle w:val="a3"/>
              <w:spacing w:before="0" w:beforeAutospacing="0" w:after="0" w:afterAutospacing="0"/>
              <w:jc w:val="center"/>
              <w:rPr>
                <w:sz w:val="28"/>
                <w:szCs w:val="28"/>
              </w:rPr>
            </w:pPr>
            <w:r>
              <w:rPr>
                <w:sz w:val="28"/>
                <w:szCs w:val="28"/>
              </w:rPr>
              <w:t>40,7</w:t>
            </w:r>
          </w:p>
        </w:tc>
        <w:tc>
          <w:tcPr>
            <w:tcW w:w="2268" w:type="dxa"/>
          </w:tcPr>
          <w:p w:rsidR="00250B29" w:rsidRPr="00F47D7A" w:rsidRDefault="00250B29" w:rsidP="00834DA1">
            <w:pPr>
              <w:pStyle w:val="a3"/>
              <w:spacing w:before="0" w:beforeAutospacing="0" w:after="0" w:afterAutospacing="0"/>
              <w:jc w:val="center"/>
              <w:rPr>
                <w:sz w:val="28"/>
                <w:szCs w:val="28"/>
              </w:rPr>
            </w:pPr>
            <w:r>
              <w:rPr>
                <w:sz w:val="28"/>
                <w:szCs w:val="28"/>
              </w:rPr>
              <w:t>1,099</w:t>
            </w:r>
          </w:p>
        </w:tc>
      </w:tr>
      <w:tr w:rsidR="00250B29" w:rsidRPr="00F47D7A" w:rsidTr="00834DA1">
        <w:tc>
          <w:tcPr>
            <w:tcW w:w="1980" w:type="dxa"/>
          </w:tcPr>
          <w:p w:rsidR="00250B29" w:rsidRPr="00F47D7A" w:rsidRDefault="00250B29" w:rsidP="00834DA1">
            <w:pPr>
              <w:pStyle w:val="a3"/>
              <w:spacing w:before="0" w:beforeAutospacing="0" w:after="0" w:afterAutospacing="0"/>
              <w:jc w:val="both"/>
              <w:rPr>
                <w:sz w:val="28"/>
                <w:szCs w:val="28"/>
              </w:rPr>
            </w:pPr>
            <w:r w:rsidRPr="00F47D7A">
              <w:rPr>
                <w:sz w:val="28"/>
                <w:szCs w:val="28"/>
              </w:rPr>
              <w:t>2,0 л/га</w:t>
            </w:r>
          </w:p>
        </w:tc>
        <w:tc>
          <w:tcPr>
            <w:tcW w:w="2102" w:type="dxa"/>
          </w:tcPr>
          <w:p w:rsidR="00250B29" w:rsidRPr="00F47D7A" w:rsidRDefault="00250B29" w:rsidP="00834DA1">
            <w:pPr>
              <w:pStyle w:val="a3"/>
              <w:spacing w:before="0" w:beforeAutospacing="0" w:after="0" w:afterAutospacing="0"/>
              <w:jc w:val="center"/>
              <w:rPr>
                <w:sz w:val="28"/>
                <w:szCs w:val="28"/>
              </w:rPr>
            </w:pPr>
            <w:r>
              <w:rPr>
                <w:sz w:val="28"/>
                <w:szCs w:val="28"/>
              </w:rPr>
              <w:t>271</w:t>
            </w:r>
          </w:p>
        </w:tc>
        <w:tc>
          <w:tcPr>
            <w:tcW w:w="1867" w:type="dxa"/>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2</w:t>
            </w:r>
            <w:r>
              <w:rPr>
                <w:rFonts w:ascii="Times New Roman" w:hAnsi="Times New Roman"/>
                <w:sz w:val="28"/>
                <w:szCs w:val="28"/>
              </w:rPr>
              <w:t>6</w:t>
            </w:r>
          </w:p>
        </w:tc>
        <w:tc>
          <w:tcPr>
            <w:tcW w:w="1559" w:type="dxa"/>
          </w:tcPr>
          <w:p w:rsidR="00250B29" w:rsidRPr="00F47D7A" w:rsidRDefault="00250B29" w:rsidP="00834DA1">
            <w:pPr>
              <w:pStyle w:val="a3"/>
              <w:spacing w:before="0" w:beforeAutospacing="0" w:after="0" w:afterAutospacing="0"/>
              <w:jc w:val="center"/>
              <w:rPr>
                <w:sz w:val="28"/>
                <w:szCs w:val="28"/>
              </w:rPr>
            </w:pPr>
            <w:r w:rsidRPr="00F47D7A">
              <w:rPr>
                <w:sz w:val="28"/>
                <w:szCs w:val="28"/>
              </w:rPr>
              <w:t>3</w:t>
            </w:r>
            <w:r>
              <w:rPr>
                <w:sz w:val="28"/>
                <w:szCs w:val="28"/>
              </w:rPr>
              <w:t>9,8</w:t>
            </w:r>
          </w:p>
        </w:tc>
        <w:tc>
          <w:tcPr>
            <w:tcW w:w="2268" w:type="dxa"/>
          </w:tcPr>
          <w:p w:rsidR="00250B29" w:rsidRPr="00F47D7A" w:rsidRDefault="00250B29" w:rsidP="00834DA1">
            <w:pPr>
              <w:pStyle w:val="a3"/>
              <w:spacing w:before="0" w:beforeAutospacing="0" w:after="0" w:afterAutospacing="0"/>
              <w:jc w:val="center"/>
              <w:rPr>
                <w:sz w:val="28"/>
                <w:szCs w:val="28"/>
              </w:rPr>
            </w:pPr>
            <w:r>
              <w:rPr>
                <w:sz w:val="28"/>
                <w:szCs w:val="28"/>
              </w:rPr>
              <w:t>1,035</w:t>
            </w:r>
          </w:p>
        </w:tc>
      </w:tr>
    </w:tbl>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Применение регулятора роста ХЭФК в дозах 1,5 и 2,0 л/га привело к снижению озернённости колоса на 6-7 шт. по сравнению с контролем.</w:t>
      </w:r>
    </w:p>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Масса 1000 зёрен при дозах регулятора роста 1,0 и 1,5 л/га повышалась на 2,2-2,8 г, а при дальнейшем увеличении количества препарата до 1,5 и 2,0 л/га значение данного показателя снижалось на 1,8 и 2,7 г </w:t>
      </w:r>
      <w:r w:rsidRPr="00676890">
        <w:rPr>
          <w:rFonts w:ascii="Times New Roman" w:hAnsi="Times New Roman"/>
          <w:sz w:val="28"/>
          <w:szCs w:val="28"/>
        </w:rPr>
        <w:t xml:space="preserve">по </w:t>
      </w:r>
      <w:r w:rsidR="00A7465F" w:rsidRPr="00676890">
        <w:rPr>
          <w:rFonts w:ascii="Times New Roman" w:hAnsi="Times New Roman"/>
          <w:sz w:val="28"/>
          <w:szCs w:val="28"/>
        </w:rPr>
        <w:t xml:space="preserve">отношению </w:t>
      </w:r>
      <w:r w:rsidR="00A7465F">
        <w:rPr>
          <w:rFonts w:ascii="Times New Roman" w:hAnsi="Times New Roman"/>
          <w:sz w:val="28"/>
          <w:szCs w:val="28"/>
        </w:rPr>
        <w:t xml:space="preserve">к </w:t>
      </w:r>
      <w:r w:rsidR="00A7465F" w:rsidRPr="00676890">
        <w:rPr>
          <w:rFonts w:ascii="Times New Roman" w:hAnsi="Times New Roman"/>
          <w:sz w:val="28"/>
          <w:szCs w:val="28"/>
        </w:rPr>
        <w:t>варианту</w:t>
      </w:r>
      <w:r>
        <w:rPr>
          <w:rFonts w:ascii="Times New Roman" w:hAnsi="Times New Roman"/>
          <w:sz w:val="28"/>
          <w:szCs w:val="28"/>
        </w:rPr>
        <w:t xml:space="preserve"> без применения регулятора роста.</w:t>
      </w:r>
    </w:p>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t>Также мы изучали влияние ХЭФК на длину растений и соцветий (табл. 4).</w:t>
      </w:r>
    </w:p>
    <w:p w:rsidR="00250B29" w:rsidRPr="00F47D7A" w:rsidRDefault="00250B29" w:rsidP="00250B29">
      <w:pPr>
        <w:spacing w:after="0" w:line="360" w:lineRule="auto"/>
        <w:ind w:firstLine="709"/>
        <w:jc w:val="both"/>
        <w:rPr>
          <w:rFonts w:ascii="Times New Roman" w:hAnsi="Times New Roman"/>
          <w:sz w:val="28"/>
          <w:szCs w:val="28"/>
        </w:rPr>
      </w:pPr>
      <w:r w:rsidRPr="00F47D7A">
        <w:rPr>
          <w:rFonts w:ascii="Times New Roman" w:hAnsi="Times New Roman"/>
          <w:sz w:val="28"/>
          <w:szCs w:val="28"/>
        </w:rPr>
        <w:t>Таблица 4 – Длина растений и соцветий, среднее за 2017-2019гг.</w:t>
      </w:r>
    </w:p>
    <w:tbl>
      <w:tblPr>
        <w:tblW w:w="9639" w:type="dxa"/>
        <w:tblInd w:w="-5" w:type="dxa"/>
        <w:tblCellMar>
          <w:left w:w="10" w:type="dxa"/>
          <w:right w:w="10" w:type="dxa"/>
        </w:tblCellMar>
        <w:tblLook w:val="00A0" w:firstRow="1" w:lastRow="0" w:firstColumn="1" w:lastColumn="0" w:noHBand="0" w:noVBand="0"/>
      </w:tblPr>
      <w:tblGrid>
        <w:gridCol w:w="3828"/>
        <w:gridCol w:w="2976"/>
        <w:gridCol w:w="2835"/>
      </w:tblGrid>
      <w:tr w:rsidR="00250B29" w:rsidRPr="00F47D7A" w:rsidTr="00834DA1">
        <w:trPr>
          <w:trHeight w:val="655"/>
        </w:trPr>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0B29" w:rsidRPr="00F47D7A" w:rsidRDefault="00250B29" w:rsidP="00834DA1">
            <w:pPr>
              <w:spacing w:after="0" w:line="240" w:lineRule="auto"/>
              <w:rPr>
                <w:rFonts w:ascii="Times New Roman" w:hAnsi="Times New Roman"/>
                <w:sz w:val="28"/>
                <w:szCs w:val="28"/>
              </w:rPr>
            </w:pPr>
            <w:r w:rsidRPr="00F47D7A">
              <w:rPr>
                <w:rFonts w:ascii="Times New Roman" w:hAnsi="Times New Roman"/>
                <w:sz w:val="28"/>
                <w:szCs w:val="28"/>
              </w:rPr>
              <w:t>Доза регулятора роста ХЭФК</w:t>
            </w:r>
          </w:p>
        </w:tc>
        <w:tc>
          <w:tcPr>
            <w:tcW w:w="2976" w:type="dxa"/>
            <w:tcBorders>
              <w:top w:val="single" w:sz="4" w:space="0" w:color="auto"/>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Длина растений, см</w:t>
            </w:r>
          </w:p>
        </w:tc>
        <w:tc>
          <w:tcPr>
            <w:tcW w:w="2835" w:type="dxa"/>
            <w:tcBorders>
              <w:top w:val="single" w:sz="4" w:space="0" w:color="auto"/>
              <w:left w:val="single" w:sz="4" w:space="0" w:color="auto"/>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Длина колосьев, см</w:t>
            </w:r>
          </w:p>
        </w:tc>
      </w:tr>
      <w:tr w:rsidR="00250B29" w:rsidRPr="00F47D7A" w:rsidTr="00834DA1">
        <w:trPr>
          <w:trHeight w:val="1"/>
        </w:trPr>
        <w:tc>
          <w:tcPr>
            <w:tcW w:w="38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pStyle w:val="a3"/>
              <w:spacing w:before="0" w:beforeAutospacing="0" w:after="0" w:afterAutospacing="0"/>
              <w:jc w:val="both"/>
              <w:rPr>
                <w:sz w:val="28"/>
                <w:szCs w:val="28"/>
              </w:rPr>
            </w:pPr>
            <w:r w:rsidRPr="00F47D7A">
              <w:rPr>
                <w:sz w:val="28"/>
                <w:szCs w:val="28"/>
              </w:rPr>
              <w:t xml:space="preserve">Без обработки (контроль) </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68,4</w:t>
            </w:r>
          </w:p>
        </w:tc>
        <w:tc>
          <w:tcPr>
            <w:tcW w:w="2835" w:type="dxa"/>
            <w:tcBorders>
              <w:top w:val="single" w:sz="4" w:space="0" w:color="000000"/>
              <w:left w:val="single" w:sz="4" w:space="0" w:color="auto"/>
              <w:bottom w:val="single" w:sz="4" w:space="0" w:color="000000"/>
              <w:right w:val="single" w:sz="4" w:space="0" w:color="000000"/>
            </w:tcBorders>
            <w:shd w:val="clear" w:color="auto" w:fill="FFFFFF"/>
          </w:tcPr>
          <w:p w:rsidR="00250B29" w:rsidRPr="009A666E" w:rsidRDefault="00250B29" w:rsidP="00834DA1">
            <w:pPr>
              <w:tabs>
                <w:tab w:val="left" w:pos="3285"/>
                <w:tab w:val="left" w:pos="6930"/>
              </w:tabs>
              <w:spacing w:after="0" w:line="240" w:lineRule="auto"/>
              <w:jc w:val="center"/>
              <w:rPr>
                <w:rFonts w:ascii="Times New Roman" w:hAnsi="Times New Roman"/>
                <w:sz w:val="28"/>
                <w:szCs w:val="28"/>
              </w:rPr>
            </w:pPr>
            <w:r w:rsidRPr="009A666E">
              <w:rPr>
                <w:rFonts w:ascii="Times New Roman" w:hAnsi="Times New Roman"/>
                <w:sz w:val="28"/>
                <w:szCs w:val="28"/>
              </w:rPr>
              <w:t>6,4</w:t>
            </w:r>
          </w:p>
        </w:tc>
      </w:tr>
      <w:tr w:rsidR="00250B29" w:rsidRPr="00F47D7A" w:rsidTr="00834DA1">
        <w:trPr>
          <w:trHeight w:val="1"/>
        </w:trPr>
        <w:tc>
          <w:tcPr>
            <w:tcW w:w="38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pStyle w:val="a3"/>
              <w:spacing w:before="0" w:beforeAutospacing="0" w:after="0" w:afterAutospacing="0"/>
              <w:jc w:val="both"/>
              <w:rPr>
                <w:sz w:val="28"/>
                <w:szCs w:val="28"/>
              </w:rPr>
            </w:pPr>
            <w:r w:rsidRPr="00F47D7A">
              <w:rPr>
                <w:sz w:val="28"/>
                <w:szCs w:val="28"/>
              </w:rPr>
              <w:t>0,5 л/га</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sidRPr="00F47D7A">
              <w:rPr>
                <w:rFonts w:ascii="Times New Roman" w:hAnsi="Times New Roman"/>
                <w:sz w:val="28"/>
                <w:szCs w:val="28"/>
              </w:rPr>
              <w:t>66,</w:t>
            </w:r>
            <w:r>
              <w:rPr>
                <w:rFonts w:ascii="Times New Roman" w:hAnsi="Times New Roman"/>
                <w:sz w:val="28"/>
                <w:szCs w:val="28"/>
              </w:rPr>
              <w:t>3</w:t>
            </w:r>
          </w:p>
        </w:tc>
        <w:tc>
          <w:tcPr>
            <w:tcW w:w="2835" w:type="dxa"/>
            <w:tcBorders>
              <w:top w:val="single" w:sz="4" w:space="0" w:color="000000"/>
              <w:left w:val="single" w:sz="4" w:space="0" w:color="auto"/>
              <w:bottom w:val="single" w:sz="4" w:space="0" w:color="000000"/>
              <w:right w:val="single" w:sz="4" w:space="0" w:color="000000"/>
            </w:tcBorders>
            <w:shd w:val="clear" w:color="auto" w:fill="FFFFFF"/>
          </w:tcPr>
          <w:p w:rsidR="00250B29" w:rsidRPr="009A666E" w:rsidRDefault="00250B29" w:rsidP="00834DA1">
            <w:pPr>
              <w:tabs>
                <w:tab w:val="left" w:pos="3285"/>
                <w:tab w:val="left" w:pos="6930"/>
              </w:tabs>
              <w:spacing w:after="0" w:line="240" w:lineRule="auto"/>
              <w:jc w:val="center"/>
              <w:rPr>
                <w:rFonts w:ascii="Times New Roman" w:hAnsi="Times New Roman"/>
                <w:sz w:val="28"/>
                <w:szCs w:val="28"/>
              </w:rPr>
            </w:pPr>
            <w:r w:rsidRPr="009A666E">
              <w:rPr>
                <w:rFonts w:ascii="Times New Roman" w:hAnsi="Times New Roman"/>
                <w:sz w:val="28"/>
                <w:szCs w:val="28"/>
              </w:rPr>
              <w:t>6,3</w:t>
            </w:r>
          </w:p>
        </w:tc>
      </w:tr>
      <w:tr w:rsidR="00250B29" w:rsidRPr="00F47D7A" w:rsidTr="00834DA1">
        <w:trPr>
          <w:trHeight w:val="1"/>
        </w:trPr>
        <w:tc>
          <w:tcPr>
            <w:tcW w:w="38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pStyle w:val="a3"/>
              <w:spacing w:before="0" w:beforeAutospacing="0" w:after="0" w:afterAutospacing="0"/>
              <w:jc w:val="both"/>
              <w:rPr>
                <w:sz w:val="28"/>
                <w:szCs w:val="28"/>
              </w:rPr>
            </w:pPr>
            <w:r w:rsidRPr="00F47D7A">
              <w:rPr>
                <w:sz w:val="28"/>
                <w:szCs w:val="28"/>
              </w:rPr>
              <w:t>1,0 л/га</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63,7</w:t>
            </w:r>
          </w:p>
        </w:tc>
        <w:tc>
          <w:tcPr>
            <w:tcW w:w="2835" w:type="dxa"/>
            <w:tcBorders>
              <w:top w:val="single" w:sz="4" w:space="0" w:color="000000"/>
              <w:left w:val="single" w:sz="4" w:space="0" w:color="auto"/>
              <w:bottom w:val="single" w:sz="4" w:space="0" w:color="000000"/>
              <w:right w:val="single" w:sz="4" w:space="0" w:color="000000"/>
            </w:tcBorders>
            <w:shd w:val="clear" w:color="auto" w:fill="FFFFFF"/>
          </w:tcPr>
          <w:p w:rsidR="00250B29" w:rsidRPr="009A666E" w:rsidRDefault="00250B29" w:rsidP="00834DA1">
            <w:pPr>
              <w:tabs>
                <w:tab w:val="left" w:pos="3285"/>
                <w:tab w:val="left" w:pos="6930"/>
              </w:tabs>
              <w:spacing w:after="0" w:line="240" w:lineRule="auto"/>
              <w:jc w:val="center"/>
              <w:rPr>
                <w:rFonts w:ascii="Times New Roman" w:hAnsi="Times New Roman"/>
                <w:sz w:val="28"/>
                <w:szCs w:val="28"/>
              </w:rPr>
            </w:pPr>
            <w:r w:rsidRPr="009A666E">
              <w:rPr>
                <w:rFonts w:ascii="Times New Roman" w:hAnsi="Times New Roman"/>
                <w:sz w:val="28"/>
                <w:szCs w:val="28"/>
              </w:rPr>
              <w:t>5,9</w:t>
            </w:r>
          </w:p>
        </w:tc>
      </w:tr>
      <w:tr w:rsidR="00250B29" w:rsidRPr="00F47D7A" w:rsidTr="00834DA1">
        <w:trPr>
          <w:trHeight w:val="1"/>
        </w:trPr>
        <w:tc>
          <w:tcPr>
            <w:tcW w:w="38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pStyle w:val="a3"/>
              <w:spacing w:before="0" w:beforeAutospacing="0" w:after="0" w:afterAutospacing="0"/>
              <w:jc w:val="both"/>
              <w:rPr>
                <w:sz w:val="28"/>
                <w:szCs w:val="28"/>
              </w:rPr>
            </w:pPr>
            <w:r w:rsidRPr="00F47D7A">
              <w:rPr>
                <w:sz w:val="28"/>
                <w:szCs w:val="28"/>
              </w:rPr>
              <w:t>1,5 л/га</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60,4</w:t>
            </w:r>
          </w:p>
        </w:tc>
        <w:tc>
          <w:tcPr>
            <w:tcW w:w="2835" w:type="dxa"/>
            <w:tcBorders>
              <w:top w:val="single" w:sz="4" w:space="0" w:color="000000"/>
              <w:left w:val="single" w:sz="4" w:space="0" w:color="auto"/>
              <w:bottom w:val="single" w:sz="4" w:space="0" w:color="000000"/>
              <w:right w:val="single" w:sz="4" w:space="0" w:color="000000"/>
            </w:tcBorders>
            <w:shd w:val="clear" w:color="auto" w:fill="FFFFFF"/>
          </w:tcPr>
          <w:p w:rsidR="00250B29" w:rsidRPr="009A666E" w:rsidRDefault="00250B29" w:rsidP="00834DA1">
            <w:pPr>
              <w:tabs>
                <w:tab w:val="left" w:pos="3285"/>
                <w:tab w:val="left" w:pos="6930"/>
              </w:tabs>
              <w:spacing w:after="0" w:line="240" w:lineRule="auto"/>
              <w:jc w:val="center"/>
              <w:rPr>
                <w:rFonts w:ascii="Times New Roman" w:hAnsi="Times New Roman"/>
                <w:sz w:val="28"/>
                <w:szCs w:val="28"/>
              </w:rPr>
            </w:pPr>
            <w:r w:rsidRPr="009A666E">
              <w:rPr>
                <w:rFonts w:ascii="Times New Roman" w:hAnsi="Times New Roman"/>
                <w:sz w:val="28"/>
                <w:szCs w:val="28"/>
              </w:rPr>
              <w:t>5,3</w:t>
            </w:r>
          </w:p>
        </w:tc>
      </w:tr>
      <w:tr w:rsidR="00250B29" w:rsidRPr="00F47D7A" w:rsidTr="00834DA1">
        <w:trPr>
          <w:trHeight w:val="1"/>
        </w:trPr>
        <w:tc>
          <w:tcPr>
            <w:tcW w:w="38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0B29" w:rsidRPr="00F47D7A" w:rsidRDefault="00250B29" w:rsidP="00834DA1">
            <w:pPr>
              <w:pStyle w:val="a3"/>
              <w:spacing w:before="0" w:beforeAutospacing="0" w:after="0" w:afterAutospacing="0"/>
              <w:jc w:val="both"/>
              <w:rPr>
                <w:sz w:val="28"/>
                <w:szCs w:val="28"/>
              </w:rPr>
            </w:pPr>
            <w:r w:rsidRPr="00F47D7A">
              <w:rPr>
                <w:sz w:val="28"/>
                <w:szCs w:val="28"/>
              </w:rPr>
              <w:t>2,0 л/га</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250B29" w:rsidRPr="00F47D7A" w:rsidRDefault="00250B29" w:rsidP="00834DA1">
            <w:pPr>
              <w:tabs>
                <w:tab w:val="left" w:pos="3285"/>
                <w:tab w:val="left" w:pos="6930"/>
              </w:tabs>
              <w:spacing w:after="0" w:line="240" w:lineRule="auto"/>
              <w:jc w:val="center"/>
              <w:rPr>
                <w:rFonts w:ascii="Times New Roman" w:hAnsi="Times New Roman"/>
                <w:sz w:val="28"/>
                <w:szCs w:val="28"/>
              </w:rPr>
            </w:pPr>
            <w:r>
              <w:rPr>
                <w:rFonts w:ascii="Times New Roman" w:hAnsi="Times New Roman"/>
                <w:sz w:val="28"/>
                <w:szCs w:val="28"/>
              </w:rPr>
              <w:t>59,7</w:t>
            </w:r>
          </w:p>
        </w:tc>
        <w:tc>
          <w:tcPr>
            <w:tcW w:w="2835" w:type="dxa"/>
            <w:tcBorders>
              <w:top w:val="single" w:sz="4" w:space="0" w:color="000000"/>
              <w:left w:val="single" w:sz="4" w:space="0" w:color="auto"/>
              <w:bottom w:val="single" w:sz="4" w:space="0" w:color="000000"/>
              <w:right w:val="single" w:sz="4" w:space="0" w:color="000000"/>
            </w:tcBorders>
            <w:shd w:val="clear" w:color="auto" w:fill="FFFFFF"/>
          </w:tcPr>
          <w:p w:rsidR="00250B29" w:rsidRPr="009A666E" w:rsidRDefault="00250B29" w:rsidP="00834DA1">
            <w:pPr>
              <w:tabs>
                <w:tab w:val="left" w:pos="3285"/>
                <w:tab w:val="left" w:pos="6930"/>
              </w:tabs>
              <w:spacing w:after="0" w:line="240" w:lineRule="auto"/>
              <w:jc w:val="center"/>
              <w:rPr>
                <w:rFonts w:ascii="Times New Roman" w:hAnsi="Times New Roman"/>
                <w:sz w:val="28"/>
                <w:szCs w:val="28"/>
              </w:rPr>
            </w:pPr>
            <w:r w:rsidRPr="009A666E">
              <w:rPr>
                <w:rFonts w:ascii="Times New Roman" w:hAnsi="Times New Roman"/>
                <w:sz w:val="28"/>
                <w:szCs w:val="28"/>
              </w:rPr>
              <w:t xml:space="preserve">5,4 </w:t>
            </w:r>
          </w:p>
        </w:tc>
      </w:tr>
    </w:tbl>
    <w:p w:rsidR="00250B29" w:rsidRDefault="00250B29" w:rsidP="00250B29">
      <w:pPr>
        <w:spacing w:after="0" w:line="240" w:lineRule="auto"/>
        <w:ind w:firstLine="709"/>
        <w:jc w:val="both"/>
        <w:rPr>
          <w:rFonts w:ascii="Times New Roman" w:hAnsi="Times New Roman"/>
          <w:sz w:val="28"/>
          <w:szCs w:val="28"/>
        </w:rPr>
      </w:pPr>
    </w:p>
    <w:p w:rsidR="00250B29" w:rsidRDefault="00250B29" w:rsidP="00250B29">
      <w:pPr>
        <w:spacing w:after="0" w:line="360" w:lineRule="auto"/>
        <w:ind w:firstLine="709"/>
        <w:jc w:val="both"/>
        <w:rPr>
          <w:rFonts w:ascii="Times New Roman" w:hAnsi="Times New Roman"/>
          <w:sz w:val="28"/>
          <w:szCs w:val="28"/>
        </w:rPr>
      </w:pPr>
      <w:r>
        <w:rPr>
          <w:rFonts w:ascii="Times New Roman" w:hAnsi="Times New Roman"/>
          <w:sz w:val="28"/>
          <w:szCs w:val="28"/>
        </w:rPr>
        <w:t>В среднем за годы исследований увеличение дозы ХЭФК с 0,5 до 2,0 л/га способствовала уменьшению длины растений ячменя от 2,1 см при дозе 0,5 л/га до 8,7 см при максимальной дозе 0,2 л/га. Длина колосьев в варианте с применением препарата в дозе 0,5 л/га существенно не отличалась от контроля. При дальнейшем увеличении дозы ХЭФК до 1,0- 2,0 л/га колос становился короче на 0,5 - 1,1 см.</w:t>
      </w:r>
    </w:p>
    <w:p w:rsidR="00250B29" w:rsidRDefault="00250B29" w:rsidP="00250B29">
      <w:pPr>
        <w:pStyle w:val="a3"/>
        <w:spacing w:before="0" w:beforeAutospacing="0" w:after="0" w:afterAutospacing="0" w:line="360" w:lineRule="auto"/>
        <w:ind w:firstLine="567"/>
        <w:jc w:val="both"/>
        <w:rPr>
          <w:sz w:val="28"/>
          <w:szCs w:val="28"/>
        </w:rPr>
      </w:pPr>
      <w:r>
        <w:rPr>
          <w:sz w:val="28"/>
          <w:szCs w:val="28"/>
        </w:rPr>
        <w:t>Устойчивости посевов к полеганию оценивали по пятибалльной шкале.</w:t>
      </w:r>
    </w:p>
    <w:p w:rsidR="00250B29" w:rsidRDefault="00250B29" w:rsidP="00250B29">
      <w:pPr>
        <w:pStyle w:val="a3"/>
        <w:spacing w:before="0" w:beforeAutospacing="0" w:after="0" w:afterAutospacing="0" w:line="360" w:lineRule="auto"/>
        <w:ind w:firstLine="567"/>
        <w:jc w:val="both"/>
        <w:rPr>
          <w:sz w:val="28"/>
          <w:szCs w:val="28"/>
        </w:rPr>
      </w:pPr>
      <w:r w:rsidRPr="006219AD">
        <w:rPr>
          <w:sz w:val="28"/>
          <w:szCs w:val="28"/>
        </w:rPr>
        <w:t xml:space="preserve">Очевидно, что низкой устойчивостью к полеганию отличаются растения длинностебельные, с крупным колосом. Наши исследования показали, что применение регулятора роста </w:t>
      </w:r>
      <w:r>
        <w:rPr>
          <w:sz w:val="28"/>
          <w:szCs w:val="28"/>
        </w:rPr>
        <w:t xml:space="preserve">ХЭФК </w:t>
      </w:r>
      <w:r w:rsidRPr="006219AD">
        <w:rPr>
          <w:sz w:val="28"/>
          <w:szCs w:val="28"/>
        </w:rPr>
        <w:t>проявляется, прежде всего, на снижении длины соломины у ячменя, что усиливает устойчивость растен</w:t>
      </w:r>
      <w:r>
        <w:rPr>
          <w:sz w:val="28"/>
          <w:szCs w:val="28"/>
        </w:rPr>
        <w:t xml:space="preserve">ий </w:t>
      </w:r>
      <w:r w:rsidRPr="006219AD">
        <w:rPr>
          <w:sz w:val="28"/>
          <w:szCs w:val="28"/>
        </w:rPr>
        <w:t>к полеганию.</w:t>
      </w:r>
      <w:r>
        <w:rPr>
          <w:sz w:val="28"/>
          <w:szCs w:val="28"/>
        </w:rPr>
        <w:t xml:space="preserve"> В среднем за три года исследований устойчивость посевов к полеганию на контроле и при обработке посевов минимальной </w:t>
      </w:r>
      <w:r>
        <w:rPr>
          <w:sz w:val="28"/>
          <w:szCs w:val="28"/>
        </w:rPr>
        <w:lastRenderedPageBreak/>
        <w:t>дозой ХЭФК 0,5 л/га была одинаковой и составила 4,7 балла. В вариантах с более высокими дозами регулятора роста от 1,0 до 2,0 л/га посевы во все годы исследований отличались абсолютной устойчивостью полеганию.</w:t>
      </w:r>
    </w:p>
    <w:p w:rsidR="00250B29" w:rsidRDefault="00250B29" w:rsidP="00250B29">
      <w:pPr>
        <w:spacing w:line="360" w:lineRule="auto"/>
        <w:ind w:firstLine="709"/>
        <w:jc w:val="both"/>
        <w:rPr>
          <w:rFonts w:ascii="Times New Roman" w:hAnsi="Times New Roman"/>
          <w:sz w:val="28"/>
          <w:szCs w:val="28"/>
        </w:rPr>
      </w:pPr>
      <w:r w:rsidRPr="005E36D5">
        <w:rPr>
          <w:rFonts w:ascii="Times New Roman" w:hAnsi="Times New Roman"/>
          <w:sz w:val="28"/>
          <w:szCs w:val="28"/>
        </w:rPr>
        <w:t>На основании проведённых исследований можно сформулировать следующие выводы:</w:t>
      </w:r>
    </w:p>
    <w:p w:rsidR="00250B29" w:rsidRDefault="00250B29" w:rsidP="00250B29">
      <w:pPr>
        <w:pStyle w:val="3"/>
        <w:numPr>
          <w:ilvl w:val="0"/>
          <w:numId w:val="2"/>
        </w:numPr>
        <w:spacing w:line="360" w:lineRule="auto"/>
        <w:jc w:val="both"/>
        <w:rPr>
          <w:rFonts w:ascii="Times New Roman" w:hAnsi="Times New Roman"/>
          <w:b w:val="0"/>
          <w:sz w:val="28"/>
          <w:szCs w:val="28"/>
        </w:rPr>
      </w:pPr>
      <w:r>
        <w:rPr>
          <w:rFonts w:ascii="Times New Roman" w:hAnsi="Times New Roman"/>
          <w:b w:val="0"/>
          <w:sz w:val="28"/>
          <w:szCs w:val="28"/>
        </w:rPr>
        <w:t>Сохранность растений ячменя к уборке составила 81,2 – 85,3. Регулятор роста ХЭФК на этот показатель существенного влияния не оказал.</w:t>
      </w:r>
    </w:p>
    <w:p w:rsidR="00250B29" w:rsidRDefault="00250B29" w:rsidP="00250B29">
      <w:pPr>
        <w:pStyle w:val="a5"/>
        <w:numPr>
          <w:ilvl w:val="0"/>
          <w:numId w:val="2"/>
        </w:numPr>
        <w:tabs>
          <w:tab w:val="left" w:pos="3285"/>
          <w:tab w:val="left" w:pos="6930"/>
        </w:tabs>
        <w:spacing w:line="360" w:lineRule="auto"/>
        <w:jc w:val="both"/>
        <w:rPr>
          <w:rFonts w:ascii="Times New Roman" w:hAnsi="Times New Roman"/>
          <w:sz w:val="28"/>
          <w:szCs w:val="28"/>
        </w:rPr>
      </w:pPr>
      <w:r w:rsidRPr="00A86EBA">
        <w:rPr>
          <w:rFonts w:ascii="Times New Roman" w:hAnsi="Times New Roman"/>
          <w:sz w:val="28"/>
          <w:szCs w:val="28"/>
        </w:rPr>
        <w:t>В среднем за годы исследований при обработке посевов ХЭФК в дозах 0,5, и 1,0 л/га сформировалась наивысшая урожайность зе</w:t>
      </w:r>
      <w:r>
        <w:rPr>
          <w:rFonts w:ascii="Times New Roman" w:hAnsi="Times New Roman"/>
          <w:sz w:val="28"/>
          <w:szCs w:val="28"/>
        </w:rPr>
        <w:t>рна ячменя – 3,59 и 3,64</w:t>
      </w:r>
      <w:r w:rsidRPr="00A86EBA">
        <w:rPr>
          <w:rFonts w:ascii="Times New Roman" w:hAnsi="Times New Roman"/>
          <w:sz w:val="28"/>
          <w:szCs w:val="28"/>
        </w:rPr>
        <w:t xml:space="preserve"> т/га</w:t>
      </w:r>
      <w:r>
        <w:rPr>
          <w:rFonts w:ascii="Times New Roman" w:hAnsi="Times New Roman"/>
          <w:sz w:val="28"/>
          <w:szCs w:val="28"/>
        </w:rPr>
        <w:t>, что превысило контроль на 0,28 и 0,33</w:t>
      </w:r>
      <w:r w:rsidRPr="00A86EBA">
        <w:rPr>
          <w:rFonts w:ascii="Times New Roman" w:hAnsi="Times New Roman"/>
          <w:sz w:val="28"/>
          <w:szCs w:val="28"/>
        </w:rPr>
        <w:t xml:space="preserve"> т/га соответственно. </w:t>
      </w:r>
    </w:p>
    <w:p w:rsidR="00250B29" w:rsidRDefault="00250B29" w:rsidP="00250B29">
      <w:pPr>
        <w:pStyle w:val="a5"/>
        <w:numPr>
          <w:ilvl w:val="0"/>
          <w:numId w:val="2"/>
        </w:numPr>
        <w:tabs>
          <w:tab w:val="left" w:pos="3285"/>
          <w:tab w:val="left" w:pos="6930"/>
        </w:tabs>
        <w:spacing w:line="360" w:lineRule="auto"/>
        <w:jc w:val="both"/>
        <w:rPr>
          <w:rFonts w:ascii="Times New Roman" w:hAnsi="Times New Roman"/>
          <w:sz w:val="28"/>
          <w:szCs w:val="28"/>
        </w:rPr>
      </w:pPr>
      <w:r w:rsidRPr="007A0A51">
        <w:rPr>
          <w:rFonts w:ascii="Times New Roman" w:hAnsi="Times New Roman"/>
          <w:sz w:val="28"/>
          <w:szCs w:val="28"/>
        </w:rPr>
        <w:t>В опыте наблюдалась тенденция к увеличению густоты продуктивного стеблестоя на 5-21 шт./м</w:t>
      </w:r>
      <w:r w:rsidRPr="007A0A51">
        <w:rPr>
          <w:rFonts w:ascii="Times New Roman" w:hAnsi="Times New Roman"/>
          <w:sz w:val="28"/>
          <w:szCs w:val="28"/>
          <w:vertAlign w:val="superscript"/>
        </w:rPr>
        <w:t>2</w:t>
      </w:r>
      <w:r w:rsidRPr="007A0A51">
        <w:rPr>
          <w:rFonts w:ascii="Times New Roman" w:hAnsi="Times New Roman"/>
          <w:sz w:val="28"/>
          <w:szCs w:val="28"/>
        </w:rPr>
        <w:t>, по мере увеличения дозы ХЭФК с 0,5 до 2,0 л/га.</w:t>
      </w:r>
      <w:r w:rsidRPr="007A0A51">
        <w:rPr>
          <w:rFonts w:ascii="Times New Roman" w:hAnsi="Times New Roman"/>
          <w:b/>
          <w:sz w:val="28"/>
          <w:szCs w:val="28"/>
        </w:rPr>
        <w:t xml:space="preserve"> </w:t>
      </w:r>
      <w:r w:rsidRPr="007A0A51">
        <w:rPr>
          <w:rFonts w:ascii="Times New Roman" w:hAnsi="Times New Roman"/>
          <w:sz w:val="28"/>
          <w:szCs w:val="28"/>
        </w:rPr>
        <w:t xml:space="preserve">Продуктивность колоса на вариантах с обработкой посевов регулятором роста в дозах 0,5 и 1,0 л/га повысилась на 0,072-0,047 г по отношению к контролю. </w:t>
      </w:r>
    </w:p>
    <w:p w:rsidR="00250B29" w:rsidRPr="007A0A51" w:rsidRDefault="00250B29" w:rsidP="00250B29">
      <w:pPr>
        <w:pStyle w:val="a5"/>
        <w:numPr>
          <w:ilvl w:val="0"/>
          <w:numId w:val="2"/>
        </w:numPr>
        <w:tabs>
          <w:tab w:val="left" w:pos="3285"/>
          <w:tab w:val="left" w:pos="6930"/>
        </w:tabs>
        <w:spacing w:line="360" w:lineRule="auto"/>
        <w:jc w:val="both"/>
        <w:rPr>
          <w:rFonts w:ascii="Times New Roman" w:hAnsi="Times New Roman"/>
          <w:sz w:val="28"/>
          <w:szCs w:val="28"/>
        </w:rPr>
      </w:pPr>
      <w:r w:rsidRPr="007A0A51">
        <w:rPr>
          <w:rFonts w:ascii="Times New Roman" w:hAnsi="Times New Roman"/>
          <w:sz w:val="28"/>
          <w:szCs w:val="28"/>
        </w:rPr>
        <w:t xml:space="preserve">Увеличение дозы ХЭФК снижало высоту растений пшеницы с 68,4 см на контроле до 59,7 см в варианте с нормой расхода препарата 2,0 л/га. При повышении дозы регулятора роста </w:t>
      </w:r>
      <w:r>
        <w:rPr>
          <w:rFonts w:ascii="Times New Roman" w:hAnsi="Times New Roman"/>
          <w:sz w:val="28"/>
          <w:szCs w:val="28"/>
        </w:rPr>
        <w:t>более 0,5 л/га</w:t>
      </w:r>
      <w:r w:rsidRPr="007A0A51">
        <w:rPr>
          <w:rFonts w:ascii="Times New Roman" w:hAnsi="Times New Roman"/>
          <w:sz w:val="28"/>
          <w:szCs w:val="28"/>
        </w:rPr>
        <w:t xml:space="preserve"> колос становился короче на 0,5 - 1,1 см по сравнению с контролем. </w:t>
      </w:r>
    </w:p>
    <w:p w:rsidR="00250B29" w:rsidRDefault="00250B29" w:rsidP="00250B29">
      <w:pPr>
        <w:pStyle w:val="a5"/>
        <w:numPr>
          <w:ilvl w:val="0"/>
          <w:numId w:val="2"/>
        </w:numPr>
        <w:tabs>
          <w:tab w:val="left" w:pos="3285"/>
          <w:tab w:val="left" w:pos="6930"/>
        </w:tabs>
        <w:spacing w:line="360" w:lineRule="auto"/>
        <w:jc w:val="both"/>
        <w:rPr>
          <w:rFonts w:ascii="Times New Roman" w:hAnsi="Times New Roman"/>
          <w:sz w:val="28"/>
          <w:szCs w:val="28"/>
        </w:rPr>
      </w:pPr>
      <w:r>
        <w:rPr>
          <w:rFonts w:ascii="Times New Roman" w:hAnsi="Times New Roman"/>
          <w:sz w:val="28"/>
          <w:szCs w:val="28"/>
        </w:rPr>
        <w:t>Устойчивость посевов ячменя</w:t>
      </w:r>
      <w:r w:rsidRPr="003E034A">
        <w:rPr>
          <w:rFonts w:ascii="Times New Roman" w:hAnsi="Times New Roman"/>
          <w:sz w:val="28"/>
          <w:szCs w:val="28"/>
        </w:rPr>
        <w:t xml:space="preserve"> к полеганию составила 5 баллов при обработке посевов ХЭФК в </w:t>
      </w:r>
      <w:r>
        <w:rPr>
          <w:rFonts w:ascii="Times New Roman" w:hAnsi="Times New Roman"/>
          <w:sz w:val="28"/>
          <w:szCs w:val="28"/>
        </w:rPr>
        <w:t>количестве</w:t>
      </w:r>
      <w:r w:rsidRPr="003E034A">
        <w:rPr>
          <w:rFonts w:ascii="Times New Roman" w:hAnsi="Times New Roman"/>
          <w:sz w:val="28"/>
          <w:szCs w:val="28"/>
        </w:rPr>
        <w:t xml:space="preserve"> от 1,0 до 2,0 л/га.</w:t>
      </w:r>
    </w:p>
    <w:p w:rsidR="00A7465F" w:rsidRDefault="00A7465F" w:rsidP="00A7465F">
      <w:pPr>
        <w:tabs>
          <w:tab w:val="left" w:pos="3285"/>
          <w:tab w:val="left" w:pos="6930"/>
        </w:tabs>
        <w:spacing w:line="360" w:lineRule="auto"/>
        <w:jc w:val="both"/>
        <w:rPr>
          <w:rFonts w:ascii="Times New Roman" w:hAnsi="Times New Roman"/>
          <w:sz w:val="28"/>
          <w:szCs w:val="28"/>
        </w:rPr>
      </w:pPr>
    </w:p>
    <w:p w:rsidR="00A7465F" w:rsidRDefault="00A7465F" w:rsidP="00A7465F">
      <w:pPr>
        <w:tabs>
          <w:tab w:val="left" w:pos="3285"/>
          <w:tab w:val="left" w:pos="6930"/>
        </w:tabs>
        <w:spacing w:line="360" w:lineRule="auto"/>
        <w:jc w:val="both"/>
        <w:rPr>
          <w:rFonts w:ascii="Times New Roman" w:hAnsi="Times New Roman"/>
          <w:sz w:val="28"/>
          <w:szCs w:val="28"/>
        </w:rPr>
      </w:pPr>
    </w:p>
    <w:p w:rsidR="00A7465F" w:rsidRPr="00A7465F" w:rsidRDefault="00A7465F" w:rsidP="00A7465F">
      <w:pPr>
        <w:tabs>
          <w:tab w:val="left" w:pos="3285"/>
          <w:tab w:val="left" w:pos="6930"/>
        </w:tabs>
        <w:spacing w:line="360" w:lineRule="auto"/>
        <w:jc w:val="both"/>
        <w:rPr>
          <w:rFonts w:ascii="Times New Roman" w:hAnsi="Times New Roman"/>
          <w:sz w:val="28"/>
          <w:szCs w:val="28"/>
        </w:rPr>
      </w:pPr>
    </w:p>
    <w:p w:rsidR="00250B29" w:rsidRDefault="00250B29" w:rsidP="00250B29">
      <w:pPr>
        <w:pStyle w:val="a3"/>
        <w:spacing w:before="0" w:beforeAutospacing="0" w:after="0" w:afterAutospacing="0"/>
        <w:ind w:left="1212"/>
        <w:rPr>
          <w:rFonts w:eastAsia="Times New Roman"/>
          <w:b/>
          <w:color w:val="000000"/>
        </w:rPr>
      </w:pPr>
      <w:r>
        <w:rPr>
          <w:b/>
          <w:color w:val="000000"/>
        </w:rPr>
        <w:lastRenderedPageBreak/>
        <w:t>Библиографический список:</w:t>
      </w:r>
    </w:p>
    <w:p w:rsidR="00250B29" w:rsidRPr="00681576" w:rsidRDefault="00250B29" w:rsidP="00A7465F">
      <w:pPr>
        <w:pStyle w:val="a5"/>
        <w:numPr>
          <w:ilvl w:val="0"/>
          <w:numId w:val="1"/>
        </w:numPr>
        <w:shd w:val="clear" w:color="auto" w:fill="FFFFFF"/>
        <w:tabs>
          <w:tab w:val="left" w:pos="851"/>
        </w:tabs>
        <w:spacing w:after="0" w:line="240" w:lineRule="auto"/>
        <w:ind w:left="0" w:firstLine="567"/>
        <w:rPr>
          <w:rFonts w:ascii="Times New Roman" w:hAnsi="Times New Roman"/>
          <w:sz w:val="24"/>
          <w:szCs w:val="24"/>
        </w:rPr>
      </w:pPr>
      <w:r w:rsidRPr="00681576">
        <w:rPr>
          <w:rFonts w:ascii="Times New Roman" w:hAnsi="Times New Roman"/>
          <w:sz w:val="24"/>
          <w:szCs w:val="24"/>
        </w:rPr>
        <w:t xml:space="preserve">Бруй И.Г. Морфорегуляторы на зерновых колосовых / И. Г. Бруй // Наше сельское хозяйство: журнал настоящего хозяина. - 2011. - </w:t>
      </w:r>
      <w:r w:rsidRPr="00681576">
        <w:rPr>
          <w:rFonts w:ascii="Times New Roman" w:hAnsi="Times New Roman"/>
          <w:bCs/>
          <w:sz w:val="24"/>
          <w:szCs w:val="24"/>
        </w:rPr>
        <w:t>N 9</w:t>
      </w:r>
      <w:r w:rsidRPr="00681576">
        <w:rPr>
          <w:rFonts w:ascii="Times New Roman" w:hAnsi="Times New Roman"/>
          <w:sz w:val="24"/>
          <w:szCs w:val="24"/>
        </w:rPr>
        <w:t>. - С. 49-56.</w:t>
      </w:r>
    </w:p>
    <w:p w:rsidR="00250B29" w:rsidRPr="00681576" w:rsidRDefault="00250B29" w:rsidP="00A7465F">
      <w:pPr>
        <w:pStyle w:val="a5"/>
        <w:numPr>
          <w:ilvl w:val="0"/>
          <w:numId w:val="1"/>
        </w:numPr>
        <w:shd w:val="clear" w:color="auto" w:fill="FFFFFF"/>
        <w:tabs>
          <w:tab w:val="left" w:pos="851"/>
        </w:tabs>
        <w:spacing w:after="0" w:line="240" w:lineRule="auto"/>
        <w:ind w:left="0" w:firstLine="567"/>
        <w:rPr>
          <w:rFonts w:ascii="Times New Roman" w:eastAsia="Times New Roman" w:hAnsi="Times New Roman"/>
          <w:sz w:val="24"/>
          <w:szCs w:val="24"/>
        </w:rPr>
      </w:pPr>
      <w:r w:rsidRPr="00681576">
        <w:rPr>
          <w:rFonts w:ascii="Times New Roman" w:eastAsia="Times New Roman" w:hAnsi="Times New Roman"/>
          <w:sz w:val="24"/>
          <w:szCs w:val="24"/>
        </w:rPr>
        <w:t xml:space="preserve">Тараканов, И. Г. Фундаментальные и прикладные исследования регуляторов роста: мат. XX Международной конф. по ростовым веществам растений </w:t>
      </w:r>
      <w:r>
        <w:rPr>
          <w:rFonts w:ascii="Times New Roman" w:eastAsia="Times New Roman" w:hAnsi="Times New Roman"/>
          <w:sz w:val="24"/>
          <w:szCs w:val="24"/>
        </w:rPr>
        <w:t xml:space="preserve">И.Г. Тараканов </w:t>
      </w:r>
      <w:r w:rsidRPr="00681576">
        <w:rPr>
          <w:rFonts w:ascii="Times New Roman" w:eastAsia="Times New Roman" w:hAnsi="Times New Roman"/>
          <w:sz w:val="24"/>
          <w:szCs w:val="24"/>
        </w:rPr>
        <w:t xml:space="preserve">// Гавриш. – 2011. – №1. – С. 48-51. </w:t>
      </w:r>
    </w:p>
    <w:p w:rsidR="00250B29" w:rsidRPr="008541D0" w:rsidRDefault="00250B29" w:rsidP="00A7465F">
      <w:pPr>
        <w:pStyle w:val="a5"/>
        <w:numPr>
          <w:ilvl w:val="0"/>
          <w:numId w:val="1"/>
        </w:numPr>
        <w:shd w:val="clear" w:color="auto" w:fill="FFFFFF"/>
        <w:tabs>
          <w:tab w:val="left" w:pos="851"/>
        </w:tabs>
        <w:spacing w:after="0" w:line="240" w:lineRule="auto"/>
        <w:ind w:left="0" w:firstLine="567"/>
        <w:rPr>
          <w:rFonts w:ascii="Times New Roman" w:eastAsia="Times New Roman" w:hAnsi="Times New Roman"/>
          <w:sz w:val="24"/>
          <w:szCs w:val="24"/>
        </w:rPr>
      </w:pPr>
      <w:r w:rsidRPr="008541D0">
        <w:rPr>
          <w:rFonts w:ascii="Times New Roman" w:hAnsi="Times New Roman"/>
          <w:sz w:val="24"/>
          <w:szCs w:val="24"/>
        </w:rPr>
        <w:t>Привалов Ф.И. Ретарданты в посевах ярового ячменя / Ф.И. Привалов // Защита и карантин растений. – 2012. - №12. – С. 24-26.</w:t>
      </w:r>
    </w:p>
    <w:p w:rsidR="00250B29" w:rsidRPr="008541D0" w:rsidRDefault="00250B29" w:rsidP="00A7465F">
      <w:pPr>
        <w:pStyle w:val="a5"/>
        <w:numPr>
          <w:ilvl w:val="0"/>
          <w:numId w:val="1"/>
        </w:numPr>
        <w:shd w:val="clear" w:color="auto" w:fill="FFFFFF"/>
        <w:tabs>
          <w:tab w:val="left" w:pos="851"/>
        </w:tabs>
        <w:spacing w:after="0" w:line="240" w:lineRule="auto"/>
        <w:ind w:left="0" w:firstLine="567"/>
        <w:rPr>
          <w:rFonts w:ascii="Times New Roman" w:eastAsia="Times New Roman" w:hAnsi="Times New Roman"/>
          <w:sz w:val="24"/>
          <w:szCs w:val="24"/>
        </w:rPr>
      </w:pPr>
      <w:r w:rsidRPr="008541D0">
        <w:rPr>
          <w:rFonts w:ascii="Times New Roman" w:hAnsi="Times New Roman"/>
          <w:sz w:val="24"/>
          <w:szCs w:val="24"/>
        </w:rPr>
        <w:t xml:space="preserve">Хоконова, М.Б. Урожайность и ачество зерна ячменя при обработке посевов ретардантами. / М.Б. Хоконова, О.К. Цагаева // Вестник Алтайского ГАУ. – 2019.  </w:t>
      </w:r>
      <w:r w:rsidRPr="008541D0">
        <w:rPr>
          <w:rFonts w:ascii="Times New Roman" w:hAnsi="Times New Roman"/>
          <w:sz w:val="24"/>
          <w:szCs w:val="24"/>
          <w:lang w:val="en-US"/>
        </w:rPr>
        <w:t xml:space="preserve">– №6 (176). – </w:t>
      </w:r>
      <w:r w:rsidRPr="008541D0">
        <w:rPr>
          <w:rFonts w:ascii="Times New Roman" w:hAnsi="Times New Roman"/>
          <w:sz w:val="24"/>
          <w:szCs w:val="24"/>
        </w:rPr>
        <w:t>С</w:t>
      </w:r>
      <w:r w:rsidRPr="008541D0">
        <w:rPr>
          <w:rFonts w:ascii="Times New Roman" w:hAnsi="Times New Roman"/>
          <w:sz w:val="24"/>
          <w:szCs w:val="24"/>
          <w:lang w:val="en-US"/>
        </w:rPr>
        <w:t xml:space="preserve">.27-29. </w:t>
      </w:r>
    </w:p>
    <w:p w:rsidR="00250B29" w:rsidRPr="008541D0" w:rsidRDefault="00250B29" w:rsidP="00A7465F">
      <w:pPr>
        <w:pStyle w:val="a5"/>
        <w:numPr>
          <w:ilvl w:val="0"/>
          <w:numId w:val="1"/>
        </w:numPr>
        <w:shd w:val="clear" w:color="auto" w:fill="FFFFFF"/>
        <w:tabs>
          <w:tab w:val="left" w:pos="851"/>
        </w:tabs>
        <w:spacing w:after="0" w:line="240" w:lineRule="auto"/>
        <w:ind w:left="0" w:firstLine="567"/>
        <w:rPr>
          <w:rFonts w:ascii="Times New Roman" w:eastAsia="Times New Roman" w:hAnsi="Times New Roman"/>
          <w:sz w:val="24"/>
          <w:szCs w:val="24"/>
        </w:rPr>
      </w:pPr>
      <w:r>
        <w:rPr>
          <w:rFonts w:ascii="Times New Roman" w:eastAsia="Times New Roman" w:hAnsi="Times New Roman"/>
          <w:sz w:val="24"/>
          <w:szCs w:val="24"/>
        </w:rPr>
        <w:t>Шаповалов, О.В. Ретарданты / О.В. Шаповалов, В.В. Вакуленко, И.</w:t>
      </w:r>
      <w:r w:rsidRPr="008541D0">
        <w:rPr>
          <w:rFonts w:ascii="Times New Roman" w:eastAsia="Times New Roman" w:hAnsi="Times New Roman"/>
          <w:sz w:val="24"/>
          <w:szCs w:val="24"/>
        </w:rPr>
        <w:t xml:space="preserve">П. Можарова // Защита и карантин растений. – 2010. – №8. – С. 4-7. </w:t>
      </w:r>
    </w:p>
    <w:p w:rsidR="00250B29" w:rsidRPr="00681576" w:rsidRDefault="00250B29" w:rsidP="00A7465F">
      <w:pPr>
        <w:pStyle w:val="a5"/>
        <w:numPr>
          <w:ilvl w:val="0"/>
          <w:numId w:val="1"/>
        </w:numPr>
        <w:shd w:val="clear" w:color="auto" w:fill="FFFFFF"/>
        <w:tabs>
          <w:tab w:val="left" w:pos="851"/>
        </w:tabs>
        <w:spacing w:after="0" w:line="240" w:lineRule="auto"/>
        <w:ind w:left="0" w:firstLine="567"/>
        <w:jc w:val="both"/>
        <w:rPr>
          <w:rFonts w:ascii="Times New Roman" w:hAnsi="Times New Roman"/>
          <w:sz w:val="24"/>
          <w:szCs w:val="24"/>
        </w:rPr>
      </w:pPr>
      <w:r w:rsidRPr="00681576">
        <w:rPr>
          <w:rFonts w:ascii="Times New Roman" w:hAnsi="Times New Roman"/>
          <w:sz w:val="24"/>
          <w:szCs w:val="24"/>
        </w:rPr>
        <w:t>Опытное дело в полеводстве: пособие / под общ. ред. Г.Ф. Никитенко. - М.: Россельхозиздат, 1982. – 234 с.</w:t>
      </w:r>
    </w:p>
    <w:p w:rsidR="00250B29" w:rsidRPr="008541D0" w:rsidRDefault="00250B29" w:rsidP="00A7465F">
      <w:pPr>
        <w:pStyle w:val="a5"/>
        <w:numPr>
          <w:ilvl w:val="0"/>
          <w:numId w:val="1"/>
        </w:numPr>
        <w:tabs>
          <w:tab w:val="left" w:pos="851"/>
        </w:tabs>
        <w:spacing w:after="0" w:line="240" w:lineRule="auto"/>
        <w:ind w:left="0" w:firstLine="567"/>
        <w:jc w:val="both"/>
        <w:rPr>
          <w:rFonts w:ascii="Times New Roman" w:hAnsi="Times New Roman"/>
          <w:sz w:val="24"/>
          <w:szCs w:val="24"/>
        </w:rPr>
      </w:pPr>
      <w:r w:rsidRPr="008541D0">
        <w:rPr>
          <w:rFonts w:ascii="Times New Roman" w:hAnsi="Times New Roman"/>
          <w:sz w:val="24"/>
          <w:szCs w:val="24"/>
        </w:rPr>
        <w:t>Методика государственного сортоиспытания сельскохозяйственных культур / под ред. М.А. Федин. М.: Колос, 1989. – 194 с.</w:t>
      </w:r>
    </w:p>
    <w:p w:rsidR="00250B29" w:rsidRPr="00681576" w:rsidRDefault="00250B29" w:rsidP="00A7465F">
      <w:pPr>
        <w:pStyle w:val="a5"/>
        <w:numPr>
          <w:ilvl w:val="0"/>
          <w:numId w:val="1"/>
        </w:numPr>
        <w:shd w:val="clear" w:color="auto" w:fill="FFFFFF"/>
        <w:tabs>
          <w:tab w:val="left" w:pos="851"/>
        </w:tabs>
        <w:spacing w:after="0" w:line="240" w:lineRule="auto"/>
        <w:ind w:left="0" w:firstLine="567"/>
        <w:jc w:val="both"/>
        <w:rPr>
          <w:rFonts w:ascii="Times New Roman" w:hAnsi="Times New Roman"/>
          <w:sz w:val="24"/>
          <w:szCs w:val="24"/>
        </w:rPr>
      </w:pPr>
      <w:r w:rsidRPr="00681576">
        <w:rPr>
          <w:rFonts w:ascii="Times New Roman" w:hAnsi="Times New Roman"/>
          <w:sz w:val="24"/>
          <w:szCs w:val="24"/>
        </w:rPr>
        <w:t>Доспехов Б.А. Методика полевого опыта: (с основами статистической обработки результатов исследований) / Б.А. Доспехов. – Изд. 6-е, стереотипное. – Москва: Альянс, 2011. – 416с.</w:t>
      </w:r>
    </w:p>
    <w:p w:rsidR="00250B29" w:rsidRPr="0040787B" w:rsidRDefault="00250B29" w:rsidP="00A7465F">
      <w:pPr>
        <w:tabs>
          <w:tab w:val="left" w:pos="851"/>
        </w:tabs>
        <w:spacing w:after="0" w:line="240" w:lineRule="auto"/>
        <w:ind w:firstLine="567"/>
        <w:rPr>
          <w:sz w:val="24"/>
          <w:szCs w:val="24"/>
          <w:lang w:val="en-US"/>
        </w:rPr>
      </w:pPr>
      <w:r>
        <w:rPr>
          <w:rFonts w:ascii="Times New Roman" w:hAnsi="Times New Roman"/>
          <w:sz w:val="24"/>
          <w:szCs w:val="24"/>
          <w:shd w:val="clear" w:color="auto" w:fill="FFFFFF"/>
        </w:rPr>
        <w:t>10</w:t>
      </w:r>
      <w:r w:rsidRPr="00681576">
        <w:rPr>
          <w:rFonts w:ascii="Times New Roman" w:hAnsi="Times New Roman"/>
          <w:sz w:val="24"/>
          <w:szCs w:val="24"/>
          <w:shd w:val="clear" w:color="auto" w:fill="FFFFFF"/>
        </w:rPr>
        <w:t>. Государственный реестр селекционных достижений, допущенных к использованию. Том</w:t>
      </w:r>
      <w:r w:rsidRPr="0040787B">
        <w:rPr>
          <w:rFonts w:ascii="Times New Roman" w:hAnsi="Times New Roman"/>
          <w:sz w:val="24"/>
          <w:szCs w:val="24"/>
          <w:shd w:val="clear" w:color="auto" w:fill="FFFFFF"/>
          <w:lang w:val="en-US"/>
        </w:rPr>
        <w:t xml:space="preserve"> 1, </w:t>
      </w:r>
      <w:r w:rsidRPr="00681576">
        <w:rPr>
          <w:rFonts w:ascii="Times New Roman" w:hAnsi="Times New Roman"/>
          <w:sz w:val="24"/>
          <w:szCs w:val="24"/>
          <w:shd w:val="clear" w:color="auto" w:fill="FFFFFF"/>
        </w:rPr>
        <w:t>Сорта</w:t>
      </w:r>
      <w:r w:rsidRPr="0040787B">
        <w:rPr>
          <w:rFonts w:ascii="Times New Roman" w:hAnsi="Times New Roman"/>
          <w:sz w:val="24"/>
          <w:szCs w:val="24"/>
          <w:shd w:val="clear" w:color="auto" w:fill="FFFFFF"/>
          <w:lang w:val="en-US"/>
        </w:rPr>
        <w:t xml:space="preserve"> </w:t>
      </w:r>
      <w:r w:rsidRPr="00681576">
        <w:rPr>
          <w:rFonts w:ascii="Times New Roman" w:hAnsi="Times New Roman"/>
          <w:sz w:val="24"/>
          <w:szCs w:val="24"/>
          <w:shd w:val="clear" w:color="auto" w:fill="FFFFFF"/>
        </w:rPr>
        <w:t>растений</w:t>
      </w:r>
      <w:r w:rsidRPr="0040787B">
        <w:rPr>
          <w:rFonts w:ascii="Times New Roman" w:hAnsi="Times New Roman"/>
          <w:sz w:val="24"/>
          <w:szCs w:val="24"/>
          <w:shd w:val="clear" w:color="auto" w:fill="FFFFFF"/>
          <w:lang w:val="en-US"/>
        </w:rPr>
        <w:t xml:space="preserve">, 2018 </w:t>
      </w:r>
      <w:r w:rsidRPr="00681576">
        <w:rPr>
          <w:rFonts w:ascii="Times New Roman" w:hAnsi="Times New Roman"/>
          <w:sz w:val="24"/>
          <w:szCs w:val="24"/>
          <w:shd w:val="clear" w:color="auto" w:fill="FFFFFF"/>
        </w:rPr>
        <w:t>г</w:t>
      </w:r>
      <w:r w:rsidRPr="0040787B">
        <w:rPr>
          <w:rFonts w:ascii="Times New Roman" w:hAnsi="Times New Roman"/>
          <w:sz w:val="24"/>
          <w:szCs w:val="24"/>
          <w:shd w:val="clear" w:color="auto" w:fill="FFFFFF"/>
          <w:lang w:val="en-US"/>
        </w:rPr>
        <w:t xml:space="preserve">. – 483 </w:t>
      </w:r>
      <w:r w:rsidRPr="00681576">
        <w:rPr>
          <w:rFonts w:ascii="Times New Roman" w:hAnsi="Times New Roman"/>
          <w:sz w:val="24"/>
          <w:szCs w:val="24"/>
          <w:shd w:val="clear" w:color="auto" w:fill="FFFFFF"/>
        </w:rPr>
        <w:t>с</w:t>
      </w:r>
      <w:r w:rsidRPr="0040787B">
        <w:rPr>
          <w:rFonts w:ascii="Times New Roman" w:hAnsi="Times New Roman"/>
          <w:sz w:val="24"/>
          <w:szCs w:val="24"/>
          <w:shd w:val="clear" w:color="auto" w:fill="FFFFFF"/>
          <w:lang w:val="en-US"/>
        </w:rPr>
        <w:t>.</w:t>
      </w:r>
    </w:p>
    <w:p w:rsidR="00250B29" w:rsidRDefault="00250B29" w:rsidP="00480191">
      <w:pPr>
        <w:tabs>
          <w:tab w:val="left" w:pos="993"/>
        </w:tabs>
        <w:spacing w:after="0" w:line="240" w:lineRule="auto"/>
        <w:ind w:firstLine="567"/>
        <w:rPr>
          <w:rFonts w:ascii="Times New Roman" w:hAnsi="Times New Roman"/>
          <w:b/>
          <w:bCs/>
          <w:sz w:val="24"/>
          <w:szCs w:val="24"/>
          <w:lang w:val="fr-FR"/>
        </w:rPr>
      </w:pPr>
    </w:p>
    <w:p w:rsidR="00250B29" w:rsidRPr="00695101" w:rsidRDefault="00250B29" w:rsidP="00480191">
      <w:pPr>
        <w:tabs>
          <w:tab w:val="left" w:pos="993"/>
        </w:tabs>
        <w:spacing w:after="0" w:line="240" w:lineRule="auto"/>
        <w:ind w:firstLine="567"/>
        <w:rPr>
          <w:rFonts w:ascii="Times New Roman" w:hAnsi="Times New Roman"/>
          <w:b/>
          <w:bCs/>
          <w:sz w:val="24"/>
          <w:szCs w:val="24"/>
          <w:lang w:val="fr-FR"/>
        </w:rPr>
      </w:pPr>
      <w:r w:rsidRPr="00695101">
        <w:rPr>
          <w:rFonts w:ascii="Times New Roman" w:hAnsi="Times New Roman"/>
          <w:b/>
          <w:bCs/>
          <w:sz w:val="24"/>
          <w:szCs w:val="24"/>
          <w:lang w:val="fr-FR"/>
        </w:rPr>
        <w:t>References:</w:t>
      </w:r>
    </w:p>
    <w:p w:rsidR="00A7465F" w:rsidRPr="00A7465F" w:rsidRDefault="00A7465F" w:rsidP="00A7465F">
      <w:pPr>
        <w:shd w:val="clear" w:color="auto" w:fill="FFFFFF"/>
        <w:tabs>
          <w:tab w:val="left" w:pos="851"/>
        </w:tabs>
        <w:spacing w:after="0" w:line="240" w:lineRule="auto"/>
        <w:ind w:firstLine="567"/>
        <w:rPr>
          <w:rFonts w:ascii="Times New Roman" w:hAnsi="Times New Roman"/>
          <w:sz w:val="24"/>
          <w:szCs w:val="24"/>
          <w:lang w:val="en-US"/>
        </w:rPr>
      </w:pPr>
      <w:r w:rsidRPr="00A7465F">
        <w:rPr>
          <w:rFonts w:ascii="Times New Roman" w:hAnsi="Times New Roman"/>
          <w:sz w:val="24"/>
          <w:szCs w:val="24"/>
          <w:lang w:val="en-US"/>
        </w:rPr>
        <w:t>1.</w:t>
      </w:r>
      <w:r w:rsidRPr="00A7465F">
        <w:rPr>
          <w:rFonts w:ascii="Times New Roman" w:hAnsi="Times New Roman"/>
          <w:sz w:val="24"/>
          <w:szCs w:val="24"/>
          <w:lang w:val="en-US"/>
        </w:rPr>
        <w:tab/>
        <w:t>Bruj I.G. Morforeguljatory na zernovyh kolosovyh / I. G. Bruj // Nashe sel'skoe hozjajstvo: zhurnal nastojashhego hozjaina. - 2011. - N 9. - S. 49-56.</w:t>
      </w:r>
    </w:p>
    <w:p w:rsidR="00A7465F" w:rsidRPr="00A7465F" w:rsidRDefault="00A7465F" w:rsidP="00A7465F">
      <w:pPr>
        <w:shd w:val="clear" w:color="auto" w:fill="FFFFFF"/>
        <w:tabs>
          <w:tab w:val="left" w:pos="851"/>
        </w:tabs>
        <w:spacing w:after="0" w:line="240" w:lineRule="auto"/>
        <w:ind w:firstLine="567"/>
        <w:rPr>
          <w:rFonts w:ascii="Times New Roman" w:hAnsi="Times New Roman"/>
          <w:sz w:val="24"/>
          <w:szCs w:val="24"/>
          <w:lang w:val="en-US"/>
        </w:rPr>
      </w:pPr>
      <w:r w:rsidRPr="00A7465F">
        <w:rPr>
          <w:rFonts w:ascii="Times New Roman" w:hAnsi="Times New Roman"/>
          <w:sz w:val="24"/>
          <w:szCs w:val="24"/>
          <w:lang w:val="en-US"/>
        </w:rPr>
        <w:t>2.</w:t>
      </w:r>
      <w:r w:rsidRPr="00A7465F">
        <w:rPr>
          <w:rFonts w:ascii="Times New Roman" w:hAnsi="Times New Roman"/>
          <w:sz w:val="24"/>
          <w:szCs w:val="24"/>
          <w:lang w:val="en-US"/>
        </w:rPr>
        <w:tab/>
        <w:t>Tarakanov, I. G. Fundamental'nye i prikladnye issledovanija reguljatorov rosta: mat. XX Mezhdunarod</w:t>
      </w:r>
      <w:bookmarkStart w:id="0" w:name="_GoBack"/>
      <w:bookmarkEnd w:id="0"/>
      <w:r w:rsidRPr="00A7465F">
        <w:rPr>
          <w:rFonts w:ascii="Times New Roman" w:hAnsi="Times New Roman"/>
          <w:sz w:val="24"/>
          <w:szCs w:val="24"/>
          <w:lang w:val="en-US"/>
        </w:rPr>
        <w:t xml:space="preserve">noj konf. po rostovym veshhestvam rastenij I.G. Tarakanov // Gavrish. – 2011. – №1. – S. 48-51. </w:t>
      </w:r>
    </w:p>
    <w:p w:rsidR="00A7465F" w:rsidRPr="00A7465F" w:rsidRDefault="00A7465F" w:rsidP="00A7465F">
      <w:pPr>
        <w:shd w:val="clear" w:color="auto" w:fill="FFFFFF"/>
        <w:tabs>
          <w:tab w:val="left" w:pos="851"/>
        </w:tabs>
        <w:spacing w:after="0" w:line="240" w:lineRule="auto"/>
        <w:ind w:firstLine="567"/>
        <w:rPr>
          <w:rFonts w:ascii="Times New Roman" w:hAnsi="Times New Roman"/>
          <w:sz w:val="24"/>
          <w:szCs w:val="24"/>
          <w:lang w:val="en-US"/>
        </w:rPr>
      </w:pPr>
      <w:r w:rsidRPr="00A7465F">
        <w:rPr>
          <w:rFonts w:ascii="Times New Roman" w:hAnsi="Times New Roman"/>
          <w:sz w:val="24"/>
          <w:szCs w:val="24"/>
          <w:lang w:val="en-US"/>
        </w:rPr>
        <w:t>3.</w:t>
      </w:r>
      <w:r w:rsidRPr="00A7465F">
        <w:rPr>
          <w:rFonts w:ascii="Times New Roman" w:hAnsi="Times New Roman"/>
          <w:sz w:val="24"/>
          <w:szCs w:val="24"/>
          <w:lang w:val="en-US"/>
        </w:rPr>
        <w:tab/>
        <w:t>Privalov F.I. Retardanty v posevah jarovogo jachmenja / F.I. Privalov // Zashhita i karantin rastenij. – 2012. - №12. – S. 24-26.</w:t>
      </w:r>
    </w:p>
    <w:p w:rsidR="00A7465F" w:rsidRPr="00A7465F" w:rsidRDefault="00A7465F" w:rsidP="00A7465F">
      <w:pPr>
        <w:shd w:val="clear" w:color="auto" w:fill="FFFFFF"/>
        <w:tabs>
          <w:tab w:val="left" w:pos="851"/>
        </w:tabs>
        <w:spacing w:after="0" w:line="240" w:lineRule="auto"/>
        <w:ind w:firstLine="567"/>
        <w:rPr>
          <w:rFonts w:ascii="Times New Roman" w:hAnsi="Times New Roman"/>
          <w:sz w:val="24"/>
          <w:szCs w:val="24"/>
          <w:lang w:val="en-US"/>
        </w:rPr>
      </w:pPr>
      <w:r w:rsidRPr="00A7465F">
        <w:rPr>
          <w:rFonts w:ascii="Times New Roman" w:hAnsi="Times New Roman"/>
          <w:sz w:val="24"/>
          <w:szCs w:val="24"/>
          <w:lang w:val="en-US"/>
        </w:rPr>
        <w:t>4.</w:t>
      </w:r>
      <w:r w:rsidRPr="00A7465F">
        <w:rPr>
          <w:rFonts w:ascii="Times New Roman" w:hAnsi="Times New Roman"/>
          <w:sz w:val="24"/>
          <w:szCs w:val="24"/>
          <w:lang w:val="en-US"/>
        </w:rPr>
        <w:tab/>
        <w:t xml:space="preserve">Hokonova, M.B. Urozhajnost' i achestvo zerna jachmenja pri obrabotke posevov retardantami. / M.B. Hokonova, O.K. Cagaeva // Vestnik Altajskogo GAU. – 2019.  – №6 (176). – S.27-29. </w:t>
      </w:r>
    </w:p>
    <w:p w:rsidR="00A7465F" w:rsidRPr="00A7465F" w:rsidRDefault="00A7465F" w:rsidP="00A7465F">
      <w:pPr>
        <w:shd w:val="clear" w:color="auto" w:fill="FFFFFF"/>
        <w:tabs>
          <w:tab w:val="left" w:pos="851"/>
        </w:tabs>
        <w:spacing w:after="0" w:line="240" w:lineRule="auto"/>
        <w:ind w:firstLine="567"/>
        <w:rPr>
          <w:rFonts w:ascii="Times New Roman" w:hAnsi="Times New Roman"/>
          <w:sz w:val="24"/>
          <w:szCs w:val="24"/>
          <w:lang w:val="en-US"/>
        </w:rPr>
      </w:pPr>
      <w:r w:rsidRPr="00A7465F">
        <w:rPr>
          <w:rFonts w:ascii="Times New Roman" w:hAnsi="Times New Roman"/>
          <w:sz w:val="24"/>
          <w:szCs w:val="24"/>
          <w:lang w:val="en-US"/>
        </w:rPr>
        <w:t>5.</w:t>
      </w:r>
      <w:r w:rsidRPr="00A7465F">
        <w:rPr>
          <w:rFonts w:ascii="Times New Roman" w:hAnsi="Times New Roman"/>
          <w:sz w:val="24"/>
          <w:szCs w:val="24"/>
          <w:lang w:val="en-US"/>
        </w:rPr>
        <w:tab/>
        <w:t xml:space="preserve">Shapovalov, O.V. Retardanty / O.V. Shapovalov, V.V. Vakulenko, I.P. Mozharova // Zashhita i karantin rastenij. – 2010. – №8. – S. 4-7. </w:t>
      </w:r>
    </w:p>
    <w:p w:rsidR="00A7465F" w:rsidRPr="00A7465F" w:rsidRDefault="00A7465F" w:rsidP="00A7465F">
      <w:pPr>
        <w:shd w:val="clear" w:color="auto" w:fill="FFFFFF"/>
        <w:tabs>
          <w:tab w:val="left" w:pos="851"/>
        </w:tabs>
        <w:spacing w:after="0" w:line="240" w:lineRule="auto"/>
        <w:ind w:firstLine="567"/>
        <w:rPr>
          <w:rFonts w:ascii="Times New Roman" w:hAnsi="Times New Roman"/>
          <w:sz w:val="24"/>
          <w:szCs w:val="24"/>
          <w:lang w:val="en-US"/>
        </w:rPr>
      </w:pPr>
      <w:r w:rsidRPr="00A7465F">
        <w:rPr>
          <w:rFonts w:ascii="Times New Roman" w:hAnsi="Times New Roman"/>
          <w:sz w:val="24"/>
          <w:szCs w:val="24"/>
          <w:lang w:val="en-US"/>
        </w:rPr>
        <w:t>6.</w:t>
      </w:r>
      <w:r w:rsidRPr="00A7465F">
        <w:rPr>
          <w:rFonts w:ascii="Times New Roman" w:hAnsi="Times New Roman"/>
          <w:sz w:val="24"/>
          <w:szCs w:val="24"/>
          <w:lang w:val="en-US"/>
        </w:rPr>
        <w:tab/>
        <w:t>Opytnoe delo v polevodstve: posobie / pod obshh. red. G.F. Nikitenko. - M.: Rossel'hozizdat, 1982. – 234 s.</w:t>
      </w:r>
    </w:p>
    <w:p w:rsidR="00A7465F" w:rsidRPr="00A7465F" w:rsidRDefault="00A7465F" w:rsidP="00A7465F">
      <w:pPr>
        <w:shd w:val="clear" w:color="auto" w:fill="FFFFFF"/>
        <w:tabs>
          <w:tab w:val="left" w:pos="851"/>
        </w:tabs>
        <w:spacing w:after="0" w:line="240" w:lineRule="auto"/>
        <w:ind w:firstLine="567"/>
        <w:rPr>
          <w:rFonts w:ascii="Times New Roman" w:hAnsi="Times New Roman"/>
          <w:sz w:val="24"/>
          <w:szCs w:val="24"/>
          <w:lang w:val="en-US"/>
        </w:rPr>
      </w:pPr>
      <w:r w:rsidRPr="00A7465F">
        <w:rPr>
          <w:rFonts w:ascii="Times New Roman" w:hAnsi="Times New Roman"/>
          <w:sz w:val="24"/>
          <w:szCs w:val="24"/>
          <w:lang w:val="en-US"/>
        </w:rPr>
        <w:t>7.</w:t>
      </w:r>
      <w:r w:rsidRPr="00A7465F">
        <w:rPr>
          <w:rFonts w:ascii="Times New Roman" w:hAnsi="Times New Roman"/>
          <w:sz w:val="24"/>
          <w:szCs w:val="24"/>
          <w:lang w:val="en-US"/>
        </w:rPr>
        <w:tab/>
        <w:t>Metodika gosudarstvennogo sortoispytanija sel'skohozjajstvennyh kul'tur / pod red. M.A. Fedin. M.: Kolos, 1989. – 194 s.</w:t>
      </w:r>
    </w:p>
    <w:p w:rsidR="00A7465F" w:rsidRPr="00A7465F" w:rsidRDefault="00A7465F" w:rsidP="00A7465F">
      <w:pPr>
        <w:shd w:val="clear" w:color="auto" w:fill="FFFFFF"/>
        <w:tabs>
          <w:tab w:val="left" w:pos="851"/>
        </w:tabs>
        <w:spacing w:after="0" w:line="240" w:lineRule="auto"/>
        <w:ind w:firstLine="567"/>
        <w:rPr>
          <w:rFonts w:ascii="Times New Roman" w:hAnsi="Times New Roman"/>
          <w:sz w:val="24"/>
          <w:szCs w:val="24"/>
          <w:lang w:val="en-US"/>
        </w:rPr>
      </w:pPr>
      <w:r w:rsidRPr="00A7465F">
        <w:rPr>
          <w:rFonts w:ascii="Times New Roman" w:hAnsi="Times New Roman"/>
          <w:sz w:val="24"/>
          <w:szCs w:val="24"/>
          <w:lang w:val="en-US"/>
        </w:rPr>
        <w:t>8.</w:t>
      </w:r>
      <w:r w:rsidRPr="00A7465F">
        <w:rPr>
          <w:rFonts w:ascii="Times New Roman" w:hAnsi="Times New Roman"/>
          <w:sz w:val="24"/>
          <w:szCs w:val="24"/>
          <w:lang w:val="en-US"/>
        </w:rPr>
        <w:tab/>
        <w:t>Dospehov B.A. Metodika polevogo opyta: (s osnovami statisticheskoj obrabotki rezul'tatov issledovanij) / B.A. Dospehov. – Izd. 6-e, stereotipnoe. – Moskva: Al'jans, 2011. – 416s.</w:t>
      </w:r>
    </w:p>
    <w:p w:rsidR="00C94F7A" w:rsidRPr="00A7465F" w:rsidRDefault="00A7465F" w:rsidP="00A7465F">
      <w:pPr>
        <w:shd w:val="clear" w:color="auto" w:fill="FFFFFF"/>
        <w:tabs>
          <w:tab w:val="left" w:pos="851"/>
        </w:tabs>
        <w:spacing w:after="0" w:line="240" w:lineRule="auto"/>
        <w:ind w:firstLine="567"/>
        <w:rPr>
          <w:rFonts w:ascii="Times New Roman" w:hAnsi="Times New Roman"/>
          <w:sz w:val="24"/>
          <w:szCs w:val="24"/>
        </w:rPr>
      </w:pPr>
      <w:r w:rsidRPr="00A7465F">
        <w:rPr>
          <w:rFonts w:ascii="Times New Roman" w:hAnsi="Times New Roman"/>
          <w:sz w:val="24"/>
          <w:szCs w:val="24"/>
        </w:rPr>
        <w:t>10. Gosudarstvennyj reestr selekcionnyh dostizhenij, dopushhennyh k ispol'zovaniju. Tom 1, Sorta rastenij, 2018 g. – 483 s.</w:t>
      </w:r>
    </w:p>
    <w:sectPr w:rsidR="00C94F7A" w:rsidRPr="00A7465F" w:rsidSect="00986BD1">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6B1" w:rsidRDefault="003406B1" w:rsidP="00986BD1">
      <w:pPr>
        <w:spacing w:after="0" w:line="240" w:lineRule="auto"/>
      </w:pPr>
      <w:r>
        <w:separator/>
      </w:r>
    </w:p>
  </w:endnote>
  <w:endnote w:type="continuationSeparator" w:id="0">
    <w:p w:rsidR="003406B1" w:rsidRDefault="003406B1" w:rsidP="00986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2DA" w:rsidRDefault="003406B1">
    <w:pPr>
      <w:pStyle w:val="aa"/>
    </w:pPr>
    <w:hyperlink r:id="rId1" w:history="1">
      <w:r w:rsidR="00E94A00" w:rsidRPr="00AD41A1">
        <w:rPr>
          <w:rStyle w:val="a7"/>
          <w:rFonts w:ascii="Times New Roman" w:hAnsi="Times New Roman"/>
          <w:sz w:val="24"/>
          <w:szCs w:val="24"/>
        </w:rPr>
        <w:t>http://ej.kubagro.ru/2020/07/pdf/13.pdf</w:t>
      </w:r>
    </w:hyperlink>
    <w:r w:rsidR="00E94A00">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6B1" w:rsidRDefault="003406B1" w:rsidP="00986BD1">
      <w:pPr>
        <w:spacing w:after="0" w:line="240" w:lineRule="auto"/>
      </w:pPr>
      <w:r>
        <w:separator/>
      </w:r>
    </w:p>
  </w:footnote>
  <w:footnote w:type="continuationSeparator" w:id="0">
    <w:p w:rsidR="003406B1" w:rsidRDefault="003406B1" w:rsidP="00986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556001214"/>
      <w:docPartObj>
        <w:docPartGallery w:val="Page Numbers (Top of Page)"/>
        <w:docPartUnique/>
      </w:docPartObj>
    </w:sdtPr>
    <w:sdtEndPr>
      <w:rPr>
        <w:rStyle w:val="ac"/>
      </w:rPr>
    </w:sdtEndPr>
    <w:sdtContent>
      <w:p w:rsidR="003812DA" w:rsidRDefault="003812DA" w:rsidP="00AD41A1">
        <w:pPr>
          <w:pStyle w:val="a8"/>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rsidR="003812DA" w:rsidRDefault="003812DA" w:rsidP="003812DA">
    <w:pPr>
      <w:pStyle w:val="a8"/>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Fonts w:ascii="Times New Roman" w:hAnsi="Times New Roman"/>
        <w:sz w:val="28"/>
        <w:szCs w:val="28"/>
      </w:rPr>
      <w:id w:val="-168335374"/>
      <w:docPartObj>
        <w:docPartGallery w:val="Page Numbers (Top of Page)"/>
        <w:docPartUnique/>
      </w:docPartObj>
    </w:sdtPr>
    <w:sdtEndPr>
      <w:rPr>
        <w:rStyle w:val="ac"/>
      </w:rPr>
    </w:sdtEndPr>
    <w:sdtContent>
      <w:p w:rsidR="003812DA" w:rsidRPr="003812DA" w:rsidRDefault="003812DA" w:rsidP="00AD41A1">
        <w:pPr>
          <w:pStyle w:val="a8"/>
          <w:framePr w:wrap="none" w:vAnchor="text" w:hAnchor="margin" w:xAlign="right" w:y="1"/>
          <w:rPr>
            <w:rStyle w:val="ac"/>
            <w:rFonts w:ascii="Times New Roman" w:hAnsi="Times New Roman"/>
            <w:sz w:val="28"/>
            <w:szCs w:val="28"/>
          </w:rPr>
        </w:pPr>
        <w:r w:rsidRPr="003812DA">
          <w:rPr>
            <w:rStyle w:val="ac"/>
            <w:rFonts w:ascii="Times New Roman" w:hAnsi="Times New Roman"/>
            <w:sz w:val="28"/>
            <w:szCs w:val="28"/>
          </w:rPr>
          <w:fldChar w:fldCharType="begin"/>
        </w:r>
        <w:r w:rsidRPr="003812DA">
          <w:rPr>
            <w:rStyle w:val="ac"/>
            <w:rFonts w:ascii="Times New Roman" w:hAnsi="Times New Roman"/>
            <w:sz w:val="28"/>
            <w:szCs w:val="28"/>
          </w:rPr>
          <w:instrText xml:space="preserve"> PAGE </w:instrText>
        </w:r>
        <w:r w:rsidRPr="003812DA">
          <w:rPr>
            <w:rStyle w:val="ac"/>
            <w:rFonts w:ascii="Times New Roman" w:hAnsi="Times New Roman"/>
            <w:sz w:val="28"/>
            <w:szCs w:val="28"/>
          </w:rPr>
          <w:fldChar w:fldCharType="separate"/>
        </w:r>
        <w:r w:rsidR="00A7465F">
          <w:rPr>
            <w:rStyle w:val="ac"/>
            <w:rFonts w:ascii="Times New Roman" w:hAnsi="Times New Roman"/>
            <w:noProof/>
            <w:sz w:val="28"/>
            <w:szCs w:val="28"/>
          </w:rPr>
          <w:t>9</w:t>
        </w:r>
        <w:r w:rsidRPr="003812DA">
          <w:rPr>
            <w:rStyle w:val="ac"/>
            <w:rFonts w:ascii="Times New Roman" w:hAnsi="Times New Roman"/>
            <w:sz w:val="28"/>
            <w:szCs w:val="28"/>
          </w:rPr>
          <w:fldChar w:fldCharType="end"/>
        </w:r>
      </w:p>
    </w:sdtContent>
  </w:sdt>
  <w:sdt>
    <w:sdtPr>
      <w:id w:val="448516268"/>
      <w:docPartObj>
        <w:docPartGallery w:val="Page Numbers (Top of Page)"/>
        <w:docPartUnique/>
      </w:docPartObj>
    </w:sdtPr>
    <w:sdtEndPr/>
    <w:sdtContent>
      <w:p w:rsidR="00986BD1" w:rsidRDefault="003812DA" w:rsidP="003812DA">
        <w:pPr>
          <w:pStyle w:val="a8"/>
          <w:ind w:right="360"/>
          <w:contextualSpacing/>
          <w:jc w:val="both"/>
        </w:pPr>
        <w:r w:rsidRPr="00C06974">
          <w:rPr>
            <w:rFonts w:ascii="Times New Roman" w:hAnsi="Times New Roman"/>
            <w:sz w:val="24"/>
            <w:szCs w:val="24"/>
          </w:rPr>
          <w:t>Научный журнал КубГАУ, №</w:t>
        </w:r>
        <w:r w:rsidRPr="00C06974">
          <w:rPr>
            <w:rFonts w:ascii="Times New Roman" w:hAnsi="Times New Roman"/>
            <w:sz w:val="24"/>
            <w:szCs w:val="24"/>
            <w:lang w:val="en-US"/>
          </w:rPr>
          <w:t>1</w:t>
        </w:r>
        <w:r>
          <w:rPr>
            <w:rFonts w:ascii="Times New Roman" w:hAnsi="Times New Roman"/>
            <w:sz w:val="24"/>
            <w:szCs w:val="24"/>
            <w:lang w:val="en-US"/>
          </w:rPr>
          <w:t>61</w:t>
        </w:r>
        <w:r w:rsidRPr="00C06974">
          <w:rPr>
            <w:rFonts w:ascii="Times New Roman" w:hAnsi="Times New Roman"/>
            <w:sz w:val="24"/>
            <w:szCs w:val="24"/>
          </w:rPr>
          <w:t>(0</w:t>
        </w:r>
        <w:r>
          <w:rPr>
            <w:rFonts w:ascii="Times New Roman" w:hAnsi="Times New Roman"/>
            <w:sz w:val="24"/>
            <w:szCs w:val="24"/>
            <w:lang w:val="en-US"/>
          </w:rPr>
          <w:t>7</w:t>
        </w:r>
        <w:r w:rsidRPr="00C06974">
          <w:rPr>
            <w:rFonts w:ascii="Times New Roman" w:hAnsi="Times New Roman"/>
            <w:sz w:val="24"/>
            <w:szCs w:val="24"/>
          </w:rPr>
          <w:t>), 2020 год</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870D6"/>
    <w:multiLevelType w:val="hybridMultilevel"/>
    <w:tmpl w:val="FAFC4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0C653A"/>
    <w:multiLevelType w:val="hybridMultilevel"/>
    <w:tmpl w:val="53600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0352A5A"/>
    <w:multiLevelType w:val="hybridMultilevel"/>
    <w:tmpl w:val="2CD2D6F8"/>
    <w:lvl w:ilvl="0" w:tplc="210ACBA0">
      <w:start w:val="1"/>
      <w:numFmt w:val="decimal"/>
      <w:lvlText w:val="%1."/>
      <w:lvlJc w:val="left"/>
      <w:pPr>
        <w:ind w:left="1212" w:hanging="57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79C"/>
    <w:rsid w:val="00012F05"/>
    <w:rsid w:val="00250B29"/>
    <w:rsid w:val="003406B1"/>
    <w:rsid w:val="003812DA"/>
    <w:rsid w:val="00475BA3"/>
    <w:rsid w:val="00480191"/>
    <w:rsid w:val="0055344D"/>
    <w:rsid w:val="00986BD1"/>
    <w:rsid w:val="00A35669"/>
    <w:rsid w:val="00A7465F"/>
    <w:rsid w:val="00AE0600"/>
    <w:rsid w:val="00B0079C"/>
    <w:rsid w:val="00C94F7A"/>
    <w:rsid w:val="00E26F1B"/>
    <w:rsid w:val="00E94A00"/>
    <w:rsid w:val="00E96A57"/>
    <w:rsid w:val="00FA4D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B23CE"/>
  <w15:docId w15:val="{1D8C658C-BEE4-3449-8350-563A521D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B29"/>
    <w:pPr>
      <w:spacing w:after="200" w:line="276" w:lineRule="auto"/>
    </w:pPr>
    <w:rPr>
      <w:rFonts w:ascii="Calibri" w:eastAsia="SimSun" w:hAnsi="Calibri" w:cs="Times New Roman"/>
      <w:lang w:eastAsia="ru-RU"/>
    </w:rPr>
  </w:style>
  <w:style w:type="paragraph" w:styleId="2">
    <w:name w:val="heading 2"/>
    <w:basedOn w:val="a"/>
    <w:next w:val="a"/>
    <w:link w:val="20"/>
    <w:uiPriority w:val="9"/>
    <w:unhideWhenUsed/>
    <w:qFormat/>
    <w:rsid w:val="00250B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qFormat/>
    <w:rsid w:val="00250B2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50B29"/>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rsid w:val="00250B29"/>
    <w:rPr>
      <w:rFonts w:ascii="Cambria" w:eastAsia="SimSun" w:hAnsi="Cambria" w:cs="Times New Roman"/>
      <w:b/>
      <w:bCs/>
      <w:sz w:val="26"/>
      <w:szCs w:val="26"/>
      <w:lang w:eastAsia="ru-RU"/>
    </w:rPr>
  </w:style>
  <w:style w:type="paragraph" w:styleId="a3">
    <w:name w:val="Normal (Web)"/>
    <w:basedOn w:val="a"/>
    <w:uiPriority w:val="99"/>
    <w:rsid w:val="00250B29"/>
    <w:pPr>
      <w:spacing w:before="100" w:beforeAutospacing="1" w:after="100" w:afterAutospacing="1" w:line="240" w:lineRule="auto"/>
    </w:pPr>
    <w:rPr>
      <w:rFonts w:ascii="Times New Roman" w:hAnsi="Times New Roman"/>
      <w:sz w:val="24"/>
      <w:szCs w:val="24"/>
    </w:rPr>
  </w:style>
  <w:style w:type="paragraph" w:styleId="a4">
    <w:name w:val="No Spacing"/>
    <w:uiPriority w:val="99"/>
    <w:qFormat/>
    <w:rsid w:val="00250B29"/>
    <w:pPr>
      <w:spacing w:after="0" w:line="240" w:lineRule="auto"/>
    </w:pPr>
    <w:rPr>
      <w:rFonts w:ascii="Calibri" w:eastAsia="SimSun" w:hAnsi="Calibri" w:cs="Times New Roman"/>
      <w:lang w:eastAsia="ru-RU"/>
    </w:rPr>
  </w:style>
  <w:style w:type="paragraph" w:styleId="a5">
    <w:name w:val="List Paragraph"/>
    <w:basedOn w:val="a"/>
    <w:uiPriority w:val="99"/>
    <w:qFormat/>
    <w:rsid w:val="00250B29"/>
    <w:pPr>
      <w:ind w:left="720"/>
      <w:contextualSpacing/>
    </w:pPr>
  </w:style>
  <w:style w:type="table" w:styleId="a6">
    <w:name w:val="Table Grid"/>
    <w:basedOn w:val="a1"/>
    <w:uiPriority w:val="39"/>
    <w:rsid w:val="00250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250B29"/>
    <w:rPr>
      <w:color w:val="0563C1" w:themeColor="hyperlink"/>
      <w:u w:val="single"/>
    </w:rPr>
  </w:style>
  <w:style w:type="paragraph" w:styleId="a8">
    <w:name w:val="header"/>
    <w:basedOn w:val="a"/>
    <w:link w:val="a9"/>
    <w:uiPriority w:val="99"/>
    <w:unhideWhenUsed/>
    <w:rsid w:val="00986BD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6BD1"/>
    <w:rPr>
      <w:rFonts w:ascii="Calibri" w:eastAsia="SimSun" w:hAnsi="Calibri" w:cs="Times New Roman"/>
      <w:lang w:eastAsia="ru-RU"/>
    </w:rPr>
  </w:style>
  <w:style w:type="paragraph" w:styleId="aa">
    <w:name w:val="footer"/>
    <w:basedOn w:val="a"/>
    <w:link w:val="ab"/>
    <w:uiPriority w:val="99"/>
    <w:unhideWhenUsed/>
    <w:rsid w:val="00986BD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6BD1"/>
    <w:rPr>
      <w:rFonts w:ascii="Calibri" w:eastAsia="SimSun" w:hAnsi="Calibri" w:cs="Times New Roman"/>
      <w:lang w:eastAsia="ru-RU"/>
    </w:rPr>
  </w:style>
  <w:style w:type="character" w:customStyle="1" w:styleId="UnresolvedMention">
    <w:name w:val="Unresolved Mention"/>
    <w:basedOn w:val="a0"/>
    <w:uiPriority w:val="99"/>
    <w:semiHidden/>
    <w:unhideWhenUsed/>
    <w:rsid w:val="00FA4D23"/>
    <w:rPr>
      <w:color w:val="605E5C"/>
      <w:shd w:val="clear" w:color="auto" w:fill="E1DFDD"/>
    </w:rPr>
  </w:style>
  <w:style w:type="character" w:styleId="ac">
    <w:name w:val="page number"/>
    <w:basedOn w:val="a0"/>
    <w:uiPriority w:val="99"/>
    <w:semiHidden/>
    <w:unhideWhenUsed/>
    <w:rsid w:val="0038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61-013"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aluev_yura@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aluev_yura@mail.ru" TargetMode="External"/><Relationship Id="rId4" Type="http://schemas.openxmlformats.org/officeDocument/2006/relationships/webSettings" Target="webSettings.xml"/><Relationship Id="rId9" Type="http://schemas.openxmlformats.org/officeDocument/2006/relationships/hyperlink" Target="mailto:olga.ashaeva@gmai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7/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2708</Words>
  <Characters>15439</Characters>
  <Application>Microsoft Office Word</Application>
  <DocSecurity>0</DocSecurity>
  <Lines>128</Lines>
  <Paragraphs>36</Paragraphs>
  <ScaleCrop>false</ScaleCrop>
  <HeadingPairs>
    <vt:vector size="6" baseType="variant">
      <vt:variant>
        <vt:lpstr>Title</vt:lpstr>
      </vt:variant>
      <vt:variant>
        <vt:i4>1</vt:i4>
      </vt:variant>
      <vt:variant>
        <vt:lpstr>Название</vt:lpstr>
      </vt:variant>
      <vt:variant>
        <vt:i4>1</vt:i4>
      </vt:variant>
      <vt:variant>
        <vt:lpstr>Заголовки</vt:lpstr>
      </vt:variant>
      <vt:variant>
        <vt:i4>3</vt:i4>
      </vt:variant>
    </vt:vector>
  </HeadingPairs>
  <TitlesOfParts>
    <vt:vector size="5" baseType="lpstr">
      <vt:lpstr/>
      <vt:lpstr/>
      <vt:lpstr>        </vt:lpstr>
      <vt:lpstr>        Наши исследования показали, что в посевах ячменя, обработанных ХЭФК наблюдалась </vt:lpstr>
      <vt:lpstr>        Сохранность растений ячменя к уборке составила 81,2 – 85,3. Регулятор роста ХЭФК</vt:lpstr>
    </vt:vector>
  </TitlesOfParts>
  <Company>SPecialiST RePack</Company>
  <LinksUpToDate>false</LinksUpToDate>
  <CharactersWithSpaces>18111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Ashaeva</dc:creator>
  <cp:keywords/>
  <dc:description/>
  <cp:lastModifiedBy>SEVERUS</cp:lastModifiedBy>
  <cp:revision>11</cp:revision>
  <dcterms:created xsi:type="dcterms:W3CDTF">2020-05-27T11:17:00Z</dcterms:created>
  <dcterms:modified xsi:type="dcterms:W3CDTF">2020-09-15T22:37:00Z</dcterms:modified>
</cp:coreProperties>
</file>