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A0"/>
      </w:tblPr>
      <w:tblGrid>
        <w:gridCol w:w="4590"/>
        <w:gridCol w:w="4590"/>
      </w:tblGrid>
      <w:tr w:rsidR="00C4386B" w:rsidRPr="00C77304" w:rsidTr="00943626">
        <w:tc>
          <w:tcPr>
            <w:tcW w:w="4590" w:type="dxa"/>
          </w:tcPr>
          <w:p w:rsidR="00C4386B" w:rsidRPr="005340A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УДК 632.931.1:631,582</w:t>
            </w:r>
          </w:p>
          <w:p w:rsidR="00C4386B" w:rsidRPr="005340A1" w:rsidRDefault="00C4386B" w:rsidP="00943626">
            <w:pPr>
              <w:spacing w:after="0" w:line="240" w:lineRule="auto"/>
              <w:rPr>
                <w:rFonts w:ascii="Times New Roman" w:hAnsi="Times New Roman"/>
                <w:sz w:val="20"/>
                <w:szCs w:val="20"/>
              </w:rPr>
            </w:pPr>
          </w:p>
          <w:p w:rsidR="00C4386B" w:rsidRPr="007F0B61" w:rsidRDefault="00C4386B" w:rsidP="00943626">
            <w:pPr>
              <w:shd w:val="clear" w:color="auto" w:fill="FFFFFF"/>
              <w:spacing w:after="0" w:line="240" w:lineRule="auto"/>
              <w:rPr>
                <w:rFonts w:ascii="Times New Roman" w:hAnsi="Times New Roman"/>
                <w:sz w:val="20"/>
                <w:szCs w:val="20"/>
              </w:rPr>
            </w:pPr>
            <w:r w:rsidRPr="007F0B61">
              <w:rPr>
                <w:rFonts w:ascii="Times New Roman" w:hAnsi="Times New Roman"/>
                <w:sz w:val="20"/>
                <w:szCs w:val="20"/>
              </w:rPr>
              <w:t>06.01.00 Агрономия</w:t>
            </w:r>
          </w:p>
          <w:p w:rsidR="00C4386B" w:rsidRPr="007F0B61" w:rsidRDefault="00C4386B" w:rsidP="00943626">
            <w:pPr>
              <w:spacing w:after="0" w:line="240" w:lineRule="auto"/>
              <w:rPr>
                <w:rFonts w:ascii="Times New Roman" w:hAnsi="Times New Roman"/>
                <w:sz w:val="20"/>
                <w:szCs w:val="20"/>
              </w:rPr>
            </w:pPr>
          </w:p>
          <w:p w:rsidR="00C4386B" w:rsidRPr="007F0B61" w:rsidRDefault="00C4386B" w:rsidP="00943626">
            <w:pPr>
              <w:spacing w:after="0" w:line="240" w:lineRule="auto"/>
              <w:rPr>
                <w:rFonts w:ascii="Times New Roman" w:hAnsi="Times New Roman"/>
                <w:b/>
                <w:sz w:val="20"/>
                <w:szCs w:val="20"/>
              </w:rPr>
            </w:pPr>
            <w:r w:rsidRPr="007F0B61">
              <w:rPr>
                <w:rFonts w:ascii="Times New Roman" w:hAnsi="Times New Roman"/>
                <w:b/>
                <w:sz w:val="20"/>
                <w:szCs w:val="20"/>
              </w:rPr>
              <w:t>МИНИМАЛИЗАЦИЯ ОБРАБОТКИ ПОЧВЫ И ЕЕ ВЛИЯНИЕ НА АГРОФИЗИЧЕСКИЕ ПОКАЗАТЕЛИ ЧЕРНОЗЕМА ВЫЩЕЛОЧЕННОГО И УРОЖАЙНОСТЬ ПОЛЕВЫХ КУЛЬТУР</w:t>
            </w:r>
          </w:p>
          <w:p w:rsidR="00C4386B" w:rsidRPr="007F0B61" w:rsidRDefault="00C4386B" w:rsidP="00943626">
            <w:pPr>
              <w:spacing w:after="0" w:line="240" w:lineRule="auto"/>
              <w:rPr>
                <w:rFonts w:ascii="Times New Roman" w:hAnsi="Times New Roman"/>
                <w:sz w:val="20"/>
                <w:szCs w:val="20"/>
              </w:rPr>
            </w:pP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Найденов Александр Семенович</w:t>
            </w: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д.с.-х.н.,</w:t>
            </w:r>
            <w:r w:rsidRPr="00051C00">
              <w:rPr>
                <w:rFonts w:ascii="Times New Roman" w:hAnsi="Times New Roman"/>
                <w:sz w:val="20"/>
                <w:szCs w:val="20"/>
              </w:rPr>
              <w:t xml:space="preserve"> </w:t>
            </w:r>
            <w:r w:rsidRPr="007F0B61">
              <w:rPr>
                <w:rFonts w:ascii="Times New Roman" w:hAnsi="Times New Roman"/>
                <w:sz w:val="20"/>
                <w:szCs w:val="20"/>
              </w:rPr>
              <w:t>профессор</w:t>
            </w: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РИНЦ SPIN-код</w:t>
            </w:r>
            <w:r w:rsidRPr="00051C00">
              <w:rPr>
                <w:rFonts w:ascii="Times New Roman" w:hAnsi="Times New Roman"/>
                <w:sz w:val="20"/>
                <w:szCs w:val="20"/>
              </w:rPr>
              <w:t>: 4925-1108</w:t>
            </w:r>
          </w:p>
          <w:p w:rsidR="00C4386B" w:rsidRPr="007F0B61" w:rsidRDefault="00C4386B" w:rsidP="00943626">
            <w:pPr>
              <w:spacing w:after="0" w:line="240" w:lineRule="auto"/>
              <w:rPr>
                <w:rFonts w:ascii="Times New Roman" w:hAnsi="Times New Roman"/>
                <w:sz w:val="20"/>
                <w:szCs w:val="20"/>
              </w:rPr>
            </w:pP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Бардак Николай Иванович</w:t>
            </w: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к.с.-х.н.,</w:t>
            </w:r>
            <w:r w:rsidRPr="00F8158E">
              <w:rPr>
                <w:rFonts w:ascii="Times New Roman" w:hAnsi="Times New Roman"/>
                <w:sz w:val="20"/>
                <w:szCs w:val="20"/>
              </w:rPr>
              <w:t xml:space="preserve"> </w:t>
            </w:r>
            <w:r w:rsidRPr="007F0B61">
              <w:rPr>
                <w:rFonts w:ascii="Times New Roman" w:hAnsi="Times New Roman"/>
                <w:sz w:val="20"/>
                <w:szCs w:val="20"/>
              </w:rPr>
              <w:t>доцент ВАК</w:t>
            </w: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РИНЦ SPIN-код</w:t>
            </w:r>
            <w:r w:rsidRPr="00051C00">
              <w:rPr>
                <w:rFonts w:ascii="Times New Roman" w:hAnsi="Times New Roman"/>
                <w:sz w:val="20"/>
                <w:szCs w:val="20"/>
              </w:rPr>
              <w:t>: 8194-8554</w:t>
            </w:r>
          </w:p>
          <w:p w:rsidR="00C4386B" w:rsidRPr="007F0B61" w:rsidRDefault="00C4386B" w:rsidP="00943626">
            <w:pPr>
              <w:spacing w:after="0" w:line="240" w:lineRule="auto"/>
              <w:rPr>
                <w:rFonts w:ascii="Times New Roman" w:hAnsi="Times New Roman"/>
                <w:sz w:val="20"/>
                <w:szCs w:val="20"/>
              </w:rPr>
            </w:pP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Терехова Светлана Серафимовна</w:t>
            </w: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к.с.-х.н.,</w:t>
            </w:r>
            <w:r w:rsidRPr="00F8158E">
              <w:rPr>
                <w:rFonts w:ascii="Times New Roman" w:hAnsi="Times New Roman"/>
                <w:sz w:val="20"/>
                <w:szCs w:val="20"/>
              </w:rPr>
              <w:t xml:space="preserve"> </w:t>
            </w:r>
            <w:r w:rsidRPr="007F0B61">
              <w:rPr>
                <w:rFonts w:ascii="Times New Roman" w:hAnsi="Times New Roman"/>
                <w:sz w:val="20"/>
                <w:szCs w:val="20"/>
              </w:rPr>
              <w:t>доцент ВАК</w:t>
            </w: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РИНЦ SPIN-код</w:t>
            </w:r>
            <w:r w:rsidRPr="00051C00">
              <w:rPr>
                <w:rFonts w:ascii="Times New Roman" w:hAnsi="Times New Roman"/>
                <w:sz w:val="20"/>
                <w:szCs w:val="20"/>
              </w:rPr>
              <w:t>: 3210-7883</w:t>
            </w:r>
          </w:p>
          <w:p w:rsidR="00C4386B" w:rsidRPr="007F0B61" w:rsidRDefault="00C4386B" w:rsidP="00943626">
            <w:pPr>
              <w:spacing w:after="0" w:line="240" w:lineRule="auto"/>
              <w:rPr>
                <w:rFonts w:ascii="Times New Roman" w:hAnsi="Times New Roman"/>
                <w:sz w:val="20"/>
                <w:szCs w:val="20"/>
              </w:rPr>
            </w:pP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Кравцова Наталия Николаевна</w:t>
            </w: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к.с.-х.н.,</w:t>
            </w:r>
            <w:r w:rsidRPr="00F8158E">
              <w:rPr>
                <w:rFonts w:ascii="Times New Roman" w:hAnsi="Times New Roman"/>
                <w:sz w:val="20"/>
                <w:szCs w:val="20"/>
              </w:rPr>
              <w:t xml:space="preserve"> </w:t>
            </w:r>
            <w:r w:rsidRPr="007F0B61">
              <w:rPr>
                <w:rFonts w:ascii="Times New Roman" w:hAnsi="Times New Roman"/>
                <w:sz w:val="20"/>
                <w:szCs w:val="20"/>
              </w:rPr>
              <w:t>доцент ВАК</w:t>
            </w:r>
          </w:p>
          <w:p w:rsidR="00C4386B" w:rsidRPr="007F0B61"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РИНЦ SPIN-код</w:t>
            </w:r>
            <w:r w:rsidRPr="00051C00">
              <w:rPr>
                <w:rFonts w:ascii="Times New Roman" w:hAnsi="Times New Roman"/>
                <w:sz w:val="20"/>
                <w:szCs w:val="20"/>
              </w:rPr>
              <w:t>: 1944-1837</w:t>
            </w:r>
          </w:p>
          <w:p w:rsidR="00C4386B" w:rsidRPr="007F0B61" w:rsidRDefault="00C4386B" w:rsidP="00943626">
            <w:pPr>
              <w:spacing w:after="0" w:line="240" w:lineRule="auto"/>
              <w:rPr>
                <w:rFonts w:ascii="Times New Roman" w:hAnsi="Times New Roman"/>
                <w:i/>
                <w:sz w:val="20"/>
                <w:szCs w:val="20"/>
              </w:rPr>
            </w:pPr>
            <w:r w:rsidRPr="007F0B61">
              <w:rPr>
                <w:rFonts w:ascii="Times New Roman" w:hAnsi="Times New Roman"/>
                <w:i/>
                <w:sz w:val="20"/>
                <w:szCs w:val="20"/>
              </w:rPr>
              <w:t>Кубанский государственный аграрный университет, Краснодар, Россия</w:t>
            </w:r>
          </w:p>
          <w:p w:rsidR="00C4386B" w:rsidRPr="007F0B61" w:rsidRDefault="00C4386B" w:rsidP="00943626">
            <w:pPr>
              <w:spacing w:after="0" w:line="240" w:lineRule="auto"/>
              <w:rPr>
                <w:rFonts w:ascii="Times New Roman" w:hAnsi="Times New Roman"/>
                <w:sz w:val="20"/>
                <w:szCs w:val="20"/>
              </w:rPr>
            </w:pPr>
          </w:p>
          <w:p w:rsidR="00C4386B" w:rsidRPr="00C3577A"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В статье рассматриваются результаты исследований по влиянию обработки почвы на агрофизические показатели и урожайность основных полевых культур. В задачу исследований входило определение влияния основной обработки почвы(отвальная вспашка),поверхностная обработка(минимальная) и нулевая (прямой посев) – фактор А, минеральных удобрений – фактор В и гербицидов – фактор С на агрофизические свойства почвы. Установлено, что повышенная плотность приводила к значительному увеличению доли глыбистой фракции в структурном составе почвы. Ухудшение агрофизических свойств при минимизации обработки почвы отрицательно повлияло на водный, воздушный и пищевой режимы под культурами севооборота. При всех способах обработки почвы запасы влаги в слое 0-</w:t>
            </w:r>
            <w:smartTag w:uri="urn:schemas-microsoft-com:office:smarttags" w:element="metricconverter">
              <w:smartTagPr>
                <w:attr w:name="ProductID" w:val="200 см"/>
              </w:smartTagPr>
              <w:r w:rsidRPr="007F0B61">
                <w:rPr>
                  <w:rFonts w:ascii="Times New Roman" w:hAnsi="Times New Roman"/>
                  <w:sz w:val="20"/>
                  <w:szCs w:val="20"/>
                </w:rPr>
                <w:t>200 см</w:t>
              </w:r>
            </w:smartTag>
            <w:r w:rsidRPr="007F0B61">
              <w:rPr>
                <w:rFonts w:ascii="Times New Roman" w:hAnsi="Times New Roman"/>
                <w:sz w:val="20"/>
                <w:szCs w:val="20"/>
              </w:rPr>
              <w:t xml:space="preserve"> рано весной имели значения наименьшей влагоемкости (230-</w:t>
            </w:r>
            <w:smartTag w:uri="urn:schemas-microsoft-com:office:smarttags" w:element="metricconverter">
              <w:smartTagPr>
                <w:attr w:name="ProductID" w:val="272 мм"/>
              </w:smartTagPr>
              <w:r w:rsidRPr="007F0B61">
                <w:rPr>
                  <w:rFonts w:ascii="Times New Roman" w:hAnsi="Times New Roman"/>
                  <w:sz w:val="20"/>
                  <w:szCs w:val="20"/>
                </w:rPr>
                <w:t>272 мм</w:t>
              </w:r>
            </w:smartTag>
            <w:r w:rsidRPr="007F0B61">
              <w:rPr>
                <w:rFonts w:ascii="Times New Roman" w:hAnsi="Times New Roman"/>
                <w:sz w:val="20"/>
                <w:szCs w:val="20"/>
              </w:rPr>
              <w:t>) и определялись особенностями погодных условий и предшествующей культурой. К моменту посева запасы влаги уменьшились на 12%(203-</w:t>
            </w:r>
            <w:smartTag w:uri="urn:schemas-microsoft-com:office:smarttags" w:element="metricconverter">
              <w:smartTagPr>
                <w:attr w:name="ProductID" w:val="241 мм"/>
              </w:smartTagPr>
              <w:r w:rsidRPr="007F0B61">
                <w:rPr>
                  <w:rFonts w:ascii="Times New Roman" w:hAnsi="Times New Roman"/>
                  <w:sz w:val="20"/>
                  <w:szCs w:val="20"/>
                </w:rPr>
                <w:t>241 мм</w:t>
              </w:r>
            </w:smartTag>
            <w:r w:rsidRPr="007F0B61">
              <w:rPr>
                <w:rFonts w:ascii="Times New Roman" w:hAnsi="Times New Roman"/>
                <w:sz w:val="20"/>
                <w:szCs w:val="20"/>
              </w:rPr>
              <w:t>). Наиболее экономно расходовали влагу растения на отвальной обработке почвы. В осенний период меньшее количество сорняков (7—11 шт./м</w:t>
            </w:r>
            <w:r w:rsidRPr="007F0B61">
              <w:rPr>
                <w:rFonts w:ascii="Times New Roman" w:hAnsi="Times New Roman"/>
                <w:sz w:val="20"/>
                <w:szCs w:val="20"/>
                <w:vertAlign w:val="superscript"/>
              </w:rPr>
              <w:t>2</w:t>
            </w:r>
            <w:r w:rsidRPr="007F0B61">
              <w:rPr>
                <w:rFonts w:ascii="Times New Roman" w:hAnsi="Times New Roman"/>
                <w:sz w:val="20"/>
                <w:szCs w:val="20"/>
              </w:rPr>
              <w:t xml:space="preserve">) насчитывалось на вариантах по вспашке. При поверхностной и нулевой обработках почвы их число на </w:t>
            </w:r>
            <w:smartTag w:uri="urn:schemas-microsoft-com:office:smarttags" w:element="metricconverter">
              <w:smartTagPr>
                <w:attr w:name="ProductID" w:val="1 м2"/>
              </w:smartTagPr>
              <w:r w:rsidRPr="007F0B61">
                <w:rPr>
                  <w:rFonts w:ascii="Times New Roman" w:hAnsi="Times New Roman"/>
                  <w:sz w:val="20"/>
                  <w:szCs w:val="20"/>
                </w:rPr>
                <w:t>1 м</w:t>
              </w:r>
              <w:r w:rsidRPr="007F0B61">
                <w:rPr>
                  <w:rFonts w:ascii="Times New Roman" w:hAnsi="Times New Roman"/>
                  <w:sz w:val="20"/>
                  <w:szCs w:val="20"/>
                  <w:vertAlign w:val="superscript"/>
                </w:rPr>
                <w:t>2</w:t>
              </w:r>
            </w:smartTag>
            <w:r w:rsidRPr="006A5D1E">
              <w:rPr>
                <w:rFonts w:ascii="Times New Roman" w:hAnsi="Times New Roman"/>
                <w:sz w:val="20"/>
                <w:szCs w:val="20"/>
                <w:vertAlign w:val="superscript"/>
              </w:rPr>
              <w:t xml:space="preserve"> </w:t>
            </w:r>
            <w:r w:rsidRPr="007F0B61">
              <w:rPr>
                <w:rFonts w:ascii="Times New Roman" w:hAnsi="Times New Roman"/>
                <w:sz w:val="20"/>
                <w:szCs w:val="20"/>
              </w:rPr>
              <w:t>было в 1.2 – 1.9 раза больше. Эффективно уничтожение сорняков наблюдалось только при применении гербицидов. Различные культуры севооборотов по-разному реагировали на минимизацию обработки почвы. Наибольшее снижение урожайности при применении поверхностной и нулевой обработки почвы наблюдалось у пропашных культур. Таким образом, исследования показали,  что для получения максимальной урожайности полевых культур зернопропашного севооборота, снижения себестоимости продукции</w:t>
            </w:r>
            <w:r w:rsidRPr="004159DC">
              <w:rPr>
                <w:rFonts w:ascii="Times New Roman" w:hAnsi="Times New Roman"/>
                <w:sz w:val="20"/>
                <w:szCs w:val="20"/>
              </w:rPr>
              <w:t>,</w:t>
            </w:r>
            <w:r w:rsidRPr="007F0B61">
              <w:rPr>
                <w:rFonts w:ascii="Times New Roman" w:hAnsi="Times New Roman"/>
                <w:sz w:val="20"/>
                <w:szCs w:val="20"/>
              </w:rPr>
              <w:t xml:space="preserve"> необходимо рациональное сочетание глубокой или обычной отвальной обработки почвы под пропашные с поверхностной ил</w:t>
            </w:r>
            <w:r>
              <w:rPr>
                <w:rFonts w:ascii="Times New Roman" w:hAnsi="Times New Roman"/>
                <w:sz w:val="20"/>
                <w:szCs w:val="20"/>
              </w:rPr>
              <w:t>и нулевой под зерновые культуры</w:t>
            </w:r>
          </w:p>
          <w:p w:rsidR="00C4386B" w:rsidRPr="007F0B61" w:rsidRDefault="00C4386B" w:rsidP="00943626">
            <w:pPr>
              <w:spacing w:after="0" w:line="240" w:lineRule="auto"/>
              <w:rPr>
                <w:rFonts w:ascii="Times New Roman" w:hAnsi="Times New Roman"/>
                <w:sz w:val="20"/>
                <w:szCs w:val="20"/>
              </w:rPr>
            </w:pPr>
          </w:p>
          <w:p w:rsidR="00C4386B" w:rsidRDefault="00C4386B" w:rsidP="00943626">
            <w:pPr>
              <w:spacing w:after="0" w:line="240" w:lineRule="auto"/>
              <w:rPr>
                <w:rFonts w:ascii="Times New Roman" w:hAnsi="Times New Roman"/>
                <w:sz w:val="20"/>
                <w:szCs w:val="20"/>
              </w:rPr>
            </w:pPr>
            <w:r w:rsidRPr="007F0B61">
              <w:rPr>
                <w:rFonts w:ascii="Times New Roman" w:hAnsi="Times New Roman"/>
                <w:sz w:val="20"/>
                <w:szCs w:val="20"/>
              </w:rPr>
              <w:t>Ключевые слова: ОСНОВНАЯ ОБРАБОТКА, МИНИМАЛЬНАЯ (ПОВЕРХНОСТНАЯ), НУЛЕВАЯ (ПРЯМОЙ ПОСЕВ), ГЕРБИЦИД, АГРОФИЗИЧЕСКИЕ СВОЙСТВА, БОРЬБА С ЗАСОРЕННОСТЬЮ, УДОБРЕНИЯ, УРОЖАЙНОСТЬ</w:t>
            </w:r>
          </w:p>
          <w:p w:rsidR="00C4386B" w:rsidRDefault="00C4386B" w:rsidP="00943626">
            <w:pPr>
              <w:spacing w:after="0" w:line="240" w:lineRule="auto"/>
              <w:rPr>
                <w:rFonts w:ascii="Times New Roman" w:hAnsi="Times New Roman"/>
                <w:sz w:val="20"/>
                <w:szCs w:val="20"/>
              </w:rPr>
            </w:pPr>
          </w:p>
          <w:p w:rsidR="00C4386B" w:rsidRPr="007F0B61" w:rsidRDefault="00C4386B" w:rsidP="00943626">
            <w:pPr>
              <w:spacing w:after="0" w:line="240" w:lineRule="auto"/>
              <w:rPr>
                <w:rFonts w:ascii="Times New Roman" w:hAnsi="Times New Roman"/>
                <w:sz w:val="20"/>
                <w:szCs w:val="20"/>
              </w:rPr>
            </w:pPr>
            <w:r w:rsidRPr="009E0175">
              <w:rPr>
                <w:rFonts w:ascii="Arial" w:hAnsi="Arial" w:cs="Arial"/>
                <w:b/>
                <w:sz w:val="20"/>
                <w:szCs w:val="20"/>
              </w:rPr>
              <w:t>Doi: 10.21515/1990-4665-140-0</w:t>
            </w:r>
            <w:r>
              <w:rPr>
                <w:rFonts w:ascii="Arial" w:hAnsi="Arial" w:cs="Arial"/>
                <w:b/>
                <w:sz w:val="20"/>
                <w:szCs w:val="20"/>
              </w:rPr>
              <w:t>26</w:t>
            </w:r>
          </w:p>
        </w:tc>
        <w:tc>
          <w:tcPr>
            <w:tcW w:w="4590" w:type="dxa"/>
          </w:tcPr>
          <w:p w:rsidR="00C4386B"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UDC 632.931.1:631,582</w:t>
            </w: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Agr</w:t>
            </w:r>
            <w:r>
              <w:rPr>
                <w:rFonts w:ascii="Times New Roman" w:hAnsi="Times New Roman"/>
                <w:sz w:val="20"/>
                <w:szCs w:val="20"/>
                <w:lang w:val="en-US"/>
              </w:rPr>
              <w:t xml:space="preserve">onomy </w:t>
            </w: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b/>
                <w:sz w:val="20"/>
                <w:szCs w:val="20"/>
                <w:lang w:val="en-US"/>
              </w:rPr>
            </w:pPr>
            <w:r w:rsidRPr="007F0B61">
              <w:rPr>
                <w:rFonts w:ascii="Times New Roman" w:hAnsi="Times New Roman"/>
                <w:b/>
                <w:sz w:val="20"/>
                <w:szCs w:val="20"/>
                <w:lang w:val="en-US"/>
              </w:rPr>
              <w:t>MINIMIZING TILLAGE AND ITS EFFECT ON AGRO-PHYSICAL INDEXES OF LEACHED CHERNOZEM AND PRODUCTIVITY OF FIELD CROPS</w:t>
            </w:r>
          </w:p>
          <w:p w:rsidR="00C4386B" w:rsidRPr="007F0B61" w:rsidRDefault="00C4386B" w:rsidP="00943626">
            <w:pPr>
              <w:spacing w:after="0" w:line="240" w:lineRule="auto"/>
              <w:rPr>
                <w:rFonts w:ascii="Times New Roman" w:hAnsi="Times New Roman"/>
                <w:b/>
                <w:sz w:val="20"/>
                <w:szCs w:val="20"/>
                <w:lang w:val="en-US"/>
              </w:rPr>
            </w:pP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 xml:space="preserve">Naydenov Alexander Semenovich </w:t>
            </w: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Dr.Sci.Agr., professor</w:t>
            </w: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RSCI SPIN-code</w:t>
            </w:r>
            <w:r w:rsidRPr="00A16A52">
              <w:rPr>
                <w:rFonts w:ascii="Times New Roman" w:hAnsi="Times New Roman"/>
                <w:sz w:val="20"/>
                <w:szCs w:val="20"/>
                <w:lang w:val="en-US"/>
              </w:rPr>
              <w:t>: 4925-1108</w:t>
            </w:r>
          </w:p>
          <w:p w:rsidR="00C4386B" w:rsidRPr="007F0B61" w:rsidRDefault="00C4386B" w:rsidP="00943626">
            <w:pPr>
              <w:spacing w:after="0" w:line="240" w:lineRule="auto"/>
              <w:rPr>
                <w:rFonts w:ascii="Times New Roman" w:hAnsi="Times New Roman"/>
                <w:sz w:val="20"/>
                <w:szCs w:val="20"/>
                <w:lang w:val="en-US"/>
              </w:rPr>
            </w:pPr>
          </w:p>
          <w:p w:rsidR="00C4386B"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 xml:space="preserve">Bardak Nikolay Ivanovich </w:t>
            </w: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 xml:space="preserve">Cand.Agr.Sci., assistant professor </w:t>
            </w: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RSCI SPIN-code</w:t>
            </w:r>
            <w:r w:rsidRPr="00A16A52">
              <w:rPr>
                <w:rFonts w:ascii="Times New Roman" w:hAnsi="Times New Roman"/>
                <w:sz w:val="20"/>
                <w:szCs w:val="20"/>
                <w:lang w:val="en-US"/>
              </w:rPr>
              <w:t>: 8194-8554</w:t>
            </w: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Terekhova Svetlana Serafimovna</w:t>
            </w: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Cand.Agr.Sci</w:t>
            </w:r>
            <w:r>
              <w:rPr>
                <w:rFonts w:ascii="Times New Roman" w:hAnsi="Times New Roman"/>
                <w:sz w:val="20"/>
                <w:szCs w:val="20"/>
                <w:lang w:val="en-US"/>
              </w:rPr>
              <w:t>.</w:t>
            </w:r>
            <w:r w:rsidRPr="007F0B61">
              <w:rPr>
                <w:rFonts w:ascii="Times New Roman" w:hAnsi="Times New Roman"/>
                <w:sz w:val="20"/>
                <w:szCs w:val="20"/>
                <w:lang w:val="en-US"/>
              </w:rPr>
              <w:t>,</w:t>
            </w:r>
            <w:r>
              <w:rPr>
                <w:rFonts w:ascii="Times New Roman" w:hAnsi="Times New Roman"/>
                <w:sz w:val="20"/>
                <w:szCs w:val="20"/>
                <w:lang w:val="en-US"/>
              </w:rPr>
              <w:t xml:space="preserve"> </w:t>
            </w:r>
            <w:r w:rsidRPr="007F0B61">
              <w:rPr>
                <w:rFonts w:ascii="Times New Roman" w:hAnsi="Times New Roman"/>
                <w:sz w:val="20"/>
                <w:szCs w:val="20"/>
                <w:lang w:val="en-US"/>
              </w:rPr>
              <w:t xml:space="preserve">assistant professor </w:t>
            </w: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RSCI SPIN-code</w:t>
            </w:r>
            <w:r w:rsidRPr="00A16A52">
              <w:rPr>
                <w:rFonts w:ascii="Times New Roman" w:hAnsi="Times New Roman"/>
                <w:sz w:val="20"/>
                <w:szCs w:val="20"/>
                <w:lang w:val="en-US"/>
              </w:rPr>
              <w:t>: 3210-7883</w:t>
            </w: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Krav</w:t>
            </w:r>
            <w:r>
              <w:rPr>
                <w:rFonts w:ascii="Times New Roman" w:hAnsi="Times New Roman"/>
                <w:sz w:val="20"/>
                <w:szCs w:val="20"/>
                <w:lang w:val="en-US"/>
              </w:rPr>
              <w:t>ts</w:t>
            </w:r>
            <w:r w:rsidRPr="007F0B61">
              <w:rPr>
                <w:rFonts w:ascii="Times New Roman" w:hAnsi="Times New Roman"/>
                <w:sz w:val="20"/>
                <w:szCs w:val="20"/>
                <w:lang w:val="en-US"/>
              </w:rPr>
              <w:t>ova Nataliya Nikolaevna</w:t>
            </w: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Cand.Agr.Sci</w:t>
            </w:r>
            <w:r>
              <w:rPr>
                <w:rFonts w:ascii="Times New Roman" w:hAnsi="Times New Roman"/>
                <w:sz w:val="20"/>
                <w:szCs w:val="20"/>
                <w:lang w:val="en-US"/>
              </w:rPr>
              <w:t>.</w:t>
            </w:r>
            <w:r w:rsidRPr="007F0B61">
              <w:rPr>
                <w:rFonts w:ascii="Times New Roman" w:hAnsi="Times New Roman"/>
                <w:sz w:val="20"/>
                <w:szCs w:val="20"/>
                <w:lang w:val="en-US"/>
              </w:rPr>
              <w:t>,</w:t>
            </w:r>
            <w:r>
              <w:rPr>
                <w:rFonts w:ascii="Times New Roman" w:hAnsi="Times New Roman"/>
                <w:sz w:val="20"/>
                <w:szCs w:val="20"/>
                <w:lang w:val="en-US"/>
              </w:rPr>
              <w:t xml:space="preserve"> </w:t>
            </w:r>
            <w:r w:rsidRPr="007F0B61">
              <w:rPr>
                <w:rFonts w:ascii="Times New Roman" w:hAnsi="Times New Roman"/>
                <w:sz w:val="20"/>
                <w:szCs w:val="20"/>
                <w:lang w:val="en-US"/>
              </w:rPr>
              <w:t>assistant professor</w:t>
            </w: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RSCI SPIN-code</w:t>
            </w:r>
            <w:r w:rsidRPr="00A16A52">
              <w:rPr>
                <w:rFonts w:ascii="Times New Roman" w:hAnsi="Times New Roman"/>
                <w:sz w:val="20"/>
                <w:szCs w:val="20"/>
                <w:lang w:val="en-US"/>
              </w:rPr>
              <w:t>: 1944-1837</w:t>
            </w:r>
          </w:p>
          <w:p w:rsidR="00C4386B" w:rsidRPr="00161AAF" w:rsidRDefault="00C4386B" w:rsidP="00943626">
            <w:pPr>
              <w:spacing w:after="0" w:line="240" w:lineRule="auto"/>
              <w:rPr>
                <w:rFonts w:ascii="Times New Roman" w:hAnsi="Times New Roman"/>
                <w:i/>
                <w:sz w:val="20"/>
                <w:szCs w:val="20"/>
                <w:lang w:val="en-US"/>
              </w:rPr>
            </w:pPr>
            <w:r w:rsidRPr="00161AAF">
              <w:rPr>
                <w:rFonts w:ascii="Times New Roman" w:hAnsi="Times New Roman"/>
                <w:i/>
                <w:sz w:val="20"/>
                <w:szCs w:val="20"/>
                <w:lang w:val="en-US"/>
              </w:rPr>
              <w:t xml:space="preserve">Kuban State Agrarian University named after I.T. Trubilin, Krasnodar, </w:t>
            </w:r>
            <w:smartTag w:uri="urn:schemas-microsoft-com:office:smarttags" w:element="place">
              <w:smartTag w:uri="urn:schemas-microsoft-com:office:smarttags" w:element="country-region">
                <w:r w:rsidRPr="00161AAF">
                  <w:rPr>
                    <w:rFonts w:ascii="Times New Roman" w:hAnsi="Times New Roman"/>
                    <w:i/>
                    <w:sz w:val="20"/>
                    <w:szCs w:val="20"/>
                    <w:lang w:val="en-US"/>
                  </w:rPr>
                  <w:t>Russia</w:t>
                </w:r>
              </w:smartTag>
            </w:smartTag>
          </w:p>
          <w:p w:rsidR="00C4386B" w:rsidRPr="007F0B61" w:rsidRDefault="00C4386B" w:rsidP="00943626">
            <w:pPr>
              <w:spacing w:after="0" w:line="240" w:lineRule="auto"/>
              <w:rPr>
                <w:rFonts w:ascii="Times New Roman" w:hAnsi="Times New Roman"/>
                <w:i/>
                <w:sz w:val="20"/>
                <w:szCs w:val="20"/>
                <w:lang w:val="en-US"/>
              </w:rPr>
            </w:pP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This article discusses the results of research on the effect of soil treatment on agro</w:t>
            </w:r>
            <w:r>
              <w:rPr>
                <w:rFonts w:ascii="Times New Roman" w:hAnsi="Times New Roman"/>
                <w:sz w:val="20"/>
                <w:szCs w:val="20"/>
                <w:lang w:val="en-US"/>
              </w:rPr>
              <w:t xml:space="preserve">-physical </w:t>
            </w:r>
            <w:r w:rsidRPr="007F0B61">
              <w:rPr>
                <w:rFonts w:ascii="Times New Roman" w:hAnsi="Times New Roman"/>
                <w:sz w:val="20"/>
                <w:szCs w:val="20"/>
                <w:lang w:val="en-US"/>
              </w:rPr>
              <w:t>performance and productivity of major field crops. The task of the research was to determine the impact of primary tillage (moldboard plowing), surface treatment (minimum) and zero (direct seeding) is factor</w:t>
            </w:r>
            <w:r>
              <w:rPr>
                <w:rFonts w:ascii="Times New Roman" w:hAnsi="Times New Roman"/>
                <w:sz w:val="20"/>
                <w:szCs w:val="20"/>
                <w:lang w:val="en-US"/>
              </w:rPr>
              <w:t xml:space="preserve"> A</w:t>
            </w:r>
            <w:r w:rsidRPr="007F0B61">
              <w:rPr>
                <w:rFonts w:ascii="Times New Roman" w:hAnsi="Times New Roman"/>
                <w:sz w:val="20"/>
                <w:szCs w:val="20"/>
                <w:lang w:val="en-US"/>
              </w:rPr>
              <w:t xml:space="preserve">, fertilizers </w:t>
            </w:r>
            <w:r>
              <w:rPr>
                <w:rFonts w:ascii="Times New Roman" w:hAnsi="Times New Roman"/>
                <w:sz w:val="20"/>
                <w:szCs w:val="20"/>
                <w:lang w:val="en-US"/>
              </w:rPr>
              <w:t xml:space="preserve">– B, </w:t>
            </w:r>
            <w:r w:rsidRPr="007F0B61">
              <w:rPr>
                <w:rFonts w:ascii="Times New Roman" w:hAnsi="Times New Roman"/>
                <w:sz w:val="20"/>
                <w:szCs w:val="20"/>
                <w:lang w:val="en-US"/>
              </w:rPr>
              <w:t xml:space="preserve">and herbicides </w:t>
            </w:r>
            <w:r>
              <w:rPr>
                <w:rFonts w:ascii="Times New Roman" w:hAnsi="Times New Roman"/>
                <w:sz w:val="20"/>
                <w:szCs w:val="20"/>
                <w:lang w:val="en-US"/>
              </w:rPr>
              <w:t>as</w:t>
            </w:r>
            <w:r w:rsidRPr="007F0B61">
              <w:rPr>
                <w:rFonts w:ascii="Times New Roman" w:hAnsi="Times New Roman"/>
                <w:sz w:val="20"/>
                <w:szCs w:val="20"/>
                <w:lang w:val="en-US"/>
              </w:rPr>
              <w:t xml:space="preserve"> factor</w:t>
            </w:r>
            <w:r>
              <w:rPr>
                <w:rFonts w:ascii="Times New Roman" w:hAnsi="Times New Roman"/>
                <w:sz w:val="20"/>
                <w:szCs w:val="20"/>
                <w:lang w:val="en-US"/>
              </w:rPr>
              <w:t xml:space="preserve"> C </w:t>
            </w:r>
            <w:r w:rsidRPr="007F0B61">
              <w:rPr>
                <w:rFonts w:ascii="Times New Roman" w:hAnsi="Times New Roman"/>
                <w:sz w:val="20"/>
                <w:szCs w:val="20"/>
                <w:lang w:val="en-US"/>
              </w:rPr>
              <w:t>for agro</w:t>
            </w:r>
            <w:r>
              <w:rPr>
                <w:rFonts w:ascii="Times New Roman" w:hAnsi="Times New Roman"/>
                <w:sz w:val="20"/>
                <w:szCs w:val="20"/>
                <w:lang w:val="en-US"/>
              </w:rPr>
              <w:t xml:space="preserve">-physical </w:t>
            </w:r>
            <w:r w:rsidRPr="007F0B61">
              <w:rPr>
                <w:rFonts w:ascii="Times New Roman" w:hAnsi="Times New Roman"/>
                <w:sz w:val="20"/>
                <w:szCs w:val="20"/>
                <w:lang w:val="en-US"/>
              </w:rPr>
              <w:t xml:space="preserve">properties </w:t>
            </w:r>
            <w:r>
              <w:rPr>
                <w:rFonts w:ascii="Times New Roman" w:hAnsi="Times New Roman"/>
                <w:sz w:val="20"/>
                <w:szCs w:val="20"/>
                <w:lang w:val="en-US"/>
              </w:rPr>
              <w:t xml:space="preserve">of </w:t>
            </w:r>
            <w:r w:rsidRPr="007F0B61">
              <w:rPr>
                <w:rFonts w:ascii="Times New Roman" w:hAnsi="Times New Roman"/>
                <w:sz w:val="20"/>
                <w:szCs w:val="20"/>
                <w:lang w:val="en-US"/>
              </w:rPr>
              <w:t xml:space="preserve">soil. </w:t>
            </w:r>
            <w:r>
              <w:rPr>
                <w:rFonts w:ascii="Times New Roman" w:hAnsi="Times New Roman"/>
                <w:sz w:val="20"/>
                <w:szCs w:val="20"/>
                <w:lang w:val="en-US"/>
              </w:rPr>
              <w:t>We have f</w:t>
            </w:r>
            <w:r w:rsidRPr="007F0B61">
              <w:rPr>
                <w:rFonts w:ascii="Times New Roman" w:hAnsi="Times New Roman"/>
                <w:sz w:val="20"/>
                <w:szCs w:val="20"/>
                <w:lang w:val="en-US"/>
              </w:rPr>
              <w:t xml:space="preserve">ound that high density led to a significant increase in the proportion of the </w:t>
            </w:r>
            <w:r>
              <w:rPr>
                <w:rFonts w:ascii="Times New Roman" w:hAnsi="Times New Roman"/>
                <w:sz w:val="20"/>
                <w:szCs w:val="20"/>
                <w:lang w:val="en-US"/>
              </w:rPr>
              <w:t>stone</w:t>
            </w:r>
            <w:r w:rsidRPr="007F0B61">
              <w:rPr>
                <w:rFonts w:ascii="Times New Roman" w:hAnsi="Times New Roman"/>
                <w:sz w:val="20"/>
                <w:szCs w:val="20"/>
                <w:lang w:val="en-US"/>
              </w:rPr>
              <w:t xml:space="preserve"> faction in the structural composition of the soil. Deterioration of the agro</w:t>
            </w:r>
            <w:r>
              <w:rPr>
                <w:rFonts w:ascii="Times New Roman" w:hAnsi="Times New Roman"/>
                <w:sz w:val="20"/>
                <w:szCs w:val="20"/>
                <w:lang w:val="en-US"/>
              </w:rPr>
              <w:t>-</w:t>
            </w:r>
            <w:r w:rsidRPr="007F0B61">
              <w:rPr>
                <w:rFonts w:ascii="Times New Roman" w:hAnsi="Times New Roman"/>
                <w:sz w:val="20"/>
                <w:szCs w:val="20"/>
                <w:lang w:val="en-US"/>
              </w:rPr>
              <w:t xml:space="preserve">physical properties while minimizing soil </w:t>
            </w:r>
            <w:r>
              <w:rPr>
                <w:rFonts w:ascii="Times New Roman" w:hAnsi="Times New Roman"/>
                <w:sz w:val="20"/>
                <w:szCs w:val="20"/>
                <w:lang w:val="en-US"/>
              </w:rPr>
              <w:t xml:space="preserve">tillage has </w:t>
            </w:r>
            <w:r w:rsidRPr="007F0B61">
              <w:rPr>
                <w:rFonts w:ascii="Times New Roman" w:hAnsi="Times New Roman"/>
                <w:sz w:val="20"/>
                <w:szCs w:val="20"/>
                <w:lang w:val="en-US"/>
              </w:rPr>
              <w:t xml:space="preserve">negatively affected water, air and food regimes under crops rotation. When all methods of soil </w:t>
            </w:r>
            <w:r>
              <w:rPr>
                <w:rFonts w:ascii="Times New Roman" w:hAnsi="Times New Roman"/>
                <w:sz w:val="20"/>
                <w:szCs w:val="20"/>
                <w:lang w:val="en-US"/>
              </w:rPr>
              <w:t xml:space="preserve">tillage are applied, the </w:t>
            </w:r>
            <w:r w:rsidRPr="007F0B61">
              <w:rPr>
                <w:rFonts w:ascii="Times New Roman" w:hAnsi="Times New Roman"/>
                <w:sz w:val="20"/>
                <w:szCs w:val="20"/>
                <w:lang w:val="en-US"/>
              </w:rPr>
              <w:t>moisture reserves in the 0-</w:t>
            </w:r>
            <w:smartTag w:uri="urn:schemas-microsoft-com:office:smarttags" w:element="metricconverter">
              <w:smartTagPr>
                <w:attr w:name="ProductID" w:val="200 cm"/>
              </w:smartTagPr>
              <w:r w:rsidRPr="007F0B61">
                <w:rPr>
                  <w:rFonts w:ascii="Times New Roman" w:hAnsi="Times New Roman"/>
                  <w:sz w:val="20"/>
                  <w:szCs w:val="20"/>
                  <w:lang w:val="en-US"/>
                </w:rPr>
                <w:t>200</w:t>
              </w:r>
              <w:r>
                <w:rPr>
                  <w:rFonts w:ascii="Times New Roman" w:hAnsi="Times New Roman"/>
                  <w:sz w:val="20"/>
                  <w:szCs w:val="20"/>
                  <w:lang w:val="en-US"/>
                </w:rPr>
                <w:t xml:space="preserve"> cm</w:t>
              </w:r>
            </w:smartTag>
            <w:r w:rsidRPr="007F0B61">
              <w:rPr>
                <w:rFonts w:ascii="Times New Roman" w:hAnsi="Times New Roman"/>
                <w:sz w:val="20"/>
                <w:szCs w:val="20"/>
                <w:lang w:val="en-US"/>
              </w:rPr>
              <w:t xml:space="preserve"> layer</w:t>
            </w:r>
            <w:r>
              <w:rPr>
                <w:rFonts w:ascii="Times New Roman" w:hAnsi="Times New Roman"/>
                <w:sz w:val="20"/>
                <w:szCs w:val="20"/>
                <w:lang w:val="en-US"/>
              </w:rPr>
              <w:t xml:space="preserve"> in</w:t>
            </w:r>
            <w:r w:rsidRPr="007F0B61">
              <w:rPr>
                <w:rFonts w:ascii="Times New Roman" w:hAnsi="Times New Roman"/>
                <w:sz w:val="20"/>
                <w:szCs w:val="20"/>
                <w:lang w:val="en-US"/>
              </w:rPr>
              <w:t xml:space="preserve"> early spring had the lowest values of moisture-holding capacity (230-</w:t>
            </w:r>
            <w:smartTag w:uri="urn:schemas-microsoft-com:office:smarttags" w:element="metricconverter">
              <w:smartTagPr>
                <w:attr w:name="ProductID" w:val="272 mm"/>
              </w:smartTagPr>
              <w:r w:rsidRPr="007F0B61">
                <w:rPr>
                  <w:rFonts w:ascii="Times New Roman" w:hAnsi="Times New Roman"/>
                  <w:sz w:val="20"/>
                  <w:szCs w:val="20"/>
                  <w:lang w:val="en-US"/>
                </w:rPr>
                <w:t>272 mm</w:t>
              </w:r>
            </w:smartTag>
            <w:r w:rsidRPr="007F0B61">
              <w:rPr>
                <w:rFonts w:ascii="Times New Roman" w:hAnsi="Times New Roman"/>
                <w:sz w:val="20"/>
                <w:szCs w:val="20"/>
                <w:lang w:val="en-US"/>
              </w:rPr>
              <w:t xml:space="preserve">) and </w:t>
            </w:r>
            <w:r>
              <w:rPr>
                <w:rFonts w:ascii="Times New Roman" w:hAnsi="Times New Roman"/>
                <w:sz w:val="20"/>
                <w:szCs w:val="20"/>
                <w:lang w:val="en-US"/>
              </w:rPr>
              <w:t xml:space="preserve">were </w:t>
            </w:r>
            <w:r w:rsidRPr="007F0B61">
              <w:rPr>
                <w:rFonts w:ascii="Times New Roman" w:hAnsi="Times New Roman"/>
                <w:sz w:val="20"/>
                <w:szCs w:val="20"/>
                <w:lang w:val="en-US"/>
              </w:rPr>
              <w:t xml:space="preserve">defined </w:t>
            </w:r>
            <w:r>
              <w:rPr>
                <w:rFonts w:ascii="Times New Roman" w:hAnsi="Times New Roman"/>
                <w:sz w:val="20"/>
                <w:szCs w:val="20"/>
                <w:lang w:val="en-US"/>
              </w:rPr>
              <w:t xml:space="preserve">by the </w:t>
            </w:r>
            <w:r w:rsidRPr="007F0B61">
              <w:rPr>
                <w:rFonts w:ascii="Times New Roman" w:hAnsi="Times New Roman"/>
                <w:sz w:val="20"/>
                <w:szCs w:val="20"/>
                <w:lang w:val="en-US"/>
              </w:rPr>
              <w:t>features</w:t>
            </w:r>
            <w:r>
              <w:rPr>
                <w:rFonts w:ascii="Times New Roman" w:hAnsi="Times New Roman"/>
                <w:sz w:val="20"/>
                <w:szCs w:val="20"/>
                <w:lang w:val="en-US"/>
              </w:rPr>
              <w:t xml:space="preserve"> of </w:t>
            </w:r>
            <w:r w:rsidRPr="007F0B61">
              <w:rPr>
                <w:rFonts w:ascii="Times New Roman" w:hAnsi="Times New Roman"/>
                <w:sz w:val="20"/>
                <w:szCs w:val="20"/>
                <w:lang w:val="en-US"/>
              </w:rPr>
              <w:t>weather conditions and past culture</w:t>
            </w:r>
            <w:r>
              <w:rPr>
                <w:rFonts w:ascii="Times New Roman" w:hAnsi="Times New Roman"/>
                <w:sz w:val="20"/>
                <w:szCs w:val="20"/>
                <w:lang w:val="en-US"/>
              </w:rPr>
              <w:t>s</w:t>
            </w:r>
            <w:r w:rsidRPr="007F0B61">
              <w:rPr>
                <w:rFonts w:ascii="Times New Roman" w:hAnsi="Times New Roman"/>
                <w:sz w:val="20"/>
                <w:szCs w:val="20"/>
                <w:lang w:val="en-US"/>
              </w:rPr>
              <w:t>. At the time of sowing</w:t>
            </w:r>
            <w:r>
              <w:rPr>
                <w:rFonts w:ascii="Times New Roman" w:hAnsi="Times New Roman"/>
                <w:sz w:val="20"/>
                <w:szCs w:val="20"/>
                <w:lang w:val="en-US"/>
              </w:rPr>
              <w:t>,</w:t>
            </w:r>
            <w:r w:rsidRPr="007F0B61">
              <w:rPr>
                <w:rFonts w:ascii="Times New Roman" w:hAnsi="Times New Roman"/>
                <w:sz w:val="20"/>
                <w:szCs w:val="20"/>
                <w:lang w:val="en-US"/>
              </w:rPr>
              <w:t xml:space="preserve"> their number decreased by 12% (203-</w:t>
            </w:r>
            <w:smartTag w:uri="urn:schemas-microsoft-com:office:smarttags" w:element="metricconverter">
              <w:smartTagPr>
                <w:attr w:name="ProductID" w:val="241 mm"/>
              </w:smartTagPr>
              <w:r w:rsidRPr="007F0B61">
                <w:rPr>
                  <w:rFonts w:ascii="Times New Roman" w:hAnsi="Times New Roman"/>
                  <w:sz w:val="20"/>
                  <w:szCs w:val="20"/>
                  <w:lang w:val="en-US"/>
                </w:rPr>
                <w:t>241 mm</w:t>
              </w:r>
            </w:smartTag>
            <w:r w:rsidRPr="007F0B61">
              <w:rPr>
                <w:rFonts w:ascii="Times New Roman" w:hAnsi="Times New Roman"/>
                <w:sz w:val="20"/>
                <w:szCs w:val="20"/>
                <w:lang w:val="en-US"/>
              </w:rPr>
              <w:t xml:space="preserve">). The most economical </w:t>
            </w:r>
            <w:r>
              <w:rPr>
                <w:rFonts w:ascii="Times New Roman" w:hAnsi="Times New Roman"/>
                <w:sz w:val="20"/>
                <w:szCs w:val="20"/>
                <w:lang w:val="en-US"/>
              </w:rPr>
              <w:t xml:space="preserve">way of </w:t>
            </w:r>
            <w:r w:rsidRPr="007F0B61">
              <w:rPr>
                <w:rFonts w:ascii="Times New Roman" w:hAnsi="Times New Roman"/>
                <w:sz w:val="20"/>
                <w:szCs w:val="20"/>
                <w:lang w:val="en-US"/>
              </w:rPr>
              <w:t>spend</w:t>
            </w:r>
            <w:r>
              <w:rPr>
                <w:rFonts w:ascii="Times New Roman" w:hAnsi="Times New Roman"/>
                <w:sz w:val="20"/>
                <w:szCs w:val="20"/>
                <w:lang w:val="en-US"/>
              </w:rPr>
              <w:t>ing</w:t>
            </w:r>
            <w:r w:rsidRPr="007F0B61">
              <w:rPr>
                <w:rFonts w:ascii="Times New Roman" w:hAnsi="Times New Roman"/>
                <w:sz w:val="20"/>
                <w:szCs w:val="20"/>
                <w:lang w:val="en-US"/>
              </w:rPr>
              <w:t xml:space="preserve"> moisture</w:t>
            </w:r>
            <w:r>
              <w:rPr>
                <w:rFonts w:ascii="Times New Roman" w:hAnsi="Times New Roman"/>
                <w:sz w:val="20"/>
                <w:szCs w:val="20"/>
                <w:lang w:val="en-US"/>
              </w:rPr>
              <w:t xml:space="preserve"> was shown by</w:t>
            </w:r>
            <w:r w:rsidRPr="007F0B61">
              <w:rPr>
                <w:rFonts w:ascii="Times New Roman" w:hAnsi="Times New Roman"/>
                <w:sz w:val="20"/>
                <w:szCs w:val="20"/>
                <w:lang w:val="en-US"/>
              </w:rPr>
              <w:t xml:space="preserve"> plants on the moldboard tillage. In autumn</w:t>
            </w:r>
            <w:r>
              <w:rPr>
                <w:rFonts w:ascii="Times New Roman" w:hAnsi="Times New Roman"/>
                <w:sz w:val="20"/>
                <w:szCs w:val="20"/>
                <w:lang w:val="en-US"/>
              </w:rPr>
              <w:t>,</w:t>
            </w:r>
            <w:r w:rsidRPr="007F0B61">
              <w:rPr>
                <w:rFonts w:ascii="Times New Roman" w:hAnsi="Times New Roman"/>
                <w:sz w:val="20"/>
                <w:szCs w:val="20"/>
                <w:lang w:val="en-US"/>
              </w:rPr>
              <w:t xml:space="preserve"> fewer weeds (7-11 PCs/m2) there were</w:t>
            </w:r>
            <w:r>
              <w:rPr>
                <w:rFonts w:ascii="Times New Roman" w:hAnsi="Times New Roman"/>
                <w:sz w:val="20"/>
                <w:szCs w:val="20"/>
                <w:lang w:val="en-US"/>
              </w:rPr>
              <w:t xml:space="preserve"> in the </w:t>
            </w:r>
            <w:r w:rsidRPr="007F0B61">
              <w:rPr>
                <w:rFonts w:ascii="Times New Roman" w:hAnsi="Times New Roman"/>
                <w:sz w:val="20"/>
                <w:szCs w:val="20"/>
                <w:lang w:val="en-US"/>
              </w:rPr>
              <w:t xml:space="preserve">options for ploughing. When the surface </w:t>
            </w:r>
            <w:r>
              <w:rPr>
                <w:rFonts w:ascii="Times New Roman" w:hAnsi="Times New Roman"/>
                <w:sz w:val="20"/>
                <w:szCs w:val="20"/>
                <w:lang w:val="en-US"/>
              </w:rPr>
              <w:t xml:space="preserve">and zero ways of </w:t>
            </w:r>
            <w:r w:rsidRPr="007F0B61">
              <w:rPr>
                <w:rFonts w:ascii="Times New Roman" w:hAnsi="Times New Roman"/>
                <w:sz w:val="20"/>
                <w:szCs w:val="20"/>
                <w:lang w:val="en-US"/>
              </w:rPr>
              <w:t xml:space="preserve">soil treatments </w:t>
            </w:r>
            <w:r>
              <w:rPr>
                <w:rFonts w:ascii="Times New Roman" w:hAnsi="Times New Roman"/>
                <w:sz w:val="20"/>
                <w:szCs w:val="20"/>
                <w:lang w:val="en-US"/>
              </w:rPr>
              <w:t>were applied,</w:t>
            </w:r>
            <w:r w:rsidRPr="007F0B61">
              <w:rPr>
                <w:rFonts w:ascii="Times New Roman" w:hAnsi="Times New Roman"/>
                <w:sz w:val="20"/>
                <w:szCs w:val="20"/>
                <w:lang w:val="en-US"/>
              </w:rPr>
              <w:t xml:space="preserve"> their number </w:t>
            </w:r>
            <w:r>
              <w:rPr>
                <w:rFonts w:ascii="Times New Roman" w:hAnsi="Times New Roman"/>
                <w:sz w:val="20"/>
                <w:szCs w:val="20"/>
                <w:lang w:val="en-US"/>
              </w:rPr>
              <w:t xml:space="preserve">for </w:t>
            </w:r>
            <w:smartTag w:uri="urn:schemas-microsoft-com:office:smarttags" w:element="metricconverter">
              <w:smartTagPr>
                <w:attr w:name="ProductID" w:val="1 m2"/>
              </w:smartTagPr>
              <w:r w:rsidRPr="007F0B61">
                <w:rPr>
                  <w:rFonts w:ascii="Times New Roman" w:hAnsi="Times New Roman"/>
                  <w:sz w:val="20"/>
                  <w:szCs w:val="20"/>
                  <w:lang w:val="en-US"/>
                </w:rPr>
                <w:t>1 m2</w:t>
              </w:r>
            </w:smartTag>
            <w:r>
              <w:rPr>
                <w:rFonts w:ascii="Times New Roman" w:hAnsi="Times New Roman"/>
                <w:sz w:val="20"/>
                <w:szCs w:val="20"/>
                <w:lang w:val="en-US"/>
              </w:rPr>
              <w:t xml:space="preserve"> was</w:t>
            </w:r>
            <w:r w:rsidRPr="007F0B61">
              <w:rPr>
                <w:rFonts w:ascii="Times New Roman" w:hAnsi="Times New Roman"/>
                <w:sz w:val="20"/>
                <w:szCs w:val="20"/>
                <w:lang w:val="en-US"/>
              </w:rPr>
              <w:t xml:space="preserve"> 1.2-1.9 times </w:t>
            </w:r>
            <w:r>
              <w:rPr>
                <w:rFonts w:ascii="Times New Roman" w:hAnsi="Times New Roman"/>
                <w:sz w:val="20"/>
                <w:szCs w:val="20"/>
                <w:lang w:val="en-US"/>
              </w:rPr>
              <w:t>bigger</w:t>
            </w:r>
            <w:r w:rsidRPr="007F0B61">
              <w:rPr>
                <w:rFonts w:ascii="Times New Roman" w:hAnsi="Times New Roman"/>
                <w:sz w:val="20"/>
                <w:szCs w:val="20"/>
                <w:lang w:val="en-US"/>
              </w:rPr>
              <w:t xml:space="preserve">. </w:t>
            </w:r>
            <w:r>
              <w:rPr>
                <w:rFonts w:ascii="Times New Roman" w:hAnsi="Times New Roman"/>
                <w:sz w:val="20"/>
                <w:szCs w:val="20"/>
                <w:lang w:val="en-US"/>
              </w:rPr>
              <w:t>We e</w:t>
            </w:r>
            <w:r w:rsidRPr="007F0B61">
              <w:rPr>
                <w:rFonts w:ascii="Times New Roman" w:hAnsi="Times New Roman"/>
                <w:sz w:val="20"/>
                <w:szCs w:val="20"/>
                <w:lang w:val="en-US"/>
              </w:rPr>
              <w:t>ffectively</w:t>
            </w:r>
            <w:r>
              <w:rPr>
                <w:rFonts w:ascii="Times New Roman" w:hAnsi="Times New Roman"/>
                <w:sz w:val="20"/>
                <w:szCs w:val="20"/>
                <w:lang w:val="en-US"/>
              </w:rPr>
              <w:t xml:space="preserve"> eliminated</w:t>
            </w:r>
            <w:r w:rsidRPr="007F0B61">
              <w:rPr>
                <w:rFonts w:ascii="Times New Roman" w:hAnsi="Times New Roman"/>
                <w:sz w:val="20"/>
                <w:szCs w:val="20"/>
                <w:lang w:val="en-US"/>
              </w:rPr>
              <w:t xml:space="preserve"> weeds only when applying herbicides. Different crop cultures reacted differently to minimiz</w:t>
            </w:r>
            <w:r>
              <w:rPr>
                <w:rFonts w:ascii="Times New Roman" w:hAnsi="Times New Roman"/>
                <w:sz w:val="20"/>
                <w:szCs w:val="20"/>
                <w:lang w:val="en-US"/>
              </w:rPr>
              <w:t>ing the</w:t>
            </w:r>
            <w:r w:rsidRPr="007F0B61">
              <w:rPr>
                <w:rFonts w:ascii="Times New Roman" w:hAnsi="Times New Roman"/>
                <w:sz w:val="20"/>
                <w:szCs w:val="20"/>
                <w:lang w:val="en-US"/>
              </w:rPr>
              <w:t xml:space="preserve"> tillage. The greatest reduction in yield</w:t>
            </w:r>
            <w:r>
              <w:rPr>
                <w:rFonts w:ascii="Times New Roman" w:hAnsi="Times New Roman"/>
                <w:sz w:val="20"/>
                <w:szCs w:val="20"/>
                <w:lang w:val="en-US"/>
              </w:rPr>
              <w:t xml:space="preserve"> was observed</w:t>
            </w:r>
            <w:r w:rsidRPr="007F0B61">
              <w:rPr>
                <w:rFonts w:ascii="Times New Roman" w:hAnsi="Times New Roman"/>
                <w:sz w:val="20"/>
                <w:szCs w:val="20"/>
                <w:lang w:val="en-US"/>
              </w:rPr>
              <w:t xml:space="preserve"> when applied surface and zero tillage in cultivated crops. Thus, studies have shown that in order to obtain maximum yields of field crops </w:t>
            </w:r>
            <w:r>
              <w:rPr>
                <w:rFonts w:ascii="Times New Roman" w:hAnsi="Times New Roman"/>
                <w:sz w:val="20"/>
                <w:szCs w:val="20"/>
                <w:lang w:val="en-US"/>
              </w:rPr>
              <w:t>of</w:t>
            </w:r>
            <w:r w:rsidRPr="007F0B61">
              <w:rPr>
                <w:rFonts w:ascii="Times New Roman" w:hAnsi="Times New Roman"/>
                <w:sz w:val="20"/>
                <w:szCs w:val="20"/>
                <w:lang w:val="en-US"/>
              </w:rPr>
              <w:t xml:space="preserve"> crop rotation, reducing production costs</w:t>
            </w:r>
            <w:r>
              <w:rPr>
                <w:rFonts w:ascii="Times New Roman" w:hAnsi="Times New Roman"/>
                <w:sz w:val="20"/>
                <w:szCs w:val="20"/>
                <w:lang w:val="en-US"/>
              </w:rPr>
              <w:t>,</w:t>
            </w:r>
            <w:r w:rsidRPr="007F0B61">
              <w:rPr>
                <w:rFonts w:ascii="Times New Roman" w:hAnsi="Times New Roman"/>
                <w:sz w:val="20"/>
                <w:szCs w:val="20"/>
                <w:lang w:val="en-US"/>
              </w:rPr>
              <w:t xml:space="preserve"> </w:t>
            </w:r>
            <w:r>
              <w:rPr>
                <w:rFonts w:ascii="Times New Roman" w:hAnsi="Times New Roman"/>
                <w:sz w:val="20"/>
                <w:szCs w:val="20"/>
                <w:lang w:val="en-US"/>
              </w:rPr>
              <w:t xml:space="preserve">there </w:t>
            </w:r>
            <w:r w:rsidRPr="007F0B61">
              <w:rPr>
                <w:rFonts w:ascii="Times New Roman" w:hAnsi="Times New Roman"/>
                <w:sz w:val="20"/>
                <w:szCs w:val="20"/>
                <w:lang w:val="en-US"/>
              </w:rPr>
              <w:t xml:space="preserve">must be </w:t>
            </w:r>
            <w:r>
              <w:rPr>
                <w:rFonts w:ascii="Times New Roman" w:hAnsi="Times New Roman"/>
                <w:sz w:val="20"/>
                <w:szCs w:val="20"/>
                <w:lang w:val="en-US"/>
              </w:rPr>
              <w:t>a</w:t>
            </w:r>
            <w:r w:rsidRPr="007F0B61">
              <w:rPr>
                <w:rFonts w:ascii="Times New Roman" w:hAnsi="Times New Roman"/>
                <w:sz w:val="20"/>
                <w:szCs w:val="20"/>
                <w:lang w:val="en-US"/>
              </w:rPr>
              <w:t xml:space="preserve"> rational combination of deep or conventional plough tillage </w:t>
            </w:r>
            <w:r>
              <w:rPr>
                <w:rFonts w:ascii="Times New Roman" w:hAnsi="Times New Roman"/>
                <w:sz w:val="20"/>
                <w:szCs w:val="20"/>
                <w:lang w:val="en-US"/>
              </w:rPr>
              <w:t>for</w:t>
            </w:r>
            <w:r w:rsidRPr="007F0B61">
              <w:rPr>
                <w:rFonts w:ascii="Times New Roman" w:hAnsi="Times New Roman"/>
                <w:sz w:val="20"/>
                <w:szCs w:val="20"/>
                <w:lang w:val="en-US"/>
              </w:rPr>
              <w:t xml:space="preserve"> surface or </w:t>
            </w:r>
            <w:r>
              <w:rPr>
                <w:rFonts w:ascii="Times New Roman" w:hAnsi="Times New Roman"/>
                <w:sz w:val="20"/>
                <w:szCs w:val="20"/>
                <w:lang w:val="en-US"/>
              </w:rPr>
              <w:t>zero</w:t>
            </w:r>
            <w:r w:rsidRPr="007F0B61">
              <w:rPr>
                <w:rFonts w:ascii="Times New Roman" w:hAnsi="Times New Roman"/>
                <w:sz w:val="20"/>
                <w:szCs w:val="20"/>
                <w:lang w:val="en-US"/>
              </w:rPr>
              <w:t xml:space="preserve"> tilled </w:t>
            </w:r>
            <w:r>
              <w:rPr>
                <w:rFonts w:ascii="Times New Roman" w:hAnsi="Times New Roman"/>
                <w:sz w:val="20"/>
                <w:szCs w:val="20"/>
                <w:lang w:val="en-US"/>
              </w:rPr>
              <w:t>for grain crops</w:t>
            </w: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p>
          <w:p w:rsidR="00C4386B" w:rsidRPr="007F0B61" w:rsidRDefault="00C4386B" w:rsidP="00943626">
            <w:pPr>
              <w:spacing w:after="0" w:line="240" w:lineRule="auto"/>
              <w:rPr>
                <w:rFonts w:ascii="Times New Roman" w:hAnsi="Times New Roman"/>
                <w:sz w:val="20"/>
                <w:szCs w:val="20"/>
                <w:lang w:val="en-US"/>
              </w:rPr>
            </w:pPr>
            <w:r w:rsidRPr="007F0B61">
              <w:rPr>
                <w:rFonts w:ascii="Times New Roman" w:hAnsi="Times New Roman"/>
                <w:sz w:val="20"/>
                <w:szCs w:val="20"/>
                <w:lang w:val="en-US"/>
              </w:rPr>
              <w:t xml:space="preserve">Keywords:  </w:t>
            </w:r>
            <w:smartTag w:uri="urn:schemas-microsoft-com:office:smarttags" w:element="place">
              <w:r w:rsidRPr="007F0B61">
                <w:rPr>
                  <w:rFonts w:ascii="Times New Roman" w:hAnsi="Times New Roman"/>
                  <w:sz w:val="20"/>
                  <w:szCs w:val="20"/>
                  <w:lang w:val="en-US"/>
                </w:rPr>
                <w:t>MAIN</w:t>
              </w:r>
            </w:smartTag>
            <w:r w:rsidRPr="007F0B61">
              <w:rPr>
                <w:rFonts w:ascii="Times New Roman" w:hAnsi="Times New Roman"/>
                <w:sz w:val="20"/>
                <w:szCs w:val="20"/>
                <w:lang w:val="en-US"/>
              </w:rPr>
              <w:t xml:space="preserve"> PROCESSING, MINIMUM (SURFACE), ZERO (DIRECT SEEDING), HERBICIDE, AGRO</w:t>
            </w:r>
            <w:r>
              <w:rPr>
                <w:rFonts w:ascii="Times New Roman" w:hAnsi="Times New Roman"/>
                <w:sz w:val="20"/>
                <w:szCs w:val="20"/>
                <w:lang w:val="en-US"/>
              </w:rPr>
              <w:t xml:space="preserve">-PHYSICAL </w:t>
            </w:r>
            <w:r w:rsidRPr="007F0B61">
              <w:rPr>
                <w:rFonts w:ascii="Times New Roman" w:hAnsi="Times New Roman"/>
                <w:sz w:val="20"/>
                <w:szCs w:val="20"/>
                <w:lang w:val="en-US"/>
              </w:rPr>
              <w:t>PROPERTIES, FIGHT AGAINST CONTAMIN</w:t>
            </w:r>
            <w:r>
              <w:rPr>
                <w:rFonts w:ascii="Times New Roman" w:hAnsi="Times New Roman"/>
                <w:sz w:val="20"/>
                <w:szCs w:val="20"/>
                <w:lang w:val="en-US"/>
              </w:rPr>
              <w:t>ATION, FERTILIZERS, CROP YIELDS</w:t>
            </w:r>
          </w:p>
        </w:tc>
      </w:tr>
    </w:tbl>
    <w:p w:rsidR="00C4386B" w:rsidRPr="00185993" w:rsidRDefault="00C4386B" w:rsidP="007B7BF7">
      <w:pPr>
        <w:spacing w:line="360" w:lineRule="auto"/>
        <w:rPr>
          <w:lang w:val="en-US"/>
        </w:rPr>
      </w:pPr>
    </w:p>
    <w:p w:rsidR="00C4386B" w:rsidRPr="006A35F5" w:rsidRDefault="00C4386B" w:rsidP="008F0CE3">
      <w:pPr>
        <w:tabs>
          <w:tab w:val="left" w:pos="142"/>
          <w:tab w:val="left" w:pos="3562"/>
        </w:tabs>
        <w:spacing w:line="360" w:lineRule="auto"/>
        <w:jc w:val="center"/>
        <w:rPr>
          <w:rFonts w:ascii="Times New Roman" w:hAnsi="Times New Roman"/>
          <w:b/>
          <w:sz w:val="28"/>
          <w:szCs w:val="28"/>
        </w:rPr>
      </w:pPr>
      <w:r w:rsidRPr="006A35F5">
        <w:rPr>
          <w:rFonts w:ascii="Times New Roman" w:hAnsi="Times New Roman"/>
          <w:b/>
          <w:sz w:val="28"/>
          <w:szCs w:val="28"/>
        </w:rPr>
        <w:t>Введение</w:t>
      </w:r>
    </w:p>
    <w:p w:rsidR="00C4386B" w:rsidRDefault="00C4386B" w:rsidP="00463844">
      <w:pPr>
        <w:tabs>
          <w:tab w:val="left" w:pos="567"/>
        </w:tabs>
        <w:spacing w:after="0" w:line="360" w:lineRule="auto"/>
        <w:jc w:val="both"/>
        <w:rPr>
          <w:rFonts w:ascii="Times New Roman" w:hAnsi="Times New Roman"/>
          <w:sz w:val="28"/>
          <w:szCs w:val="28"/>
        </w:rPr>
      </w:pPr>
      <w:r>
        <w:rPr>
          <w:rFonts w:ascii="Times New Roman" w:hAnsi="Times New Roman"/>
          <w:sz w:val="28"/>
          <w:szCs w:val="28"/>
        </w:rPr>
        <w:tab/>
        <w:t>В создавшихся экономических условиях увеличение производства зерна не может быть достигнуто за счет расширения площади посева. Важным условием выращивания конкурентоспособной продукции является использование новых, более толерантных и адаптированных к местным условиям сортов и гибридов, а также современные технологии их выращивания. При этом основное внимание должно уделяться энерго- и ресурсосбережению особенно при проведении наиболее затратного агроприема -  обработка почвы. Переход от повсеместной вспашки к научно-обоснованному сочетанию ее с плоскорезной, чизельной  и поверхностной обработками позволит существенно снизить затраты на выращиваемую продукцию.</w:t>
      </w:r>
    </w:p>
    <w:p w:rsidR="00C4386B" w:rsidRDefault="00C4386B" w:rsidP="00463844">
      <w:pPr>
        <w:tabs>
          <w:tab w:val="left" w:pos="142"/>
        </w:tabs>
        <w:spacing w:after="0" w:line="360" w:lineRule="auto"/>
        <w:jc w:val="both"/>
        <w:rPr>
          <w:rFonts w:ascii="Times New Roman" w:hAnsi="Times New Roman"/>
          <w:sz w:val="28"/>
          <w:szCs w:val="28"/>
        </w:rPr>
      </w:pPr>
      <w:r>
        <w:rPr>
          <w:rFonts w:ascii="Times New Roman" w:hAnsi="Times New Roman"/>
          <w:sz w:val="28"/>
          <w:szCs w:val="28"/>
        </w:rPr>
        <w:tab/>
        <w:t xml:space="preserve">      В связи с эти изучение комплексного влияния на урожайность полевых культур, различных способов обработки почвы, норм минеральных удобрений на фоне применения химических средств защиты растений от сорняков, является актуальным, и имеет научное и практическое значение. Это позволит усовершенствовать технологии возделывания полевых культур и обеспечить получение высоких и устойчивых урожаев в Краснодарском крае</w:t>
      </w:r>
    </w:p>
    <w:p w:rsidR="00C4386B" w:rsidRDefault="00C4386B" w:rsidP="008F0CE3">
      <w:pPr>
        <w:tabs>
          <w:tab w:val="left" w:pos="142"/>
        </w:tabs>
        <w:spacing w:line="360" w:lineRule="auto"/>
        <w:jc w:val="center"/>
        <w:rPr>
          <w:rFonts w:ascii="Times New Roman" w:hAnsi="Times New Roman"/>
          <w:b/>
          <w:sz w:val="28"/>
          <w:szCs w:val="28"/>
        </w:rPr>
      </w:pPr>
      <w:r w:rsidRPr="005309FA">
        <w:rPr>
          <w:rFonts w:ascii="Times New Roman" w:hAnsi="Times New Roman"/>
          <w:b/>
          <w:sz w:val="28"/>
          <w:szCs w:val="28"/>
        </w:rPr>
        <w:t>Материалы и методика.</w:t>
      </w:r>
    </w:p>
    <w:p w:rsidR="00C4386B" w:rsidRPr="005309FA" w:rsidRDefault="00C4386B" w:rsidP="008F0CE3">
      <w:pPr>
        <w:tabs>
          <w:tab w:val="left" w:pos="142"/>
        </w:tabs>
        <w:spacing w:after="0" w:line="360" w:lineRule="auto"/>
        <w:jc w:val="both"/>
        <w:rPr>
          <w:rFonts w:ascii="Times New Roman" w:hAnsi="Times New Roman"/>
          <w:sz w:val="28"/>
          <w:szCs w:val="28"/>
        </w:rPr>
      </w:pPr>
      <w:r>
        <w:rPr>
          <w:rFonts w:ascii="Times New Roman" w:hAnsi="Times New Roman"/>
          <w:b/>
          <w:sz w:val="28"/>
          <w:szCs w:val="28"/>
        </w:rPr>
        <w:tab/>
        <w:t xml:space="preserve">     </w:t>
      </w:r>
      <w:r w:rsidRPr="005309FA">
        <w:rPr>
          <w:rFonts w:ascii="Times New Roman" w:hAnsi="Times New Roman"/>
          <w:sz w:val="28"/>
          <w:szCs w:val="28"/>
        </w:rPr>
        <w:t>Исследования проводились в 1996-2015 гг</w:t>
      </w:r>
      <w:r>
        <w:rPr>
          <w:rFonts w:ascii="Times New Roman" w:hAnsi="Times New Roman"/>
          <w:sz w:val="28"/>
          <w:szCs w:val="28"/>
        </w:rPr>
        <w:t>.</w:t>
      </w:r>
      <w:r w:rsidRPr="005309FA">
        <w:rPr>
          <w:rFonts w:ascii="Times New Roman" w:hAnsi="Times New Roman"/>
          <w:sz w:val="28"/>
          <w:szCs w:val="28"/>
        </w:rPr>
        <w:t xml:space="preserve"> в длительном стационарном опыте кафедры общего и орошаемого земледелия Кубанского аграрного университета на полях учебного хозяйства «Кубань»</w:t>
      </w:r>
    </w:p>
    <w:p w:rsidR="00C4386B" w:rsidRPr="005309FA" w:rsidRDefault="00C4386B" w:rsidP="00463844">
      <w:pPr>
        <w:tabs>
          <w:tab w:val="left" w:pos="142"/>
        </w:tabs>
        <w:spacing w:after="0" w:line="360" w:lineRule="auto"/>
        <w:jc w:val="both"/>
        <w:rPr>
          <w:rFonts w:ascii="Times New Roman" w:hAnsi="Times New Roman"/>
          <w:sz w:val="28"/>
          <w:szCs w:val="28"/>
        </w:rPr>
      </w:pPr>
      <w:r w:rsidRPr="005309FA">
        <w:rPr>
          <w:rFonts w:ascii="Times New Roman" w:hAnsi="Times New Roman"/>
          <w:sz w:val="28"/>
          <w:szCs w:val="28"/>
        </w:rPr>
        <w:tab/>
      </w:r>
      <w:r>
        <w:rPr>
          <w:rFonts w:ascii="Times New Roman" w:hAnsi="Times New Roman"/>
          <w:sz w:val="28"/>
          <w:szCs w:val="28"/>
        </w:rPr>
        <w:t xml:space="preserve">      </w:t>
      </w:r>
      <w:r w:rsidRPr="005309FA">
        <w:rPr>
          <w:rFonts w:ascii="Times New Roman" w:hAnsi="Times New Roman"/>
          <w:sz w:val="28"/>
          <w:szCs w:val="28"/>
        </w:rPr>
        <w:t xml:space="preserve">Схема </w:t>
      </w:r>
      <w:r>
        <w:rPr>
          <w:rFonts w:ascii="Times New Roman" w:hAnsi="Times New Roman"/>
          <w:sz w:val="28"/>
          <w:szCs w:val="28"/>
        </w:rPr>
        <w:t>опыта трехфакторная. Фактор А – основная обработка почвы: отвальная вспашка, минимальная (поверхностная), нулевая (прямой посев). Фактор В – норма минеральных удобрений. Нормы минеральных удобрений составлены на основе рекомендаций по применению удобрений в Северо-Кавказском экономическом регионе (без удобрения, средняя норма удобрения, высокая норма удобрения). Фактор С  -  система защиты культуры от  сорняков (ситуационная защита культуры (без применения гербицида), интенсивная защита, интегрированная защита.</w:t>
      </w:r>
    </w:p>
    <w:p w:rsidR="00C4386B" w:rsidRDefault="00C4386B" w:rsidP="00463844">
      <w:pPr>
        <w:tabs>
          <w:tab w:val="left" w:pos="142"/>
        </w:tabs>
        <w:spacing w:after="0" w:line="360" w:lineRule="auto"/>
        <w:jc w:val="both"/>
        <w:rPr>
          <w:rFonts w:ascii="Times New Roman" w:hAnsi="Times New Roman"/>
          <w:sz w:val="28"/>
          <w:szCs w:val="28"/>
        </w:rPr>
      </w:pPr>
      <w:r>
        <w:rPr>
          <w:rFonts w:ascii="Times New Roman" w:hAnsi="Times New Roman"/>
          <w:sz w:val="28"/>
          <w:szCs w:val="28"/>
        </w:rPr>
        <w:tab/>
        <w:t xml:space="preserve">       Расположение делянок рендомизированное, повторность трехкратная. Учеты, наблюдения и анализы в опыте проводились согласно общепринятым методикам(1,2,3). Агротехника в опыте рекомендуемая для Центральной зоны Краснодарского края. Учет урожая проводили отдельно с каждой делянки в фазу полной спелости зерна, с последующим пересчетом на стандартную влажность и 100% чистоту.</w:t>
      </w:r>
    </w:p>
    <w:p w:rsidR="00C4386B" w:rsidRPr="00A6272F" w:rsidRDefault="00C4386B" w:rsidP="00463844">
      <w:pPr>
        <w:tabs>
          <w:tab w:val="left" w:pos="142"/>
        </w:tabs>
        <w:spacing w:after="0" w:line="360" w:lineRule="auto"/>
        <w:jc w:val="both"/>
        <w:rPr>
          <w:rFonts w:ascii="Times New Roman" w:hAnsi="Times New Roman"/>
          <w:sz w:val="28"/>
          <w:szCs w:val="28"/>
        </w:rPr>
      </w:pPr>
      <w:r>
        <w:rPr>
          <w:rFonts w:ascii="Times New Roman" w:hAnsi="Times New Roman"/>
          <w:sz w:val="28"/>
          <w:szCs w:val="28"/>
        </w:rPr>
        <w:tab/>
        <w:t xml:space="preserve">        Основная почвенная разность чернозем выщелоченный. Погодные условия в годы исследований были удовлетворительными.  </w:t>
      </w:r>
    </w:p>
    <w:p w:rsidR="00C4386B" w:rsidRDefault="00C4386B" w:rsidP="0022780D">
      <w:pPr>
        <w:tabs>
          <w:tab w:val="left" w:pos="142"/>
        </w:tabs>
        <w:spacing w:after="0"/>
        <w:jc w:val="center"/>
        <w:rPr>
          <w:rFonts w:ascii="Times New Roman" w:hAnsi="Times New Roman"/>
          <w:b/>
          <w:sz w:val="28"/>
          <w:szCs w:val="28"/>
        </w:rPr>
      </w:pPr>
      <w:r w:rsidRPr="00A6272F">
        <w:rPr>
          <w:rFonts w:ascii="Times New Roman" w:hAnsi="Times New Roman"/>
          <w:b/>
          <w:sz w:val="28"/>
          <w:szCs w:val="28"/>
        </w:rPr>
        <w:t>Результаты исследований и их обсуждение.</w:t>
      </w:r>
    </w:p>
    <w:p w:rsidR="00C4386B" w:rsidRPr="00A6272F" w:rsidRDefault="00C4386B" w:rsidP="0022780D">
      <w:pPr>
        <w:tabs>
          <w:tab w:val="left" w:pos="142"/>
        </w:tabs>
        <w:spacing w:after="0"/>
        <w:jc w:val="center"/>
        <w:rPr>
          <w:rFonts w:ascii="Times New Roman" w:hAnsi="Times New Roman"/>
          <w:b/>
          <w:sz w:val="28"/>
          <w:szCs w:val="28"/>
        </w:rPr>
      </w:pPr>
    </w:p>
    <w:p w:rsidR="00C4386B" w:rsidRPr="00761364" w:rsidRDefault="00C4386B" w:rsidP="008F0CE3">
      <w:pPr>
        <w:pStyle w:val="20"/>
        <w:shd w:val="clear" w:color="auto" w:fill="auto"/>
        <w:tabs>
          <w:tab w:val="left" w:pos="142"/>
        </w:tabs>
        <w:spacing w:before="0" w:after="0" w:line="360" w:lineRule="auto"/>
        <w:ind w:firstLine="700"/>
        <w:rPr>
          <w:rFonts w:ascii="Times New Roman" w:hAnsi="Times New Roman" w:cs="Times New Roman"/>
          <w:sz w:val="28"/>
          <w:szCs w:val="28"/>
        </w:rPr>
      </w:pPr>
      <w:r w:rsidRPr="00761364">
        <w:rPr>
          <w:rFonts w:ascii="Times New Roman" w:hAnsi="Times New Roman" w:cs="Times New Roman"/>
          <w:sz w:val="28"/>
          <w:szCs w:val="28"/>
        </w:rPr>
        <w:t>Эффективность минимализации обработки почвы в основном зависит от гранулометриче</w:t>
      </w:r>
      <w:r w:rsidRPr="00761364">
        <w:rPr>
          <w:rFonts w:ascii="Times New Roman" w:hAnsi="Times New Roman" w:cs="Times New Roman"/>
          <w:sz w:val="28"/>
          <w:szCs w:val="28"/>
        </w:rPr>
        <w:softHyphen/>
        <w:t>ского состава почвы, степени и типа засоренности поля. Выщелоченные черноземы центральной зоны Краснодарского края имеют тяжелый гранулометрический с</w:t>
      </w:r>
      <w:r>
        <w:rPr>
          <w:rFonts w:ascii="Times New Roman" w:hAnsi="Times New Roman" w:cs="Times New Roman"/>
          <w:sz w:val="28"/>
          <w:szCs w:val="28"/>
        </w:rPr>
        <w:t>остав</w:t>
      </w:r>
      <w:r w:rsidRPr="000C247B">
        <w:rPr>
          <w:rFonts w:ascii="Times New Roman" w:hAnsi="Times New Roman" w:cs="Times New Roman"/>
          <w:sz w:val="28"/>
          <w:szCs w:val="28"/>
        </w:rPr>
        <w:t>,</w:t>
      </w:r>
      <w:r>
        <w:rPr>
          <w:rFonts w:ascii="Times New Roman" w:hAnsi="Times New Roman" w:cs="Times New Roman"/>
          <w:sz w:val="28"/>
          <w:szCs w:val="28"/>
        </w:rPr>
        <w:t xml:space="preserve"> и по этой причине</w:t>
      </w:r>
      <w:r w:rsidRPr="000C247B">
        <w:rPr>
          <w:rFonts w:ascii="Times New Roman" w:hAnsi="Times New Roman" w:cs="Times New Roman"/>
          <w:sz w:val="28"/>
          <w:szCs w:val="28"/>
        </w:rPr>
        <w:t>,</w:t>
      </w:r>
      <w:r>
        <w:rPr>
          <w:rFonts w:ascii="Times New Roman" w:hAnsi="Times New Roman" w:cs="Times New Roman"/>
          <w:sz w:val="28"/>
          <w:szCs w:val="28"/>
        </w:rPr>
        <w:t xml:space="preserve"> минима</w:t>
      </w:r>
      <w:r w:rsidRPr="00761364">
        <w:rPr>
          <w:rFonts w:ascii="Times New Roman" w:hAnsi="Times New Roman" w:cs="Times New Roman"/>
          <w:sz w:val="28"/>
          <w:szCs w:val="28"/>
        </w:rPr>
        <w:t>лизация их обработки не всегда приво</w:t>
      </w:r>
      <w:r>
        <w:rPr>
          <w:rFonts w:ascii="Times New Roman" w:hAnsi="Times New Roman" w:cs="Times New Roman"/>
          <w:sz w:val="28"/>
          <w:szCs w:val="28"/>
        </w:rPr>
        <w:t>дит к положительным результатам(4,5).</w:t>
      </w:r>
    </w:p>
    <w:p w:rsidR="00C4386B" w:rsidRPr="00761364" w:rsidRDefault="00C4386B" w:rsidP="008F0CE3">
      <w:pPr>
        <w:pStyle w:val="20"/>
        <w:shd w:val="clear" w:color="auto" w:fill="auto"/>
        <w:tabs>
          <w:tab w:val="left" w:pos="142"/>
        </w:tabs>
        <w:spacing w:before="0" w:after="0" w:line="360" w:lineRule="auto"/>
        <w:ind w:firstLine="700"/>
        <w:rPr>
          <w:rFonts w:ascii="Times New Roman" w:hAnsi="Times New Roman" w:cs="Times New Roman"/>
          <w:sz w:val="28"/>
          <w:szCs w:val="28"/>
        </w:rPr>
      </w:pPr>
      <w:r w:rsidRPr="00761364">
        <w:rPr>
          <w:rFonts w:ascii="Times New Roman" w:hAnsi="Times New Roman" w:cs="Times New Roman"/>
          <w:sz w:val="28"/>
          <w:szCs w:val="28"/>
        </w:rPr>
        <w:t xml:space="preserve">В длительном стационарном полевом опыте, заложенным кафедрой общего земледелия в </w:t>
      </w:r>
      <w:smartTag w:uri="urn:schemas-microsoft-com:office:smarttags" w:element="City">
        <w:r w:rsidRPr="00761364">
          <w:rPr>
            <w:rFonts w:ascii="Times New Roman" w:hAnsi="Times New Roman" w:cs="Times New Roman"/>
            <w:sz w:val="28"/>
            <w:szCs w:val="28"/>
          </w:rPr>
          <w:t>1996 г</w:t>
        </w:r>
      </w:smartTag>
      <w:r w:rsidRPr="00761364">
        <w:rPr>
          <w:rFonts w:ascii="Times New Roman" w:hAnsi="Times New Roman" w:cs="Times New Roman"/>
          <w:sz w:val="28"/>
          <w:szCs w:val="28"/>
        </w:rPr>
        <w:t>. изучались основные способы обработки почвы в сочетании с другими факторами под тра</w:t>
      </w:r>
      <w:r w:rsidRPr="00761364">
        <w:rPr>
          <w:rFonts w:ascii="Times New Roman" w:hAnsi="Times New Roman" w:cs="Times New Roman"/>
          <w:sz w:val="28"/>
          <w:szCs w:val="28"/>
        </w:rPr>
        <w:softHyphen/>
        <w:t>диционные полевые культуры: озимую пшеницу, озимый ячмень, сою, кукурузу, подсолнечник и горох. Выявлено, что переход от традиционной отвальной обработки почвы к минимализации - поверхностной и особенно нулевой приводит к заметным изменениям агрофизических свойств почвы. Так, на вариантах с нулевой обработкой в слое 0 - 30 см объемная масса даже в начале весны (при достаточном содержании влаги в почве - 22 - 24 %) составляла 1,32 - 1,35 г/см</w:t>
      </w:r>
      <w:r w:rsidRPr="00761364">
        <w:rPr>
          <w:rFonts w:ascii="Times New Roman" w:hAnsi="Times New Roman" w:cs="Times New Roman"/>
          <w:sz w:val="28"/>
          <w:szCs w:val="28"/>
          <w:vertAlign w:val="superscript"/>
        </w:rPr>
        <w:t>3</w:t>
      </w:r>
      <w:r w:rsidRPr="00761364">
        <w:rPr>
          <w:rFonts w:ascii="Times New Roman" w:hAnsi="Times New Roman" w:cs="Times New Roman"/>
          <w:sz w:val="28"/>
          <w:szCs w:val="28"/>
        </w:rPr>
        <w:t>, а твердость 34 - 37 кг/см</w:t>
      </w:r>
      <w:r w:rsidRPr="00761364">
        <w:rPr>
          <w:rFonts w:ascii="Times New Roman" w:hAnsi="Times New Roman" w:cs="Times New Roman"/>
          <w:sz w:val="28"/>
          <w:szCs w:val="28"/>
          <w:vertAlign w:val="superscript"/>
        </w:rPr>
        <w:t>2</w:t>
      </w:r>
      <w:r w:rsidRPr="00761364">
        <w:rPr>
          <w:rFonts w:ascii="Times New Roman" w:hAnsi="Times New Roman" w:cs="Times New Roman"/>
          <w:sz w:val="28"/>
          <w:szCs w:val="28"/>
        </w:rPr>
        <w:t>. Это превышало показатели плотности почвы с отвальной обработ</w:t>
      </w:r>
      <w:r w:rsidRPr="00761364">
        <w:rPr>
          <w:rFonts w:ascii="Times New Roman" w:hAnsi="Times New Roman" w:cs="Times New Roman"/>
          <w:sz w:val="28"/>
          <w:szCs w:val="28"/>
        </w:rPr>
        <w:softHyphen/>
        <w:t>кой на 0,04 - 0,07г/см</w:t>
      </w:r>
      <w:r w:rsidRPr="00761364">
        <w:rPr>
          <w:rFonts w:ascii="Times New Roman" w:hAnsi="Times New Roman" w:cs="Times New Roman"/>
          <w:sz w:val="28"/>
          <w:szCs w:val="28"/>
          <w:vertAlign w:val="superscript"/>
        </w:rPr>
        <w:t>3</w:t>
      </w:r>
      <w:r w:rsidRPr="00761364">
        <w:rPr>
          <w:rFonts w:ascii="Times New Roman" w:hAnsi="Times New Roman" w:cs="Times New Roman"/>
          <w:sz w:val="28"/>
          <w:szCs w:val="28"/>
        </w:rPr>
        <w:t xml:space="preserve"> и твердости на 9 - 13 кг/см</w:t>
      </w:r>
      <w:r w:rsidRPr="00761364">
        <w:rPr>
          <w:rFonts w:ascii="Times New Roman" w:hAnsi="Times New Roman" w:cs="Times New Roman"/>
          <w:sz w:val="28"/>
          <w:szCs w:val="28"/>
          <w:vertAlign w:val="superscript"/>
        </w:rPr>
        <w:t>2</w:t>
      </w:r>
      <w:r w:rsidRPr="00761364">
        <w:rPr>
          <w:rFonts w:ascii="Times New Roman" w:hAnsi="Times New Roman" w:cs="Times New Roman"/>
          <w:sz w:val="28"/>
          <w:szCs w:val="28"/>
        </w:rPr>
        <w:t>. В подпахотном слое при минимализации обра</w:t>
      </w:r>
      <w:r w:rsidRPr="00761364">
        <w:rPr>
          <w:rFonts w:ascii="Times New Roman" w:hAnsi="Times New Roman" w:cs="Times New Roman"/>
          <w:sz w:val="28"/>
          <w:szCs w:val="28"/>
        </w:rPr>
        <w:softHyphen/>
        <w:t>ботки плотность почвы достигла 1,42 - 1,45 г/см</w:t>
      </w:r>
      <w:r w:rsidRPr="00761364">
        <w:rPr>
          <w:rFonts w:ascii="Times New Roman" w:hAnsi="Times New Roman" w:cs="Times New Roman"/>
          <w:sz w:val="28"/>
          <w:szCs w:val="28"/>
          <w:vertAlign w:val="superscript"/>
        </w:rPr>
        <w:t>3</w:t>
      </w:r>
      <w:r w:rsidRPr="00761364">
        <w:rPr>
          <w:rFonts w:ascii="Times New Roman" w:hAnsi="Times New Roman" w:cs="Times New Roman"/>
          <w:sz w:val="28"/>
          <w:szCs w:val="28"/>
        </w:rPr>
        <w:t>, что превышало оптимальные ее значения для многих сельскохозяйственных культур севооборота.</w:t>
      </w:r>
    </w:p>
    <w:p w:rsidR="00C4386B" w:rsidRPr="00761364" w:rsidRDefault="00C4386B" w:rsidP="008F0CE3">
      <w:pPr>
        <w:pStyle w:val="20"/>
        <w:shd w:val="clear" w:color="auto" w:fill="auto"/>
        <w:tabs>
          <w:tab w:val="left" w:pos="142"/>
        </w:tabs>
        <w:spacing w:before="0" w:after="0" w:line="360" w:lineRule="auto"/>
        <w:ind w:firstLine="700"/>
        <w:rPr>
          <w:rFonts w:ascii="Times New Roman" w:hAnsi="Times New Roman" w:cs="Times New Roman"/>
          <w:sz w:val="28"/>
          <w:szCs w:val="28"/>
        </w:rPr>
      </w:pPr>
      <w:r w:rsidRPr="00761364">
        <w:rPr>
          <w:rFonts w:ascii="Times New Roman" w:hAnsi="Times New Roman" w:cs="Times New Roman"/>
          <w:sz w:val="28"/>
          <w:szCs w:val="28"/>
        </w:rPr>
        <w:t>Мульчирующий слой из пожнивных остатков с.-х. культур при нулевой обработке почвы су</w:t>
      </w:r>
      <w:r w:rsidRPr="00761364">
        <w:rPr>
          <w:rFonts w:ascii="Times New Roman" w:hAnsi="Times New Roman" w:cs="Times New Roman"/>
          <w:sz w:val="28"/>
          <w:szCs w:val="28"/>
        </w:rPr>
        <w:softHyphen/>
        <w:t>ществовал короткое время. Затем происходила их быстрая минерализация. Так после уборки ози</w:t>
      </w:r>
      <w:r w:rsidRPr="00761364">
        <w:rPr>
          <w:rFonts w:ascii="Times New Roman" w:hAnsi="Times New Roman" w:cs="Times New Roman"/>
          <w:sz w:val="28"/>
          <w:szCs w:val="28"/>
        </w:rPr>
        <w:softHyphen/>
        <w:t>мой пшеницы предшествующей сое и кукурузе воздушно-сухая масса соломы на 1 м</w:t>
      </w:r>
      <w:r w:rsidRPr="00761364">
        <w:rPr>
          <w:rFonts w:ascii="Times New Roman" w:hAnsi="Times New Roman" w:cs="Times New Roman"/>
          <w:sz w:val="28"/>
          <w:szCs w:val="28"/>
          <w:vertAlign w:val="superscript"/>
        </w:rPr>
        <w:t>2</w:t>
      </w:r>
      <w:r w:rsidRPr="00761364">
        <w:rPr>
          <w:rFonts w:ascii="Times New Roman" w:hAnsi="Times New Roman" w:cs="Times New Roman"/>
          <w:sz w:val="28"/>
          <w:szCs w:val="28"/>
        </w:rPr>
        <w:t xml:space="preserve"> составляла 5,12 - 5,67 кг. Весной перед посевом пропашных культур на фоне нулевой обработки почвы она уменьшалась до 0,92 - 1,42</w:t>
      </w:r>
      <w:r w:rsidRPr="00A6272F">
        <w:rPr>
          <w:rFonts w:ascii="Times New Roman" w:hAnsi="Times New Roman" w:cs="Times New Roman"/>
          <w:sz w:val="28"/>
          <w:szCs w:val="28"/>
        </w:rPr>
        <w:t xml:space="preserve"> </w:t>
      </w:r>
      <w:r w:rsidRPr="00761364">
        <w:rPr>
          <w:rFonts w:ascii="Times New Roman" w:hAnsi="Times New Roman" w:cs="Times New Roman"/>
          <w:sz w:val="28"/>
          <w:szCs w:val="28"/>
        </w:rPr>
        <w:t>г/см</w:t>
      </w:r>
      <w:r w:rsidRPr="00761364">
        <w:rPr>
          <w:rFonts w:ascii="Times New Roman" w:hAnsi="Times New Roman" w:cs="Times New Roman"/>
          <w:sz w:val="28"/>
          <w:szCs w:val="28"/>
          <w:vertAlign w:val="superscript"/>
        </w:rPr>
        <w:t>3</w:t>
      </w:r>
      <w:r w:rsidRPr="00761364">
        <w:rPr>
          <w:rFonts w:ascii="Times New Roman" w:hAnsi="Times New Roman" w:cs="Times New Roman"/>
          <w:sz w:val="28"/>
          <w:szCs w:val="28"/>
        </w:rPr>
        <w:t>, а в июне - июле здесь на поверхности поля оставались лишь следы (0,4 - 0,67 кг/м</w:t>
      </w:r>
      <w:r w:rsidRPr="00761364">
        <w:rPr>
          <w:rFonts w:ascii="Times New Roman" w:hAnsi="Times New Roman" w:cs="Times New Roman"/>
          <w:sz w:val="28"/>
          <w:szCs w:val="28"/>
          <w:vertAlign w:val="superscript"/>
        </w:rPr>
        <w:t>2</w:t>
      </w:r>
      <w:r w:rsidRPr="00761364">
        <w:rPr>
          <w:rFonts w:ascii="Times New Roman" w:hAnsi="Times New Roman" w:cs="Times New Roman"/>
          <w:sz w:val="28"/>
          <w:szCs w:val="28"/>
        </w:rPr>
        <w:t>) пожнивных остатков. Процесс интенсивного разложения соломы колосовых куль</w:t>
      </w:r>
      <w:r w:rsidRPr="00761364">
        <w:rPr>
          <w:rFonts w:ascii="Times New Roman" w:hAnsi="Times New Roman" w:cs="Times New Roman"/>
          <w:sz w:val="28"/>
          <w:szCs w:val="28"/>
        </w:rPr>
        <w:softHyphen/>
        <w:t>тур обусловлен рядом причин: очень высокими температурами почвы в поверхностном слое (в дневные часы до 50 - 70 °С), быстрым иссушением этого слоя при длительном отсутствии атмо</w:t>
      </w:r>
      <w:r w:rsidRPr="00761364">
        <w:rPr>
          <w:rFonts w:ascii="Times New Roman" w:hAnsi="Times New Roman" w:cs="Times New Roman"/>
          <w:sz w:val="28"/>
          <w:szCs w:val="28"/>
        </w:rPr>
        <w:softHyphen/>
        <w:t>сферных осадков; возделыванием короткостебельных сортов пшеницы, формирующих небольшую вегетативную массу. Таким образом, можно предполагать, что применение нулевой обработки почвы в полевых севооборотах Кубани</w:t>
      </w:r>
      <w:r w:rsidRPr="000C247B">
        <w:rPr>
          <w:rFonts w:ascii="Times New Roman" w:hAnsi="Times New Roman" w:cs="Times New Roman"/>
          <w:sz w:val="28"/>
          <w:szCs w:val="28"/>
        </w:rPr>
        <w:t>,</w:t>
      </w:r>
      <w:r w:rsidRPr="00761364">
        <w:rPr>
          <w:rFonts w:ascii="Times New Roman" w:hAnsi="Times New Roman" w:cs="Times New Roman"/>
          <w:sz w:val="28"/>
          <w:szCs w:val="28"/>
        </w:rPr>
        <w:t xml:space="preserve"> из-за указанных причин</w:t>
      </w:r>
      <w:r w:rsidRPr="000C247B">
        <w:rPr>
          <w:rFonts w:ascii="Times New Roman" w:hAnsi="Times New Roman" w:cs="Times New Roman"/>
          <w:sz w:val="28"/>
          <w:szCs w:val="28"/>
        </w:rPr>
        <w:t>,</w:t>
      </w:r>
      <w:r w:rsidRPr="00761364">
        <w:rPr>
          <w:rFonts w:ascii="Times New Roman" w:hAnsi="Times New Roman" w:cs="Times New Roman"/>
          <w:sz w:val="28"/>
          <w:szCs w:val="28"/>
        </w:rPr>
        <w:t xml:space="preserve"> не позволит создать постоянный мульчирующий слой на ее поверхности.</w:t>
      </w:r>
    </w:p>
    <w:p w:rsidR="00C4386B" w:rsidRPr="00761364" w:rsidRDefault="00C4386B" w:rsidP="008F0CE3">
      <w:pPr>
        <w:pStyle w:val="20"/>
        <w:shd w:val="clear" w:color="auto" w:fill="auto"/>
        <w:tabs>
          <w:tab w:val="left" w:pos="142"/>
        </w:tabs>
        <w:spacing w:before="0" w:after="0" w:line="360" w:lineRule="auto"/>
        <w:ind w:firstLine="700"/>
        <w:rPr>
          <w:rFonts w:ascii="Times New Roman" w:hAnsi="Times New Roman" w:cs="Times New Roman"/>
          <w:sz w:val="28"/>
          <w:szCs w:val="28"/>
        </w:rPr>
      </w:pPr>
      <w:r w:rsidRPr="00761364">
        <w:rPr>
          <w:rFonts w:ascii="Times New Roman" w:hAnsi="Times New Roman" w:cs="Times New Roman"/>
          <w:sz w:val="28"/>
          <w:szCs w:val="28"/>
        </w:rPr>
        <w:t>Как показали исследования</w:t>
      </w:r>
      <w:r w:rsidRPr="000C247B">
        <w:rPr>
          <w:rFonts w:ascii="Times New Roman" w:hAnsi="Times New Roman" w:cs="Times New Roman"/>
          <w:sz w:val="28"/>
          <w:szCs w:val="28"/>
        </w:rPr>
        <w:t>,</w:t>
      </w:r>
      <w:r w:rsidRPr="00761364">
        <w:rPr>
          <w:rFonts w:ascii="Times New Roman" w:hAnsi="Times New Roman" w:cs="Times New Roman"/>
          <w:sz w:val="28"/>
          <w:szCs w:val="28"/>
        </w:rPr>
        <w:t xml:space="preserve"> к основным недостаткам нулевой обработки почвы следует от</w:t>
      </w:r>
      <w:r w:rsidRPr="00761364">
        <w:rPr>
          <w:rFonts w:ascii="Times New Roman" w:hAnsi="Times New Roman" w:cs="Times New Roman"/>
          <w:sz w:val="28"/>
          <w:szCs w:val="28"/>
        </w:rPr>
        <w:softHyphen/>
        <w:t>нести:</w:t>
      </w:r>
    </w:p>
    <w:p w:rsidR="00C4386B" w:rsidRPr="00761364" w:rsidRDefault="00C4386B" w:rsidP="008F0CE3">
      <w:pPr>
        <w:pStyle w:val="20"/>
        <w:numPr>
          <w:ilvl w:val="0"/>
          <w:numId w:val="1"/>
        </w:numPr>
        <w:shd w:val="clear" w:color="auto" w:fill="auto"/>
        <w:tabs>
          <w:tab w:val="left" w:pos="142"/>
          <w:tab w:val="left" w:pos="893"/>
        </w:tabs>
        <w:spacing w:before="0" w:after="0" w:line="360" w:lineRule="auto"/>
        <w:ind w:firstLine="700"/>
        <w:rPr>
          <w:rFonts w:ascii="Times New Roman" w:hAnsi="Times New Roman" w:cs="Times New Roman"/>
          <w:sz w:val="28"/>
          <w:szCs w:val="28"/>
        </w:rPr>
      </w:pPr>
      <w:r w:rsidRPr="00761364">
        <w:rPr>
          <w:rFonts w:ascii="Times New Roman" w:hAnsi="Times New Roman" w:cs="Times New Roman"/>
          <w:sz w:val="28"/>
          <w:szCs w:val="28"/>
        </w:rPr>
        <w:t>необходимость внесения более высоких доз минеральных удобрений (на 15 - 30%);</w:t>
      </w:r>
    </w:p>
    <w:p w:rsidR="00C4386B" w:rsidRPr="00761364" w:rsidRDefault="00C4386B" w:rsidP="008F0CE3">
      <w:pPr>
        <w:pStyle w:val="20"/>
        <w:numPr>
          <w:ilvl w:val="0"/>
          <w:numId w:val="1"/>
        </w:numPr>
        <w:shd w:val="clear" w:color="auto" w:fill="auto"/>
        <w:tabs>
          <w:tab w:val="left" w:pos="142"/>
          <w:tab w:val="left" w:pos="778"/>
        </w:tabs>
        <w:spacing w:before="0" w:after="0" w:line="360" w:lineRule="auto"/>
        <w:ind w:firstLine="700"/>
        <w:rPr>
          <w:rFonts w:ascii="Times New Roman" w:hAnsi="Times New Roman" w:cs="Times New Roman"/>
          <w:sz w:val="28"/>
          <w:szCs w:val="28"/>
        </w:rPr>
      </w:pPr>
      <w:r w:rsidRPr="00761364">
        <w:rPr>
          <w:rFonts w:ascii="Times New Roman" w:hAnsi="Times New Roman" w:cs="Times New Roman"/>
          <w:sz w:val="28"/>
          <w:szCs w:val="28"/>
        </w:rPr>
        <w:t>в первые годы внедрения резко повышается засоренность почвы, что вызывает необхо</w:t>
      </w:r>
      <w:r w:rsidRPr="00761364">
        <w:rPr>
          <w:rFonts w:ascii="Times New Roman" w:hAnsi="Times New Roman" w:cs="Times New Roman"/>
          <w:sz w:val="28"/>
          <w:szCs w:val="28"/>
        </w:rPr>
        <w:softHyphen/>
        <w:t>димость обязательного применения гербицидов и более интенсивной защиты растений;</w:t>
      </w:r>
    </w:p>
    <w:p w:rsidR="00C4386B" w:rsidRDefault="00C4386B" w:rsidP="008F0CE3">
      <w:pPr>
        <w:tabs>
          <w:tab w:val="left" w:pos="142"/>
        </w:tabs>
        <w:spacing w:after="0" w:line="360" w:lineRule="auto"/>
        <w:jc w:val="both"/>
        <w:rPr>
          <w:rFonts w:ascii="Times New Roman" w:hAnsi="Times New Roman"/>
          <w:sz w:val="28"/>
          <w:szCs w:val="28"/>
        </w:rPr>
      </w:pPr>
      <w:r>
        <w:rPr>
          <w:rFonts w:ascii="Times New Roman" w:hAnsi="Times New Roman"/>
          <w:sz w:val="28"/>
          <w:szCs w:val="28"/>
        </w:rPr>
        <w:t xml:space="preserve">-  </w:t>
      </w:r>
      <w:r w:rsidRPr="00761364">
        <w:rPr>
          <w:rFonts w:ascii="Times New Roman" w:hAnsi="Times New Roman"/>
          <w:sz w:val="28"/>
          <w:szCs w:val="28"/>
        </w:rPr>
        <w:t>на тяжелых почвах плотно</w:t>
      </w:r>
      <w:r>
        <w:rPr>
          <w:rFonts w:ascii="Times New Roman" w:hAnsi="Times New Roman"/>
          <w:sz w:val="28"/>
          <w:szCs w:val="28"/>
        </w:rPr>
        <w:t xml:space="preserve">сть может превышать оптимальные </w:t>
      </w:r>
      <w:r w:rsidRPr="00761364">
        <w:rPr>
          <w:rFonts w:ascii="Times New Roman" w:hAnsi="Times New Roman"/>
          <w:sz w:val="28"/>
          <w:szCs w:val="28"/>
        </w:rPr>
        <w:t>показатели для многих по</w:t>
      </w:r>
      <w:r w:rsidRPr="00761364">
        <w:rPr>
          <w:rFonts w:ascii="Times New Roman" w:hAnsi="Times New Roman"/>
          <w:sz w:val="28"/>
          <w:szCs w:val="28"/>
        </w:rPr>
        <w:softHyphen/>
        <w:t>левых культур;</w:t>
      </w:r>
    </w:p>
    <w:p w:rsidR="00C4386B" w:rsidRPr="00761364" w:rsidRDefault="00C4386B" w:rsidP="008F0CE3">
      <w:pPr>
        <w:pStyle w:val="20"/>
        <w:shd w:val="clear" w:color="auto" w:fill="auto"/>
        <w:tabs>
          <w:tab w:val="left" w:pos="142"/>
        </w:tabs>
        <w:spacing w:before="0" w:after="0" w:line="360" w:lineRule="auto"/>
        <w:ind w:firstLine="740"/>
        <w:rPr>
          <w:rFonts w:ascii="Times New Roman" w:hAnsi="Times New Roman" w:cs="Times New Roman"/>
          <w:sz w:val="28"/>
          <w:szCs w:val="28"/>
        </w:rPr>
      </w:pPr>
      <w:r w:rsidRPr="00761364">
        <w:rPr>
          <w:rFonts w:ascii="Times New Roman" w:hAnsi="Times New Roman" w:cs="Times New Roman"/>
          <w:sz w:val="28"/>
          <w:szCs w:val="28"/>
        </w:rPr>
        <w:t>-требуется высевать иммунные сорта сельскохозяйственных культур;</w:t>
      </w:r>
    </w:p>
    <w:p w:rsidR="00C4386B" w:rsidRPr="00761364" w:rsidRDefault="00C4386B" w:rsidP="008F0CE3">
      <w:pPr>
        <w:pStyle w:val="20"/>
        <w:shd w:val="clear" w:color="auto" w:fill="auto"/>
        <w:tabs>
          <w:tab w:val="left" w:pos="142"/>
        </w:tabs>
        <w:spacing w:before="0" w:after="0" w:line="360" w:lineRule="auto"/>
        <w:ind w:firstLine="740"/>
        <w:rPr>
          <w:rFonts w:ascii="Times New Roman" w:hAnsi="Times New Roman" w:cs="Times New Roman"/>
          <w:sz w:val="28"/>
          <w:szCs w:val="28"/>
        </w:rPr>
      </w:pPr>
      <w:r w:rsidRPr="00761364">
        <w:rPr>
          <w:rFonts w:ascii="Times New Roman" w:hAnsi="Times New Roman" w:cs="Times New Roman"/>
          <w:sz w:val="28"/>
          <w:szCs w:val="28"/>
        </w:rPr>
        <w:t>- при влажных условиях урожайность сельскохозяйственных культур ниже, в сравнении с</w:t>
      </w:r>
      <w:r>
        <w:rPr>
          <w:rFonts w:ascii="Times New Roman" w:hAnsi="Times New Roman" w:cs="Times New Roman"/>
          <w:sz w:val="28"/>
          <w:szCs w:val="28"/>
        </w:rPr>
        <w:t xml:space="preserve"> </w:t>
      </w:r>
      <w:r w:rsidRPr="00761364">
        <w:rPr>
          <w:rFonts w:ascii="Times New Roman" w:hAnsi="Times New Roman" w:cs="Times New Roman"/>
          <w:sz w:val="28"/>
          <w:szCs w:val="28"/>
        </w:rPr>
        <w:t>отвальной вспашкой.</w:t>
      </w:r>
    </w:p>
    <w:p w:rsidR="00C4386B" w:rsidRPr="00761364" w:rsidRDefault="00C4386B" w:rsidP="008F0CE3">
      <w:pPr>
        <w:pStyle w:val="20"/>
        <w:shd w:val="clear" w:color="auto" w:fill="auto"/>
        <w:tabs>
          <w:tab w:val="left" w:pos="142"/>
        </w:tabs>
        <w:spacing w:before="0" w:after="0" w:line="360" w:lineRule="auto"/>
        <w:ind w:firstLine="740"/>
        <w:rPr>
          <w:rFonts w:ascii="Times New Roman" w:hAnsi="Times New Roman" w:cs="Times New Roman"/>
          <w:sz w:val="28"/>
          <w:szCs w:val="28"/>
        </w:rPr>
      </w:pPr>
      <w:r w:rsidRPr="00761364">
        <w:rPr>
          <w:rFonts w:ascii="Times New Roman" w:hAnsi="Times New Roman" w:cs="Times New Roman"/>
          <w:sz w:val="28"/>
          <w:szCs w:val="28"/>
        </w:rPr>
        <w:t>В годы с незначительным количеством осадков в летний период под пропашными культу</w:t>
      </w:r>
      <w:r w:rsidRPr="00761364">
        <w:rPr>
          <w:rFonts w:ascii="Times New Roman" w:hAnsi="Times New Roman" w:cs="Times New Roman"/>
          <w:sz w:val="28"/>
          <w:szCs w:val="28"/>
        </w:rPr>
        <w:softHyphen/>
        <w:t>рами, посеянными по нулевой обработке почвы, наблюдалось интенсивное образование трещин (7 - 11%). Их исчезновение происходило только при обильном выпадении осадков, в основном к окончанию вегетации сельскохозяйственных культур.</w:t>
      </w:r>
    </w:p>
    <w:p w:rsidR="00C4386B" w:rsidRPr="00761364" w:rsidRDefault="00C4386B" w:rsidP="008F0CE3">
      <w:pPr>
        <w:pStyle w:val="20"/>
        <w:shd w:val="clear" w:color="auto" w:fill="auto"/>
        <w:tabs>
          <w:tab w:val="left" w:pos="142"/>
        </w:tabs>
        <w:spacing w:before="0" w:after="0" w:line="360" w:lineRule="auto"/>
        <w:ind w:firstLine="740"/>
        <w:rPr>
          <w:rFonts w:ascii="Times New Roman" w:hAnsi="Times New Roman" w:cs="Times New Roman"/>
          <w:sz w:val="28"/>
          <w:szCs w:val="28"/>
        </w:rPr>
      </w:pPr>
      <w:r w:rsidRPr="00761364">
        <w:rPr>
          <w:rFonts w:ascii="Times New Roman" w:hAnsi="Times New Roman" w:cs="Times New Roman"/>
          <w:sz w:val="28"/>
          <w:szCs w:val="28"/>
        </w:rPr>
        <w:t>Повышенная плотность приводила к значительному увеличению доли глыбистой фракции в структурном составе почвы - до 47 - 55%, что в 1,5 -1,7 раза больше чем при вспашке.</w:t>
      </w:r>
    </w:p>
    <w:p w:rsidR="00C4386B" w:rsidRPr="00761364" w:rsidRDefault="00C4386B" w:rsidP="008F0CE3">
      <w:pPr>
        <w:pStyle w:val="20"/>
        <w:shd w:val="clear" w:color="auto" w:fill="auto"/>
        <w:tabs>
          <w:tab w:val="left" w:pos="142"/>
        </w:tabs>
        <w:spacing w:before="0" w:after="0" w:line="360" w:lineRule="auto"/>
        <w:ind w:firstLine="740"/>
        <w:rPr>
          <w:rFonts w:ascii="Times New Roman" w:hAnsi="Times New Roman" w:cs="Times New Roman"/>
          <w:sz w:val="28"/>
          <w:szCs w:val="28"/>
        </w:rPr>
      </w:pPr>
      <w:r w:rsidRPr="00761364">
        <w:rPr>
          <w:rFonts w:ascii="Times New Roman" w:hAnsi="Times New Roman" w:cs="Times New Roman"/>
          <w:sz w:val="28"/>
          <w:szCs w:val="28"/>
        </w:rPr>
        <w:t>Ухудшение агрофизических свойств при минимализации обработки почвы отрицательно влияло на водный, воздушный и пищевой режимы под культурами севооборота. Так, под посевами сои, кукурузы и подсолнечника</w:t>
      </w:r>
      <w:r w:rsidRPr="000C247B">
        <w:rPr>
          <w:rFonts w:ascii="Times New Roman" w:hAnsi="Times New Roman" w:cs="Times New Roman"/>
          <w:sz w:val="28"/>
          <w:szCs w:val="28"/>
        </w:rPr>
        <w:t>,</w:t>
      </w:r>
      <w:r w:rsidRPr="00761364">
        <w:rPr>
          <w:rFonts w:ascii="Times New Roman" w:hAnsi="Times New Roman" w:cs="Times New Roman"/>
          <w:sz w:val="28"/>
          <w:szCs w:val="28"/>
        </w:rPr>
        <w:t xml:space="preserve"> в середине вегетации</w:t>
      </w:r>
      <w:r w:rsidRPr="000C247B">
        <w:rPr>
          <w:rFonts w:ascii="Times New Roman" w:hAnsi="Times New Roman" w:cs="Times New Roman"/>
          <w:sz w:val="28"/>
          <w:szCs w:val="28"/>
        </w:rPr>
        <w:t>,</w:t>
      </w:r>
      <w:r w:rsidRPr="00761364">
        <w:rPr>
          <w:rFonts w:ascii="Times New Roman" w:hAnsi="Times New Roman" w:cs="Times New Roman"/>
          <w:sz w:val="28"/>
          <w:szCs w:val="28"/>
        </w:rPr>
        <w:t xml:space="preserve"> общая пористость почвы в вариантах со вспашкой составляла 49 - 51%, а при нулевой обработке она уменьшалась на 4 - 7%. Содержание воздуха в общем объеме пор при отвальной обработке составляло - 20 - 28%, а при нулевой об</w:t>
      </w:r>
      <w:r w:rsidRPr="00761364">
        <w:rPr>
          <w:rFonts w:ascii="Times New Roman" w:hAnsi="Times New Roman" w:cs="Times New Roman"/>
          <w:sz w:val="28"/>
          <w:szCs w:val="28"/>
        </w:rPr>
        <w:softHyphen/>
        <w:t xml:space="preserve">работке </w:t>
      </w:r>
      <w:r w:rsidRPr="000C247B">
        <w:rPr>
          <w:rFonts w:ascii="Times New Roman" w:hAnsi="Times New Roman" w:cs="Times New Roman"/>
          <w:sz w:val="28"/>
          <w:szCs w:val="28"/>
        </w:rPr>
        <w:t xml:space="preserve">- </w:t>
      </w:r>
      <w:r w:rsidRPr="00761364">
        <w:rPr>
          <w:rFonts w:ascii="Times New Roman" w:hAnsi="Times New Roman" w:cs="Times New Roman"/>
          <w:sz w:val="28"/>
          <w:szCs w:val="28"/>
        </w:rPr>
        <w:t>оно было на 6 - 8% меньше.</w:t>
      </w:r>
    </w:p>
    <w:p w:rsidR="00C4386B" w:rsidRPr="00761364" w:rsidRDefault="00C4386B" w:rsidP="008F0CE3">
      <w:pPr>
        <w:pStyle w:val="20"/>
        <w:shd w:val="clear" w:color="auto" w:fill="auto"/>
        <w:tabs>
          <w:tab w:val="left" w:pos="142"/>
        </w:tabs>
        <w:spacing w:before="0" w:after="0" w:line="360" w:lineRule="auto"/>
        <w:ind w:firstLine="740"/>
        <w:rPr>
          <w:rFonts w:ascii="Times New Roman" w:hAnsi="Times New Roman" w:cs="Times New Roman"/>
          <w:sz w:val="28"/>
          <w:szCs w:val="28"/>
        </w:rPr>
      </w:pPr>
      <w:r w:rsidRPr="00761364">
        <w:rPr>
          <w:rFonts w:ascii="Times New Roman" w:hAnsi="Times New Roman" w:cs="Times New Roman"/>
          <w:sz w:val="28"/>
          <w:szCs w:val="28"/>
        </w:rPr>
        <w:t>При всех способах обработки почвы запасы влаги в слое 0 - 200 см рано весной имели значения наименьшей влагоемкости (230 - 272 мм) и определялись особенностями погодных ус</w:t>
      </w:r>
      <w:r w:rsidRPr="00761364">
        <w:rPr>
          <w:rFonts w:ascii="Times New Roman" w:hAnsi="Times New Roman" w:cs="Times New Roman"/>
          <w:sz w:val="28"/>
          <w:szCs w:val="28"/>
        </w:rPr>
        <w:softHyphen/>
        <w:t>ловий и предшествующей культурой. К моменту посева пропашных культур их количество в ука</w:t>
      </w:r>
      <w:r w:rsidRPr="00761364">
        <w:rPr>
          <w:rFonts w:ascii="Times New Roman" w:hAnsi="Times New Roman" w:cs="Times New Roman"/>
          <w:sz w:val="28"/>
          <w:szCs w:val="28"/>
        </w:rPr>
        <w:softHyphen/>
        <w:t xml:space="preserve">занном слое уменьшилось на </w:t>
      </w:r>
      <w:r>
        <w:rPr>
          <w:rFonts w:ascii="Times New Roman" w:hAnsi="Times New Roman" w:cs="Times New Roman"/>
          <w:sz w:val="28"/>
          <w:szCs w:val="28"/>
        </w:rPr>
        <w:t>12</w:t>
      </w:r>
      <w:r w:rsidRPr="00761364">
        <w:rPr>
          <w:rFonts w:ascii="Times New Roman" w:hAnsi="Times New Roman" w:cs="Times New Roman"/>
          <w:sz w:val="28"/>
          <w:szCs w:val="28"/>
        </w:rPr>
        <w:t xml:space="preserve"> и варьировало по вариантам опыта от 203 до 241 мм. От</w:t>
      </w:r>
      <w:r w:rsidRPr="00761364">
        <w:rPr>
          <w:rFonts w:ascii="Times New Roman" w:hAnsi="Times New Roman" w:cs="Times New Roman"/>
          <w:sz w:val="28"/>
          <w:szCs w:val="28"/>
        </w:rPr>
        <w:softHyphen/>
        <w:t>мечалась тенденция уменьшения потерь влаги в допосевной период в вариантах с нулевой обра</w:t>
      </w:r>
      <w:r w:rsidRPr="00761364">
        <w:rPr>
          <w:rFonts w:ascii="Times New Roman" w:hAnsi="Times New Roman" w:cs="Times New Roman"/>
          <w:sz w:val="28"/>
          <w:szCs w:val="28"/>
        </w:rPr>
        <w:softHyphen/>
        <w:t>боткой почвы. Наиболее экономно использовали влагу растения в вариантах с отвальной систе</w:t>
      </w:r>
      <w:r w:rsidRPr="00761364">
        <w:rPr>
          <w:rFonts w:ascii="Times New Roman" w:hAnsi="Times New Roman" w:cs="Times New Roman"/>
          <w:sz w:val="28"/>
          <w:szCs w:val="28"/>
        </w:rPr>
        <w:softHyphen/>
        <w:t xml:space="preserve">мой обработки почвы, где коэффициенты водопотребления были в 1,3 </w:t>
      </w:r>
      <w:r w:rsidRPr="00761364">
        <w:rPr>
          <w:rStyle w:val="21pt"/>
          <w:rFonts w:ascii="Times New Roman" w:hAnsi="Times New Roman" w:cs="Times New Roman"/>
          <w:sz w:val="28"/>
          <w:szCs w:val="28"/>
        </w:rPr>
        <w:t>-1,5</w:t>
      </w:r>
      <w:r w:rsidRPr="00761364">
        <w:rPr>
          <w:rFonts w:ascii="Times New Roman" w:hAnsi="Times New Roman" w:cs="Times New Roman"/>
          <w:sz w:val="28"/>
          <w:szCs w:val="28"/>
        </w:rPr>
        <w:t xml:space="preserve"> раза меньше в сравне</w:t>
      </w:r>
      <w:r w:rsidRPr="00761364">
        <w:rPr>
          <w:rFonts w:ascii="Times New Roman" w:hAnsi="Times New Roman" w:cs="Times New Roman"/>
          <w:sz w:val="28"/>
          <w:szCs w:val="28"/>
        </w:rPr>
        <w:softHyphen/>
        <w:t>нии с нулевой обработкой. Это обусловлено главным образом, ухудшением условий роста и фор</w:t>
      </w:r>
      <w:r w:rsidRPr="00761364">
        <w:rPr>
          <w:rFonts w:ascii="Times New Roman" w:hAnsi="Times New Roman" w:cs="Times New Roman"/>
          <w:sz w:val="28"/>
          <w:szCs w:val="28"/>
        </w:rPr>
        <w:softHyphen/>
        <w:t>мирования урожая, в том числе и под влиянием значительной засоренности посевов.</w:t>
      </w:r>
    </w:p>
    <w:p w:rsidR="00C4386B" w:rsidRPr="00761364" w:rsidRDefault="00C4386B" w:rsidP="008F0CE3">
      <w:pPr>
        <w:pStyle w:val="20"/>
        <w:shd w:val="clear" w:color="auto" w:fill="auto"/>
        <w:tabs>
          <w:tab w:val="left" w:pos="142"/>
        </w:tabs>
        <w:spacing w:before="0" w:after="0" w:line="360" w:lineRule="auto"/>
        <w:ind w:firstLine="740"/>
        <w:rPr>
          <w:rFonts w:ascii="Times New Roman" w:hAnsi="Times New Roman" w:cs="Times New Roman"/>
          <w:sz w:val="28"/>
          <w:szCs w:val="28"/>
        </w:rPr>
      </w:pPr>
      <w:r w:rsidRPr="00761364">
        <w:rPr>
          <w:rFonts w:ascii="Times New Roman" w:hAnsi="Times New Roman" w:cs="Times New Roman"/>
          <w:sz w:val="28"/>
          <w:szCs w:val="28"/>
        </w:rPr>
        <w:t>Перед проведением предпосевной культивации под пропашные культуры засоренность на вариантах с отвальной системой обработки почвы была в 3,5 - 4,9 раза меньше, чем при поверх</w:t>
      </w:r>
      <w:r w:rsidRPr="00761364">
        <w:rPr>
          <w:rFonts w:ascii="Times New Roman" w:hAnsi="Times New Roman" w:cs="Times New Roman"/>
          <w:sz w:val="28"/>
          <w:szCs w:val="28"/>
        </w:rPr>
        <w:softHyphen/>
        <w:t xml:space="preserve">ностной и нулевой. Применение гербицида </w:t>
      </w:r>
      <w:r>
        <w:rPr>
          <w:rFonts w:ascii="Times New Roman" w:hAnsi="Times New Roman" w:cs="Times New Roman"/>
          <w:sz w:val="28"/>
          <w:szCs w:val="28"/>
        </w:rPr>
        <w:t>Р</w:t>
      </w:r>
      <w:r w:rsidRPr="00761364">
        <w:rPr>
          <w:rFonts w:ascii="Times New Roman" w:hAnsi="Times New Roman" w:cs="Times New Roman"/>
          <w:sz w:val="28"/>
          <w:szCs w:val="28"/>
        </w:rPr>
        <w:t>аундап до посева сои, кукурузы и подсолнечника не обеспечивало значительного уменьшения количества сорняков. Объясняется это тем, что поверх</w:t>
      </w:r>
      <w:r w:rsidRPr="00761364">
        <w:rPr>
          <w:rFonts w:ascii="Times New Roman" w:hAnsi="Times New Roman" w:cs="Times New Roman"/>
          <w:sz w:val="28"/>
          <w:szCs w:val="28"/>
        </w:rPr>
        <w:softHyphen/>
        <w:t xml:space="preserve">ностный слой почвы имел большую потенциальную засоренность, а </w:t>
      </w:r>
      <w:r>
        <w:rPr>
          <w:rFonts w:ascii="Times New Roman" w:hAnsi="Times New Roman" w:cs="Times New Roman"/>
          <w:sz w:val="28"/>
          <w:szCs w:val="28"/>
        </w:rPr>
        <w:t>Р</w:t>
      </w:r>
      <w:r w:rsidRPr="00761364">
        <w:rPr>
          <w:rFonts w:ascii="Times New Roman" w:hAnsi="Times New Roman" w:cs="Times New Roman"/>
          <w:sz w:val="28"/>
          <w:szCs w:val="28"/>
        </w:rPr>
        <w:t>аундап уничтожал только те сорняки, которые были на поверхности и не были покрыты стерней пшеницы или почвой. Более эффективное подавление сорняков наблюдалось при отвальной и поверхностной системах основ</w:t>
      </w:r>
      <w:r w:rsidRPr="00761364">
        <w:rPr>
          <w:rFonts w:ascii="Times New Roman" w:hAnsi="Times New Roman" w:cs="Times New Roman"/>
          <w:sz w:val="28"/>
          <w:szCs w:val="28"/>
        </w:rPr>
        <w:softHyphen/>
        <w:t>ной обработки почвы, где до посева пропашных культур вносили гербицид Харнес. Здесь количе</w:t>
      </w:r>
      <w:r w:rsidRPr="00761364">
        <w:rPr>
          <w:rFonts w:ascii="Times New Roman" w:hAnsi="Times New Roman" w:cs="Times New Roman"/>
          <w:sz w:val="28"/>
          <w:szCs w:val="28"/>
        </w:rPr>
        <w:softHyphen/>
        <w:t>ство сорняков в сравнении с первым сроком учета уменьшалось в 1,4 - 2,0 раза.</w:t>
      </w:r>
    </w:p>
    <w:p w:rsidR="00C4386B" w:rsidRDefault="00C4386B" w:rsidP="00463844">
      <w:pPr>
        <w:tabs>
          <w:tab w:val="left" w:pos="142"/>
        </w:tabs>
        <w:spacing w:after="0" w:line="360" w:lineRule="auto"/>
        <w:jc w:val="both"/>
        <w:rPr>
          <w:rFonts w:ascii="Times New Roman" w:hAnsi="Times New Roman"/>
          <w:sz w:val="28"/>
          <w:szCs w:val="28"/>
        </w:rPr>
      </w:pPr>
      <w:r w:rsidRPr="00A6272F">
        <w:rPr>
          <w:rFonts w:ascii="Times New Roman" w:hAnsi="Times New Roman"/>
          <w:sz w:val="28"/>
          <w:szCs w:val="28"/>
        </w:rPr>
        <w:t>В осенний период меньшее количество сорняков (7,5 - 10,9 шт./м</w:t>
      </w:r>
      <w:r w:rsidRPr="00A6272F">
        <w:rPr>
          <w:rFonts w:ascii="Times New Roman" w:hAnsi="Times New Roman"/>
          <w:sz w:val="28"/>
          <w:szCs w:val="28"/>
          <w:vertAlign w:val="superscript"/>
        </w:rPr>
        <w:t>2</w:t>
      </w:r>
      <w:r w:rsidRPr="00A6272F">
        <w:rPr>
          <w:rFonts w:ascii="Times New Roman" w:hAnsi="Times New Roman"/>
          <w:sz w:val="28"/>
          <w:szCs w:val="28"/>
        </w:rPr>
        <w:t>) насчитывалось на ва</w:t>
      </w:r>
      <w:r w:rsidRPr="00A6272F">
        <w:rPr>
          <w:rFonts w:ascii="Times New Roman" w:hAnsi="Times New Roman"/>
          <w:sz w:val="28"/>
          <w:szCs w:val="28"/>
        </w:rPr>
        <w:softHyphen/>
        <w:t>риантах по вспашке. При поверхностной и нулевой обработках почвы</w:t>
      </w:r>
      <w:r w:rsidRPr="000C247B">
        <w:rPr>
          <w:rFonts w:ascii="Times New Roman" w:hAnsi="Times New Roman"/>
          <w:sz w:val="28"/>
          <w:szCs w:val="28"/>
        </w:rPr>
        <w:t>,</w:t>
      </w:r>
      <w:r w:rsidRPr="00A6272F">
        <w:rPr>
          <w:rFonts w:ascii="Times New Roman" w:hAnsi="Times New Roman"/>
          <w:sz w:val="28"/>
          <w:szCs w:val="28"/>
        </w:rPr>
        <w:t xml:space="preserve"> их число на 1м</w:t>
      </w:r>
      <w:r w:rsidRPr="00A6272F">
        <w:rPr>
          <w:rFonts w:ascii="Times New Roman" w:hAnsi="Times New Roman"/>
          <w:sz w:val="28"/>
          <w:szCs w:val="28"/>
          <w:vertAlign w:val="superscript"/>
        </w:rPr>
        <w:t>2</w:t>
      </w:r>
      <w:r w:rsidRPr="00A6272F">
        <w:rPr>
          <w:rFonts w:ascii="Times New Roman" w:hAnsi="Times New Roman"/>
          <w:sz w:val="28"/>
          <w:szCs w:val="28"/>
        </w:rPr>
        <w:t xml:space="preserve"> было в 1,2- 1,9 раза больше. Особенно значительное число сорняков (93 - 151 шт./м</w:t>
      </w:r>
      <w:r w:rsidRPr="00A6272F">
        <w:rPr>
          <w:rFonts w:ascii="Times New Roman" w:hAnsi="Times New Roman"/>
          <w:sz w:val="28"/>
          <w:szCs w:val="28"/>
          <w:vertAlign w:val="superscript"/>
        </w:rPr>
        <w:t>2</w:t>
      </w:r>
      <w:r w:rsidRPr="00A6272F">
        <w:rPr>
          <w:rFonts w:ascii="Times New Roman" w:hAnsi="Times New Roman"/>
          <w:sz w:val="28"/>
          <w:szCs w:val="28"/>
        </w:rPr>
        <w:t>) в вариантах с нулевой обработкой насчитывалось в посевах пшеницы весной. Они в основном были</w:t>
      </w:r>
      <w:r>
        <w:rPr>
          <w:rFonts w:ascii="Times New Roman" w:hAnsi="Times New Roman"/>
          <w:sz w:val="28"/>
          <w:szCs w:val="28"/>
        </w:rPr>
        <w:t xml:space="preserve"> представлены зи</w:t>
      </w:r>
      <w:r>
        <w:rPr>
          <w:rFonts w:ascii="Times New Roman" w:hAnsi="Times New Roman"/>
          <w:sz w:val="28"/>
          <w:szCs w:val="28"/>
        </w:rPr>
        <w:softHyphen/>
        <w:t>мующими видами:</w:t>
      </w:r>
      <w:r w:rsidRPr="00A6272F">
        <w:rPr>
          <w:rFonts w:ascii="Times New Roman" w:hAnsi="Times New Roman"/>
          <w:sz w:val="28"/>
          <w:szCs w:val="28"/>
        </w:rPr>
        <w:t xml:space="preserve"> подмаренником цепким, маком самосейкой, яруткой полевой, ясколкой лесной и др., а также осотом розовым. Эффективное уничтожение этих сорняков, а также осота розового наблюдалось только при применении таких гербицидов, как </w:t>
      </w:r>
      <w:r>
        <w:rPr>
          <w:rFonts w:ascii="Times New Roman" w:hAnsi="Times New Roman"/>
          <w:sz w:val="28"/>
          <w:szCs w:val="28"/>
        </w:rPr>
        <w:t>С</w:t>
      </w:r>
      <w:r w:rsidRPr="00A6272F">
        <w:rPr>
          <w:rFonts w:ascii="Times New Roman" w:hAnsi="Times New Roman"/>
          <w:sz w:val="28"/>
          <w:szCs w:val="28"/>
        </w:rPr>
        <w:t>екатор или Лотус Д. Более полно о действии основной обработки почвы и гербицидов можно судить по зеленой массе сорняков с 1 м</w:t>
      </w:r>
      <w:r w:rsidRPr="00A6272F">
        <w:rPr>
          <w:rFonts w:ascii="Times New Roman" w:hAnsi="Times New Roman"/>
          <w:sz w:val="28"/>
          <w:szCs w:val="28"/>
          <w:vertAlign w:val="superscript"/>
        </w:rPr>
        <w:t>2</w:t>
      </w:r>
      <w:r w:rsidRPr="00A6272F">
        <w:rPr>
          <w:rFonts w:ascii="Times New Roman" w:hAnsi="Times New Roman"/>
          <w:sz w:val="28"/>
          <w:szCs w:val="28"/>
        </w:rPr>
        <w:t xml:space="preserve"> в посевах озимой пшеницы. Самой значительной (117 - 149 г/м</w:t>
      </w:r>
      <w:r w:rsidRPr="00A6272F">
        <w:rPr>
          <w:rFonts w:ascii="Times New Roman" w:hAnsi="Times New Roman"/>
          <w:sz w:val="28"/>
          <w:szCs w:val="28"/>
          <w:vertAlign w:val="superscript"/>
        </w:rPr>
        <w:t>2</w:t>
      </w:r>
      <w:r w:rsidRPr="00A6272F">
        <w:rPr>
          <w:rFonts w:ascii="Times New Roman" w:hAnsi="Times New Roman"/>
          <w:sz w:val="28"/>
          <w:szCs w:val="28"/>
        </w:rPr>
        <w:t>) она была в вариантах с нулевой обработкой. По вспашке и поверхностной обработке почвы ее величина была в 3,2 -4,0 раза меньше. Разница в зеленой массе сорняков в зависимости от применения различных по спектру действия гербицидов была менее значительна и не превышала 7 - 11%. Существенное снижение урожайности культур севооборота при применении нулевой обработке почвы в основ</w:t>
      </w:r>
      <w:r w:rsidRPr="00A6272F">
        <w:rPr>
          <w:rFonts w:ascii="Times New Roman" w:hAnsi="Times New Roman"/>
          <w:sz w:val="28"/>
          <w:szCs w:val="28"/>
        </w:rPr>
        <w:softHyphen/>
        <w:t>ном было связано с уменьшением густоты стояния растений пропашных и продуктивного стебле</w:t>
      </w:r>
      <w:r w:rsidRPr="00A6272F">
        <w:rPr>
          <w:rFonts w:ascii="Times New Roman" w:hAnsi="Times New Roman"/>
          <w:sz w:val="28"/>
          <w:szCs w:val="28"/>
        </w:rPr>
        <w:softHyphen/>
        <w:t>стоя колосовых культур</w:t>
      </w:r>
      <w:r w:rsidRPr="00E5765C">
        <w:t xml:space="preserve"> </w:t>
      </w:r>
      <w:r w:rsidRPr="00E5765C">
        <w:rPr>
          <w:rFonts w:ascii="Times New Roman" w:hAnsi="Times New Roman"/>
          <w:sz w:val="28"/>
          <w:szCs w:val="28"/>
        </w:rPr>
        <w:t>[</w:t>
      </w:r>
      <w:r w:rsidRPr="00A6272F">
        <w:rPr>
          <w:rFonts w:ascii="Times New Roman" w:hAnsi="Times New Roman"/>
          <w:sz w:val="28"/>
          <w:szCs w:val="28"/>
        </w:rPr>
        <w:t>6</w:t>
      </w:r>
      <w:r w:rsidRPr="00E5765C">
        <w:rPr>
          <w:rFonts w:ascii="Times New Roman" w:hAnsi="Times New Roman"/>
          <w:sz w:val="28"/>
          <w:szCs w:val="28"/>
        </w:rPr>
        <w:t>]</w:t>
      </w:r>
      <w:r>
        <w:t>.</w:t>
      </w:r>
      <w:r>
        <w:rPr>
          <w:rFonts w:ascii="Times New Roman" w:hAnsi="Times New Roman"/>
          <w:sz w:val="28"/>
          <w:szCs w:val="28"/>
        </w:rPr>
        <w:t xml:space="preserve"> </w:t>
      </w:r>
      <w:r w:rsidRPr="00A6272F">
        <w:rPr>
          <w:rFonts w:ascii="Times New Roman" w:hAnsi="Times New Roman"/>
          <w:sz w:val="28"/>
          <w:szCs w:val="28"/>
        </w:rPr>
        <w:t xml:space="preserve">Причем различные культуры севооборота по-разному реагировали на минимализацию обработки почвы (таблица 1). </w:t>
      </w:r>
    </w:p>
    <w:p w:rsidR="00C4386B" w:rsidRDefault="00C4386B" w:rsidP="00463844">
      <w:pPr>
        <w:tabs>
          <w:tab w:val="left" w:pos="142"/>
        </w:tabs>
        <w:spacing w:line="240" w:lineRule="auto"/>
        <w:jc w:val="both"/>
        <w:rPr>
          <w:rFonts w:ascii="Times New Roman" w:hAnsi="Times New Roman"/>
          <w:sz w:val="28"/>
          <w:szCs w:val="28"/>
          <w:lang w:val="en-US"/>
        </w:rPr>
      </w:pPr>
    </w:p>
    <w:p w:rsidR="00C4386B" w:rsidRDefault="00C4386B" w:rsidP="00463844">
      <w:pPr>
        <w:tabs>
          <w:tab w:val="left" w:pos="142"/>
        </w:tabs>
        <w:spacing w:line="240" w:lineRule="auto"/>
        <w:jc w:val="both"/>
        <w:rPr>
          <w:rFonts w:ascii="Times New Roman" w:hAnsi="Times New Roman"/>
          <w:sz w:val="28"/>
          <w:szCs w:val="28"/>
          <w:lang w:val="en-US"/>
        </w:rPr>
      </w:pPr>
    </w:p>
    <w:p w:rsidR="00C4386B" w:rsidRDefault="00C4386B" w:rsidP="00463844">
      <w:pPr>
        <w:tabs>
          <w:tab w:val="left" w:pos="142"/>
        </w:tabs>
        <w:spacing w:line="240" w:lineRule="auto"/>
        <w:jc w:val="both"/>
        <w:rPr>
          <w:rFonts w:ascii="Times New Roman" w:hAnsi="Times New Roman"/>
          <w:sz w:val="28"/>
          <w:szCs w:val="28"/>
          <w:lang w:val="en-US"/>
        </w:rPr>
      </w:pPr>
    </w:p>
    <w:p w:rsidR="00C4386B" w:rsidRDefault="00C4386B" w:rsidP="00463844">
      <w:pPr>
        <w:tabs>
          <w:tab w:val="left" w:pos="142"/>
        </w:tabs>
        <w:spacing w:line="240" w:lineRule="auto"/>
        <w:jc w:val="both"/>
        <w:rPr>
          <w:rFonts w:ascii="Times New Roman" w:hAnsi="Times New Roman"/>
          <w:sz w:val="28"/>
          <w:szCs w:val="28"/>
          <w:lang w:val="en-US"/>
        </w:rPr>
      </w:pPr>
    </w:p>
    <w:p w:rsidR="00C4386B" w:rsidRDefault="00C4386B" w:rsidP="00463844">
      <w:pPr>
        <w:tabs>
          <w:tab w:val="left" w:pos="142"/>
        </w:tabs>
        <w:spacing w:line="240" w:lineRule="auto"/>
        <w:jc w:val="both"/>
        <w:rPr>
          <w:rFonts w:ascii="Times New Roman" w:hAnsi="Times New Roman"/>
          <w:sz w:val="28"/>
          <w:szCs w:val="28"/>
          <w:lang w:val="en-US"/>
        </w:rPr>
      </w:pPr>
    </w:p>
    <w:p w:rsidR="00C4386B" w:rsidRDefault="00C4386B" w:rsidP="00463844">
      <w:pPr>
        <w:tabs>
          <w:tab w:val="left" w:pos="142"/>
        </w:tabs>
        <w:spacing w:line="240" w:lineRule="auto"/>
        <w:jc w:val="both"/>
        <w:rPr>
          <w:rFonts w:ascii="Times New Roman" w:hAnsi="Times New Roman"/>
          <w:sz w:val="28"/>
          <w:szCs w:val="28"/>
          <w:lang w:val="en-US"/>
        </w:rPr>
      </w:pPr>
    </w:p>
    <w:p w:rsidR="00C4386B" w:rsidRDefault="00C4386B" w:rsidP="00463844">
      <w:pPr>
        <w:tabs>
          <w:tab w:val="left" w:pos="142"/>
        </w:tabs>
        <w:spacing w:line="240" w:lineRule="auto"/>
        <w:jc w:val="both"/>
        <w:rPr>
          <w:rFonts w:ascii="Times New Roman" w:hAnsi="Times New Roman"/>
          <w:sz w:val="28"/>
          <w:szCs w:val="28"/>
          <w:lang w:val="en-US"/>
        </w:rPr>
      </w:pPr>
    </w:p>
    <w:p w:rsidR="00C4386B" w:rsidRDefault="00C4386B" w:rsidP="00463844">
      <w:pPr>
        <w:tabs>
          <w:tab w:val="left" w:pos="142"/>
        </w:tabs>
        <w:spacing w:line="240" w:lineRule="auto"/>
        <w:jc w:val="both"/>
        <w:rPr>
          <w:rFonts w:ascii="Times New Roman" w:hAnsi="Times New Roman"/>
          <w:sz w:val="28"/>
          <w:szCs w:val="28"/>
          <w:lang w:val="en-US"/>
        </w:rPr>
      </w:pPr>
    </w:p>
    <w:p w:rsidR="00C4386B" w:rsidRPr="00FD3B1B" w:rsidRDefault="00C4386B" w:rsidP="00463844">
      <w:pPr>
        <w:tabs>
          <w:tab w:val="left" w:pos="142"/>
        </w:tabs>
        <w:spacing w:line="240" w:lineRule="auto"/>
        <w:jc w:val="both"/>
        <w:rPr>
          <w:rFonts w:ascii="Times New Roman" w:hAnsi="Times New Roman"/>
          <w:sz w:val="28"/>
          <w:szCs w:val="28"/>
        </w:rPr>
      </w:pPr>
      <w:r w:rsidRPr="00FD3B1B">
        <w:rPr>
          <w:rFonts w:ascii="Times New Roman" w:hAnsi="Times New Roman"/>
          <w:sz w:val="28"/>
          <w:szCs w:val="28"/>
        </w:rPr>
        <w:t xml:space="preserve">Таблица 1 - Урожайность сельскохозяйственных культур в </w:t>
      </w:r>
      <w:r>
        <w:rPr>
          <w:rFonts w:ascii="Times New Roman" w:hAnsi="Times New Roman"/>
          <w:sz w:val="28"/>
          <w:szCs w:val="28"/>
        </w:rPr>
        <w:t xml:space="preserve">  </w:t>
      </w:r>
      <w:r w:rsidRPr="00FD3B1B">
        <w:rPr>
          <w:rFonts w:ascii="Times New Roman" w:hAnsi="Times New Roman"/>
          <w:sz w:val="28"/>
          <w:szCs w:val="28"/>
        </w:rPr>
        <w:t>зернопропашном</w:t>
      </w:r>
      <w:r>
        <w:rPr>
          <w:rFonts w:ascii="Times New Roman" w:hAnsi="Times New Roman"/>
          <w:sz w:val="28"/>
          <w:szCs w:val="28"/>
        </w:rPr>
        <w:t xml:space="preserve"> севообороте в зависимости от системы обработки почвы ц/га (1996-2016 гг.)</w:t>
      </w:r>
    </w:p>
    <w:tbl>
      <w:tblPr>
        <w:tblW w:w="9072" w:type="dxa"/>
        <w:tblInd w:w="10" w:type="dxa"/>
        <w:tblLayout w:type="fixed"/>
        <w:tblCellMar>
          <w:left w:w="10" w:type="dxa"/>
          <w:right w:w="10" w:type="dxa"/>
        </w:tblCellMar>
        <w:tblLook w:val="0000"/>
      </w:tblPr>
      <w:tblGrid>
        <w:gridCol w:w="1560"/>
        <w:gridCol w:w="1559"/>
        <w:gridCol w:w="1559"/>
        <w:gridCol w:w="1134"/>
        <w:gridCol w:w="1559"/>
        <w:gridCol w:w="1701"/>
      </w:tblGrid>
      <w:tr w:rsidR="00C4386B" w:rsidRPr="00943626" w:rsidTr="00463844">
        <w:trPr>
          <w:trHeight w:val="680"/>
        </w:trPr>
        <w:tc>
          <w:tcPr>
            <w:tcW w:w="1560" w:type="dxa"/>
            <w:vMerge w:val="restart"/>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180" w:line="190" w:lineRule="exact"/>
              <w:jc w:val="center"/>
              <w:rPr>
                <w:rFonts w:ascii="Times New Roman" w:hAnsi="Times New Roman" w:cs="Times New Roman"/>
                <w:sz w:val="20"/>
                <w:szCs w:val="20"/>
              </w:rPr>
            </w:pPr>
            <w:r w:rsidRPr="00325964">
              <w:rPr>
                <w:rFonts w:ascii="Times New Roman" w:hAnsi="Times New Roman" w:cs="Times New Roman"/>
                <w:sz w:val="20"/>
                <w:szCs w:val="20"/>
              </w:rPr>
              <w:t>Культура,</w:t>
            </w:r>
          </w:p>
          <w:p w:rsidR="00C4386B" w:rsidRPr="00325964" w:rsidRDefault="00C4386B" w:rsidP="008F0CE3">
            <w:pPr>
              <w:pStyle w:val="20"/>
              <w:shd w:val="clear" w:color="auto" w:fill="auto"/>
              <w:tabs>
                <w:tab w:val="left" w:pos="142"/>
              </w:tabs>
              <w:spacing w:before="18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предшественник</w:t>
            </w:r>
          </w:p>
        </w:tc>
        <w:tc>
          <w:tcPr>
            <w:tcW w:w="7512" w:type="dxa"/>
            <w:gridSpan w:val="5"/>
            <w:tcBorders>
              <w:top w:val="single" w:sz="4" w:space="0" w:color="auto"/>
              <w:left w:val="single" w:sz="4" w:space="0" w:color="auto"/>
              <w:righ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ind w:left="2180"/>
              <w:jc w:val="center"/>
              <w:rPr>
                <w:rFonts w:ascii="Times New Roman" w:hAnsi="Times New Roman" w:cs="Times New Roman"/>
                <w:sz w:val="20"/>
                <w:szCs w:val="20"/>
              </w:rPr>
            </w:pPr>
            <w:r w:rsidRPr="00325964">
              <w:rPr>
                <w:rFonts w:ascii="Times New Roman" w:hAnsi="Times New Roman" w:cs="Times New Roman"/>
                <w:sz w:val="20"/>
                <w:szCs w:val="20"/>
              </w:rPr>
              <w:t>Система обработки почвы</w:t>
            </w:r>
          </w:p>
        </w:tc>
      </w:tr>
      <w:tr w:rsidR="00C4386B" w:rsidRPr="00943626" w:rsidTr="00463844">
        <w:trPr>
          <w:trHeight w:val="680"/>
        </w:trPr>
        <w:tc>
          <w:tcPr>
            <w:tcW w:w="1560" w:type="dxa"/>
            <w:vMerge/>
            <w:tcBorders>
              <w:left w:val="single" w:sz="4" w:space="0" w:color="auto"/>
            </w:tcBorders>
            <w:shd w:val="clear" w:color="auto" w:fill="FFFFFF"/>
            <w:vAlign w:val="center"/>
          </w:tcPr>
          <w:p w:rsidR="00C4386B" w:rsidRPr="00943626" w:rsidRDefault="00C4386B" w:rsidP="008F0CE3">
            <w:pPr>
              <w:tabs>
                <w:tab w:val="left" w:pos="142"/>
              </w:tabs>
              <w:jc w:val="center"/>
              <w:rPr>
                <w:rFonts w:ascii="Times New Roman" w:hAnsi="Times New Roman"/>
                <w:sz w:val="20"/>
                <w:szCs w:val="20"/>
              </w:rPr>
            </w:pP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Отвальная</w:t>
            </w:r>
          </w:p>
        </w:tc>
        <w:tc>
          <w:tcPr>
            <w:tcW w:w="2693" w:type="dxa"/>
            <w:gridSpan w:val="2"/>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120" w:line="190" w:lineRule="exact"/>
              <w:jc w:val="center"/>
              <w:rPr>
                <w:rFonts w:ascii="Times New Roman" w:hAnsi="Times New Roman" w:cs="Times New Roman"/>
                <w:sz w:val="20"/>
                <w:szCs w:val="20"/>
              </w:rPr>
            </w:pPr>
            <w:r w:rsidRPr="00325964">
              <w:rPr>
                <w:rFonts w:ascii="Times New Roman" w:hAnsi="Times New Roman" w:cs="Times New Roman"/>
                <w:sz w:val="20"/>
                <w:szCs w:val="20"/>
              </w:rPr>
              <w:t>Минимальная</w:t>
            </w:r>
          </w:p>
          <w:p w:rsidR="00C4386B" w:rsidRPr="00325964" w:rsidRDefault="00C4386B" w:rsidP="008F0CE3">
            <w:pPr>
              <w:pStyle w:val="20"/>
              <w:shd w:val="clear" w:color="auto" w:fill="auto"/>
              <w:tabs>
                <w:tab w:val="left" w:pos="142"/>
              </w:tabs>
              <w:spacing w:before="12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(поверхностная)</w:t>
            </w:r>
          </w:p>
        </w:tc>
        <w:tc>
          <w:tcPr>
            <w:tcW w:w="3260" w:type="dxa"/>
            <w:gridSpan w:val="2"/>
            <w:tcBorders>
              <w:top w:val="single" w:sz="4" w:space="0" w:color="auto"/>
              <w:left w:val="single" w:sz="4" w:space="0" w:color="auto"/>
              <w:righ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341" w:lineRule="exact"/>
              <w:jc w:val="center"/>
              <w:rPr>
                <w:rFonts w:ascii="Times New Roman" w:hAnsi="Times New Roman" w:cs="Times New Roman"/>
                <w:sz w:val="20"/>
                <w:szCs w:val="20"/>
              </w:rPr>
            </w:pPr>
            <w:r w:rsidRPr="00325964">
              <w:rPr>
                <w:rFonts w:ascii="Times New Roman" w:hAnsi="Times New Roman" w:cs="Times New Roman"/>
                <w:sz w:val="20"/>
                <w:szCs w:val="20"/>
              </w:rPr>
              <w:t>Нулевая (прямой посев)</w:t>
            </w:r>
          </w:p>
        </w:tc>
      </w:tr>
      <w:tr w:rsidR="00C4386B" w:rsidRPr="00943626" w:rsidTr="00463844">
        <w:trPr>
          <w:trHeight w:val="680"/>
        </w:trPr>
        <w:tc>
          <w:tcPr>
            <w:tcW w:w="1560" w:type="dxa"/>
            <w:vMerge/>
            <w:tcBorders>
              <w:left w:val="single" w:sz="4" w:space="0" w:color="auto"/>
            </w:tcBorders>
            <w:shd w:val="clear" w:color="auto" w:fill="FFFFFF"/>
            <w:vAlign w:val="center"/>
          </w:tcPr>
          <w:p w:rsidR="00C4386B" w:rsidRPr="00943626" w:rsidRDefault="00C4386B" w:rsidP="008F0CE3">
            <w:pPr>
              <w:tabs>
                <w:tab w:val="left" w:pos="142"/>
              </w:tabs>
              <w:jc w:val="center"/>
              <w:rPr>
                <w:rFonts w:ascii="Times New Roman" w:hAnsi="Times New Roman"/>
                <w:sz w:val="20"/>
                <w:szCs w:val="20"/>
              </w:rPr>
            </w:pP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120" w:line="190" w:lineRule="exact"/>
              <w:jc w:val="center"/>
              <w:rPr>
                <w:rFonts w:ascii="Times New Roman" w:hAnsi="Times New Roman" w:cs="Times New Roman"/>
                <w:sz w:val="20"/>
                <w:szCs w:val="20"/>
              </w:rPr>
            </w:pPr>
            <w:r w:rsidRPr="00325964">
              <w:rPr>
                <w:rFonts w:ascii="Times New Roman" w:hAnsi="Times New Roman" w:cs="Times New Roman"/>
                <w:sz w:val="20"/>
                <w:szCs w:val="20"/>
              </w:rPr>
              <w:t>урожайность,</w:t>
            </w:r>
          </w:p>
          <w:p w:rsidR="00C4386B" w:rsidRPr="00325964" w:rsidRDefault="00C4386B" w:rsidP="008F0CE3">
            <w:pPr>
              <w:pStyle w:val="20"/>
              <w:shd w:val="clear" w:color="auto" w:fill="auto"/>
              <w:tabs>
                <w:tab w:val="left" w:pos="142"/>
              </w:tabs>
              <w:spacing w:before="12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ц/га</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120" w:line="190" w:lineRule="exact"/>
              <w:jc w:val="center"/>
              <w:rPr>
                <w:rFonts w:ascii="Times New Roman" w:hAnsi="Times New Roman" w:cs="Times New Roman"/>
                <w:sz w:val="20"/>
                <w:szCs w:val="20"/>
              </w:rPr>
            </w:pPr>
            <w:r w:rsidRPr="00325964">
              <w:rPr>
                <w:rFonts w:ascii="Times New Roman" w:hAnsi="Times New Roman" w:cs="Times New Roman"/>
                <w:sz w:val="20"/>
                <w:szCs w:val="20"/>
              </w:rPr>
              <w:t>урожайность,</w:t>
            </w:r>
          </w:p>
          <w:p w:rsidR="00C4386B" w:rsidRPr="00325964" w:rsidRDefault="00C4386B" w:rsidP="008F0CE3">
            <w:pPr>
              <w:pStyle w:val="20"/>
              <w:shd w:val="clear" w:color="auto" w:fill="auto"/>
              <w:tabs>
                <w:tab w:val="left" w:pos="142"/>
              </w:tabs>
              <w:spacing w:before="12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ц/га</w:t>
            </w:r>
          </w:p>
        </w:tc>
        <w:tc>
          <w:tcPr>
            <w:tcW w:w="1134"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331" w:lineRule="exact"/>
              <w:jc w:val="center"/>
              <w:rPr>
                <w:rFonts w:ascii="Times New Roman" w:hAnsi="Times New Roman" w:cs="Times New Roman"/>
                <w:sz w:val="20"/>
                <w:szCs w:val="20"/>
              </w:rPr>
            </w:pPr>
            <w:r w:rsidRPr="00325964">
              <w:rPr>
                <w:rFonts w:ascii="Times New Roman" w:hAnsi="Times New Roman" w:cs="Times New Roman"/>
                <w:sz w:val="20"/>
                <w:szCs w:val="20"/>
              </w:rPr>
              <w:t>в % к</w:t>
            </w:r>
          </w:p>
          <w:p w:rsidR="00C4386B" w:rsidRPr="00325964" w:rsidRDefault="00C4386B" w:rsidP="008F0CE3">
            <w:pPr>
              <w:pStyle w:val="20"/>
              <w:shd w:val="clear" w:color="auto" w:fill="auto"/>
              <w:tabs>
                <w:tab w:val="left" w:pos="142"/>
              </w:tabs>
              <w:spacing w:before="0" w:after="0" w:line="331" w:lineRule="exact"/>
              <w:jc w:val="center"/>
              <w:rPr>
                <w:rFonts w:ascii="Times New Roman" w:hAnsi="Times New Roman" w:cs="Times New Roman"/>
                <w:sz w:val="20"/>
                <w:szCs w:val="20"/>
              </w:rPr>
            </w:pPr>
            <w:r w:rsidRPr="00325964">
              <w:rPr>
                <w:rFonts w:ascii="Times New Roman" w:hAnsi="Times New Roman" w:cs="Times New Roman"/>
                <w:sz w:val="20"/>
                <w:szCs w:val="20"/>
              </w:rPr>
              <w:t>отвальной</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326" w:lineRule="exact"/>
              <w:jc w:val="center"/>
              <w:rPr>
                <w:rFonts w:ascii="Times New Roman" w:hAnsi="Times New Roman" w:cs="Times New Roman"/>
                <w:sz w:val="20"/>
                <w:szCs w:val="20"/>
              </w:rPr>
            </w:pPr>
            <w:r w:rsidRPr="00325964">
              <w:rPr>
                <w:rFonts w:ascii="Times New Roman" w:hAnsi="Times New Roman" w:cs="Times New Roman"/>
                <w:sz w:val="20"/>
                <w:szCs w:val="20"/>
              </w:rPr>
              <w:t>урожай</w:t>
            </w:r>
            <w:r w:rsidRPr="00325964">
              <w:rPr>
                <w:rFonts w:ascii="Times New Roman" w:hAnsi="Times New Roman" w:cs="Times New Roman"/>
                <w:sz w:val="20"/>
                <w:szCs w:val="20"/>
              </w:rPr>
              <w:softHyphen/>
              <w:t>ность, ц/га</w:t>
            </w:r>
          </w:p>
        </w:tc>
        <w:tc>
          <w:tcPr>
            <w:tcW w:w="1701" w:type="dxa"/>
            <w:tcBorders>
              <w:top w:val="single" w:sz="4" w:space="0" w:color="auto"/>
              <w:left w:val="single" w:sz="4" w:space="0" w:color="auto"/>
              <w:righ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331" w:lineRule="exact"/>
              <w:ind w:left="340"/>
              <w:jc w:val="center"/>
              <w:rPr>
                <w:rFonts w:ascii="Times New Roman" w:hAnsi="Times New Roman" w:cs="Times New Roman"/>
                <w:sz w:val="20"/>
                <w:szCs w:val="20"/>
              </w:rPr>
            </w:pPr>
            <w:r w:rsidRPr="00325964">
              <w:rPr>
                <w:rFonts w:ascii="Times New Roman" w:hAnsi="Times New Roman" w:cs="Times New Roman"/>
                <w:sz w:val="20"/>
                <w:szCs w:val="20"/>
              </w:rPr>
              <w:t>в % к от</w:t>
            </w:r>
            <w:r w:rsidRPr="00325964">
              <w:rPr>
                <w:rFonts w:ascii="Times New Roman" w:hAnsi="Times New Roman" w:cs="Times New Roman"/>
                <w:sz w:val="20"/>
                <w:szCs w:val="20"/>
              </w:rPr>
              <w:softHyphen/>
              <w:t>вальной</w:t>
            </w:r>
          </w:p>
        </w:tc>
      </w:tr>
      <w:tr w:rsidR="00C4386B" w:rsidRPr="00943626" w:rsidTr="00463844">
        <w:trPr>
          <w:trHeight w:val="113"/>
        </w:trPr>
        <w:tc>
          <w:tcPr>
            <w:tcW w:w="1560" w:type="dxa"/>
            <w:tcBorders>
              <w:top w:val="single" w:sz="4" w:space="0" w:color="auto"/>
              <w:left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0"/>
                <w:szCs w:val="20"/>
              </w:rPr>
            </w:pPr>
            <w:r w:rsidRPr="00943626">
              <w:rPr>
                <w:rFonts w:ascii="Times New Roman" w:hAnsi="Times New Roman"/>
                <w:sz w:val="20"/>
                <w:szCs w:val="20"/>
              </w:rPr>
              <w:t>Соя</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21,1</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17,6</w:t>
            </w:r>
          </w:p>
        </w:tc>
        <w:tc>
          <w:tcPr>
            <w:tcW w:w="1134"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83</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13,4</w:t>
            </w:r>
          </w:p>
        </w:tc>
        <w:tc>
          <w:tcPr>
            <w:tcW w:w="1701" w:type="dxa"/>
            <w:tcBorders>
              <w:top w:val="single" w:sz="4" w:space="0" w:color="auto"/>
              <w:left w:val="single" w:sz="4" w:space="0" w:color="auto"/>
              <w:righ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63</w:t>
            </w:r>
          </w:p>
        </w:tc>
      </w:tr>
      <w:tr w:rsidR="00C4386B" w:rsidRPr="00943626" w:rsidTr="00463844">
        <w:trPr>
          <w:trHeight w:val="113"/>
        </w:trPr>
        <w:tc>
          <w:tcPr>
            <w:tcW w:w="1560" w:type="dxa"/>
            <w:tcBorders>
              <w:top w:val="single" w:sz="4" w:space="0" w:color="auto"/>
              <w:left w:val="single" w:sz="4" w:space="0" w:color="auto"/>
            </w:tcBorders>
            <w:shd w:val="clear" w:color="auto" w:fill="FFFFFF"/>
            <w:vAlign w:val="center"/>
          </w:tcPr>
          <w:p w:rsidR="00C4386B" w:rsidRPr="00943626" w:rsidRDefault="00C4386B" w:rsidP="008F0CE3">
            <w:pPr>
              <w:tabs>
                <w:tab w:val="left" w:pos="142"/>
              </w:tabs>
              <w:spacing w:after="0"/>
              <w:rPr>
                <w:rFonts w:ascii="Times New Roman" w:hAnsi="Times New Roman"/>
                <w:sz w:val="20"/>
                <w:szCs w:val="20"/>
              </w:rPr>
            </w:pPr>
            <w:r w:rsidRPr="00943626">
              <w:rPr>
                <w:rFonts w:ascii="Times New Roman" w:hAnsi="Times New Roman"/>
                <w:sz w:val="20"/>
                <w:szCs w:val="20"/>
              </w:rPr>
              <w:t>Озимая</w:t>
            </w:r>
          </w:p>
          <w:p w:rsidR="00C4386B" w:rsidRPr="00943626" w:rsidRDefault="00C4386B" w:rsidP="008F0CE3">
            <w:pPr>
              <w:tabs>
                <w:tab w:val="left" w:pos="142"/>
              </w:tabs>
              <w:spacing w:after="0"/>
              <w:rPr>
                <w:rFonts w:ascii="Times New Roman" w:hAnsi="Times New Roman"/>
                <w:sz w:val="20"/>
                <w:szCs w:val="20"/>
              </w:rPr>
            </w:pPr>
            <w:r w:rsidRPr="00943626">
              <w:rPr>
                <w:rFonts w:ascii="Times New Roman" w:hAnsi="Times New Roman"/>
                <w:sz w:val="20"/>
                <w:szCs w:val="20"/>
              </w:rPr>
              <w:t>пшеница</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77,1</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72,5</w:t>
            </w:r>
          </w:p>
        </w:tc>
        <w:tc>
          <w:tcPr>
            <w:tcW w:w="1134"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94</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61,2</w:t>
            </w:r>
          </w:p>
        </w:tc>
        <w:tc>
          <w:tcPr>
            <w:tcW w:w="1701" w:type="dxa"/>
            <w:tcBorders>
              <w:top w:val="single" w:sz="4" w:space="0" w:color="auto"/>
              <w:left w:val="single" w:sz="4" w:space="0" w:color="auto"/>
              <w:righ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79</w:t>
            </w:r>
          </w:p>
        </w:tc>
      </w:tr>
      <w:tr w:rsidR="00C4386B" w:rsidRPr="00943626" w:rsidTr="00463844">
        <w:trPr>
          <w:trHeight w:val="113"/>
        </w:trPr>
        <w:tc>
          <w:tcPr>
            <w:tcW w:w="1560" w:type="dxa"/>
            <w:tcBorders>
              <w:top w:val="single" w:sz="4" w:space="0" w:color="auto"/>
              <w:left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0"/>
                <w:szCs w:val="20"/>
              </w:rPr>
            </w:pPr>
            <w:r w:rsidRPr="00943626">
              <w:rPr>
                <w:rFonts w:ascii="Times New Roman" w:hAnsi="Times New Roman"/>
                <w:sz w:val="20"/>
                <w:szCs w:val="20"/>
              </w:rPr>
              <w:t>Кукуруза-зерно</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55,6</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36,4</w:t>
            </w:r>
          </w:p>
        </w:tc>
        <w:tc>
          <w:tcPr>
            <w:tcW w:w="1134"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65</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33,6</w:t>
            </w:r>
          </w:p>
        </w:tc>
        <w:tc>
          <w:tcPr>
            <w:tcW w:w="1701" w:type="dxa"/>
            <w:tcBorders>
              <w:top w:val="single" w:sz="4" w:space="0" w:color="auto"/>
              <w:left w:val="single" w:sz="4" w:space="0" w:color="auto"/>
              <w:righ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60</w:t>
            </w:r>
          </w:p>
        </w:tc>
      </w:tr>
      <w:tr w:rsidR="00C4386B" w:rsidRPr="00943626" w:rsidTr="00463844">
        <w:trPr>
          <w:trHeight w:val="113"/>
        </w:trPr>
        <w:tc>
          <w:tcPr>
            <w:tcW w:w="1560" w:type="dxa"/>
            <w:tcBorders>
              <w:top w:val="single" w:sz="4" w:space="0" w:color="auto"/>
              <w:left w:val="single" w:sz="4" w:space="0" w:color="auto"/>
            </w:tcBorders>
            <w:shd w:val="clear" w:color="auto" w:fill="FFFFFF"/>
            <w:vAlign w:val="center"/>
          </w:tcPr>
          <w:p w:rsidR="00C4386B" w:rsidRPr="00943626" w:rsidRDefault="00C4386B" w:rsidP="008F0CE3">
            <w:pPr>
              <w:tabs>
                <w:tab w:val="left" w:pos="142"/>
              </w:tabs>
              <w:spacing w:after="0"/>
              <w:rPr>
                <w:rFonts w:ascii="Times New Roman" w:hAnsi="Times New Roman"/>
                <w:sz w:val="20"/>
                <w:szCs w:val="20"/>
              </w:rPr>
            </w:pPr>
            <w:r w:rsidRPr="00943626">
              <w:rPr>
                <w:rFonts w:ascii="Times New Roman" w:hAnsi="Times New Roman"/>
                <w:sz w:val="20"/>
                <w:szCs w:val="20"/>
              </w:rPr>
              <w:t>Озимая</w:t>
            </w:r>
          </w:p>
          <w:p w:rsidR="00C4386B" w:rsidRPr="00943626" w:rsidRDefault="00C4386B" w:rsidP="008F0CE3">
            <w:pPr>
              <w:tabs>
                <w:tab w:val="left" w:pos="142"/>
              </w:tabs>
              <w:spacing w:after="0"/>
              <w:rPr>
                <w:rFonts w:ascii="Times New Roman" w:hAnsi="Times New Roman"/>
                <w:sz w:val="20"/>
                <w:szCs w:val="20"/>
              </w:rPr>
            </w:pPr>
            <w:r w:rsidRPr="00943626">
              <w:rPr>
                <w:rFonts w:ascii="Times New Roman" w:hAnsi="Times New Roman"/>
                <w:sz w:val="20"/>
                <w:szCs w:val="20"/>
              </w:rPr>
              <w:t>пшеница</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55,9</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54,4</w:t>
            </w:r>
          </w:p>
        </w:tc>
        <w:tc>
          <w:tcPr>
            <w:tcW w:w="1134"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97</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47,9</w:t>
            </w:r>
          </w:p>
        </w:tc>
        <w:tc>
          <w:tcPr>
            <w:tcW w:w="1701" w:type="dxa"/>
            <w:tcBorders>
              <w:top w:val="single" w:sz="4" w:space="0" w:color="auto"/>
              <w:left w:val="single" w:sz="4" w:space="0" w:color="auto"/>
              <w:righ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85</w:t>
            </w:r>
          </w:p>
        </w:tc>
      </w:tr>
      <w:tr w:rsidR="00C4386B" w:rsidRPr="00943626" w:rsidTr="00463844">
        <w:trPr>
          <w:trHeight w:val="113"/>
        </w:trPr>
        <w:tc>
          <w:tcPr>
            <w:tcW w:w="1560" w:type="dxa"/>
            <w:tcBorders>
              <w:top w:val="single" w:sz="4" w:space="0" w:color="auto"/>
              <w:left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0"/>
                <w:szCs w:val="20"/>
              </w:rPr>
            </w:pPr>
            <w:r w:rsidRPr="00943626">
              <w:rPr>
                <w:rFonts w:ascii="Times New Roman" w:hAnsi="Times New Roman"/>
                <w:sz w:val="20"/>
                <w:szCs w:val="20"/>
              </w:rPr>
              <w:t>Подсолнечник</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28,9</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27,3</w:t>
            </w:r>
          </w:p>
        </w:tc>
        <w:tc>
          <w:tcPr>
            <w:tcW w:w="1134"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94</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22,5</w:t>
            </w:r>
          </w:p>
        </w:tc>
        <w:tc>
          <w:tcPr>
            <w:tcW w:w="1701" w:type="dxa"/>
            <w:tcBorders>
              <w:top w:val="single" w:sz="4" w:space="0" w:color="auto"/>
              <w:left w:val="single" w:sz="4" w:space="0" w:color="auto"/>
              <w:righ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77</w:t>
            </w:r>
          </w:p>
        </w:tc>
      </w:tr>
      <w:tr w:rsidR="00C4386B" w:rsidRPr="00943626" w:rsidTr="00463844">
        <w:trPr>
          <w:trHeight w:val="113"/>
        </w:trPr>
        <w:tc>
          <w:tcPr>
            <w:tcW w:w="1560" w:type="dxa"/>
            <w:tcBorders>
              <w:top w:val="single" w:sz="4" w:space="0" w:color="auto"/>
              <w:left w:val="single" w:sz="4" w:space="0" w:color="auto"/>
            </w:tcBorders>
            <w:shd w:val="clear" w:color="auto" w:fill="FFFFFF"/>
            <w:vAlign w:val="center"/>
          </w:tcPr>
          <w:p w:rsidR="00C4386B" w:rsidRPr="00943626" w:rsidRDefault="00C4386B" w:rsidP="008F0CE3">
            <w:pPr>
              <w:tabs>
                <w:tab w:val="left" w:pos="142"/>
              </w:tabs>
              <w:spacing w:after="0"/>
              <w:rPr>
                <w:rFonts w:ascii="Times New Roman" w:hAnsi="Times New Roman"/>
                <w:sz w:val="20"/>
                <w:szCs w:val="20"/>
              </w:rPr>
            </w:pPr>
            <w:r w:rsidRPr="00943626">
              <w:rPr>
                <w:rFonts w:ascii="Times New Roman" w:hAnsi="Times New Roman"/>
                <w:sz w:val="20"/>
                <w:szCs w:val="20"/>
              </w:rPr>
              <w:t>Озимая</w:t>
            </w:r>
          </w:p>
          <w:p w:rsidR="00C4386B" w:rsidRPr="00943626" w:rsidRDefault="00C4386B" w:rsidP="008F0CE3">
            <w:pPr>
              <w:tabs>
                <w:tab w:val="left" w:pos="142"/>
              </w:tabs>
              <w:spacing w:after="0"/>
              <w:rPr>
                <w:rFonts w:ascii="Times New Roman" w:hAnsi="Times New Roman"/>
                <w:sz w:val="20"/>
                <w:szCs w:val="20"/>
              </w:rPr>
            </w:pPr>
            <w:r w:rsidRPr="00943626">
              <w:rPr>
                <w:rFonts w:ascii="Times New Roman" w:hAnsi="Times New Roman"/>
                <w:sz w:val="20"/>
                <w:szCs w:val="20"/>
              </w:rPr>
              <w:t>пшеница</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60,6</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54,3</w:t>
            </w:r>
          </w:p>
        </w:tc>
        <w:tc>
          <w:tcPr>
            <w:tcW w:w="1134"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89</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48,6</w:t>
            </w:r>
          </w:p>
        </w:tc>
        <w:tc>
          <w:tcPr>
            <w:tcW w:w="1701" w:type="dxa"/>
            <w:tcBorders>
              <w:top w:val="single" w:sz="4" w:space="0" w:color="auto"/>
              <w:left w:val="single" w:sz="4" w:space="0" w:color="auto"/>
              <w:righ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80</w:t>
            </w:r>
          </w:p>
        </w:tc>
      </w:tr>
      <w:tr w:rsidR="00C4386B" w:rsidRPr="00943626" w:rsidTr="00463844">
        <w:trPr>
          <w:trHeight w:val="113"/>
        </w:trPr>
        <w:tc>
          <w:tcPr>
            <w:tcW w:w="1560" w:type="dxa"/>
            <w:tcBorders>
              <w:top w:val="single" w:sz="4" w:space="0" w:color="auto"/>
              <w:left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0"/>
                <w:szCs w:val="20"/>
              </w:rPr>
            </w:pPr>
            <w:r w:rsidRPr="00943626">
              <w:rPr>
                <w:rFonts w:ascii="Times New Roman" w:hAnsi="Times New Roman"/>
                <w:sz w:val="20"/>
                <w:szCs w:val="20"/>
              </w:rPr>
              <w:t>Озимый ячмень</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50,3</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49,5</w:t>
            </w:r>
          </w:p>
        </w:tc>
        <w:tc>
          <w:tcPr>
            <w:tcW w:w="1134"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98</w:t>
            </w:r>
          </w:p>
        </w:tc>
        <w:tc>
          <w:tcPr>
            <w:tcW w:w="1559" w:type="dxa"/>
            <w:tcBorders>
              <w:top w:val="single" w:sz="4" w:space="0" w:color="auto"/>
              <w:lef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37,7</w:t>
            </w:r>
          </w:p>
        </w:tc>
        <w:tc>
          <w:tcPr>
            <w:tcW w:w="1701" w:type="dxa"/>
            <w:tcBorders>
              <w:top w:val="single" w:sz="4" w:space="0" w:color="auto"/>
              <w:left w:val="single" w:sz="4" w:space="0" w:color="auto"/>
              <w:right w:val="single" w:sz="4" w:space="0" w:color="auto"/>
            </w:tcBorders>
            <w:shd w:val="clear" w:color="auto" w:fill="FFFFFF"/>
            <w:vAlign w:val="center"/>
          </w:tcPr>
          <w:p w:rsidR="00C4386B" w:rsidRPr="00325964" w:rsidRDefault="00C4386B" w:rsidP="008F0CE3">
            <w:pPr>
              <w:pStyle w:val="20"/>
              <w:shd w:val="clear" w:color="auto" w:fill="auto"/>
              <w:tabs>
                <w:tab w:val="left" w:pos="142"/>
              </w:tabs>
              <w:spacing w:before="0" w:after="0" w:line="190" w:lineRule="exact"/>
              <w:jc w:val="center"/>
              <w:rPr>
                <w:rFonts w:ascii="Times New Roman" w:hAnsi="Times New Roman" w:cs="Times New Roman"/>
                <w:sz w:val="20"/>
                <w:szCs w:val="20"/>
              </w:rPr>
            </w:pPr>
            <w:r w:rsidRPr="00325964">
              <w:rPr>
                <w:rFonts w:ascii="Times New Roman" w:hAnsi="Times New Roman" w:cs="Times New Roman"/>
                <w:sz w:val="20"/>
                <w:szCs w:val="20"/>
              </w:rPr>
              <w:t>75</w:t>
            </w:r>
          </w:p>
        </w:tc>
      </w:tr>
      <w:tr w:rsidR="00C4386B" w:rsidRPr="00943626" w:rsidTr="00BE129F">
        <w:trPr>
          <w:trHeight w:val="113"/>
        </w:trPr>
        <w:tc>
          <w:tcPr>
            <w:tcW w:w="1560" w:type="dxa"/>
            <w:tcBorders>
              <w:top w:val="single" w:sz="4" w:space="0" w:color="auto"/>
              <w:left w:val="single" w:sz="4" w:space="0" w:color="auto"/>
              <w:bottom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0"/>
                <w:szCs w:val="20"/>
              </w:rPr>
            </w:pPr>
            <w:r w:rsidRPr="00943626">
              <w:rPr>
                <w:rFonts w:ascii="Times New Roman" w:hAnsi="Times New Roman"/>
                <w:sz w:val="20"/>
                <w:szCs w:val="20"/>
              </w:rPr>
              <w:t>Горох</w:t>
            </w:r>
          </w:p>
        </w:tc>
        <w:tc>
          <w:tcPr>
            <w:tcW w:w="1559" w:type="dxa"/>
            <w:tcBorders>
              <w:top w:val="single" w:sz="4" w:space="0" w:color="auto"/>
              <w:left w:val="single" w:sz="4" w:space="0" w:color="auto"/>
              <w:bottom w:val="single" w:sz="4" w:space="0" w:color="auto"/>
            </w:tcBorders>
            <w:shd w:val="clear" w:color="auto" w:fill="FFFFFF"/>
            <w:vAlign w:val="center"/>
          </w:tcPr>
          <w:p w:rsidR="00C4386B" w:rsidRPr="00943626" w:rsidRDefault="00C4386B" w:rsidP="008F0CE3">
            <w:pPr>
              <w:tabs>
                <w:tab w:val="left" w:pos="142"/>
              </w:tabs>
              <w:jc w:val="center"/>
              <w:rPr>
                <w:rFonts w:ascii="Times New Roman" w:hAnsi="Times New Roman"/>
                <w:sz w:val="20"/>
                <w:szCs w:val="20"/>
              </w:rPr>
            </w:pPr>
            <w:r w:rsidRPr="00943626">
              <w:rPr>
                <w:rFonts w:ascii="Times New Roman" w:hAnsi="Times New Roman"/>
                <w:sz w:val="20"/>
                <w:szCs w:val="20"/>
              </w:rPr>
              <w:t>17,7</w:t>
            </w:r>
          </w:p>
        </w:tc>
        <w:tc>
          <w:tcPr>
            <w:tcW w:w="1559" w:type="dxa"/>
            <w:tcBorders>
              <w:top w:val="single" w:sz="4" w:space="0" w:color="auto"/>
              <w:left w:val="single" w:sz="4" w:space="0" w:color="auto"/>
              <w:bottom w:val="single" w:sz="4" w:space="0" w:color="auto"/>
            </w:tcBorders>
            <w:shd w:val="clear" w:color="auto" w:fill="FFFFFF"/>
            <w:vAlign w:val="center"/>
          </w:tcPr>
          <w:p w:rsidR="00C4386B" w:rsidRPr="00943626" w:rsidRDefault="00C4386B" w:rsidP="008F0CE3">
            <w:pPr>
              <w:tabs>
                <w:tab w:val="left" w:pos="142"/>
              </w:tabs>
              <w:jc w:val="center"/>
              <w:rPr>
                <w:rFonts w:ascii="Times New Roman" w:hAnsi="Times New Roman"/>
                <w:sz w:val="20"/>
                <w:szCs w:val="20"/>
              </w:rPr>
            </w:pPr>
            <w:r w:rsidRPr="00943626">
              <w:rPr>
                <w:rFonts w:ascii="Times New Roman" w:hAnsi="Times New Roman"/>
                <w:sz w:val="20"/>
                <w:szCs w:val="20"/>
              </w:rPr>
              <w:t>18,9</w:t>
            </w:r>
          </w:p>
        </w:tc>
        <w:tc>
          <w:tcPr>
            <w:tcW w:w="1134" w:type="dxa"/>
            <w:tcBorders>
              <w:top w:val="single" w:sz="4" w:space="0" w:color="auto"/>
              <w:left w:val="single" w:sz="4" w:space="0" w:color="auto"/>
              <w:bottom w:val="single" w:sz="4" w:space="0" w:color="auto"/>
            </w:tcBorders>
            <w:shd w:val="clear" w:color="auto" w:fill="FFFFFF"/>
            <w:vAlign w:val="center"/>
          </w:tcPr>
          <w:p w:rsidR="00C4386B" w:rsidRPr="00943626" w:rsidRDefault="00C4386B" w:rsidP="008F0CE3">
            <w:pPr>
              <w:tabs>
                <w:tab w:val="left" w:pos="142"/>
              </w:tabs>
              <w:jc w:val="center"/>
              <w:rPr>
                <w:rFonts w:ascii="Times New Roman" w:hAnsi="Times New Roman"/>
                <w:sz w:val="20"/>
                <w:szCs w:val="20"/>
              </w:rPr>
            </w:pPr>
            <w:r w:rsidRPr="00943626">
              <w:rPr>
                <w:rFonts w:ascii="Times New Roman" w:hAnsi="Times New Roman"/>
                <w:sz w:val="20"/>
                <w:szCs w:val="20"/>
              </w:rPr>
              <w:t>107</w:t>
            </w:r>
          </w:p>
        </w:tc>
        <w:tc>
          <w:tcPr>
            <w:tcW w:w="1559" w:type="dxa"/>
            <w:tcBorders>
              <w:top w:val="single" w:sz="4" w:space="0" w:color="auto"/>
              <w:left w:val="single" w:sz="4" w:space="0" w:color="auto"/>
              <w:bottom w:val="single" w:sz="4" w:space="0" w:color="auto"/>
            </w:tcBorders>
            <w:shd w:val="clear" w:color="auto" w:fill="FFFFFF"/>
            <w:vAlign w:val="center"/>
          </w:tcPr>
          <w:p w:rsidR="00C4386B" w:rsidRPr="00943626" w:rsidRDefault="00C4386B" w:rsidP="008F0CE3">
            <w:pPr>
              <w:tabs>
                <w:tab w:val="left" w:pos="142"/>
              </w:tabs>
              <w:jc w:val="center"/>
              <w:rPr>
                <w:rFonts w:ascii="Times New Roman" w:hAnsi="Times New Roman"/>
                <w:sz w:val="20"/>
                <w:szCs w:val="20"/>
              </w:rPr>
            </w:pPr>
            <w:r w:rsidRPr="00943626">
              <w:rPr>
                <w:rFonts w:ascii="Times New Roman" w:hAnsi="Times New Roman"/>
                <w:sz w:val="20"/>
                <w:szCs w:val="20"/>
              </w:rPr>
              <w:t>10,8</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C4386B" w:rsidRPr="00943626" w:rsidRDefault="00C4386B" w:rsidP="008F0CE3">
            <w:pPr>
              <w:tabs>
                <w:tab w:val="left" w:pos="142"/>
              </w:tabs>
              <w:jc w:val="center"/>
              <w:rPr>
                <w:rFonts w:ascii="Times New Roman" w:hAnsi="Times New Roman"/>
                <w:sz w:val="20"/>
                <w:szCs w:val="20"/>
              </w:rPr>
            </w:pPr>
            <w:r w:rsidRPr="00943626">
              <w:rPr>
                <w:rFonts w:ascii="Times New Roman" w:hAnsi="Times New Roman"/>
                <w:sz w:val="20"/>
                <w:szCs w:val="20"/>
              </w:rPr>
              <w:t>61</w:t>
            </w:r>
          </w:p>
        </w:tc>
      </w:tr>
    </w:tbl>
    <w:p w:rsidR="00C4386B" w:rsidRDefault="00C4386B" w:rsidP="008F0CE3">
      <w:pPr>
        <w:tabs>
          <w:tab w:val="left" w:pos="142"/>
        </w:tabs>
        <w:spacing w:after="0" w:line="360" w:lineRule="auto"/>
        <w:ind w:hanging="567"/>
        <w:jc w:val="both"/>
        <w:rPr>
          <w:rFonts w:ascii="Times New Roman" w:hAnsi="Times New Roman"/>
          <w:sz w:val="28"/>
          <w:szCs w:val="28"/>
        </w:rPr>
      </w:pPr>
    </w:p>
    <w:p w:rsidR="00C4386B" w:rsidRDefault="00C4386B" w:rsidP="00BE129F">
      <w:pPr>
        <w:tabs>
          <w:tab w:val="left" w:pos="142"/>
        </w:tabs>
        <w:spacing w:after="0" w:line="360" w:lineRule="auto"/>
        <w:jc w:val="both"/>
        <w:rPr>
          <w:rFonts w:ascii="Times New Roman" w:hAnsi="Times New Roman"/>
          <w:sz w:val="28"/>
          <w:szCs w:val="28"/>
        </w:rPr>
      </w:pPr>
      <w:r w:rsidRPr="00A6272F">
        <w:rPr>
          <w:rFonts w:ascii="Times New Roman" w:hAnsi="Times New Roman"/>
          <w:sz w:val="28"/>
          <w:szCs w:val="28"/>
        </w:rPr>
        <w:t>Наибольшее снижение урожайности при применении поверхностной и нулевой обработке почвы наблюдалось у пропашных культур. Так, выращивание кукурузы и сои по нулевой обработке почвы снижало урожайность семян соответственно на 40 и 37% в сравнении с отвальной обработкой. Менее чувствительным к нулевой обработке почвы оказался подсолнечник. Урожайность семян на вариантах с нулевой обработкой почвы была толь</w:t>
      </w:r>
      <w:r w:rsidRPr="00A6272F">
        <w:rPr>
          <w:rFonts w:ascii="Times New Roman" w:hAnsi="Times New Roman"/>
          <w:sz w:val="28"/>
          <w:szCs w:val="28"/>
        </w:rPr>
        <w:softHyphen/>
        <w:t>ко на 23% меньше, чем по вспашке. Из изучаемых в опыте зерновых колосовых культур озимый яч</w:t>
      </w:r>
      <w:r w:rsidRPr="00A6272F">
        <w:rPr>
          <w:rFonts w:ascii="Times New Roman" w:hAnsi="Times New Roman"/>
          <w:sz w:val="28"/>
          <w:szCs w:val="28"/>
        </w:rPr>
        <w:softHyphen/>
        <w:t xml:space="preserve">мень более значительно снижал урожайность зерна при минимализации обработки почвы, чем озимая пшеница. </w:t>
      </w:r>
    </w:p>
    <w:p w:rsidR="00C4386B" w:rsidRDefault="00C4386B" w:rsidP="00BE129F">
      <w:pPr>
        <w:tabs>
          <w:tab w:val="left" w:pos="142"/>
        </w:tabs>
        <w:spacing w:after="0" w:line="360" w:lineRule="auto"/>
        <w:jc w:val="both"/>
        <w:rPr>
          <w:rFonts w:ascii="Times New Roman" w:hAnsi="Times New Roman"/>
          <w:sz w:val="28"/>
          <w:szCs w:val="28"/>
        </w:rPr>
      </w:pPr>
      <w:r w:rsidRPr="00A6272F">
        <w:rPr>
          <w:rFonts w:ascii="Times New Roman" w:hAnsi="Times New Roman"/>
          <w:sz w:val="28"/>
          <w:szCs w:val="28"/>
        </w:rPr>
        <w:t xml:space="preserve">Уменьшение урожайности, по поверхностной и нулевой обработке почвы </w:t>
      </w:r>
      <w:r>
        <w:rPr>
          <w:rFonts w:ascii="Times New Roman" w:hAnsi="Times New Roman"/>
          <w:sz w:val="28"/>
          <w:szCs w:val="28"/>
        </w:rPr>
        <w:t>в сравнении</w:t>
      </w:r>
      <w:r w:rsidRPr="00A6272F">
        <w:rPr>
          <w:rFonts w:ascii="Times New Roman" w:hAnsi="Times New Roman"/>
          <w:sz w:val="28"/>
          <w:szCs w:val="28"/>
        </w:rPr>
        <w:t xml:space="preserve"> </w:t>
      </w:r>
      <w:r w:rsidRPr="00761364">
        <w:rPr>
          <w:rFonts w:ascii="Times New Roman" w:hAnsi="Times New Roman"/>
          <w:sz w:val="28"/>
          <w:szCs w:val="28"/>
        </w:rPr>
        <w:t xml:space="preserve">со вспашкой составило соответственно </w:t>
      </w:r>
      <w:r w:rsidRPr="00761364">
        <w:rPr>
          <w:rStyle w:val="21pt"/>
          <w:rFonts w:ascii="Times New Roman" w:hAnsi="Times New Roman" w:cs="Times New Roman"/>
          <w:sz w:val="28"/>
          <w:szCs w:val="28"/>
        </w:rPr>
        <w:t>3-11</w:t>
      </w:r>
      <w:r w:rsidRPr="00761364">
        <w:rPr>
          <w:rFonts w:ascii="Times New Roman" w:hAnsi="Times New Roman"/>
          <w:sz w:val="28"/>
          <w:szCs w:val="28"/>
        </w:rPr>
        <w:t xml:space="preserve"> и 15 - 21%.</w:t>
      </w:r>
      <w:r>
        <w:rPr>
          <w:rFonts w:ascii="Times New Roman" w:hAnsi="Times New Roman"/>
          <w:sz w:val="28"/>
          <w:szCs w:val="28"/>
        </w:rPr>
        <w:t xml:space="preserve"> </w:t>
      </w:r>
      <w:r w:rsidRPr="00761364">
        <w:rPr>
          <w:rFonts w:ascii="Times New Roman" w:hAnsi="Times New Roman"/>
          <w:sz w:val="28"/>
          <w:szCs w:val="28"/>
        </w:rPr>
        <w:t>Очень существенно (в 1,5 раза) снижалась урожайность зерна гороха при нулевой обработке почвы</w:t>
      </w:r>
      <w:r>
        <w:rPr>
          <w:rFonts w:ascii="Times New Roman" w:hAnsi="Times New Roman"/>
          <w:sz w:val="28"/>
          <w:szCs w:val="28"/>
        </w:rPr>
        <w:t>.</w:t>
      </w:r>
    </w:p>
    <w:p w:rsidR="00C4386B" w:rsidRPr="00FD3B1B" w:rsidRDefault="00C4386B" w:rsidP="00BE129F">
      <w:pPr>
        <w:pStyle w:val="20"/>
        <w:shd w:val="clear" w:color="auto" w:fill="auto"/>
        <w:tabs>
          <w:tab w:val="left" w:pos="142"/>
        </w:tabs>
        <w:spacing w:before="0" w:after="0" w:line="360" w:lineRule="auto"/>
        <w:rPr>
          <w:rFonts w:ascii="Times New Roman" w:hAnsi="Times New Roman" w:cs="Times New Roman"/>
          <w:sz w:val="28"/>
          <w:szCs w:val="28"/>
        </w:rPr>
      </w:pPr>
      <w:r w:rsidRPr="00FD3B1B">
        <w:rPr>
          <w:rFonts w:ascii="Times New Roman" w:hAnsi="Times New Roman" w:cs="Times New Roman"/>
          <w:sz w:val="28"/>
          <w:szCs w:val="28"/>
        </w:rPr>
        <w:t>Урожайность приведена с вариантов со средней дозой удобрений и применением гербици</w:t>
      </w:r>
      <w:r w:rsidRPr="00FD3B1B">
        <w:rPr>
          <w:rFonts w:ascii="Times New Roman" w:hAnsi="Times New Roman" w:cs="Times New Roman"/>
          <w:sz w:val="28"/>
          <w:szCs w:val="28"/>
        </w:rPr>
        <w:softHyphen/>
        <w:t>дов группы 2,4 Д.</w:t>
      </w:r>
      <w:r>
        <w:rPr>
          <w:rFonts w:ascii="Times New Roman" w:hAnsi="Times New Roman" w:cs="Times New Roman"/>
          <w:sz w:val="28"/>
          <w:szCs w:val="28"/>
        </w:rPr>
        <w:t xml:space="preserve"> </w:t>
      </w:r>
      <w:r w:rsidRPr="00FD3B1B">
        <w:rPr>
          <w:rFonts w:ascii="Times New Roman" w:hAnsi="Times New Roman" w:cs="Times New Roman"/>
          <w:sz w:val="28"/>
          <w:szCs w:val="28"/>
        </w:rPr>
        <w:t>Разница в урожайности зерна озимой пшеницы на вариантах со вспашкой и нулевой обра</w:t>
      </w:r>
      <w:r w:rsidRPr="00FD3B1B">
        <w:rPr>
          <w:rFonts w:ascii="Times New Roman" w:hAnsi="Times New Roman" w:cs="Times New Roman"/>
          <w:sz w:val="28"/>
          <w:szCs w:val="28"/>
        </w:rPr>
        <w:softHyphen/>
        <w:t>боткой</w:t>
      </w:r>
      <w:r>
        <w:rPr>
          <w:rFonts w:ascii="Times New Roman" w:hAnsi="Times New Roman" w:cs="Times New Roman"/>
          <w:sz w:val="28"/>
          <w:szCs w:val="28"/>
        </w:rPr>
        <w:t xml:space="preserve"> </w:t>
      </w:r>
      <w:r w:rsidRPr="00FD3B1B">
        <w:rPr>
          <w:rFonts w:ascii="Times New Roman" w:hAnsi="Times New Roman" w:cs="Times New Roman"/>
          <w:sz w:val="28"/>
          <w:szCs w:val="28"/>
        </w:rPr>
        <w:t>почвы заметно уменьшалась при применении высоких доз удобрений (таблица 2).</w:t>
      </w:r>
    </w:p>
    <w:p w:rsidR="00C4386B" w:rsidRPr="008F0CE3" w:rsidRDefault="00C4386B" w:rsidP="00C002EE">
      <w:pPr>
        <w:tabs>
          <w:tab w:val="left" w:pos="142"/>
        </w:tabs>
        <w:spacing w:line="240" w:lineRule="auto"/>
        <w:jc w:val="both"/>
        <w:rPr>
          <w:rFonts w:ascii="Times New Roman" w:hAnsi="Times New Roman"/>
          <w:sz w:val="28"/>
          <w:szCs w:val="28"/>
        </w:rPr>
      </w:pPr>
      <w:r w:rsidRPr="008F0CE3">
        <w:rPr>
          <w:rFonts w:ascii="Times New Roman" w:hAnsi="Times New Roman"/>
          <w:sz w:val="28"/>
          <w:szCs w:val="28"/>
        </w:rPr>
        <w:t>Таблица 2 - Урожайность озимой пшеницы в зависимости от способов обработки почвы и доз минеральных удобрений, ц/га</w:t>
      </w:r>
    </w:p>
    <w:tbl>
      <w:tblPr>
        <w:tblpPr w:leftFromText="180" w:rightFromText="180" w:vertAnchor="text" w:horzAnchor="margin" w:tblpY="27"/>
        <w:tblW w:w="0" w:type="auto"/>
        <w:tblLayout w:type="fixed"/>
        <w:tblCellMar>
          <w:left w:w="10" w:type="dxa"/>
          <w:right w:w="10" w:type="dxa"/>
        </w:tblCellMar>
        <w:tblLook w:val="0000"/>
      </w:tblPr>
      <w:tblGrid>
        <w:gridCol w:w="1862"/>
        <w:gridCol w:w="1925"/>
        <w:gridCol w:w="1610"/>
        <w:gridCol w:w="1843"/>
        <w:gridCol w:w="1842"/>
      </w:tblGrid>
      <w:tr w:rsidR="00C4386B" w:rsidRPr="00943626" w:rsidTr="008F0CE3">
        <w:trPr>
          <w:trHeight w:hRule="exact" w:val="365"/>
        </w:trPr>
        <w:tc>
          <w:tcPr>
            <w:tcW w:w="1862" w:type="dxa"/>
            <w:vMerge w:val="restart"/>
            <w:tcBorders>
              <w:top w:val="single" w:sz="4" w:space="0" w:color="auto"/>
              <w:left w:val="single" w:sz="4" w:space="0" w:color="auto"/>
            </w:tcBorders>
            <w:shd w:val="clear" w:color="auto" w:fill="FFFFFF"/>
            <w:vAlign w:val="center"/>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Обработка почвы</w:t>
            </w:r>
          </w:p>
        </w:tc>
        <w:tc>
          <w:tcPr>
            <w:tcW w:w="1925" w:type="dxa"/>
            <w:vMerge w:val="restart"/>
            <w:tcBorders>
              <w:top w:val="single" w:sz="4" w:space="0" w:color="auto"/>
              <w:left w:val="single" w:sz="4" w:space="0" w:color="auto"/>
            </w:tcBorders>
            <w:shd w:val="clear" w:color="auto" w:fill="FFFFFF"/>
            <w:vAlign w:val="center"/>
          </w:tcPr>
          <w:p w:rsidR="00C4386B" w:rsidRPr="00943626" w:rsidRDefault="00C4386B" w:rsidP="008F0CE3">
            <w:pPr>
              <w:tabs>
                <w:tab w:val="left" w:pos="142"/>
              </w:tabs>
              <w:spacing w:after="0"/>
              <w:jc w:val="center"/>
              <w:rPr>
                <w:rFonts w:ascii="Times New Roman" w:hAnsi="Times New Roman"/>
                <w:sz w:val="24"/>
                <w:szCs w:val="24"/>
              </w:rPr>
            </w:pPr>
            <w:r w:rsidRPr="00943626">
              <w:rPr>
                <w:rFonts w:ascii="Times New Roman" w:hAnsi="Times New Roman"/>
                <w:sz w:val="24"/>
                <w:szCs w:val="24"/>
              </w:rPr>
              <w:t>Доза</w:t>
            </w:r>
          </w:p>
          <w:p w:rsidR="00C4386B" w:rsidRPr="00943626" w:rsidRDefault="00C4386B" w:rsidP="008F0CE3">
            <w:pPr>
              <w:tabs>
                <w:tab w:val="left" w:pos="142"/>
              </w:tabs>
              <w:spacing w:after="0"/>
              <w:jc w:val="center"/>
              <w:rPr>
                <w:rFonts w:ascii="Times New Roman" w:hAnsi="Times New Roman"/>
                <w:sz w:val="24"/>
                <w:szCs w:val="24"/>
              </w:rPr>
            </w:pPr>
            <w:r w:rsidRPr="00943626">
              <w:rPr>
                <w:rFonts w:ascii="Times New Roman" w:hAnsi="Times New Roman"/>
                <w:sz w:val="24"/>
                <w:szCs w:val="24"/>
              </w:rPr>
              <w:t>удобрений,</w:t>
            </w:r>
          </w:p>
          <w:p w:rsidR="00C4386B" w:rsidRPr="00943626" w:rsidRDefault="00C4386B" w:rsidP="008F0CE3">
            <w:pPr>
              <w:tabs>
                <w:tab w:val="left" w:pos="142"/>
              </w:tabs>
              <w:spacing w:after="0"/>
              <w:jc w:val="center"/>
              <w:rPr>
                <w:rFonts w:ascii="Times New Roman" w:hAnsi="Times New Roman"/>
                <w:sz w:val="24"/>
                <w:szCs w:val="24"/>
              </w:rPr>
            </w:pPr>
            <w:r w:rsidRPr="00943626">
              <w:rPr>
                <w:rFonts w:ascii="Times New Roman" w:hAnsi="Times New Roman"/>
                <w:sz w:val="24"/>
                <w:szCs w:val="24"/>
              </w:rPr>
              <w:t>кг.д.в.</w:t>
            </w:r>
          </w:p>
        </w:tc>
        <w:tc>
          <w:tcPr>
            <w:tcW w:w="5295" w:type="dxa"/>
            <w:gridSpan w:val="3"/>
            <w:tcBorders>
              <w:top w:val="single" w:sz="4" w:space="0" w:color="auto"/>
              <w:left w:val="single" w:sz="4" w:space="0" w:color="auto"/>
              <w:righ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Предшественник</w:t>
            </w:r>
          </w:p>
        </w:tc>
      </w:tr>
      <w:tr w:rsidR="00C4386B" w:rsidRPr="00943626" w:rsidTr="008F0CE3">
        <w:trPr>
          <w:trHeight w:hRule="exact" w:val="1032"/>
        </w:trPr>
        <w:tc>
          <w:tcPr>
            <w:tcW w:w="1862" w:type="dxa"/>
            <w:vMerge/>
            <w:tcBorders>
              <w:left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4"/>
                <w:szCs w:val="24"/>
              </w:rPr>
            </w:pPr>
          </w:p>
        </w:tc>
        <w:tc>
          <w:tcPr>
            <w:tcW w:w="1925" w:type="dxa"/>
            <w:vMerge/>
            <w:tcBorders>
              <w:left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4"/>
                <w:szCs w:val="24"/>
              </w:rPr>
            </w:pPr>
          </w:p>
        </w:tc>
        <w:tc>
          <w:tcPr>
            <w:tcW w:w="1610" w:type="dxa"/>
            <w:tcBorders>
              <w:top w:val="single" w:sz="4" w:space="0" w:color="auto"/>
              <w:left w:val="single" w:sz="4" w:space="0" w:color="auto"/>
            </w:tcBorders>
            <w:shd w:val="clear" w:color="auto" w:fill="FFFFFF"/>
            <w:vAlign w:val="center"/>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Соя</w:t>
            </w:r>
          </w:p>
          <w:p w:rsidR="00C4386B" w:rsidRPr="00943626" w:rsidRDefault="00C4386B" w:rsidP="008F0CE3">
            <w:pPr>
              <w:tabs>
                <w:tab w:val="left" w:pos="142"/>
              </w:tabs>
              <w:jc w:val="center"/>
              <w:rPr>
                <w:rFonts w:ascii="Times New Roman" w:hAnsi="Times New Roman"/>
                <w:sz w:val="24"/>
                <w:szCs w:val="24"/>
              </w:rPr>
            </w:pPr>
          </w:p>
        </w:tc>
        <w:tc>
          <w:tcPr>
            <w:tcW w:w="1843" w:type="dxa"/>
            <w:tcBorders>
              <w:top w:val="single" w:sz="4" w:space="0" w:color="auto"/>
              <w:lef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Кукуруза на зер</w:t>
            </w:r>
            <w:r w:rsidRPr="00943626">
              <w:rPr>
                <w:rFonts w:ascii="Times New Roman" w:hAnsi="Times New Roman"/>
                <w:sz w:val="24"/>
                <w:szCs w:val="24"/>
              </w:rPr>
              <w:softHyphen/>
              <w:t xml:space="preserve">но </w:t>
            </w:r>
          </w:p>
        </w:tc>
        <w:tc>
          <w:tcPr>
            <w:tcW w:w="1842" w:type="dxa"/>
            <w:tcBorders>
              <w:top w:val="single" w:sz="4" w:space="0" w:color="auto"/>
              <w:left w:val="single" w:sz="4" w:space="0" w:color="auto"/>
              <w:right w:val="single" w:sz="4" w:space="0" w:color="auto"/>
            </w:tcBorders>
            <w:shd w:val="clear" w:color="auto" w:fill="FFFFFF"/>
            <w:vAlign w:val="center"/>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 xml:space="preserve">Подсолнечник </w:t>
            </w:r>
          </w:p>
        </w:tc>
      </w:tr>
      <w:tr w:rsidR="00C4386B" w:rsidRPr="00943626" w:rsidTr="008F0CE3">
        <w:trPr>
          <w:trHeight w:val="20"/>
        </w:trPr>
        <w:tc>
          <w:tcPr>
            <w:tcW w:w="1862" w:type="dxa"/>
            <w:vMerge w:val="restart"/>
            <w:tcBorders>
              <w:top w:val="single" w:sz="4" w:space="0" w:color="auto"/>
              <w:left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4"/>
                <w:szCs w:val="24"/>
              </w:rPr>
            </w:pPr>
            <w:r w:rsidRPr="00943626">
              <w:rPr>
                <w:rFonts w:ascii="Times New Roman" w:hAnsi="Times New Roman"/>
                <w:sz w:val="24"/>
                <w:szCs w:val="24"/>
              </w:rPr>
              <w:t>Вспашка на 20-22 см</w:t>
            </w:r>
          </w:p>
        </w:tc>
        <w:tc>
          <w:tcPr>
            <w:tcW w:w="1925" w:type="dxa"/>
            <w:tcBorders>
              <w:top w:val="single" w:sz="4" w:space="0" w:color="auto"/>
              <w:left w:val="single" w:sz="4" w:space="0" w:color="auto"/>
            </w:tcBorders>
            <w:shd w:val="clear" w:color="auto" w:fill="FFFFFF"/>
          </w:tcPr>
          <w:p w:rsidR="00C4386B" w:rsidRPr="00943626" w:rsidRDefault="00C4386B" w:rsidP="008F0CE3">
            <w:pPr>
              <w:tabs>
                <w:tab w:val="left" w:pos="142"/>
              </w:tabs>
              <w:rPr>
                <w:rFonts w:ascii="Times New Roman" w:hAnsi="Times New Roman"/>
                <w:sz w:val="24"/>
                <w:szCs w:val="24"/>
              </w:rPr>
            </w:pPr>
            <w:r w:rsidRPr="00943626">
              <w:rPr>
                <w:rFonts w:ascii="Times New Roman" w:hAnsi="Times New Roman"/>
                <w:sz w:val="24"/>
                <w:szCs w:val="24"/>
              </w:rPr>
              <w:t>Без удобрений</w:t>
            </w:r>
          </w:p>
        </w:tc>
        <w:tc>
          <w:tcPr>
            <w:tcW w:w="1610" w:type="dxa"/>
            <w:tcBorders>
              <w:top w:val="single" w:sz="4" w:space="0" w:color="auto"/>
              <w:lef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63,7</w:t>
            </w:r>
          </w:p>
        </w:tc>
        <w:tc>
          <w:tcPr>
            <w:tcW w:w="1843" w:type="dxa"/>
            <w:tcBorders>
              <w:top w:val="single" w:sz="4" w:space="0" w:color="auto"/>
              <w:lef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47,9</w:t>
            </w:r>
          </w:p>
        </w:tc>
        <w:tc>
          <w:tcPr>
            <w:tcW w:w="1842" w:type="dxa"/>
            <w:tcBorders>
              <w:top w:val="single" w:sz="4" w:space="0" w:color="auto"/>
              <w:left w:val="single" w:sz="4" w:space="0" w:color="auto"/>
              <w:righ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51,6</w:t>
            </w:r>
          </w:p>
        </w:tc>
      </w:tr>
      <w:tr w:rsidR="00C4386B" w:rsidRPr="00943626" w:rsidTr="008F0CE3">
        <w:trPr>
          <w:trHeight w:val="20"/>
        </w:trPr>
        <w:tc>
          <w:tcPr>
            <w:tcW w:w="1862" w:type="dxa"/>
            <w:vMerge/>
            <w:tcBorders>
              <w:left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4"/>
                <w:szCs w:val="24"/>
              </w:rPr>
            </w:pPr>
          </w:p>
        </w:tc>
        <w:tc>
          <w:tcPr>
            <w:tcW w:w="1925" w:type="dxa"/>
            <w:tcBorders>
              <w:top w:val="single" w:sz="4" w:space="0" w:color="auto"/>
              <w:left w:val="single" w:sz="4" w:space="0" w:color="auto"/>
            </w:tcBorders>
            <w:shd w:val="clear" w:color="auto" w:fill="FFFFFF"/>
          </w:tcPr>
          <w:p w:rsidR="00C4386B" w:rsidRPr="00943626" w:rsidRDefault="00C4386B" w:rsidP="008F0CE3">
            <w:pPr>
              <w:tabs>
                <w:tab w:val="left" w:pos="142"/>
              </w:tabs>
              <w:rPr>
                <w:rFonts w:ascii="Times New Roman" w:hAnsi="Times New Roman"/>
                <w:sz w:val="24"/>
                <w:szCs w:val="24"/>
              </w:rPr>
            </w:pPr>
            <w:r w:rsidRPr="00943626">
              <w:rPr>
                <w:rFonts w:ascii="Times New Roman" w:hAnsi="Times New Roman"/>
                <w:sz w:val="24"/>
                <w:szCs w:val="24"/>
                <w:lang w:val="en-US"/>
              </w:rPr>
              <w:t>N</w:t>
            </w:r>
            <w:r w:rsidRPr="008F0CE3">
              <w:rPr>
                <w:rStyle w:val="26pt"/>
                <w:rFonts w:ascii="Times New Roman" w:hAnsi="Times New Roman" w:cs="Times New Roman"/>
                <w:sz w:val="24"/>
                <w:szCs w:val="24"/>
              </w:rPr>
              <w:t>120</w:t>
            </w:r>
            <w:r w:rsidRPr="00943626">
              <w:rPr>
                <w:rFonts w:ascii="Times New Roman" w:hAnsi="Times New Roman"/>
                <w:sz w:val="24"/>
                <w:szCs w:val="24"/>
                <w:lang w:val="en-US"/>
              </w:rPr>
              <w:t>P</w:t>
            </w:r>
            <w:r w:rsidRPr="008F0CE3">
              <w:rPr>
                <w:rStyle w:val="26pt"/>
                <w:rFonts w:ascii="Times New Roman" w:hAnsi="Times New Roman" w:cs="Times New Roman"/>
                <w:sz w:val="24"/>
                <w:szCs w:val="24"/>
              </w:rPr>
              <w:t>60</w:t>
            </w:r>
            <w:r w:rsidRPr="00943626">
              <w:rPr>
                <w:rFonts w:ascii="Times New Roman" w:hAnsi="Times New Roman"/>
                <w:sz w:val="24"/>
                <w:szCs w:val="24"/>
                <w:lang w:val="en-US"/>
              </w:rPr>
              <w:t>K</w:t>
            </w:r>
            <w:r w:rsidRPr="008F0CE3">
              <w:rPr>
                <w:rStyle w:val="26pt"/>
                <w:rFonts w:ascii="Times New Roman" w:hAnsi="Times New Roman" w:cs="Times New Roman"/>
                <w:sz w:val="24"/>
                <w:szCs w:val="24"/>
              </w:rPr>
              <w:t>40</w:t>
            </w:r>
          </w:p>
        </w:tc>
        <w:tc>
          <w:tcPr>
            <w:tcW w:w="1610" w:type="dxa"/>
            <w:tcBorders>
              <w:top w:val="single" w:sz="4" w:space="0" w:color="auto"/>
              <w:lef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77,1</w:t>
            </w:r>
          </w:p>
        </w:tc>
        <w:tc>
          <w:tcPr>
            <w:tcW w:w="1843" w:type="dxa"/>
            <w:tcBorders>
              <w:top w:val="single" w:sz="4" w:space="0" w:color="auto"/>
              <w:lef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62,4</w:t>
            </w:r>
          </w:p>
        </w:tc>
        <w:tc>
          <w:tcPr>
            <w:tcW w:w="1842" w:type="dxa"/>
            <w:tcBorders>
              <w:top w:val="single" w:sz="4" w:space="0" w:color="auto"/>
              <w:left w:val="single" w:sz="4" w:space="0" w:color="auto"/>
              <w:righ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65,8</w:t>
            </w:r>
          </w:p>
        </w:tc>
      </w:tr>
      <w:tr w:rsidR="00C4386B" w:rsidRPr="00943626" w:rsidTr="008F0CE3">
        <w:trPr>
          <w:trHeight w:val="20"/>
        </w:trPr>
        <w:tc>
          <w:tcPr>
            <w:tcW w:w="1862" w:type="dxa"/>
            <w:vMerge/>
            <w:tcBorders>
              <w:left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4"/>
                <w:szCs w:val="24"/>
              </w:rPr>
            </w:pPr>
          </w:p>
        </w:tc>
        <w:tc>
          <w:tcPr>
            <w:tcW w:w="1925" w:type="dxa"/>
            <w:tcBorders>
              <w:top w:val="single" w:sz="4" w:space="0" w:color="auto"/>
              <w:left w:val="single" w:sz="4" w:space="0" w:color="auto"/>
            </w:tcBorders>
            <w:shd w:val="clear" w:color="auto" w:fill="FFFFFF"/>
          </w:tcPr>
          <w:p w:rsidR="00C4386B" w:rsidRPr="00943626" w:rsidRDefault="00C4386B" w:rsidP="008F0CE3">
            <w:pPr>
              <w:tabs>
                <w:tab w:val="left" w:pos="142"/>
              </w:tabs>
              <w:rPr>
                <w:rFonts w:ascii="Times New Roman" w:hAnsi="Times New Roman"/>
                <w:sz w:val="24"/>
                <w:szCs w:val="24"/>
              </w:rPr>
            </w:pPr>
            <w:r w:rsidRPr="00943626">
              <w:rPr>
                <w:rFonts w:ascii="Times New Roman" w:hAnsi="Times New Roman"/>
                <w:sz w:val="24"/>
                <w:szCs w:val="24"/>
                <w:lang w:val="en-US"/>
              </w:rPr>
              <w:t>N</w:t>
            </w:r>
            <w:r w:rsidRPr="008F0CE3">
              <w:rPr>
                <w:rStyle w:val="26pt"/>
                <w:rFonts w:ascii="Times New Roman" w:hAnsi="Times New Roman" w:cs="Times New Roman"/>
                <w:sz w:val="24"/>
                <w:szCs w:val="24"/>
              </w:rPr>
              <w:t>240</w:t>
            </w:r>
            <w:r w:rsidRPr="00943626">
              <w:rPr>
                <w:rFonts w:ascii="Times New Roman" w:hAnsi="Times New Roman"/>
                <w:sz w:val="24"/>
                <w:szCs w:val="24"/>
                <w:lang w:val="en-US"/>
              </w:rPr>
              <w:t>P</w:t>
            </w:r>
            <w:r w:rsidRPr="008F0CE3">
              <w:rPr>
                <w:rStyle w:val="26pt"/>
                <w:rFonts w:ascii="Times New Roman" w:hAnsi="Times New Roman" w:cs="Times New Roman"/>
                <w:sz w:val="24"/>
                <w:szCs w:val="24"/>
              </w:rPr>
              <w:t>120</w:t>
            </w:r>
            <w:r w:rsidRPr="00943626">
              <w:rPr>
                <w:rFonts w:ascii="Times New Roman" w:hAnsi="Times New Roman"/>
                <w:sz w:val="24"/>
                <w:szCs w:val="24"/>
                <w:lang w:val="en-US"/>
              </w:rPr>
              <w:t>K</w:t>
            </w:r>
            <w:r w:rsidRPr="008F0CE3">
              <w:rPr>
                <w:rStyle w:val="26pt"/>
                <w:rFonts w:ascii="Times New Roman" w:hAnsi="Times New Roman" w:cs="Times New Roman"/>
                <w:sz w:val="24"/>
                <w:szCs w:val="24"/>
              </w:rPr>
              <w:t>80</w:t>
            </w:r>
          </w:p>
        </w:tc>
        <w:tc>
          <w:tcPr>
            <w:tcW w:w="1610" w:type="dxa"/>
            <w:tcBorders>
              <w:top w:val="single" w:sz="4" w:space="0" w:color="auto"/>
              <w:lef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78,1</w:t>
            </w:r>
          </w:p>
        </w:tc>
        <w:tc>
          <w:tcPr>
            <w:tcW w:w="1843" w:type="dxa"/>
            <w:tcBorders>
              <w:top w:val="single" w:sz="4" w:space="0" w:color="auto"/>
              <w:lef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64,8</w:t>
            </w:r>
          </w:p>
        </w:tc>
        <w:tc>
          <w:tcPr>
            <w:tcW w:w="1842" w:type="dxa"/>
            <w:tcBorders>
              <w:top w:val="single" w:sz="4" w:space="0" w:color="auto"/>
              <w:left w:val="single" w:sz="4" w:space="0" w:color="auto"/>
              <w:righ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69,8</w:t>
            </w:r>
          </w:p>
        </w:tc>
      </w:tr>
      <w:tr w:rsidR="00C4386B" w:rsidRPr="00943626" w:rsidTr="008F0CE3">
        <w:trPr>
          <w:trHeight w:val="20"/>
        </w:trPr>
        <w:tc>
          <w:tcPr>
            <w:tcW w:w="1862" w:type="dxa"/>
            <w:vMerge w:val="restart"/>
            <w:tcBorders>
              <w:top w:val="single" w:sz="4" w:space="0" w:color="auto"/>
              <w:left w:val="single" w:sz="4" w:space="0" w:color="auto"/>
            </w:tcBorders>
            <w:shd w:val="clear" w:color="auto" w:fill="FFFFFF"/>
            <w:vAlign w:val="center"/>
          </w:tcPr>
          <w:p w:rsidR="00C4386B" w:rsidRPr="00943626" w:rsidRDefault="00C4386B" w:rsidP="008F0CE3">
            <w:pPr>
              <w:tabs>
                <w:tab w:val="left" w:pos="142"/>
              </w:tabs>
              <w:spacing w:after="0"/>
              <w:rPr>
                <w:rFonts w:ascii="Times New Roman" w:hAnsi="Times New Roman"/>
                <w:sz w:val="24"/>
                <w:szCs w:val="24"/>
              </w:rPr>
            </w:pPr>
            <w:r w:rsidRPr="00943626">
              <w:rPr>
                <w:rFonts w:ascii="Times New Roman" w:hAnsi="Times New Roman"/>
                <w:sz w:val="24"/>
                <w:szCs w:val="24"/>
              </w:rPr>
              <w:t>Нулевая</w:t>
            </w:r>
          </w:p>
          <w:p w:rsidR="00C4386B" w:rsidRPr="00943626" w:rsidRDefault="00C4386B" w:rsidP="008F0CE3">
            <w:pPr>
              <w:tabs>
                <w:tab w:val="left" w:pos="142"/>
              </w:tabs>
              <w:spacing w:after="0"/>
              <w:rPr>
                <w:rFonts w:ascii="Times New Roman" w:hAnsi="Times New Roman"/>
                <w:sz w:val="24"/>
                <w:szCs w:val="24"/>
              </w:rPr>
            </w:pPr>
            <w:r w:rsidRPr="00943626">
              <w:rPr>
                <w:rFonts w:ascii="Times New Roman" w:hAnsi="Times New Roman"/>
                <w:sz w:val="24"/>
                <w:szCs w:val="24"/>
              </w:rPr>
              <w:t>обработка</w:t>
            </w:r>
          </w:p>
        </w:tc>
        <w:tc>
          <w:tcPr>
            <w:tcW w:w="1925" w:type="dxa"/>
            <w:tcBorders>
              <w:top w:val="single" w:sz="4" w:space="0" w:color="auto"/>
              <w:left w:val="single" w:sz="4" w:space="0" w:color="auto"/>
            </w:tcBorders>
            <w:shd w:val="clear" w:color="auto" w:fill="FFFFFF"/>
          </w:tcPr>
          <w:p w:rsidR="00C4386B" w:rsidRPr="00943626" w:rsidRDefault="00C4386B" w:rsidP="008F0CE3">
            <w:pPr>
              <w:tabs>
                <w:tab w:val="left" w:pos="142"/>
              </w:tabs>
              <w:rPr>
                <w:rFonts w:ascii="Times New Roman" w:hAnsi="Times New Roman"/>
                <w:sz w:val="24"/>
                <w:szCs w:val="24"/>
              </w:rPr>
            </w:pPr>
            <w:r w:rsidRPr="00943626">
              <w:rPr>
                <w:rFonts w:ascii="Times New Roman" w:hAnsi="Times New Roman"/>
                <w:sz w:val="24"/>
                <w:szCs w:val="24"/>
              </w:rPr>
              <w:t>Без удобрений</w:t>
            </w:r>
          </w:p>
        </w:tc>
        <w:tc>
          <w:tcPr>
            <w:tcW w:w="1610" w:type="dxa"/>
            <w:tcBorders>
              <w:top w:val="single" w:sz="4" w:space="0" w:color="auto"/>
              <w:lef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41,6</w:t>
            </w:r>
          </w:p>
        </w:tc>
        <w:tc>
          <w:tcPr>
            <w:tcW w:w="1843" w:type="dxa"/>
            <w:tcBorders>
              <w:top w:val="single" w:sz="4" w:space="0" w:color="auto"/>
              <w:lef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33,8</w:t>
            </w:r>
          </w:p>
        </w:tc>
        <w:tc>
          <w:tcPr>
            <w:tcW w:w="1842" w:type="dxa"/>
            <w:tcBorders>
              <w:top w:val="single" w:sz="4" w:space="0" w:color="auto"/>
              <w:left w:val="single" w:sz="4" w:space="0" w:color="auto"/>
              <w:righ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30,4</w:t>
            </w:r>
          </w:p>
        </w:tc>
      </w:tr>
      <w:tr w:rsidR="00C4386B" w:rsidRPr="00943626" w:rsidTr="008F0CE3">
        <w:trPr>
          <w:trHeight w:val="20"/>
        </w:trPr>
        <w:tc>
          <w:tcPr>
            <w:tcW w:w="1862" w:type="dxa"/>
            <w:vMerge/>
            <w:tcBorders>
              <w:left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4"/>
                <w:szCs w:val="24"/>
              </w:rPr>
            </w:pPr>
          </w:p>
        </w:tc>
        <w:tc>
          <w:tcPr>
            <w:tcW w:w="1925" w:type="dxa"/>
            <w:tcBorders>
              <w:top w:val="single" w:sz="4" w:space="0" w:color="auto"/>
              <w:left w:val="single" w:sz="4" w:space="0" w:color="auto"/>
            </w:tcBorders>
            <w:shd w:val="clear" w:color="auto" w:fill="FFFFFF"/>
          </w:tcPr>
          <w:p w:rsidR="00C4386B" w:rsidRPr="00943626" w:rsidRDefault="00C4386B" w:rsidP="008F0CE3">
            <w:pPr>
              <w:tabs>
                <w:tab w:val="left" w:pos="142"/>
              </w:tabs>
              <w:rPr>
                <w:rFonts w:ascii="Times New Roman" w:hAnsi="Times New Roman"/>
                <w:sz w:val="24"/>
                <w:szCs w:val="24"/>
              </w:rPr>
            </w:pPr>
            <w:r w:rsidRPr="00943626">
              <w:rPr>
                <w:rFonts w:ascii="Times New Roman" w:hAnsi="Times New Roman"/>
                <w:sz w:val="24"/>
                <w:szCs w:val="24"/>
                <w:lang w:val="en-US"/>
              </w:rPr>
              <w:t>N</w:t>
            </w:r>
            <w:r w:rsidRPr="008F0CE3">
              <w:rPr>
                <w:rStyle w:val="26pt"/>
                <w:rFonts w:ascii="Times New Roman" w:hAnsi="Times New Roman" w:cs="Times New Roman"/>
                <w:sz w:val="24"/>
                <w:szCs w:val="24"/>
              </w:rPr>
              <w:t>120</w:t>
            </w:r>
            <w:r w:rsidRPr="00943626">
              <w:rPr>
                <w:rFonts w:ascii="Times New Roman" w:hAnsi="Times New Roman"/>
                <w:sz w:val="24"/>
                <w:szCs w:val="24"/>
                <w:lang w:val="en-US"/>
              </w:rPr>
              <w:t>P</w:t>
            </w:r>
            <w:r w:rsidRPr="008F0CE3">
              <w:rPr>
                <w:rStyle w:val="26pt"/>
                <w:rFonts w:ascii="Times New Roman" w:hAnsi="Times New Roman" w:cs="Times New Roman"/>
                <w:sz w:val="24"/>
                <w:szCs w:val="24"/>
              </w:rPr>
              <w:t>60</w:t>
            </w:r>
            <w:r w:rsidRPr="00943626">
              <w:rPr>
                <w:rFonts w:ascii="Times New Roman" w:hAnsi="Times New Roman"/>
                <w:sz w:val="24"/>
                <w:szCs w:val="24"/>
                <w:lang w:val="en-US"/>
              </w:rPr>
              <w:t>K</w:t>
            </w:r>
            <w:r w:rsidRPr="008F0CE3">
              <w:rPr>
                <w:rStyle w:val="26pt"/>
                <w:rFonts w:ascii="Times New Roman" w:hAnsi="Times New Roman" w:cs="Times New Roman"/>
                <w:sz w:val="24"/>
                <w:szCs w:val="24"/>
              </w:rPr>
              <w:t>40</w:t>
            </w:r>
          </w:p>
        </w:tc>
        <w:tc>
          <w:tcPr>
            <w:tcW w:w="1610" w:type="dxa"/>
            <w:tcBorders>
              <w:top w:val="single" w:sz="4" w:space="0" w:color="auto"/>
              <w:left w:val="single" w:sz="4" w:space="0" w:color="auto"/>
            </w:tcBorders>
            <w:shd w:val="clear" w:color="auto" w:fill="FFFFFF"/>
            <w:vAlign w:val="center"/>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61,2</w:t>
            </w:r>
          </w:p>
        </w:tc>
        <w:tc>
          <w:tcPr>
            <w:tcW w:w="1843" w:type="dxa"/>
            <w:tcBorders>
              <w:top w:val="single" w:sz="4" w:space="0" w:color="auto"/>
              <w:lef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53,9</w:t>
            </w:r>
          </w:p>
        </w:tc>
        <w:tc>
          <w:tcPr>
            <w:tcW w:w="1842" w:type="dxa"/>
            <w:tcBorders>
              <w:top w:val="single" w:sz="4" w:space="0" w:color="auto"/>
              <w:left w:val="single" w:sz="4" w:space="0" w:color="auto"/>
              <w:righ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43,4</w:t>
            </w:r>
          </w:p>
        </w:tc>
      </w:tr>
      <w:tr w:rsidR="00C4386B" w:rsidRPr="00943626" w:rsidTr="008F0CE3">
        <w:trPr>
          <w:trHeight w:val="20"/>
        </w:trPr>
        <w:tc>
          <w:tcPr>
            <w:tcW w:w="1862" w:type="dxa"/>
            <w:vMerge/>
            <w:tcBorders>
              <w:left w:val="single" w:sz="4" w:space="0" w:color="auto"/>
              <w:bottom w:val="single" w:sz="4" w:space="0" w:color="auto"/>
            </w:tcBorders>
            <w:shd w:val="clear" w:color="auto" w:fill="FFFFFF"/>
            <w:vAlign w:val="center"/>
          </w:tcPr>
          <w:p w:rsidR="00C4386B" w:rsidRPr="00943626" w:rsidRDefault="00C4386B" w:rsidP="008F0CE3">
            <w:pPr>
              <w:tabs>
                <w:tab w:val="left" w:pos="142"/>
              </w:tabs>
              <w:rPr>
                <w:rFonts w:ascii="Times New Roman" w:hAnsi="Times New Roman"/>
                <w:sz w:val="24"/>
                <w:szCs w:val="24"/>
              </w:rPr>
            </w:pPr>
          </w:p>
        </w:tc>
        <w:tc>
          <w:tcPr>
            <w:tcW w:w="1925" w:type="dxa"/>
            <w:tcBorders>
              <w:top w:val="single" w:sz="4" w:space="0" w:color="auto"/>
              <w:left w:val="single" w:sz="4" w:space="0" w:color="auto"/>
              <w:bottom w:val="single" w:sz="4" w:space="0" w:color="auto"/>
            </w:tcBorders>
            <w:shd w:val="clear" w:color="auto" w:fill="FFFFFF"/>
          </w:tcPr>
          <w:p w:rsidR="00C4386B" w:rsidRPr="00943626" w:rsidRDefault="00C4386B" w:rsidP="008F0CE3">
            <w:pPr>
              <w:tabs>
                <w:tab w:val="left" w:pos="142"/>
              </w:tabs>
              <w:rPr>
                <w:rFonts w:ascii="Times New Roman" w:hAnsi="Times New Roman"/>
                <w:sz w:val="24"/>
                <w:szCs w:val="24"/>
              </w:rPr>
            </w:pPr>
            <w:r w:rsidRPr="00943626">
              <w:rPr>
                <w:rFonts w:ascii="Times New Roman" w:hAnsi="Times New Roman"/>
                <w:sz w:val="24"/>
                <w:szCs w:val="24"/>
                <w:lang w:val="en-US"/>
              </w:rPr>
              <w:t>N</w:t>
            </w:r>
            <w:r w:rsidRPr="008F0CE3">
              <w:rPr>
                <w:rStyle w:val="26pt"/>
                <w:rFonts w:ascii="Times New Roman" w:hAnsi="Times New Roman" w:cs="Times New Roman"/>
                <w:sz w:val="24"/>
                <w:szCs w:val="24"/>
              </w:rPr>
              <w:t>240</w:t>
            </w:r>
            <w:r w:rsidRPr="00943626">
              <w:rPr>
                <w:rFonts w:ascii="Times New Roman" w:hAnsi="Times New Roman"/>
                <w:sz w:val="24"/>
                <w:szCs w:val="24"/>
                <w:lang w:val="en-US"/>
              </w:rPr>
              <w:t>P</w:t>
            </w:r>
            <w:r w:rsidRPr="008F0CE3">
              <w:rPr>
                <w:rStyle w:val="26pt"/>
                <w:rFonts w:ascii="Times New Roman" w:hAnsi="Times New Roman" w:cs="Times New Roman"/>
                <w:sz w:val="24"/>
                <w:szCs w:val="24"/>
              </w:rPr>
              <w:t>120</w:t>
            </w:r>
            <w:r w:rsidRPr="00943626">
              <w:rPr>
                <w:rFonts w:ascii="Times New Roman" w:hAnsi="Times New Roman"/>
                <w:sz w:val="24"/>
                <w:szCs w:val="24"/>
                <w:lang w:val="en-US"/>
              </w:rPr>
              <w:t>K</w:t>
            </w:r>
            <w:r w:rsidRPr="008F0CE3">
              <w:rPr>
                <w:rStyle w:val="26pt"/>
                <w:rFonts w:ascii="Times New Roman" w:hAnsi="Times New Roman" w:cs="Times New Roman"/>
                <w:sz w:val="24"/>
                <w:szCs w:val="24"/>
              </w:rPr>
              <w:t>80</w:t>
            </w:r>
          </w:p>
        </w:tc>
        <w:tc>
          <w:tcPr>
            <w:tcW w:w="1610" w:type="dxa"/>
            <w:tcBorders>
              <w:top w:val="single" w:sz="4" w:space="0" w:color="auto"/>
              <w:left w:val="single" w:sz="4" w:space="0" w:color="auto"/>
              <w:bottom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66,3</w:t>
            </w:r>
          </w:p>
        </w:tc>
        <w:tc>
          <w:tcPr>
            <w:tcW w:w="1843" w:type="dxa"/>
            <w:tcBorders>
              <w:top w:val="single" w:sz="4" w:space="0" w:color="auto"/>
              <w:left w:val="single" w:sz="4" w:space="0" w:color="auto"/>
              <w:bottom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55,6</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C4386B" w:rsidRPr="00943626" w:rsidRDefault="00C4386B" w:rsidP="008F0CE3">
            <w:pPr>
              <w:tabs>
                <w:tab w:val="left" w:pos="142"/>
              </w:tabs>
              <w:jc w:val="center"/>
              <w:rPr>
                <w:rFonts w:ascii="Times New Roman" w:hAnsi="Times New Roman"/>
                <w:sz w:val="24"/>
                <w:szCs w:val="24"/>
              </w:rPr>
            </w:pPr>
            <w:r w:rsidRPr="00943626">
              <w:rPr>
                <w:rFonts w:ascii="Times New Roman" w:hAnsi="Times New Roman"/>
                <w:sz w:val="24"/>
                <w:szCs w:val="24"/>
              </w:rPr>
              <w:t>45,5</w:t>
            </w:r>
          </w:p>
        </w:tc>
      </w:tr>
    </w:tbl>
    <w:p w:rsidR="00C4386B" w:rsidRPr="008F0CE3" w:rsidRDefault="00C4386B" w:rsidP="008F0CE3">
      <w:pPr>
        <w:tabs>
          <w:tab w:val="left" w:pos="142"/>
        </w:tabs>
        <w:spacing w:after="0" w:line="360" w:lineRule="auto"/>
        <w:jc w:val="both"/>
        <w:rPr>
          <w:rFonts w:ascii="Times New Roman" w:hAnsi="Times New Roman"/>
          <w:sz w:val="24"/>
          <w:szCs w:val="24"/>
        </w:rPr>
      </w:pPr>
    </w:p>
    <w:p w:rsidR="00C4386B" w:rsidRPr="001C1FA0" w:rsidRDefault="00C4386B" w:rsidP="008F0CE3">
      <w:pPr>
        <w:tabs>
          <w:tab w:val="left" w:pos="142"/>
        </w:tabs>
        <w:spacing w:after="0" w:line="360" w:lineRule="auto"/>
        <w:ind w:firstLine="708"/>
        <w:jc w:val="both"/>
        <w:rPr>
          <w:rFonts w:ascii="Times New Roman" w:hAnsi="Times New Roman"/>
          <w:sz w:val="28"/>
          <w:szCs w:val="28"/>
        </w:rPr>
      </w:pPr>
      <w:r w:rsidRPr="001C1FA0">
        <w:rPr>
          <w:rFonts w:ascii="Times New Roman" w:hAnsi="Times New Roman"/>
          <w:sz w:val="28"/>
          <w:szCs w:val="28"/>
        </w:rPr>
        <w:t xml:space="preserve">Таким образом, исследования показали, что для получения максимальной урожайности полевых культур зернопропашного севооборота, снижения себестоимости </w:t>
      </w:r>
      <w:bookmarkStart w:id="0" w:name="_GoBack"/>
      <w:bookmarkEnd w:id="0"/>
      <w:r w:rsidRPr="001C1FA0">
        <w:rPr>
          <w:rFonts w:ascii="Times New Roman" w:hAnsi="Times New Roman"/>
          <w:sz w:val="28"/>
          <w:szCs w:val="28"/>
        </w:rPr>
        <w:t>продукции</w:t>
      </w:r>
      <w:r w:rsidRPr="00B47257">
        <w:rPr>
          <w:rFonts w:ascii="Times New Roman" w:hAnsi="Times New Roman"/>
          <w:sz w:val="28"/>
          <w:szCs w:val="28"/>
        </w:rPr>
        <w:t>,</w:t>
      </w:r>
      <w:r w:rsidRPr="001C1FA0">
        <w:rPr>
          <w:rFonts w:ascii="Times New Roman" w:hAnsi="Times New Roman"/>
          <w:sz w:val="28"/>
          <w:szCs w:val="28"/>
        </w:rPr>
        <w:t xml:space="preserve"> необходимо рациональное сочетание глубокой или обычной отвальной обработки почвы под пропашные с по</w:t>
      </w:r>
      <w:r w:rsidRPr="001C1FA0">
        <w:rPr>
          <w:rFonts w:ascii="Times New Roman" w:hAnsi="Times New Roman"/>
          <w:sz w:val="28"/>
          <w:szCs w:val="28"/>
        </w:rPr>
        <w:softHyphen/>
        <w:t>верхностной или нулевой под зерновые культуры.</w:t>
      </w:r>
    </w:p>
    <w:p w:rsidR="00C4386B" w:rsidRPr="001C1FA0" w:rsidRDefault="00C4386B" w:rsidP="008F0CE3">
      <w:pPr>
        <w:tabs>
          <w:tab w:val="left" w:pos="142"/>
        </w:tabs>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Pr="001C1FA0">
        <w:rPr>
          <w:rFonts w:ascii="Times New Roman" w:hAnsi="Times New Roman"/>
          <w:sz w:val="28"/>
          <w:szCs w:val="28"/>
        </w:rPr>
        <w:t>Затраты (без стоимости материалов) на обработку почвы и уход за растениями при тради</w:t>
      </w:r>
      <w:r w:rsidRPr="001C1FA0">
        <w:rPr>
          <w:rFonts w:ascii="Times New Roman" w:hAnsi="Times New Roman"/>
          <w:sz w:val="28"/>
          <w:szCs w:val="28"/>
        </w:rPr>
        <w:softHyphen/>
        <w:t xml:space="preserve">ционной технологии возделывания озимой пшеницы после непаровых предшественников в </w:t>
      </w:r>
      <w:r>
        <w:rPr>
          <w:rFonts w:ascii="Times New Roman" w:hAnsi="Times New Roman"/>
          <w:sz w:val="28"/>
          <w:szCs w:val="28"/>
        </w:rPr>
        <w:t>среднем</w:t>
      </w:r>
      <w:r w:rsidRPr="001C1FA0">
        <w:rPr>
          <w:rFonts w:ascii="Times New Roman" w:hAnsi="Times New Roman"/>
          <w:sz w:val="28"/>
          <w:szCs w:val="28"/>
        </w:rPr>
        <w:t xml:space="preserve"> составили 1196 руб. на 1 га. Экономия затрат при этом в вариантах с минимальной обработкой почвы и при прямом посеве была соответственно 358 и 643 руб. на 1 га. Снижение затрат на ГСМ на указанных вариантах в сравнении с традиционной технологией составляло соответственно 43 и 64%.</w:t>
      </w:r>
    </w:p>
    <w:p w:rsidR="00C4386B" w:rsidRPr="001C1FA0" w:rsidRDefault="00C4386B" w:rsidP="008F0CE3">
      <w:pPr>
        <w:tabs>
          <w:tab w:val="left" w:pos="142"/>
        </w:tabs>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Pr="001C1FA0">
        <w:rPr>
          <w:rFonts w:ascii="Times New Roman" w:hAnsi="Times New Roman"/>
          <w:sz w:val="28"/>
          <w:szCs w:val="28"/>
        </w:rPr>
        <w:t>Многолетние наблюдения и исследования по вопросу минимализации обработки чернозе</w:t>
      </w:r>
      <w:r w:rsidRPr="001C1FA0">
        <w:rPr>
          <w:rFonts w:ascii="Times New Roman" w:hAnsi="Times New Roman"/>
          <w:sz w:val="28"/>
          <w:szCs w:val="28"/>
        </w:rPr>
        <w:softHyphen/>
        <w:t>мов Краснодарского края позволили выявить как отрицательные, так и положительные стороны ее применения.</w:t>
      </w:r>
    </w:p>
    <w:p w:rsidR="00C4386B" w:rsidRPr="001C1FA0" w:rsidRDefault="00C4386B" w:rsidP="008F0CE3">
      <w:pPr>
        <w:tabs>
          <w:tab w:val="left" w:pos="142"/>
        </w:tabs>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Pr="001C1FA0">
        <w:rPr>
          <w:rFonts w:ascii="Times New Roman" w:hAnsi="Times New Roman"/>
          <w:sz w:val="28"/>
          <w:szCs w:val="28"/>
        </w:rPr>
        <w:t>К достоинствам минимализации и внедрении нулевой обработки почвы на черноземах Ку</w:t>
      </w:r>
      <w:r w:rsidRPr="001C1FA0">
        <w:rPr>
          <w:rFonts w:ascii="Times New Roman" w:hAnsi="Times New Roman"/>
          <w:sz w:val="28"/>
          <w:szCs w:val="28"/>
        </w:rPr>
        <w:softHyphen/>
        <w:t>бани следует отнести: экономию ГСМ и трудовых ресурсов (20 -30%); полевые работы выполняют</w:t>
      </w:r>
      <w:r w:rsidRPr="001C1FA0">
        <w:rPr>
          <w:rFonts w:ascii="Times New Roman" w:hAnsi="Times New Roman"/>
          <w:sz w:val="28"/>
          <w:szCs w:val="28"/>
        </w:rPr>
        <w:softHyphen/>
        <w:t>ся в оптимальные сроки; повышается устойчивость почвы к дефляции, сохраняется ее плодоро</w:t>
      </w:r>
      <w:r w:rsidRPr="001C1FA0">
        <w:rPr>
          <w:rFonts w:ascii="Times New Roman" w:hAnsi="Times New Roman"/>
          <w:sz w:val="28"/>
          <w:szCs w:val="28"/>
        </w:rPr>
        <w:softHyphen/>
        <w:t>дие; увеличивается урожайность озимой пшеницы в годы с засушливым осенне-зимним периодом (при обязательном применении удобрений).</w:t>
      </w:r>
    </w:p>
    <w:p w:rsidR="00C4386B" w:rsidRDefault="00C4386B" w:rsidP="008F0CE3">
      <w:pPr>
        <w:tabs>
          <w:tab w:val="left" w:pos="142"/>
        </w:tabs>
        <w:spacing w:after="0" w:line="360" w:lineRule="auto"/>
        <w:jc w:val="both"/>
        <w:rPr>
          <w:rFonts w:ascii="Times New Roman" w:hAnsi="Times New Roman"/>
          <w:sz w:val="28"/>
          <w:szCs w:val="28"/>
        </w:rPr>
      </w:pPr>
      <w:r w:rsidRPr="001C1FA0">
        <w:rPr>
          <w:rFonts w:ascii="Times New Roman" w:hAnsi="Times New Roman"/>
          <w:sz w:val="28"/>
          <w:szCs w:val="28"/>
        </w:rPr>
        <w:t>Таким образом, многолетние исследования, проведенные в стационарном опыте с обработ</w:t>
      </w:r>
      <w:r w:rsidRPr="001C1FA0">
        <w:rPr>
          <w:rFonts w:ascii="Times New Roman" w:hAnsi="Times New Roman"/>
          <w:sz w:val="28"/>
          <w:szCs w:val="28"/>
        </w:rPr>
        <w:softHyphen/>
        <w:t>кой почвы в полевом севообороте, показали, что для получения максимальной урожайности сель</w:t>
      </w:r>
      <w:r w:rsidRPr="001C1FA0">
        <w:rPr>
          <w:rFonts w:ascii="Times New Roman" w:hAnsi="Times New Roman"/>
          <w:sz w:val="28"/>
          <w:szCs w:val="28"/>
        </w:rPr>
        <w:softHyphen/>
        <w:t>скохозяйственных культур, снижение себестоимости продукции целесообразно рациональное со</w:t>
      </w:r>
      <w:r w:rsidRPr="001C1FA0">
        <w:rPr>
          <w:rFonts w:ascii="Times New Roman" w:hAnsi="Times New Roman"/>
          <w:sz w:val="28"/>
          <w:szCs w:val="28"/>
        </w:rPr>
        <w:softHyphen/>
        <w:t>четание традиционной отвальной, плоскорезной или чизельной обработке почвы, под пропашные культуры с поверхностной или нулевой обработкой под зерновые</w:t>
      </w:r>
      <w:r>
        <w:rPr>
          <w:rFonts w:ascii="Times New Roman" w:hAnsi="Times New Roman"/>
          <w:sz w:val="28"/>
          <w:szCs w:val="28"/>
        </w:rPr>
        <w:t>.</w:t>
      </w:r>
    </w:p>
    <w:p w:rsidR="00C4386B" w:rsidRDefault="00C4386B" w:rsidP="004F49FF">
      <w:pPr>
        <w:tabs>
          <w:tab w:val="left" w:pos="142"/>
          <w:tab w:val="left" w:pos="993"/>
        </w:tabs>
        <w:spacing w:after="0" w:line="240" w:lineRule="auto"/>
        <w:ind w:firstLine="567"/>
        <w:jc w:val="center"/>
        <w:rPr>
          <w:rFonts w:ascii="Times New Roman" w:hAnsi="Times New Roman"/>
          <w:b/>
          <w:sz w:val="24"/>
          <w:szCs w:val="24"/>
        </w:rPr>
      </w:pPr>
    </w:p>
    <w:p w:rsidR="00C4386B" w:rsidRDefault="00C4386B" w:rsidP="004F49FF">
      <w:pPr>
        <w:tabs>
          <w:tab w:val="left" w:pos="142"/>
          <w:tab w:val="left" w:pos="993"/>
        </w:tabs>
        <w:spacing w:after="0" w:line="240" w:lineRule="auto"/>
        <w:ind w:firstLine="567"/>
        <w:jc w:val="center"/>
        <w:rPr>
          <w:rFonts w:ascii="Times New Roman" w:hAnsi="Times New Roman"/>
          <w:b/>
          <w:sz w:val="24"/>
          <w:szCs w:val="24"/>
        </w:rPr>
      </w:pPr>
      <w:r w:rsidRPr="00850BBA">
        <w:rPr>
          <w:rFonts w:ascii="Times New Roman" w:hAnsi="Times New Roman"/>
          <w:b/>
          <w:sz w:val="24"/>
          <w:szCs w:val="24"/>
        </w:rPr>
        <w:t>Список</w:t>
      </w:r>
      <w:r>
        <w:rPr>
          <w:rFonts w:ascii="Times New Roman" w:hAnsi="Times New Roman"/>
          <w:b/>
          <w:sz w:val="24"/>
          <w:szCs w:val="24"/>
        </w:rPr>
        <w:t xml:space="preserve"> используемой </w:t>
      </w:r>
      <w:r w:rsidRPr="00850BBA">
        <w:rPr>
          <w:rFonts w:ascii="Times New Roman" w:hAnsi="Times New Roman"/>
          <w:b/>
          <w:sz w:val="24"/>
          <w:szCs w:val="24"/>
        </w:rPr>
        <w:t xml:space="preserve"> литературы</w:t>
      </w:r>
    </w:p>
    <w:p w:rsidR="00C4386B" w:rsidRPr="00850BBA" w:rsidRDefault="00C4386B" w:rsidP="004F49FF">
      <w:pPr>
        <w:pStyle w:val="ListParagraph"/>
        <w:numPr>
          <w:ilvl w:val="0"/>
          <w:numId w:val="2"/>
        </w:numPr>
        <w:tabs>
          <w:tab w:val="left" w:pos="142"/>
          <w:tab w:val="left" w:pos="993"/>
        </w:tabs>
        <w:spacing w:after="0" w:line="240" w:lineRule="auto"/>
        <w:ind w:left="0" w:right="794" w:firstLine="567"/>
        <w:jc w:val="both"/>
        <w:rPr>
          <w:rFonts w:ascii="Times New Roman" w:hAnsi="Times New Roman"/>
          <w:sz w:val="24"/>
          <w:szCs w:val="24"/>
        </w:rPr>
      </w:pPr>
      <w:r w:rsidRPr="00850BBA">
        <w:rPr>
          <w:rFonts w:ascii="Times New Roman" w:hAnsi="Times New Roman"/>
          <w:sz w:val="24"/>
          <w:szCs w:val="24"/>
        </w:rPr>
        <w:t>Доспехов Б.А. Методика полевого опыта /Б.А. Доспехов. - М.: Альянс,2014 – 351 с.</w:t>
      </w:r>
    </w:p>
    <w:p w:rsidR="00C4386B" w:rsidRPr="00850BBA" w:rsidRDefault="00C4386B" w:rsidP="004F49FF">
      <w:pPr>
        <w:pStyle w:val="ListParagraph"/>
        <w:numPr>
          <w:ilvl w:val="0"/>
          <w:numId w:val="2"/>
        </w:numPr>
        <w:tabs>
          <w:tab w:val="left" w:pos="142"/>
          <w:tab w:val="left" w:pos="993"/>
        </w:tabs>
        <w:spacing w:after="0" w:line="240" w:lineRule="auto"/>
        <w:ind w:left="0" w:firstLine="567"/>
        <w:jc w:val="both"/>
        <w:rPr>
          <w:rFonts w:ascii="Times New Roman" w:hAnsi="Times New Roman"/>
          <w:sz w:val="24"/>
          <w:szCs w:val="24"/>
        </w:rPr>
      </w:pPr>
      <w:r w:rsidRPr="00850BBA">
        <w:rPr>
          <w:rFonts w:ascii="Times New Roman" w:hAnsi="Times New Roman"/>
          <w:sz w:val="24"/>
          <w:szCs w:val="24"/>
        </w:rPr>
        <w:t>Методика государственного сортоиспытания сельскохозяйственных культур.- М.: Колос,1972.-Вып.3 – 143 с.</w:t>
      </w:r>
    </w:p>
    <w:p w:rsidR="00C4386B" w:rsidRPr="00850BBA" w:rsidRDefault="00C4386B" w:rsidP="004F49FF">
      <w:pPr>
        <w:pStyle w:val="ListParagraph"/>
        <w:numPr>
          <w:ilvl w:val="0"/>
          <w:numId w:val="2"/>
        </w:numPr>
        <w:tabs>
          <w:tab w:val="left" w:pos="142"/>
          <w:tab w:val="left" w:pos="993"/>
        </w:tabs>
        <w:spacing w:after="0" w:line="240" w:lineRule="auto"/>
        <w:ind w:left="0" w:firstLine="567"/>
        <w:jc w:val="both"/>
        <w:rPr>
          <w:rFonts w:ascii="Times New Roman" w:hAnsi="Times New Roman"/>
          <w:sz w:val="24"/>
          <w:szCs w:val="24"/>
        </w:rPr>
      </w:pPr>
      <w:r w:rsidRPr="00850BBA">
        <w:rPr>
          <w:rFonts w:ascii="Times New Roman" w:hAnsi="Times New Roman"/>
          <w:sz w:val="24"/>
          <w:szCs w:val="24"/>
        </w:rPr>
        <w:t>Методические рекомендации по определению экономической эффективности использования научных разработок в земледелии. – Краснодар,1986. – 61с.</w:t>
      </w:r>
    </w:p>
    <w:p w:rsidR="00C4386B" w:rsidRPr="00850BBA" w:rsidRDefault="00C4386B" w:rsidP="004F49FF">
      <w:pPr>
        <w:pStyle w:val="ListParagraph"/>
        <w:numPr>
          <w:ilvl w:val="0"/>
          <w:numId w:val="2"/>
        </w:numPr>
        <w:tabs>
          <w:tab w:val="left" w:pos="142"/>
          <w:tab w:val="left" w:pos="993"/>
        </w:tabs>
        <w:spacing w:after="0" w:line="240" w:lineRule="auto"/>
        <w:ind w:left="0" w:firstLine="567"/>
        <w:jc w:val="both"/>
        <w:rPr>
          <w:rFonts w:ascii="Times New Roman" w:hAnsi="Times New Roman"/>
          <w:sz w:val="24"/>
          <w:szCs w:val="24"/>
        </w:rPr>
      </w:pPr>
      <w:r w:rsidRPr="00850BBA">
        <w:rPr>
          <w:rFonts w:ascii="Times New Roman" w:hAnsi="Times New Roman"/>
          <w:sz w:val="24"/>
          <w:szCs w:val="24"/>
        </w:rPr>
        <w:t>Терехова С.С. Влияние минимализации обработки почвы на условия произрастания кукурузы и урожай зерна на обыкновенном черноземе Краснодарского края/С.С.Терехова, Т.А. Рутор, С.Е. Егоян//Знания молодых – новому веку: материалы  молодых  новому веку: материалы 2-й Международной научной конференции студентов  Киров, 2007.-с. 42-52.</w:t>
      </w:r>
    </w:p>
    <w:p w:rsidR="00C4386B" w:rsidRPr="00850BBA" w:rsidRDefault="00C4386B" w:rsidP="004F49FF">
      <w:pPr>
        <w:pStyle w:val="ListParagraph"/>
        <w:tabs>
          <w:tab w:val="left" w:pos="142"/>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5.</w:t>
      </w:r>
      <w:r w:rsidRPr="00B47257">
        <w:rPr>
          <w:rFonts w:ascii="Times New Roman" w:hAnsi="Times New Roman"/>
          <w:sz w:val="24"/>
          <w:szCs w:val="24"/>
        </w:rPr>
        <w:t xml:space="preserve"> </w:t>
      </w:r>
      <w:r>
        <w:rPr>
          <w:rFonts w:ascii="Times New Roman" w:hAnsi="Times New Roman"/>
          <w:sz w:val="24"/>
          <w:szCs w:val="24"/>
        </w:rPr>
        <w:t>Н</w:t>
      </w:r>
      <w:r w:rsidRPr="00850BBA">
        <w:rPr>
          <w:rFonts w:ascii="Times New Roman" w:hAnsi="Times New Roman"/>
          <w:sz w:val="24"/>
          <w:szCs w:val="24"/>
        </w:rPr>
        <w:t>айденов</w:t>
      </w:r>
      <w:r>
        <w:rPr>
          <w:rFonts w:ascii="Times New Roman" w:hAnsi="Times New Roman"/>
          <w:sz w:val="24"/>
          <w:szCs w:val="24"/>
        </w:rPr>
        <w:t xml:space="preserve"> А.С.</w:t>
      </w:r>
      <w:r w:rsidRPr="00850BBA">
        <w:rPr>
          <w:rFonts w:ascii="Times New Roman" w:hAnsi="Times New Roman"/>
          <w:sz w:val="24"/>
          <w:szCs w:val="24"/>
        </w:rPr>
        <w:t xml:space="preserve"> Доли влияния и эффект взаимодействия предшественников, минеральных удобрений и биопрепаратов на формирование листовой поверхности и урожайность озимой пшеницы на черноземе обыкновен</w:t>
      </w:r>
      <w:r>
        <w:rPr>
          <w:rFonts w:ascii="Times New Roman" w:hAnsi="Times New Roman"/>
          <w:sz w:val="24"/>
          <w:szCs w:val="24"/>
        </w:rPr>
        <w:t>ном Западного Предкавказья/А.С.Н</w:t>
      </w:r>
      <w:r w:rsidRPr="00850BBA">
        <w:rPr>
          <w:rFonts w:ascii="Times New Roman" w:hAnsi="Times New Roman"/>
          <w:sz w:val="24"/>
          <w:szCs w:val="24"/>
        </w:rPr>
        <w:t>айденов,С.С.Терехова,Ф.И.Дерека//Тр.</w:t>
      </w:r>
      <w:r>
        <w:rPr>
          <w:rFonts w:ascii="Times New Roman" w:hAnsi="Times New Roman"/>
          <w:sz w:val="24"/>
          <w:szCs w:val="24"/>
        </w:rPr>
        <w:t>Куб</w:t>
      </w:r>
      <w:r w:rsidRPr="00850BBA">
        <w:rPr>
          <w:rFonts w:ascii="Times New Roman" w:hAnsi="Times New Roman"/>
          <w:sz w:val="24"/>
          <w:szCs w:val="24"/>
        </w:rPr>
        <w:t>ГАУ,-2008.-№6 (16).</w:t>
      </w:r>
    </w:p>
    <w:p w:rsidR="00C4386B" w:rsidRPr="00850BBA" w:rsidRDefault="00C4386B" w:rsidP="004F49FF">
      <w:pPr>
        <w:pStyle w:val="ListParagraph"/>
        <w:tabs>
          <w:tab w:val="left" w:pos="142"/>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6. Найденов А.С. </w:t>
      </w:r>
      <w:r w:rsidRPr="00850BBA">
        <w:rPr>
          <w:rFonts w:ascii="Times New Roman" w:hAnsi="Times New Roman"/>
          <w:sz w:val="24"/>
          <w:szCs w:val="24"/>
        </w:rPr>
        <w:t>Разработка элементов технологий возделывания озимой пшеницы на черноземе обыкновенном Западного Предкавказья. А.С.Найденов, С.С.Терехова, Т.А.Рутор, А.А.Коршунов//Плодородие.-2015-№1(82) с.10-14</w:t>
      </w:r>
    </w:p>
    <w:p w:rsidR="00C4386B" w:rsidRDefault="00C4386B" w:rsidP="004F49FF">
      <w:pPr>
        <w:tabs>
          <w:tab w:val="left" w:pos="142"/>
          <w:tab w:val="left" w:pos="993"/>
        </w:tabs>
        <w:spacing w:after="0" w:line="360" w:lineRule="auto"/>
        <w:ind w:firstLine="567"/>
        <w:jc w:val="center"/>
        <w:rPr>
          <w:rFonts w:ascii="Times New Roman" w:hAnsi="Times New Roman"/>
          <w:b/>
          <w:sz w:val="24"/>
          <w:szCs w:val="24"/>
        </w:rPr>
      </w:pPr>
    </w:p>
    <w:p w:rsidR="00C4386B" w:rsidRPr="00BE129F" w:rsidRDefault="00C4386B" w:rsidP="004F49FF">
      <w:pPr>
        <w:tabs>
          <w:tab w:val="left" w:pos="142"/>
          <w:tab w:val="left" w:pos="993"/>
        </w:tabs>
        <w:spacing w:after="0" w:line="360" w:lineRule="auto"/>
        <w:ind w:firstLine="567"/>
        <w:jc w:val="center"/>
        <w:rPr>
          <w:rFonts w:ascii="Times New Roman" w:hAnsi="Times New Roman"/>
          <w:b/>
          <w:sz w:val="24"/>
          <w:szCs w:val="24"/>
          <w:lang w:val="en-US"/>
        </w:rPr>
      </w:pPr>
      <w:r w:rsidRPr="00EF5325">
        <w:rPr>
          <w:rFonts w:ascii="Times New Roman" w:hAnsi="Times New Roman"/>
          <w:b/>
          <w:sz w:val="24"/>
          <w:szCs w:val="24"/>
          <w:lang w:val="en-US"/>
        </w:rPr>
        <w:t>References</w:t>
      </w:r>
    </w:p>
    <w:p w:rsidR="00C4386B" w:rsidRPr="00850BBA" w:rsidRDefault="00C4386B" w:rsidP="004F49FF">
      <w:pPr>
        <w:tabs>
          <w:tab w:val="left" w:pos="142"/>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1.</w:t>
      </w:r>
      <w:r w:rsidRPr="00850BBA">
        <w:rPr>
          <w:rFonts w:ascii="Times New Roman" w:hAnsi="Times New Roman"/>
          <w:sz w:val="24"/>
          <w:szCs w:val="24"/>
          <w:lang w:val="en-US"/>
        </w:rPr>
        <w:t xml:space="preserve"> Dospekhov B.A. Metodika polevogo opyta /B.A. Dospekhov. - M.: Al'yans,2014 –                           351 s.</w:t>
      </w:r>
    </w:p>
    <w:p w:rsidR="00C4386B" w:rsidRPr="00850BBA" w:rsidRDefault="00C4386B" w:rsidP="004F49FF">
      <w:pPr>
        <w:tabs>
          <w:tab w:val="left" w:pos="142"/>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2.</w:t>
      </w:r>
      <w:r w:rsidRPr="00850BBA">
        <w:rPr>
          <w:rFonts w:ascii="Times New Roman" w:hAnsi="Times New Roman"/>
          <w:sz w:val="24"/>
          <w:szCs w:val="24"/>
          <w:lang w:val="en-US"/>
        </w:rPr>
        <w:t xml:space="preserve"> Metodika gosudarstvennogo sortoispytaniya sel'skohozyajstvennyh kul'tur.- M.: Kolos,1972.-Vyp.3 – 143 s.</w:t>
      </w:r>
    </w:p>
    <w:p w:rsidR="00C4386B" w:rsidRPr="00850BBA" w:rsidRDefault="00C4386B" w:rsidP="004F49FF">
      <w:pPr>
        <w:tabs>
          <w:tab w:val="left" w:pos="142"/>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3.</w:t>
      </w:r>
      <w:r w:rsidRPr="00850BBA">
        <w:rPr>
          <w:rFonts w:ascii="Times New Roman" w:hAnsi="Times New Roman"/>
          <w:sz w:val="24"/>
          <w:szCs w:val="24"/>
          <w:lang w:val="en-US"/>
        </w:rPr>
        <w:t xml:space="preserve"> Metodicheskie rekomendacii po opredeleniyu ehkonomicheskoj ehffektivnosti ispol'zovaniya nauchnyh razrabotok v zemledelii. – Krasnodar,1986. – 61s.</w:t>
      </w:r>
    </w:p>
    <w:p w:rsidR="00C4386B" w:rsidRPr="00850BBA" w:rsidRDefault="00C4386B" w:rsidP="004F49FF">
      <w:pPr>
        <w:tabs>
          <w:tab w:val="left" w:pos="142"/>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4.</w:t>
      </w:r>
      <w:r w:rsidRPr="00850BBA">
        <w:rPr>
          <w:rFonts w:ascii="Times New Roman" w:hAnsi="Times New Roman"/>
          <w:sz w:val="24"/>
          <w:szCs w:val="24"/>
          <w:lang w:val="en-US"/>
        </w:rPr>
        <w:t xml:space="preserve"> Terekhova S.S. Vliyanie minimalizacii obrabotki pochvy na usloviya proizrastaniya kukuruzy i urozhaj zerna na obyknovennom chernozeme Krasnodarskogo kraya/S.S.Terekhova, T.A. Rutor, S.E. Egoyan//Znaniya molodyh – novomu veku: materialy  molodyh  novomu veku: materialy 2-j Mezhdunarodnoj nauchnoj konferencii studentov  Kirov, 2007.-s. 42-52.</w:t>
      </w:r>
    </w:p>
    <w:p w:rsidR="00C4386B" w:rsidRPr="00850BBA" w:rsidRDefault="00C4386B" w:rsidP="004F49FF">
      <w:pPr>
        <w:tabs>
          <w:tab w:val="left" w:pos="142"/>
          <w:tab w:val="left" w:pos="993"/>
        </w:tabs>
        <w:spacing w:after="0" w:line="240" w:lineRule="auto"/>
        <w:ind w:firstLine="567"/>
        <w:jc w:val="both"/>
        <w:rPr>
          <w:rFonts w:ascii="Times New Roman" w:hAnsi="Times New Roman"/>
          <w:sz w:val="24"/>
          <w:szCs w:val="24"/>
          <w:lang w:val="en-US"/>
        </w:rPr>
      </w:pPr>
      <w:r>
        <w:rPr>
          <w:rFonts w:ascii="Times New Roman" w:hAnsi="Times New Roman"/>
          <w:sz w:val="24"/>
          <w:szCs w:val="24"/>
          <w:lang w:val="en-US"/>
        </w:rPr>
        <w:t>5.</w:t>
      </w:r>
      <w:r w:rsidRPr="00850BBA">
        <w:rPr>
          <w:rFonts w:ascii="Times New Roman" w:hAnsi="Times New Roman"/>
          <w:sz w:val="24"/>
          <w:szCs w:val="24"/>
          <w:lang w:val="en-US"/>
        </w:rPr>
        <w:t xml:space="preserve"> </w:t>
      </w:r>
      <w:r w:rsidRPr="00EF5325">
        <w:rPr>
          <w:rFonts w:ascii="Times New Roman" w:hAnsi="Times New Roman"/>
          <w:sz w:val="24"/>
          <w:szCs w:val="24"/>
          <w:lang w:val="en-US"/>
        </w:rPr>
        <w:t>Najdenov</w:t>
      </w:r>
      <w:r w:rsidRPr="00BE129F">
        <w:rPr>
          <w:rFonts w:ascii="Times New Roman" w:hAnsi="Times New Roman"/>
          <w:sz w:val="24"/>
          <w:szCs w:val="24"/>
          <w:lang w:val="en-US"/>
        </w:rPr>
        <w:t xml:space="preserve"> </w:t>
      </w:r>
      <w:r w:rsidRPr="00EF5325">
        <w:rPr>
          <w:rFonts w:ascii="Times New Roman" w:hAnsi="Times New Roman"/>
          <w:sz w:val="24"/>
          <w:szCs w:val="24"/>
          <w:lang w:val="en-US"/>
        </w:rPr>
        <w:t>A.S</w:t>
      </w:r>
      <w:r w:rsidRPr="00BE129F">
        <w:rPr>
          <w:rFonts w:ascii="Times New Roman" w:hAnsi="Times New Roman"/>
          <w:sz w:val="24"/>
          <w:szCs w:val="24"/>
          <w:lang w:val="en-US"/>
        </w:rPr>
        <w:t xml:space="preserve">. </w:t>
      </w:r>
      <w:r w:rsidRPr="00850BBA">
        <w:rPr>
          <w:rFonts w:ascii="Times New Roman" w:hAnsi="Times New Roman"/>
          <w:sz w:val="24"/>
          <w:szCs w:val="24"/>
          <w:lang w:val="en-US"/>
        </w:rPr>
        <w:t xml:space="preserve"> Doli vliyaniya i ehffekt vzaimodejstviya predshestvennikov, mineral'nyh udobrenij i biopreparatov na formirovanie listovoj poverhnosti i urozhajnost' ozimoj pshenicy na chernozeme obyknovennom Zapadnogo Predkavkaz'ya/A.S.najdenov,S.S.Terekhova,F.I.Dereka//Tr.kubGAU,-2008.-№6 (16).</w:t>
      </w:r>
    </w:p>
    <w:p w:rsidR="00C4386B" w:rsidRPr="00211645" w:rsidRDefault="00C4386B" w:rsidP="004F49FF">
      <w:pPr>
        <w:tabs>
          <w:tab w:val="left" w:pos="142"/>
          <w:tab w:val="left" w:pos="993"/>
        </w:tabs>
        <w:spacing w:after="0" w:line="240" w:lineRule="auto"/>
        <w:ind w:firstLine="567"/>
        <w:jc w:val="both"/>
        <w:rPr>
          <w:rFonts w:ascii="Times New Roman" w:hAnsi="Times New Roman"/>
          <w:sz w:val="24"/>
          <w:szCs w:val="24"/>
          <w:lang w:val="en-US"/>
        </w:rPr>
      </w:pPr>
      <w:r w:rsidRPr="00850BBA">
        <w:rPr>
          <w:rFonts w:ascii="Times New Roman" w:hAnsi="Times New Roman"/>
          <w:sz w:val="24"/>
          <w:szCs w:val="24"/>
          <w:lang w:val="en-US"/>
        </w:rPr>
        <w:t>6.</w:t>
      </w:r>
      <w:r w:rsidRPr="00BE129F">
        <w:rPr>
          <w:rFonts w:ascii="Times New Roman" w:hAnsi="Times New Roman"/>
          <w:sz w:val="24"/>
          <w:szCs w:val="24"/>
          <w:lang w:val="en-US"/>
        </w:rPr>
        <w:t xml:space="preserve"> </w:t>
      </w:r>
      <w:r w:rsidRPr="00EF5325">
        <w:rPr>
          <w:rFonts w:ascii="Times New Roman" w:hAnsi="Times New Roman"/>
          <w:sz w:val="24"/>
          <w:szCs w:val="24"/>
          <w:lang w:val="en-US"/>
        </w:rPr>
        <w:t>Najdenov</w:t>
      </w:r>
      <w:r w:rsidRPr="00BE129F">
        <w:rPr>
          <w:rFonts w:ascii="Times New Roman" w:hAnsi="Times New Roman"/>
          <w:sz w:val="24"/>
          <w:szCs w:val="24"/>
          <w:lang w:val="en-US"/>
        </w:rPr>
        <w:t xml:space="preserve"> </w:t>
      </w:r>
      <w:r w:rsidRPr="00EF5325">
        <w:rPr>
          <w:rFonts w:ascii="Times New Roman" w:hAnsi="Times New Roman"/>
          <w:sz w:val="24"/>
          <w:szCs w:val="24"/>
          <w:lang w:val="en-US"/>
        </w:rPr>
        <w:t>A.S</w:t>
      </w:r>
      <w:r w:rsidRPr="00BE129F">
        <w:rPr>
          <w:rFonts w:ascii="Times New Roman" w:hAnsi="Times New Roman"/>
          <w:sz w:val="24"/>
          <w:szCs w:val="24"/>
          <w:lang w:val="en-US"/>
        </w:rPr>
        <w:t xml:space="preserve">. </w:t>
      </w:r>
      <w:r w:rsidRPr="00850BBA">
        <w:rPr>
          <w:rFonts w:ascii="Times New Roman" w:hAnsi="Times New Roman"/>
          <w:sz w:val="24"/>
          <w:szCs w:val="24"/>
          <w:lang w:val="en-US"/>
        </w:rPr>
        <w:t xml:space="preserve"> Razrabotka ehlementov tekhnologij vozdelyvaniya ozimoj pshenicy na chernozeme obyknovennom Zapadnogo Predkavkaz'ya. </w:t>
      </w:r>
      <w:r w:rsidRPr="00EF5325">
        <w:rPr>
          <w:rFonts w:ascii="Times New Roman" w:hAnsi="Times New Roman"/>
          <w:sz w:val="24"/>
          <w:szCs w:val="24"/>
          <w:lang w:val="en-US"/>
        </w:rPr>
        <w:t>A.S.Najdenov, S.S.Terekhova, T.A.Rutor, A.A.Korshunov//Plodorodie.-2015-№1(82) s.10-14</w:t>
      </w:r>
    </w:p>
    <w:sectPr w:rsidR="00C4386B" w:rsidRPr="00211645" w:rsidSect="00463844">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86B" w:rsidRDefault="00C4386B" w:rsidP="00A6272F">
      <w:pPr>
        <w:spacing w:after="0" w:line="240" w:lineRule="auto"/>
      </w:pPr>
      <w:r>
        <w:separator/>
      </w:r>
    </w:p>
  </w:endnote>
  <w:endnote w:type="continuationSeparator" w:id="0">
    <w:p w:rsidR="00C4386B" w:rsidRDefault="00C4386B" w:rsidP="00A627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86B" w:rsidRDefault="00C4386B" w:rsidP="00A6272F">
    <w:pPr>
      <w:tabs>
        <w:tab w:val="center" w:pos="4706"/>
      </w:tabs>
      <w:rPr>
        <w:sz w:val="2"/>
        <w:szCs w:val="2"/>
      </w:rPr>
    </w:pPr>
    <w:r w:rsidRPr="006F29A0">
      <w:rPr>
        <w:rFonts w:ascii="Times New Roman" w:hAnsi="Times New Roman"/>
        <w:sz w:val="24"/>
        <w:szCs w:val="24"/>
      </w:rPr>
      <w:t>http://ej.kubagro.ru/201</w:t>
    </w:r>
    <w:r w:rsidRPr="006F29A0">
      <w:rPr>
        <w:rFonts w:ascii="Times New Roman" w:hAnsi="Times New Roman"/>
        <w:sz w:val="24"/>
        <w:szCs w:val="24"/>
        <w:lang w:val="en-US"/>
      </w:rPr>
      <w:t>8</w:t>
    </w:r>
    <w:r w:rsidRPr="006F29A0">
      <w:rPr>
        <w:rFonts w:ascii="Times New Roman" w:hAnsi="Times New Roman"/>
        <w:sz w:val="24"/>
        <w:szCs w:val="24"/>
      </w:rPr>
      <w:t>/</w:t>
    </w:r>
    <w:r w:rsidRPr="006F29A0">
      <w:rPr>
        <w:rFonts w:ascii="Times New Roman" w:hAnsi="Times New Roman"/>
        <w:sz w:val="24"/>
        <w:szCs w:val="24"/>
        <w:lang w:val="en-US"/>
      </w:rPr>
      <w:t>06</w:t>
    </w:r>
    <w:r w:rsidRPr="006F29A0">
      <w:rPr>
        <w:rFonts w:ascii="Times New Roman" w:hAnsi="Times New Roman"/>
        <w:sz w:val="24"/>
        <w:szCs w:val="24"/>
      </w:rPr>
      <w:t>/pdf/</w:t>
    </w:r>
    <w:r>
      <w:rPr>
        <w:rFonts w:ascii="Times New Roman" w:hAnsi="Times New Roman"/>
        <w:sz w:val="24"/>
        <w:szCs w:val="24"/>
        <w:lang w:val="en-US"/>
      </w:rPr>
      <w:t>25</w:t>
    </w:r>
    <w:r w:rsidRPr="006F29A0">
      <w:rPr>
        <w:rFonts w:ascii="Times New Roman" w:hAnsi="Times New Roman"/>
        <w:sz w:val="24"/>
        <w:szCs w:val="24"/>
      </w:rPr>
      <w:t>.pdf</w:t>
    </w:r>
    <w:r>
      <w:rPr>
        <w:noProof/>
        <w:lang w:eastAsia="ru-RU"/>
      </w:rPr>
      <w:pict>
        <v:shapetype id="_x0000_t202" coordsize="21600,21600" o:spt="202" path="m,l,21600r21600,l21600,xe">
          <v:stroke joinstyle="miter"/>
          <v:path gradientshapeok="t" o:connecttype="rect"/>
        </v:shapetype>
        <v:shape id="Text Box 2" o:spid="_x0000_s2049" type="#_x0000_t202" style="position:absolute;margin-left:259.7pt;margin-top:824.85pt;width:6.45pt;height:23.4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" filled="f" stroked="f">
          <v:textbox style="mso-fit-shape-to-text:t" inset="0,0,0,0">
            <w:txbxContent>
              <w:p w:rsidR="00C4386B" w:rsidRDefault="00C4386B">
                <w:pPr>
                  <w:spacing w:line="240" w:lineRule="auto"/>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86B" w:rsidRDefault="00C4386B" w:rsidP="00A6272F">
      <w:pPr>
        <w:spacing w:after="0" w:line="240" w:lineRule="auto"/>
      </w:pPr>
      <w:r>
        <w:separator/>
      </w:r>
    </w:p>
  </w:footnote>
  <w:footnote w:type="continuationSeparator" w:id="0">
    <w:p w:rsidR="00C4386B" w:rsidRDefault="00C4386B" w:rsidP="00A627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86B" w:rsidRDefault="00C4386B" w:rsidP="006E16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4386B" w:rsidRDefault="00C4386B" w:rsidP="007F0B6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86B" w:rsidRPr="007F0B61" w:rsidRDefault="00C4386B" w:rsidP="006E1646">
    <w:pPr>
      <w:pStyle w:val="Header"/>
      <w:framePr w:wrap="around" w:vAnchor="text" w:hAnchor="margin" w:xAlign="right" w:y="1"/>
      <w:rPr>
        <w:rStyle w:val="PageNumber"/>
        <w:rFonts w:ascii="Times New Roman" w:hAnsi="Times New Roman"/>
        <w:sz w:val="28"/>
        <w:szCs w:val="28"/>
      </w:rPr>
    </w:pPr>
    <w:r w:rsidRPr="007F0B61">
      <w:rPr>
        <w:rStyle w:val="PageNumber"/>
        <w:rFonts w:ascii="Times New Roman" w:hAnsi="Times New Roman"/>
        <w:sz w:val="28"/>
        <w:szCs w:val="28"/>
      </w:rPr>
      <w:fldChar w:fldCharType="begin"/>
    </w:r>
    <w:r w:rsidRPr="007F0B61">
      <w:rPr>
        <w:rStyle w:val="PageNumber"/>
        <w:rFonts w:ascii="Times New Roman" w:hAnsi="Times New Roman"/>
        <w:sz w:val="28"/>
        <w:szCs w:val="28"/>
      </w:rPr>
      <w:instrText xml:space="preserve">PAGE  </w:instrText>
    </w:r>
    <w:r w:rsidRPr="007F0B61">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7F0B61">
      <w:rPr>
        <w:rStyle w:val="PageNumber"/>
        <w:rFonts w:ascii="Times New Roman" w:hAnsi="Times New Roman"/>
        <w:sz w:val="28"/>
        <w:szCs w:val="28"/>
      </w:rPr>
      <w:fldChar w:fldCharType="end"/>
    </w:r>
  </w:p>
  <w:p w:rsidR="00C4386B" w:rsidRPr="007F0B61" w:rsidRDefault="00C4386B" w:rsidP="007F0B61">
    <w:pPr>
      <w:pStyle w:val="Header"/>
      <w:ind w:right="360"/>
      <w:rPr>
        <w:lang w:val="en-US"/>
      </w:rPr>
    </w:pPr>
    <w:r w:rsidRPr="007475B7">
      <w:rPr>
        <w:rFonts w:ascii="Times New Roman" w:hAnsi="Times New Roman"/>
        <w:sz w:val="24"/>
        <w:szCs w:val="24"/>
      </w:rPr>
      <w:t>Научный журнал КубГАУ, №</w:t>
    </w:r>
    <w:r w:rsidRPr="007475B7">
      <w:rPr>
        <w:rFonts w:ascii="Times New Roman" w:hAnsi="Times New Roman"/>
        <w:sz w:val="24"/>
        <w:szCs w:val="24"/>
        <w:lang w:val="en-US"/>
      </w:rPr>
      <w:t>140</w:t>
    </w:r>
    <w:r w:rsidRPr="007475B7">
      <w:rPr>
        <w:rFonts w:ascii="Times New Roman" w:hAnsi="Times New Roman"/>
        <w:sz w:val="24"/>
        <w:szCs w:val="24"/>
      </w:rPr>
      <w:t>(</w:t>
    </w:r>
    <w:r w:rsidRPr="007475B7">
      <w:rPr>
        <w:rFonts w:ascii="Times New Roman" w:hAnsi="Times New Roman"/>
        <w:sz w:val="24"/>
        <w:szCs w:val="24"/>
        <w:lang w:val="en-US"/>
      </w:rPr>
      <w:t>06</w:t>
    </w:r>
    <w:r w:rsidRPr="007475B7">
      <w:rPr>
        <w:rFonts w:ascii="Times New Roman" w:hAnsi="Times New Roman"/>
        <w:sz w:val="24"/>
        <w:szCs w:val="24"/>
      </w:rPr>
      <w:t>), 201</w:t>
    </w:r>
    <w:r w:rsidRPr="007475B7">
      <w:rPr>
        <w:rFonts w:ascii="Times New Roman" w:hAnsi="Times New Roman"/>
        <w:sz w:val="24"/>
        <w:szCs w:val="24"/>
        <w:lang w:val="en-US"/>
      </w:rPr>
      <w:t>8</w:t>
    </w:r>
    <w:r w:rsidRPr="007475B7">
      <w:rPr>
        <w:rFonts w:ascii="Times New Roman" w:hAnsi="Times New Roman"/>
        <w:sz w:val="24"/>
        <w:szCs w:val="24"/>
      </w:rPr>
      <w:t xml:space="preserve"> года</w:t>
    </w:r>
  </w:p>
  <w:p w:rsidR="00C4386B" w:rsidRDefault="00C438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CF26A4"/>
    <w:multiLevelType w:val="hybridMultilevel"/>
    <w:tmpl w:val="52D04D84"/>
    <w:lvl w:ilvl="0" w:tplc="349CCDA4">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1322D65"/>
    <w:multiLevelType w:val="multilevel"/>
    <w:tmpl w:val="84145416"/>
    <w:lvl w:ilvl="0">
      <w:start w:val="1"/>
      <w:numFmt w:val="bullet"/>
      <w:lvlText w:val="-"/>
      <w:lvlJc w:val="left"/>
      <w:rPr>
        <w:rFonts w:ascii="Arial" w:eastAsia="Times New Roman" w:hAnsi="Arial"/>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3603"/>
    <w:rsid w:val="00013293"/>
    <w:rsid w:val="00034842"/>
    <w:rsid w:val="00034FF0"/>
    <w:rsid w:val="00035D21"/>
    <w:rsid w:val="00051C00"/>
    <w:rsid w:val="000804DC"/>
    <w:rsid w:val="000C247B"/>
    <w:rsid w:val="000C4CD3"/>
    <w:rsid w:val="000E15B3"/>
    <w:rsid w:val="000F2D59"/>
    <w:rsid w:val="000F7443"/>
    <w:rsid w:val="001141DF"/>
    <w:rsid w:val="001158E6"/>
    <w:rsid w:val="001263C6"/>
    <w:rsid w:val="00126B88"/>
    <w:rsid w:val="001276E8"/>
    <w:rsid w:val="0014498A"/>
    <w:rsid w:val="00147B1E"/>
    <w:rsid w:val="00150D54"/>
    <w:rsid w:val="001556DD"/>
    <w:rsid w:val="00155FB9"/>
    <w:rsid w:val="001600D0"/>
    <w:rsid w:val="00161AAF"/>
    <w:rsid w:val="001676F6"/>
    <w:rsid w:val="00185993"/>
    <w:rsid w:val="0018774B"/>
    <w:rsid w:val="001B0CB4"/>
    <w:rsid w:val="001B3354"/>
    <w:rsid w:val="001C1FA0"/>
    <w:rsid w:val="001C5151"/>
    <w:rsid w:val="001C5771"/>
    <w:rsid w:val="001D2877"/>
    <w:rsid w:val="001E413A"/>
    <w:rsid w:val="001F41FE"/>
    <w:rsid w:val="00201396"/>
    <w:rsid w:val="00211645"/>
    <w:rsid w:val="0022780D"/>
    <w:rsid w:val="00263B2F"/>
    <w:rsid w:val="0029486B"/>
    <w:rsid w:val="00294A6B"/>
    <w:rsid w:val="002B3416"/>
    <w:rsid w:val="00300B93"/>
    <w:rsid w:val="00304563"/>
    <w:rsid w:val="00304B1B"/>
    <w:rsid w:val="00325964"/>
    <w:rsid w:val="00344589"/>
    <w:rsid w:val="00352AED"/>
    <w:rsid w:val="0035608C"/>
    <w:rsid w:val="003730F9"/>
    <w:rsid w:val="00373B1D"/>
    <w:rsid w:val="00376D80"/>
    <w:rsid w:val="00381332"/>
    <w:rsid w:val="003A2D75"/>
    <w:rsid w:val="003A68C5"/>
    <w:rsid w:val="003B0C9B"/>
    <w:rsid w:val="003C0267"/>
    <w:rsid w:val="003D125B"/>
    <w:rsid w:val="003E09AD"/>
    <w:rsid w:val="004159DC"/>
    <w:rsid w:val="0042026A"/>
    <w:rsid w:val="00422059"/>
    <w:rsid w:val="00435F00"/>
    <w:rsid w:val="00452CB1"/>
    <w:rsid w:val="00454D12"/>
    <w:rsid w:val="00463469"/>
    <w:rsid w:val="00463844"/>
    <w:rsid w:val="004873D8"/>
    <w:rsid w:val="00491DF5"/>
    <w:rsid w:val="0049617E"/>
    <w:rsid w:val="004E215F"/>
    <w:rsid w:val="004E5E2E"/>
    <w:rsid w:val="004E76A5"/>
    <w:rsid w:val="004F49FF"/>
    <w:rsid w:val="005070F0"/>
    <w:rsid w:val="005105C8"/>
    <w:rsid w:val="00524523"/>
    <w:rsid w:val="005309FA"/>
    <w:rsid w:val="005340A1"/>
    <w:rsid w:val="005402B8"/>
    <w:rsid w:val="00553255"/>
    <w:rsid w:val="005535C7"/>
    <w:rsid w:val="005559DC"/>
    <w:rsid w:val="00593B07"/>
    <w:rsid w:val="005A1999"/>
    <w:rsid w:val="005B0012"/>
    <w:rsid w:val="005D62BE"/>
    <w:rsid w:val="0060161C"/>
    <w:rsid w:val="00602799"/>
    <w:rsid w:val="006041C4"/>
    <w:rsid w:val="006073AE"/>
    <w:rsid w:val="006132F6"/>
    <w:rsid w:val="00624865"/>
    <w:rsid w:val="0062604B"/>
    <w:rsid w:val="00637E62"/>
    <w:rsid w:val="00676AAA"/>
    <w:rsid w:val="006A35F5"/>
    <w:rsid w:val="006A4F05"/>
    <w:rsid w:val="006A5D1E"/>
    <w:rsid w:val="006E1646"/>
    <w:rsid w:val="006F28C7"/>
    <w:rsid w:val="006F29A0"/>
    <w:rsid w:val="00705CFC"/>
    <w:rsid w:val="00713603"/>
    <w:rsid w:val="00722EDA"/>
    <w:rsid w:val="0074065B"/>
    <w:rsid w:val="00741053"/>
    <w:rsid w:val="007475B7"/>
    <w:rsid w:val="007557D0"/>
    <w:rsid w:val="00761364"/>
    <w:rsid w:val="007649E8"/>
    <w:rsid w:val="00783BFF"/>
    <w:rsid w:val="007A1126"/>
    <w:rsid w:val="007B7BF7"/>
    <w:rsid w:val="007C532A"/>
    <w:rsid w:val="007C5CC5"/>
    <w:rsid w:val="007F0B61"/>
    <w:rsid w:val="007F52BA"/>
    <w:rsid w:val="0080408E"/>
    <w:rsid w:val="00810A6E"/>
    <w:rsid w:val="0082267F"/>
    <w:rsid w:val="008439AC"/>
    <w:rsid w:val="00850BBA"/>
    <w:rsid w:val="008628B1"/>
    <w:rsid w:val="00870439"/>
    <w:rsid w:val="0088191D"/>
    <w:rsid w:val="00886EBB"/>
    <w:rsid w:val="00891B07"/>
    <w:rsid w:val="008A340D"/>
    <w:rsid w:val="008A408B"/>
    <w:rsid w:val="008C0B1C"/>
    <w:rsid w:val="008C0B25"/>
    <w:rsid w:val="008C7C4B"/>
    <w:rsid w:val="008E1910"/>
    <w:rsid w:val="008F0CE3"/>
    <w:rsid w:val="008F2D9E"/>
    <w:rsid w:val="0090232A"/>
    <w:rsid w:val="0092192C"/>
    <w:rsid w:val="0093693E"/>
    <w:rsid w:val="00943626"/>
    <w:rsid w:val="009D2323"/>
    <w:rsid w:val="009E0175"/>
    <w:rsid w:val="009E481C"/>
    <w:rsid w:val="00A00587"/>
    <w:rsid w:val="00A16A52"/>
    <w:rsid w:val="00A3771B"/>
    <w:rsid w:val="00A42869"/>
    <w:rsid w:val="00A6272F"/>
    <w:rsid w:val="00A83631"/>
    <w:rsid w:val="00AB378A"/>
    <w:rsid w:val="00AB76DA"/>
    <w:rsid w:val="00AD574F"/>
    <w:rsid w:val="00AE7F79"/>
    <w:rsid w:val="00AF0A55"/>
    <w:rsid w:val="00AF77E7"/>
    <w:rsid w:val="00B062A0"/>
    <w:rsid w:val="00B1673C"/>
    <w:rsid w:val="00B24887"/>
    <w:rsid w:val="00B41733"/>
    <w:rsid w:val="00B441C1"/>
    <w:rsid w:val="00B47257"/>
    <w:rsid w:val="00B94417"/>
    <w:rsid w:val="00BA469C"/>
    <w:rsid w:val="00BA5DF4"/>
    <w:rsid w:val="00BC039D"/>
    <w:rsid w:val="00BE129F"/>
    <w:rsid w:val="00C002EE"/>
    <w:rsid w:val="00C143C0"/>
    <w:rsid w:val="00C34490"/>
    <w:rsid w:val="00C3577A"/>
    <w:rsid w:val="00C35BBA"/>
    <w:rsid w:val="00C4386B"/>
    <w:rsid w:val="00C70D5F"/>
    <w:rsid w:val="00C77304"/>
    <w:rsid w:val="00CC197E"/>
    <w:rsid w:val="00CE5828"/>
    <w:rsid w:val="00D10A2B"/>
    <w:rsid w:val="00D116DE"/>
    <w:rsid w:val="00D1354D"/>
    <w:rsid w:val="00D3082A"/>
    <w:rsid w:val="00D30E60"/>
    <w:rsid w:val="00D72494"/>
    <w:rsid w:val="00D75899"/>
    <w:rsid w:val="00D82873"/>
    <w:rsid w:val="00D96629"/>
    <w:rsid w:val="00DB7A76"/>
    <w:rsid w:val="00E006C7"/>
    <w:rsid w:val="00E130A3"/>
    <w:rsid w:val="00E2563A"/>
    <w:rsid w:val="00E324A8"/>
    <w:rsid w:val="00E34D9D"/>
    <w:rsid w:val="00E514A4"/>
    <w:rsid w:val="00E527DA"/>
    <w:rsid w:val="00E5765C"/>
    <w:rsid w:val="00E62EB5"/>
    <w:rsid w:val="00EA649A"/>
    <w:rsid w:val="00EC711F"/>
    <w:rsid w:val="00EF497C"/>
    <w:rsid w:val="00EF5325"/>
    <w:rsid w:val="00F8158E"/>
    <w:rsid w:val="00F82A98"/>
    <w:rsid w:val="00F91E9C"/>
    <w:rsid w:val="00F95959"/>
    <w:rsid w:val="00FC0679"/>
    <w:rsid w:val="00FC379D"/>
    <w:rsid w:val="00FD3B1B"/>
    <w:rsid w:val="00FE59BB"/>
    <w:rsid w:val="00FF212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6E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1360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DefaultParagraphFont"/>
    <w:link w:val="20"/>
    <w:uiPriority w:val="99"/>
    <w:locked/>
    <w:rsid w:val="00A6272F"/>
    <w:rPr>
      <w:rFonts w:ascii="Arial" w:hAnsi="Arial" w:cs="Arial"/>
      <w:sz w:val="19"/>
      <w:szCs w:val="19"/>
      <w:shd w:val="clear" w:color="auto" w:fill="FFFFFF"/>
    </w:rPr>
  </w:style>
  <w:style w:type="paragraph" w:customStyle="1" w:styleId="20">
    <w:name w:val="Основной текст (2)"/>
    <w:basedOn w:val="Normal"/>
    <w:link w:val="2"/>
    <w:uiPriority w:val="99"/>
    <w:rsid w:val="00A6272F"/>
    <w:pPr>
      <w:widowControl w:val="0"/>
      <w:shd w:val="clear" w:color="auto" w:fill="FFFFFF"/>
      <w:spacing w:before="960" w:after="480" w:line="240" w:lineRule="atLeast"/>
      <w:jc w:val="both"/>
    </w:pPr>
    <w:rPr>
      <w:rFonts w:ascii="Arial" w:hAnsi="Arial" w:cs="Arial"/>
      <w:sz w:val="19"/>
      <w:szCs w:val="19"/>
    </w:rPr>
  </w:style>
  <w:style w:type="character" w:customStyle="1" w:styleId="21pt">
    <w:name w:val="Основной текст (2) + Интервал 1 pt"/>
    <w:basedOn w:val="2"/>
    <w:uiPriority w:val="99"/>
    <w:rsid w:val="00A6272F"/>
    <w:rPr>
      <w:color w:val="000000"/>
      <w:spacing w:val="20"/>
      <w:w w:val="100"/>
      <w:position w:val="0"/>
      <w:u w:val="none"/>
      <w:lang w:val="ru-RU" w:eastAsia="ru-RU"/>
    </w:rPr>
  </w:style>
  <w:style w:type="character" w:customStyle="1" w:styleId="a">
    <w:name w:val="Колонтитул_"/>
    <w:basedOn w:val="DefaultParagraphFont"/>
    <w:uiPriority w:val="99"/>
    <w:rsid w:val="00A6272F"/>
    <w:rPr>
      <w:rFonts w:ascii="Arial" w:hAnsi="Arial" w:cs="Arial"/>
      <w:sz w:val="20"/>
      <w:szCs w:val="20"/>
      <w:u w:val="none"/>
    </w:rPr>
  </w:style>
  <w:style w:type="character" w:customStyle="1" w:styleId="a0">
    <w:name w:val="Колонтитул"/>
    <w:basedOn w:val="a"/>
    <w:uiPriority w:val="99"/>
    <w:rsid w:val="00A6272F"/>
    <w:rPr>
      <w:color w:val="000000"/>
      <w:spacing w:val="0"/>
      <w:w w:val="100"/>
      <w:position w:val="0"/>
      <w:lang w:val="ru-RU" w:eastAsia="ru-RU"/>
    </w:rPr>
  </w:style>
  <w:style w:type="paragraph" w:styleId="Header">
    <w:name w:val="header"/>
    <w:basedOn w:val="Normal"/>
    <w:link w:val="HeaderChar"/>
    <w:uiPriority w:val="99"/>
    <w:rsid w:val="00A6272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6272F"/>
    <w:rPr>
      <w:rFonts w:cs="Times New Roman"/>
    </w:rPr>
  </w:style>
  <w:style w:type="paragraph" w:styleId="Footer">
    <w:name w:val="footer"/>
    <w:basedOn w:val="Normal"/>
    <w:link w:val="FooterChar"/>
    <w:uiPriority w:val="99"/>
    <w:rsid w:val="00A6272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6272F"/>
    <w:rPr>
      <w:rFonts w:cs="Times New Roman"/>
    </w:rPr>
  </w:style>
  <w:style w:type="character" w:customStyle="1" w:styleId="a1">
    <w:name w:val="Подпись к таблице_"/>
    <w:basedOn w:val="DefaultParagraphFont"/>
    <w:link w:val="a2"/>
    <w:uiPriority w:val="99"/>
    <w:locked/>
    <w:rsid w:val="00FD3B1B"/>
    <w:rPr>
      <w:rFonts w:ascii="Arial" w:hAnsi="Arial" w:cs="Arial"/>
      <w:b/>
      <w:bCs/>
      <w:sz w:val="20"/>
      <w:szCs w:val="20"/>
      <w:shd w:val="clear" w:color="auto" w:fill="FFFFFF"/>
    </w:rPr>
  </w:style>
  <w:style w:type="paragraph" w:customStyle="1" w:styleId="a2">
    <w:name w:val="Подпись к таблице"/>
    <w:basedOn w:val="Normal"/>
    <w:link w:val="a1"/>
    <w:uiPriority w:val="99"/>
    <w:rsid w:val="00FD3B1B"/>
    <w:pPr>
      <w:widowControl w:val="0"/>
      <w:shd w:val="clear" w:color="auto" w:fill="FFFFFF"/>
      <w:spacing w:after="0" w:line="240" w:lineRule="atLeast"/>
    </w:pPr>
    <w:rPr>
      <w:rFonts w:ascii="Arial" w:hAnsi="Arial" w:cs="Arial"/>
      <w:b/>
      <w:bCs/>
      <w:sz w:val="20"/>
      <w:szCs w:val="20"/>
    </w:rPr>
  </w:style>
  <w:style w:type="character" w:customStyle="1" w:styleId="26pt">
    <w:name w:val="Основной текст (2) + 6 pt"/>
    <w:basedOn w:val="2"/>
    <w:uiPriority w:val="99"/>
    <w:rsid w:val="001C1FA0"/>
    <w:rPr>
      <w:color w:val="000000"/>
      <w:spacing w:val="0"/>
      <w:w w:val="100"/>
      <w:position w:val="0"/>
      <w:sz w:val="12"/>
      <w:szCs w:val="12"/>
      <w:u w:val="none"/>
      <w:lang w:val="en-US" w:eastAsia="en-US"/>
    </w:rPr>
  </w:style>
  <w:style w:type="paragraph" w:styleId="ListParagraph">
    <w:name w:val="List Paragraph"/>
    <w:basedOn w:val="Normal"/>
    <w:uiPriority w:val="99"/>
    <w:qFormat/>
    <w:rsid w:val="001C1FA0"/>
    <w:pPr>
      <w:ind w:left="720"/>
      <w:contextualSpacing/>
    </w:pPr>
  </w:style>
  <w:style w:type="paragraph" w:styleId="BalloonText">
    <w:name w:val="Balloon Text"/>
    <w:basedOn w:val="Normal"/>
    <w:link w:val="BalloonTextChar"/>
    <w:uiPriority w:val="99"/>
    <w:semiHidden/>
    <w:rsid w:val="00491D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91DF5"/>
    <w:rPr>
      <w:rFonts w:ascii="Tahoma" w:hAnsi="Tahoma" w:cs="Tahoma"/>
      <w:sz w:val="16"/>
      <w:szCs w:val="16"/>
    </w:rPr>
  </w:style>
  <w:style w:type="character" w:styleId="PageNumber">
    <w:name w:val="page number"/>
    <w:basedOn w:val="DefaultParagraphFont"/>
    <w:uiPriority w:val="99"/>
    <w:rsid w:val="007F0B6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211</TotalTime>
  <Pages>11</Pages>
  <Words>3081</Words>
  <Characters>17562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51</cp:revision>
  <cp:lastPrinted>2018-02-05T13:36:00Z</cp:lastPrinted>
  <dcterms:created xsi:type="dcterms:W3CDTF">2018-01-24T20:10:00Z</dcterms:created>
  <dcterms:modified xsi:type="dcterms:W3CDTF">2018-07-10T06:20:00Z</dcterms:modified>
</cp:coreProperties>
</file>