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34" w:type="dxa"/>
        <w:tblLook w:val="00A0"/>
      </w:tblPr>
      <w:tblGrid>
        <w:gridCol w:w="4567"/>
        <w:gridCol w:w="4567"/>
      </w:tblGrid>
      <w:tr w:rsidR="00123F3A" w:rsidRPr="001017C1" w:rsidTr="00A03D8D">
        <w:tc>
          <w:tcPr>
            <w:tcW w:w="4567" w:type="dxa"/>
          </w:tcPr>
          <w:p w:rsidR="00123F3A" w:rsidRPr="00141596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17C1">
              <w:rPr>
                <w:rFonts w:ascii="Times New Roman" w:hAnsi="Times New Roman"/>
                <w:sz w:val="20"/>
                <w:szCs w:val="20"/>
              </w:rPr>
              <w:t xml:space="preserve">УДК </w:t>
            </w:r>
            <w:r>
              <w:rPr>
                <w:rFonts w:ascii="Times New Roman" w:hAnsi="Times New Roman"/>
                <w:sz w:val="20"/>
                <w:szCs w:val="20"/>
              </w:rPr>
              <w:t>656.025: 519.17</w:t>
            </w: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17C1">
              <w:rPr>
                <w:rFonts w:ascii="Times New Roman" w:hAnsi="Times New Roman"/>
                <w:sz w:val="20"/>
                <w:szCs w:val="20"/>
              </w:rPr>
              <w:t xml:space="preserve">08.00.00 Экономические науки </w:t>
            </w: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17C1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МАТЕМАТИЧЕСКАЯ МОДЕЛЬ ЗАДАЧИ ОРГАНИЗАЦИИ МАРШРУТОВ В КРУПНОМАСШТАБНЫХ ТРАНСПОРТНЫХ СЕТЯХ С ПРИМЕНЕНИЕМ МЕТОДОВ МНОГОКРИТЕРИАЛЬНОЙ ОПТИМИЗАЦИИ</w:t>
            </w:r>
            <w:r w:rsidRPr="001017C1">
              <w:rPr>
                <w:rStyle w:val="FootnoteReference"/>
                <w:rFonts w:ascii="Times New Roman" w:hAnsi="Times New Roman"/>
                <w:b/>
                <w:noProof/>
                <w:sz w:val="20"/>
                <w:szCs w:val="20"/>
                <w:lang w:eastAsia="ru-RU"/>
              </w:rPr>
              <w:t xml:space="preserve"> </w:t>
            </w:r>
            <w:r w:rsidRPr="001017C1">
              <w:rPr>
                <w:rStyle w:val="FootnoteReference"/>
                <w:rFonts w:ascii="Times New Roman" w:hAnsi="Times New Roman"/>
                <w:b/>
                <w:noProof/>
                <w:sz w:val="20"/>
                <w:szCs w:val="20"/>
                <w:lang w:eastAsia="ru-RU"/>
              </w:rPr>
              <w:footnoteReference w:id="1"/>
            </w:r>
          </w:p>
        </w:tc>
        <w:tc>
          <w:tcPr>
            <w:tcW w:w="4567" w:type="dxa"/>
          </w:tcPr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17C1">
              <w:rPr>
                <w:rFonts w:ascii="Times New Roman" w:hAnsi="Times New Roman"/>
                <w:sz w:val="20"/>
                <w:szCs w:val="20"/>
                <w:lang w:val="en-US"/>
              </w:rPr>
              <w:t>UD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1017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656.025: 519.17</w:t>
            </w: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17C1">
              <w:rPr>
                <w:rFonts w:ascii="Times New Roman" w:hAnsi="Times New Roman"/>
                <w:sz w:val="20"/>
                <w:szCs w:val="20"/>
                <w:lang w:val="en-US"/>
              </w:rPr>
              <w:t>Economics</w:t>
            </w: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1017C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MATHEMATICAL MODEL OF THE PROBLEM OF ROUTE ORGANIZATION IN LARGE-SCALE TRANSPORT NETWORKS WITH THE APPLICATION OF MULTI-CRITERIAL OPTIMIZATION METHODS</w:t>
            </w:r>
          </w:p>
        </w:tc>
      </w:tr>
      <w:tr w:rsidR="00123F3A" w:rsidRPr="001017C1" w:rsidTr="00A03D8D">
        <w:tc>
          <w:tcPr>
            <w:tcW w:w="4567" w:type="dxa"/>
          </w:tcPr>
          <w:p w:rsidR="00123F3A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17C1">
              <w:rPr>
                <w:rFonts w:ascii="Times New Roman" w:hAnsi="Times New Roman"/>
                <w:sz w:val="20"/>
                <w:szCs w:val="20"/>
              </w:rPr>
              <w:t>Павлов Дмитрий Алексеевич</w:t>
            </w: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17C1">
              <w:rPr>
                <w:rFonts w:ascii="Times New Roman" w:hAnsi="Times New Roman"/>
                <w:sz w:val="20"/>
                <w:szCs w:val="20"/>
              </w:rPr>
              <w:t>к.ф.-м.н., доцент</w:t>
            </w: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17C1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1017C1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1017C1">
              <w:rPr>
                <w:rFonts w:ascii="Times New Roman" w:hAnsi="Times New Roman"/>
                <w:sz w:val="20"/>
                <w:szCs w:val="20"/>
              </w:rPr>
              <w:t>-код, 8822-5089</w:t>
            </w: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Pr="001017C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dp</w:t>
              </w:r>
              <w:r w:rsidRPr="001017C1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1017C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logic</w:t>
              </w:r>
              <w:r w:rsidRPr="001017C1">
                <w:rPr>
                  <w:rStyle w:val="Hyperlink"/>
                  <w:rFonts w:ascii="Times New Roman" w:hAnsi="Times New Roman"/>
                  <w:sz w:val="20"/>
                  <w:szCs w:val="20"/>
                </w:rPr>
                <w:t>@</w:t>
              </w:r>
              <w:r w:rsidRPr="001017C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gmail</w:t>
              </w:r>
              <w:r w:rsidRPr="001017C1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1017C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com</w:t>
              </w:r>
            </w:hyperlink>
            <w:r w:rsidRPr="001017C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17C1">
              <w:rPr>
                <w:rFonts w:ascii="Times New Roman" w:hAnsi="Times New Roman"/>
                <w:sz w:val="20"/>
                <w:szCs w:val="20"/>
              </w:rPr>
              <w:t>Яхонтова Ирина Михайловна</w:t>
            </w: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17C1">
              <w:rPr>
                <w:rFonts w:ascii="Times New Roman" w:hAnsi="Times New Roman"/>
                <w:sz w:val="20"/>
                <w:szCs w:val="20"/>
              </w:rPr>
              <w:t>к.э.н., доцент</w:t>
            </w: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017C1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г. Краснодар, Россия</w:t>
            </w: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17C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Большинство задач планирования и организации транспортных маршрутов сводится к решению оптимизационных задач на графах в многокритериальных постановках, для которых единственное оптимальное решение отсутствует. В условиях многокритериальности возникает необходимость вместо оптимума искать множество альтернатив. Качество допустимых решений оценивается векторной целевой функцией. В работе предлагается исследовать задачу с использованием особого класса графов – предфрактальных, позволяющих естественным образом описать структуру иерархии территориальных связей, а так же дают возможность учитывать структурную динамику в плане роста системы. </w:t>
            </w:r>
            <w:r w:rsidRPr="001017C1">
              <w:rPr>
                <w:rFonts w:ascii="Times New Roman" w:hAnsi="Times New Roman"/>
                <w:sz w:val="20"/>
                <w:szCs w:val="20"/>
              </w:rPr>
              <w:t xml:space="preserve">Строится многокритериальная математическая постановка задачи о покрытии предфрактального графа простыми пересекающимися цепями, к которой сводится исследуемая задача организации маршрутов в крупномасштабных транспортных сетях. </w:t>
            </w:r>
            <w:r w:rsidRPr="001017C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Сформулированы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и</w:t>
            </w:r>
            <w:r w:rsidRPr="001017C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включены в модель в виде критериев основные социальные и экономические требования, предъявляемые к транспортной системе</w:t>
            </w: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17C1">
              <w:rPr>
                <w:rFonts w:ascii="Times New Roman" w:hAnsi="Times New Roman"/>
                <w:sz w:val="20"/>
                <w:szCs w:val="20"/>
              </w:rPr>
              <w:t>Ключевые слова: ПРЕДФРАКТАЛЬНЫЙ ГРАФ, КРУПНОМАСШТАБНАЯ ТРАНСПОРТНАЯ СЕТЬ, ДИСКРЕТНАЯ МНОГОКРИТЕРИАЛЬНАЯ ОП</w:t>
            </w:r>
            <w:r>
              <w:rPr>
                <w:rFonts w:ascii="Times New Roman" w:hAnsi="Times New Roman"/>
                <w:sz w:val="20"/>
                <w:szCs w:val="20"/>
              </w:rPr>
              <w:t>ТИМИЗАЦИЯ, СТРУКТУРНАЯ ДИНАМИКА</w:t>
            </w:r>
          </w:p>
          <w:p w:rsidR="00123F3A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60B3">
              <w:rPr>
                <w:rFonts w:ascii="Arial" w:hAnsi="Arial" w:cs="Arial"/>
                <w:b/>
                <w:sz w:val="20"/>
                <w:szCs w:val="20"/>
              </w:rPr>
              <w:t>Doi: 10.21515/1990-4665-133-0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92</w:t>
            </w:r>
          </w:p>
        </w:tc>
        <w:tc>
          <w:tcPr>
            <w:tcW w:w="4567" w:type="dxa"/>
          </w:tcPr>
          <w:p w:rsidR="00123F3A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17C1">
              <w:rPr>
                <w:rFonts w:ascii="Times New Roman" w:hAnsi="Times New Roman"/>
                <w:sz w:val="20"/>
                <w:szCs w:val="20"/>
                <w:lang w:val="en-US"/>
              </w:rPr>
              <w:t>Pavlov Dmitriy Alexeevich</w:t>
            </w: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17C1">
              <w:rPr>
                <w:rFonts w:ascii="Times New Roman" w:hAnsi="Times New Roman"/>
                <w:sz w:val="20"/>
                <w:szCs w:val="20"/>
                <w:lang w:val="en-US"/>
              </w:rPr>
              <w:t>Cand.Phys.-Math.Sci., associate professor</w:t>
            </w: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17C1">
              <w:rPr>
                <w:rFonts w:ascii="Times New Roman" w:hAnsi="Times New Roman"/>
                <w:sz w:val="20"/>
                <w:szCs w:val="20"/>
                <w:lang w:val="en-US"/>
              </w:rPr>
              <w:t>SPIN-code, 8822-5089</w:t>
            </w: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8" w:history="1">
              <w:r w:rsidRPr="001017C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dp.logic@gmail.com</w:t>
              </w:r>
            </w:hyperlink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17C1">
              <w:rPr>
                <w:rFonts w:ascii="Times New Roman" w:hAnsi="Times New Roman"/>
                <w:sz w:val="20"/>
                <w:szCs w:val="20"/>
                <w:lang w:val="en-US"/>
              </w:rPr>
              <w:t>Yahontova Irina Mihaylovna</w:t>
            </w: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17C1">
              <w:rPr>
                <w:rFonts w:ascii="Times New Roman" w:hAnsi="Times New Roman"/>
                <w:sz w:val="20"/>
                <w:szCs w:val="20"/>
                <w:lang w:val="en-US"/>
              </w:rPr>
              <w:t>Cand.Econom.Sci., associate professor</w:t>
            </w: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1017C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Kuban state agrarian University, Krasnodar, </w:t>
            </w:r>
            <w:smartTag w:uri="urn:schemas-microsoft-com:office:smarttags" w:element="place">
              <w:smartTag w:uri="urn:schemas-microsoft-com:office:smarttags" w:element="country-region">
                <w:r w:rsidRPr="001017C1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17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Most of the tasks of planning and organizing transport routes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are pointed </w:t>
            </w:r>
            <w:r w:rsidRPr="001017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 solving optimization problems on graphs in multi-criteria statements, for which the only optimal solution is missing. In conditions of multicriteria, it becomes necessary to search for a set of alternatives instead of an optimum. The quality of the admissible solutions is estimated by the vector objective function. 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article</w:t>
            </w:r>
            <w:r w:rsidRPr="001017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proposes to investigate the problem using a special class of graphs - prefractal graphs, which allow describing in a natural way the structure of the hierarchy of territorial links, as well as enable to take into account structural dynamics in terms of system growth. A multicriteria mathematical formulation of the problem of covering a prefractal graph by simple intersecting chains is constructed, to which the investigated problem of organizing routes in large-scale transport networks reduces. The main social and economic requirements for the transport system are formulated and included in th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 model in the form of criteria</w:t>
            </w: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23F3A" w:rsidRPr="001017C1" w:rsidRDefault="00123F3A" w:rsidP="001017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17C1">
              <w:rPr>
                <w:rFonts w:ascii="Times New Roman" w:hAnsi="Times New Roman"/>
                <w:sz w:val="20"/>
                <w:szCs w:val="20"/>
                <w:lang w:val="en-US"/>
              </w:rPr>
              <w:t>Keywords: PREFRACTAL GRAPH, LARGE-SCALE TRANSPORT NETWORK, DISCRETE MULTI-CRITERIAL OPTIMIZATI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ON, STRUCTURAL DYNAMICS</w:t>
            </w:r>
          </w:p>
        </w:tc>
      </w:tr>
    </w:tbl>
    <w:p w:rsidR="00123F3A" w:rsidRPr="004D2B2A" w:rsidRDefault="00123F3A" w:rsidP="008F425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23F3A" w:rsidRDefault="00123F3A" w:rsidP="008F425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DF6AA2">
        <w:rPr>
          <w:rFonts w:ascii="Times New Roman" w:hAnsi="Times New Roman"/>
          <w:sz w:val="28"/>
          <w:szCs w:val="28"/>
        </w:rPr>
        <w:t>Развитие экономических связей внутри любой страны и между странами</w:t>
      </w:r>
      <w:r>
        <w:rPr>
          <w:rFonts w:ascii="Times New Roman" w:hAnsi="Times New Roman"/>
          <w:sz w:val="28"/>
          <w:szCs w:val="20"/>
        </w:rPr>
        <w:t xml:space="preserve"> предъявляет новые требования к планированию и организации маршрутов перевозок грузов и пассажиров в крупномасштабных транспортных сетях. Основной целью планирования является минимизация транспортных издержек. Однако при планировании оптимальных перевозок следует подходить не только с учетом экономических, но и общественных требований </w:t>
      </w:r>
      <w:r w:rsidRPr="00421FF2">
        <w:rPr>
          <w:rFonts w:ascii="Times New Roman" w:hAnsi="Times New Roman"/>
          <w:sz w:val="28"/>
          <w:szCs w:val="20"/>
        </w:rPr>
        <w:t xml:space="preserve">[1] </w:t>
      </w:r>
      <w:r>
        <w:rPr>
          <w:rFonts w:ascii="Times New Roman" w:hAnsi="Times New Roman"/>
          <w:sz w:val="28"/>
          <w:szCs w:val="20"/>
        </w:rPr>
        <w:t>которые, как правило, противоречат друг другу.</w:t>
      </w:r>
    </w:p>
    <w:p w:rsidR="00123F3A" w:rsidRPr="001B57D9" w:rsidRDefault="00123F3A" w:rsidP="008F425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основе математической модели возможна постановка оптимизационной задачи, решение которой позволяет точно оценить сложившуюся ситуацию и провести планирование дальнейших действий. Одним из самых эффективных способов проектирования и организации транспортных маршрутов являются дискретные оптимизационные модели на графах и сетях. Поиск решений оптимизационных задач на графах осуществляется специализированными алгоритмами. Качество поиска решения задачи алгоритмом оценивается его трудоемкостью или вычислительной сложностью </w:t>
      </w:r>
      <w:r w:rsidRPr="00007987">
        <w:rPr>
          <w:rFonts w:ascii="Times New Roman" w:hAnsi="Times New Roman"/>
          <w:sz w:val="28"/>
          <w:szCs w:val="28"/>
        </w:rPr>
        <w:t>[</w:t>
      </w:r>
      <w:r w:rsidRPr="00421FF2">
        <w:rPr>
          <w:rFonts w:ascii="Times New Roman" w:hAnsi="Times New Roman"/>
          <w:sz w:val="28"/>
          <w:szCs w:val="28"/>
        </w:rPr>
        <w:t>2</w:t>
      </w:r>
      <w:r w:rsidRPr="00007987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Большинство точных алгоритмов решения оптимизационных задач на графах имеют не полиномиальную вычислительную сложность </w:t>
      </w:r>
      <w:r w:rsidRPr="001B57D9">
        <w:rPr>
          <w:rFonts w:ascii="Times New Roman" w:hAnsi="Times New Roman"/>
          <w:sz w:val="28"/>
          <w:szCs w:val="28"/>
        </w:rPr>
        <w:t>[</w:t>
      </w:r>
      <w:r w:rsidRPr="00421FF2">
        <w:rPr>
          <w:rFonts w:ascii="Times New Roman" w:hAnsi="Times New Roman"/>
          <w:sz w:val="28"/>
          <w:szCs w:val="28"/>
        </w:rPr>
        <w:t>2</w:t>
      </w:r>
      <w:r w:rsidRPr="001B57D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  <w:r w:rsidRPr="001B57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ростом размерности задачи полиномиальные алгоритмы становится предпочтительнее экспоненциальных </w:t>
      </w:r>
      <w:r w:rsidRPr="001B57D9">
        <w:rPr>
          <w:rFonts w:ascii="Times New Roman" w:hAnsi="Times New Roman"/>
          <w:sz w:val="28"/>
          <w:szCs w:val="28"/>
        </w:rPr>
        <w:t>[</w:t>
      </w:r>
      <w:r w:rsidRPr="00895E1B">
        <w:rPr>
          <w:rFonts w:ascii="Times New Roman" w:hAnsi="Times New Roman"/>
          <w:sz w:val="28"/>
          <w:szCs w:val="28"/>
        </w:rPr>
        <w:t>2</w:t>
      </w:r>
      <w:r w:rsidRPr="001B57D9">
        <w:rPr>
          <w:rFonts w:ascii="Times New Roman" w:hAnsi="Times New Roman"/>
          <w:sz w:val="28"/>
          <w:szCs w:val="28"/>
        </w:rPr>
        <w:t xml:space="preserve">]. </w:t>
      </w:r>
      <w:r w:rsidRPr="005D027B">
        <w:rPr>
          <w:rFonts w:ascii="Times New Roman" w:hAnsi="Times New Roman"/>
          <w:color w:val="000000"/>
          <w:sz w:val="28"/>
          <w:szCs w:val="28"/>
        </w:rPr>
        <w:t>Таким образом</w:t>
      </w:r>
      <w:r w:rsidRPr="000407FE">
        <w:rPr>
          <w:rFonts w:ascii="Times New Roman" w:hAnsi="Times New Roman"/>
          <w:color w:val="000000"/>
          <w:sz w:val="28"/>
          <w:szCs w:val="28"/>
        </w:rPr>
        <w:t>,</w:t>
      </w:r>
      <w:r w:rsidRPr="005D027B">
        <w:rPr>
          <w:rFonts w:ascii="Times New Roman" w:hAnsi="Times New Roman"/>
          <w:color w:val="000000"/>
          <w:sz w:val="28"/>
          <w:szCs w:val="28"/>
        </w:rPr>
        <w:t xml:space="preserve"> исследование задач с большим набором входных данных, в качестве которых выступает структура крупномасштабной транспортной сети, является актуальной проблемой и требует эффективных алгоритмов решений подобных задач.</w:t>
      </w:r>
    </w:p>
    <w:p w:rsidR="00123F3A" w:rsidRDefault="00123F3A" w:rsidP="00E022A2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работе предлагается новый поход при планировании и организации транспортных маршрутов в крупномасштабных транспортных сетях, к</w:t>
      </w:r>
      <w:r w:rsidRPr="00D85AF4">
        <w:rPr>
          <w:rFonts w:ascii="Times New Roman" w:hAnsi="Times New Roman"/>
          <w:sz w:val="28"/>
          <w:szCs w:val="28"/>
        </w:rPr>
        <w:t xml:space="preserve">оторый </w:t>
      </w:r>
      <w:r>
        <w:rPr>
          <w:rFonts w:ascii="Times New Roman" w:hAnsi="Times New Roman"/>
          <w:sz w:val="28"/>
          <w:szCs w:val="28"/>
        </w:rPr>
        <w:t xml:space="preserve">основан на использовании в качестве формализованной модели транспортной сети </w:t>
      </w:r>
      <w:r w:rsidRPr="00E022A2">
        <w:rPr>
          <w:rFonts w:ascii="Times New Roman" w:hAnsi="Times New Roman"/>
          <w:sz w:val="28"/>
          <w:szCs w:val="28"/>
        </w:rPr>
        <w:t>[</w:t>
      </w:r>
      <w:r w:rsidRPr="00421FF2">
        <w:rPr>
          <w:rFonts w:ascii="Times New Roman" w:hAnsi="Times New Roman"/>
          <w:sz w:val="28"/>
          <w:szCs w:val="28"/>
        </w:rPr>
        <w:t>3</w:t>
      </w:r>
      <w:r w:rsidRPr="00E022A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, особого класса структур,</w:t>
      </w:r>
      <w:r w:rsidRPr="00BD11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называемых фрактальными графами</w:t>
      </w:r>
      <w:r w:rsidRPr="00421FF2">
        <w:rPr>
          <w:rFonts w:ascii="Times New Roman" w:hAnsi="Times New Roman"/>
          <w:sz w:val="28"/>
          <w:szCs w:val="28"/>
        </w:rPr>
        <w:t xml:space="preserve"> [4]</w:t>
      </w:r>
      <w:r>
        <w:rPr>
          <w:rFonts w:ascii="Times New Roman" w:hAnsi="Times New Roman"/>
          <w:sz w:val="28"/>
          <w:szCs w:val="28"/>
        </w:rPr>
        <w:t>. Предфрактальные графы представляют собой симбиоз графа и фрактала</w:t>
      </w:r>
      <w:r w:rsidRPr="00BD113B">
        <w:rPr>
          <w:rFonts w:ascii="Times New Roman" w:hAnsi="Times New Roman"/>
          <w:sz w:val="28"/>
          <w:szCs w:val="28"/>
        </w:rPr>
        <w:t>, с присущими свойствами фракталов: самоподобием, дробной фрактальной размерностью, масштабной инвариантно</w:t>
      </w:r>
      <w:r>
        <w:rPr>
          <w:rFonts w:ascii="Times New Roman" w:hAnsi="Times New Roman"/>
          <w:sz w:val="28"/>
          <w:szCs w:val="28"/>
        </w:rPr>
        <w:t>стью</w:t>
      </w:r>
      <w:r w:rsidRPr="00BD113B">
        <w:rPr>
          <w:rFonts w:ascii="Times New Roman" w:hAnsi="Times New Roman"/>
          <w:sz w:val="28"/>
          <w:szCs w:val="28"/>
        </w:rPr>
        <w:t xml:space="preserve"> [</w:t>
      </w:r>
      <w:r w:rsidRPr="00A03D8D">
        <w:rPr>
          <w:rFonts w:ascii="Times New Roman" w:hAnsi="Times New Roman"/>
          <w:sz w:val="28"/>
          <w:szCs w:val="28"/>
        </w:rPr>
        <w:t>5</w:t>
      </w:r>
      <w:r w:rsidRPr="00BD113B">
        <w:rPr>
          <w:rFonts w:ascii="Times New Roman" w:hAnsi="Times New Roman"/>
          <w:sz w:val="28"/>
          <w:szCs w:val="28"/>
        </w:rPr>
        <w:t>].</w:t>
      </w:r>
    </w:p>
    <w:p w:rsidR="00123F3A" w:rsidRDefault="00123F3A" w:rsidP="00E022A2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Интеграционные процессы и развитие экономических связей по истечению времени изменяет структуру транспортных сетей. Подобного рода изменения могут быть описаны простейшими теоретико-графовыми операциями: добавление (удаление) и стягивание ребра или вершины. Для описания постоянных изменений в структуре системы вводится понятие структурной динамики </w:t>
      </w:r>
      <w:r w:rsidRPr="0049475C">
        <w:rPr>
          <w:rFonts w:ascii="Times New Roman" w:hAnsi="Times New Roman"/>
          <w:sz w:val="28"/>
          <w:szCs w:val="28"/>
        </w:rPr>
        <w:t>[</w:t>
      </w:r>
      <w:r w:rsidRPr="009B6E7A">
        <w:rPr>
          <w:rFonts w:ascii="Times New Roman" w:hAnsi="Times New Roman"/>
          <w:sz w:val="28"/>
          <w:szCs w:val="28"/>
        </w:rPr>
        <w:t>6</w:t>
      </w:r>
      <w:r w:rsidRPr="0049475C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Одним из возможных правил, задающих структурную динамику, является</w:t>
      </w:r>
      <w:r w:rsidRPr="000407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процесс построения фрактальных графов.</w:t>
      </w:r>
    </w:p>
    <w:p w:rsidR="00123F3A" w:rsidRDefault="00123F3A" w:rsidP="009866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0079">
        <w:rPr>
          <w:rFonts w:ascii="Times New Roman" w:hAnsi="Times New Roman"/>
          <w:sz w:val="28"/>
          <w:szCs w:val="28"/>
        </w:rPr>
        <w:t>Оговоримся заранее, что недостающие определения и термины</w:t>
      </w:r>
      <w:r w:rsidRPr="008C21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можно найти в работах по</w:t>
      </w:r>
      <w:r w:rsidRPr="00FA0079">
        <w:rPr>
          <w:rFonts w:ascii="Times New Roman" w:hAnsi="Times New Roman"/>
          <w:sz w:val="28"/>
          <w:szCs w:val="28"/>
        </w:rPr>
        <w:t xml:space="preserve"> теории графов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21DB">
        <w:rPr>
          <w:rFonts w:ascii="Times New Roman" w:hAnsi="Times New Roman"/>
          <w:sz w:val="28"/>
          <w:szCs w:val="28"/>
        </w:rPr>
        <w:t>[</w:t>
      </w:r>
      <w:r w:rsidRPr="009B6E7A">
        <w:rPr>
          <w:rFonts w:ascii="Times New Roman" w:hAnsi="Times New Roman"/>
          <w:sz w:val="28"/>
          <w:szCs w:val="28"/>
        </w:rPr>
        <w:t>7</w:t>
      </w:r>
      <w:r w:rsidRPr="008C21DB">
        <w:rPr>
          <w:rFonts w:ascii="Times New Roman" w:hAnsi="Times New Roman"/>
          <w:sz w:val="28"/>
          <w:szCs w:val="28"/>
        </w:rPr>
        <w:t>]</w:t>
      </w:r>
      <w:r w:rsidRPr="00FA0079">
        <w:rPr>
          <w:rFonts w:ascii="Times New Roman" w:hAnsi="Times New Roman"/>
          <w:sz w:val="28"/>
          <w:szCs w:val="28"/>
        </w:rPr>
        <w:t xml:space="preserve"> и предфрактальных г</w:t>
      </w:r>
      <w:r>
        <w:rPr>
          <w:rFonts w:ascii="Times New Roman" w:hAnsi="Times New Roman"/>
          <w:sz w:val="28"/>
          <w:szCs w:val="28"/>
        </w:rPr>
        <w:t>рафов [</w:t>
      </w:r>
      <w:r w:rsidRPr="009B6E7A">
        <w:rPr>
          <w:rFonts w:ascii="Times New Roman" w:hAnsi="Times New Roman"/>
          <w:sz w:val="28"/>
          <w:szCs w:val="28"/>
        </w:rPr>
        <w:t>4</w:t>
      </w:r>
      <w:r w:rsidRPr="00FA0079">
        <w:rPr>
          <w:rFonts w:ascii="Times New Roman" w:hAnsi="Times New Roman"/>
          <w:sz w:val="28"/>
          <w:szCs w:val="28"/>
        </w:rPr>
        <w:t>].</w:t>
      </w:r>
    </w:p>
    <w:p w:rsidR="00123F3A" w:rsidRPr="00FA0079" w:rsidRDefault="00123F3A" w:rsidP="009866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A0079">
        <w:rPr>
          <w:rFonts w:ascii="Times New Roman" w:hAnsi="Times New Roman"/>
          <w:sz w:val="28"/>
          <w:szCs w:val="28"/>
        </w:rPr>
        <w:t>онятие предфрактального графа</w:t>
      </w:r>
      <w:r>
        <w:rPr>
          <w:rFonts w:ascii="Times New Roman" w:hAnsi="Times New Roman"/>
          <w:sz w:val="28"/>
          <w:szCs w:val="28"/>
        </w:rPr>
        <w:t xml:space="preserve"> вводится</w:t>
      </w:r>
      <w:r w:rsidRPr="00FA0079">
        <w:rPr>
          <w:rFonts w:ascii="Times New Roman" w:hAnsi="Times New Roman"/>
          <w:sz w:val="28"/>
          <w:szCs w:val="28"/>
        </w:rPr>
        <w:t xml:space="preserve"> индуктивно.</w:t>
      </w:r>
    </w:p>
    <w:p w:rsidR="00123F3A" w:rsidRPr="00FA0079" w:rsidRDefault="00123F3A" w:rsidP="009866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0079">
        <w:rPr>
          <w:rFonts w:ascii="Times New Roman" w:hAnsi="Times New Roman"/>
          <w:sz w:val="28"/>
          <w:szCs w:val="28"/>
        </w:rPr>
        <w:t xml:space="preserve">Обозначим через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1118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551118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H=(W,Q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26" type="#_x0000_t75" style="width:6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1118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551118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H=(W,Q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– конечный связный </w:t>
      </w:r>
      <w:r w:rsidRPr="00FA0079">
        <w:rPr>
          <w:rFonts w:ascii="Times New Roman" w:hAnsi="Times New Roman"/>
          <w:i/>
          <w:sz w:val="28"/>
          <w:szCs w:val="28"/>
          <w:lang w:val="en-US"/>
        </w:rPr>
        <w:t>n</w:t>
      </w:r>
      <w:r w:rsidRPr="00FA0079">
        <w:rPr>
          <w:rFonts w:ascii="Times New Roman" w:hAnsi="Times New Roman"/>
          <w:sz w:val="28"/>
          <w:szCs w:val="28"/>
        </w:rPr>
        <w:t xml:space="preserve">-вершинный граф с множеством вершин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27" type="#_x0000_t75" style="width:18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1198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001198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W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28" type="#_x0000_t75" style="width:18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1198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001198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W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и множеством ребер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29" type="#_x0000_t75" style="width:14.4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02CDF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502CD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Q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30" type="#_x0000_t75" style="width:14.4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02CDF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502CD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Q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>, который назовем затравкой.</w:t>
      </w:r>
    </w:p>
    <w:p w:rsidR="00123F3A" w:rsidRPr="008C21DB" w:rsidRDefault="00123F3A" w:rsidP="009866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основе порождения предфрактального графа лежит операция </w:t>
      </w:r>
      <w:r w:rsidRPr="00986645">
        <w:rPr>
          <w:rFonts w:ascii="Times New Roman" w:hAnsi="Times New Roman"/>
          <w:i/>
          <w:sz w:val="28"/>
          <w:szCs w:val="28"/>
        </w:rPr>
        <w:t>замещение вершины затравкой</w:t>
      </w:r>
      <w:r>
        <w:rPr>
          <w:rFonts w:ascii="Times New Roman" w:hAnsi="Times New Roman"/>
          <w:sz w:val="28"/>
          <w:szCs w:val="28"/>
        </w:rPr>
        <w:t xml:space="preserve"> (ЗВЗ), как </w:t>
      </w:r>
      <w:r w:rsidRPr="00FA0079">
        <w:rPr>
          <w:rFonts w:ascii="Times New Roman" w:hAnsi="Times New Roman"/>
          <w:sz w:val="28"/>
          <w:szCs w:val="28"/>
        </w:rPr>
        <w:t>обобщенн</w:t>
      </w:r>
      <w:r>
        <w:rPr>
          <w:rFonts w:ascii="Times New Roman" w:hAnsi="Times New Roman"/>
          <w:sz w:val="28"/>
          <w:szCs w:val="28"/>
        </w:rPr>
        <w:t>ая</w:t>
      </w:r>
      <w:r w:rsidRPr="00FA00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процедура </w:t>
      </w:r>
      <w:r w:rsidRPr="00986645">
        <w:rPr>
          <w:rFonts w:ascii="Times New Roman" w:hAnsi="Times New Roman"/>
          <w:i/>
          <w:sz w:val="28"/>
          <w:szCs w:val="28"/>
        </w:rPr>
        <w:t>расщепления вершины графа</w:t>
      </w:r>
      <w:r w:rsidRPr="00986645">
        <w:rPr>
          <w:rFonts w:ascii="Times New Roman" w:hAnsi="Times New Roman"/>
          <w:sz w:val="28"/>
          <w:szCs w:val="28"/>
        </w:rPr>
        <w:t xml:space="preserve"> [</w:t>
      </w:r>
      <w:r w:rsidRPr="009B6E7A">
        <w:rPr>
          <w:rFonts w:ascii="Times New Roman" w:hAnsi="Times New Roman"/>
          <w:sz w:val="28"/>
          <w:szCs w:val="28"/>
        </w:rPr>
        <w:t>7</w:t>
      </w:r>
      <w:r w:rsidRPr="00986645">
        <w:rPr>
          <w:rFonts w:ascii="Times New Roman" w:hAnsi="Times New Roman"/>
          <w:sz w:val="28"/>
          <w:szCs w:val="28"/>
        </w:rPr>
        <w:t>]</w:t>
      </w:r>
      <w:r w:rsidRPr="00FA0079">
        <w:rPr>
          <w:rFonts w:ascii="Times New Roman" w:hAnsi="Times New Roman"/>
          <w:sz w:val="28"/>
          <w:szCs w:val="28"/>
        </w:rPr>
        <w:t>.</w:t>
      </w:r>
      <w:r w:rsidRPr="008C21DB">
        <w:rPr>
          <w:rFonts w:ascii="Times New Roman" w:hAnsi="Times New Roman"/>
          <w:sz w:val="28"/>
          <w:szCs w:val="28"/>
        </w:rPr>
        <w:t xml:space="preserve"> </w:t>
      </w:r>
    </w:p>
    <w:p w:rsidR="00123F3A" w:rsidRDefault="00123F3A" w:rsidP="00DC1D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0079">
        <w:rPr>
          <w:rFonts w:ascii="Times New Roman" w:hAnsi="Times New Roman"/>
          <w:sz w:val="28"/>
          <w:szCs w:val="28"/>
        </w:rPr>
        <w:t xml:space="preserve">Определим поэтапный процесс выполнения операции ЗВЗ. На этапе </w:t>
      </w:r>
      <w:r>
        <w:rPr>
          <w:rFonts w:ascii="Times New Roman" w:hAnsi="Times New Roman"/>
          <w:i/>
          <w:sz w:val="28"/>
          <w:szCs w:val="28"/>
          <w:lang w:val="en-US"/>
        </w:rPr>
        <w:t>s</w:t>
      </w:r>
      <w:r w:rsidRPr="00FA0079">
        <w:rPr>
          <w:rFonts w:ascii="Times New Roman" w:hAnsi="Times New Roman"/>
          <w:sz w:val="28"/>
          <w:szCs w:val="28"/>
        </w:rPr>
        <w:t xml:space="preserve">=1 графу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31" type="#_x0000_t75" style="width:69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D7148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0D714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32" type="#_x0000_t75" style="width:69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D7148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0D714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соответствует затравка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33" type="#_x0000_t75" style="width:6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3766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3D376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H=(W,Q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34" type="#_x0000_t75" style="width:6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3766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3D376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H=(W,Q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. На этапе </w:t>
      </w:r>
      <w:r>
        <w:rPr>
          <w:rFonts w:ascii="Times New Roman" w:hAnsi="Times New Roman"/>
          <w:i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=2 все вершины графа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35" type="#_x0000_t75" style="width:15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31A60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C31A6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36" type="#_x0000_t75" style="width:15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31A60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C31A6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замещаются затравкой. </w:t>
      </w:r>
      <w:r w:rsidRPr="00FA0079">
        <w:rPr>
          <w:rFonts w:ascii="Times New Roman" w:hAnsi="Times New Roman"/>
          <w:sz w:val="28"/>
          <w:szCs w:val="28"/>
        </w:rPr>
        <w:t xml:space="preserve">Далее, на каждом следующем этапе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37" type="#_x0000_t75" style="width:73.2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4540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294540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s=1,2,вЂ¦,l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38" type="#_x0000_t75" style="width:73.2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4540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294540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s=1,2,вЂ¦,l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 xml:space="preserve">вершинам применяется операция ЗВЗ, в результате по завершению этапа </w:t>
      </w:r>
      <w:r w:rsidRPr="0056376E">
        <w:rPr>
          <w:rFonts w:ascii="Times New Roman" w:hAnsi="Times New Roman"/>
          <w:i/>
          <w:sz w:val="28"/>
          <w:szCs w:val="28"/>
          <w:lang w:val="en-US"/>
        </w:rPr>
        <w:t>l</w:t>
      </w:r>
      <w:r w:rsidRPr="0056376E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получаем граф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39" type="#_x0000_t75" style="width:66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3F03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573F0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40" type="#_x0000_t75" style="width:66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3F03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573F0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 который назовем </w:t>
      </w:r>
      <w:r w:rsidRPr="00927FFD">
        <w:rPr>
          <w:rFonts w:ascii="Times New Roman" w:hAnsi="Times New Roman"/>
          <w:i/>
          <w:sz w:val="28"/>
          <w:szCs w:val="28"/>
        </w:rPr>
        <w:t>предфрактальным</w:t>
      </w:r>
      <w:r>
        <w:rPr>
          <w:rFonts w:ascii="Times New Roman" w:hAnsi="Times New Roman"/>
          <w:sz w:val="28"/>
          <w:szCs w:val="28"/>
        </w:rPr>
        <w:t>.</w:t>
      </w:r>
    </w:p>
    <w:p w:rsidR="00123F3A" w:rsidRDefault="00123F3A" w:rsidP="00927F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Предфрактальный граф будем обозначать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41" type="#_x0000_t75" style="width:1in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2778D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82778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42" type="#_x0000_t75" style="width:1in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2778D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82778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 где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43" type="#_x0000_t75" style="width:14.4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0D19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8C0D1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44" type="#_x0000_t75" style="width:14.4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0D19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8C0D1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множество вершин, а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45" type="#_x0000_t75" style="width:15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9ED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C539E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46" type="#_x0000_t75" style="width:15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9ED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C539E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множество ребер. </w:t>
      </w:r>
      <w:r w:rsidRPr="00FA0079">
        <w:rPr>
          <w:rFonts w:ascii="Times New Roman" w:hAnsi="Times New Roman"/>
          <w:sz w:val="28"/>
          <w:szCs w:val="28"/>
        </w:rPr>
        <w:t xml:space="preserve">Ранг </w:t>
      </w:r>
      <w:r w:rsidRPr="00FA0079">
        <w:rPr>
          <w:rFonts w:ascii="Times New Roman" w:hAnsi="Times New Roman"/>
          <w:i/>
          <w:sz w:val="28"/>
          <w:szCs w:val="28"/>
          <w:lang w:val="en-US"/>
        </w:rPr>
        <w:t>L</w:t>
      </w:r>
      <w:r w:rsidRPr="00FA0079">
        <w:rPr>
          <w:rFonts w:ascii="Times New Roman" w:hAnsi="Times New Roman"/>
          <w:i/>
          <w:sz w:val="28"/>
          <w:szCs w:val="28"/>
        </w:rPr>
        <w:t xml:space="preserve"> </w:t>
      </w:r>
      <w:r w:rsidRPr="00FA0079">
        <w:rPr>
          <w:rFonts w:ascii="Times New Roman" w:hAnsi="Times New Roman"/>
          <w:sz w:val="28"/>
          <w:szCs w:val="28"/>
        </w:rPr>
        <w:t xml:space="preserve">предфрактального графа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47" type="#_x0000_t75" style="width:1in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6F47B5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6F47B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48" type="#_x0000_t75" style="width:1in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6F47B5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6F47B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определяет число этапов порождения графа.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0079">
        <w:rPr>
          <w:rFonts w:ascii="Times New Roman" w:hAnsi="Times New Roman"/>
          <w:sz w:val="28"/>
          <w:szCs w:val="28"/>
        </w:rPr>
        <w:t xml:space="preserve">Процесс порождения предфрактального графа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49" type="#_x0000_t75" style="width:15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3049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46304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50" type="#_x0000_t75" style="width:15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3049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46304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является процессом построения последовательности предфрактальных графов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51" type="#_x0000_t75" style="width:71.4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060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7C406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,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вЂ¦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52" type="#_x0000_t75" style="width:71.4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060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7C406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,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вЂ¦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, называемой траекторией.</w:t>
      </w:r>
      <w:r w:rsidRPr="00927FFD">
        <w:rPr>
          <w:rFonts w:ascii="Times New Roman" w:hAnsi="Times New Roman"/>
          <w:sz w:val="28"/>
          <w:szCs w:val="28"/>
        </w:rPr>
        <w:t xml:space="preserve"> </w:t>
      </w:r>
      <w:r w:rsidRPr="00FA0079">
        <w:rPr>
          <w:rFonts w:ascii="Times New Roman" w:hAnsi="Times New Roman"/>
          <w:sz w:val="28"/>
          <w:szCs w:val="28"/>
        </w:rPr>
        <w:t>Фрактальный граф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53" type="#_x0000_t75" style="width:84pt;height:77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4E05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854E0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G=(V,E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54" type="#_x0000_t75" style="width:58.2pt;height:52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4E05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854E0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G=(V,E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определяется бесконечной траекторией.</w:t>
      </w:r>
    </w:p>
    <w:p w:rsidR="00123F3A" w:rsidRDefault="00123F3A" w:rsidP="008B407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F7E14">
        <w:rPr>
          <w:rFonts w:ascii="Times New Roman" w:hAnsi="Times New Roman"/>
          <w:sz w:val="28"/>
          <w:szCs w:val="28"/>
        </w:rPr>
        <w:t xml:space="preserve">Предфрактальный граф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55" type="#_x0000_t75" style="width:1in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96FF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896FF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56" type="#_x0000_t75" style="width:1in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96FF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896FF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4F7E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является </w:t>
      </w:r>
      <w:r w:rsidRPr="004F7E14">
        <w:rPr>
          <w:rFonts w:ascii="Times New Roman" w:hAnsi="Times New Roman"/>
          <w:i/>
          <w:sz w:val="28"/>
          <w:szCs w:val="28"/>
        </w:rPr>
        <w:t>взвешенным</w:t>
      </w:r>
      <w:r w:rsidRPr="004F7E14">
        <w:rPr>
          <w:rFonts w:ascii="Times New Roman" w:hAnsi="Times New Roman"/>
          <w:sz w:val="28"/>
          <w:szCs w:val="28"/>
        </w:rPr>
        <w:t xml:space="preserve">, если каждому его ребру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57" type="#_x0000_t75" style="width:45.6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969AB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B969AB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(l)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58" type="#_x0000_t75" style="width:45.6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969AB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B969AB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(l)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4F7E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поставлено в соответствие</w:t>
      </w:r>
      <w:r w:rsidRPr="004F7E14">
        <w:rPr>
          <w:rFonts w:ascii="Times New Roman" w:hAnsi="Times New Roman"/>
          <w:sz w:val="28"/>
          <w:szCs w:val="28"/>
        </w:rPr>
        <w:t xml:space="preserve"> число</w:t>
      </w:r>
      <w:r w:rsidRPr="00B81712">
        <w:rPr>
          <w:rFonts w:ascii="Times New Roman" w:hAnsi="Times New Roman"/>
          <w:sz w:val="28"/>
          <w:szCs w:val="28"/>
        </w:rPr>
        <w:t xml:space="preserve">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59" type="#_x0000_t75" style="width:130.2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A650E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1A650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w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p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e&gt;&lt;/m:d&gt;&lt;/m:sup&gt;&lt;/m:sSup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в€€(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ё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l-1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a,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ё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l-1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b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60" type="#_x0000_t75" style="width:130.2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A650E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1A650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w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p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e&gt;&lt;/m:d&gt;&lt;/m:sup&gt;&lt;/m:sSup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в€€(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ё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l-1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a,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Оё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l-1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b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, где</w:t>
      </w:r>
      <w:r w:rsidRPr="00B81712">
        <w:rPr>
          <w:rFonts w:ascii="Times New Roman" w:hAnsi="Times New Roman"/>
          <w:sz w:val="28"/>
          <w:szCs w:val="28"/>
        </w:rPr>
        <w:t xml:space="preserve">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61" type="#_x0000_t75" style="width:39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75C06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875C0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l=&lt;/m:t&gt;&lt;/m:r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,L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62" type="#_x0000_t75" style="width:39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75C06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875C0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l=&lt;/m:t&gt;&lt;/m:r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,L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4F7E14">
        <w:rPr>
          <w:rFonts w:ascii="Times New Roman" w:hAnsi="Times New Roman"/>
          <w:sz w:val="28"/>
          <w:szCs w:val="28"/>
        </w:rPr>
        <w:t xml:space="preserve"> - ранг ребра,</w:t>
      </w:r>
      <w:r w:rsidRPr="004F7E14">
        <w:rPr>
          <w:rFonts w:ascii="Times New Roman" w:hAnsi="Times New Roman"/>
          <w:i/>
          <w:sz w:val="28"/>
          <w:szCs w:val="28"/>
        </w:rPr>
        <w:t xml:space="preserve"> </w:t>
      </w:r>
      <w:r w:rsidRPr="004F7E14">
        <w:rPr>
          <w:rFonts w:ascii="Times New Roman" w:hAnsi="Times New Roman"/>
          <w:i/>
          <w:sz w:val="28"/>
          <w:szCs w:val="28"/>
          <w:lang w:val="en-US"/>
        </w:rPr>
        <w:t>a</w:t>
      </w:r>
      <w:r w:rsidRPr="004F7E14">
        <w:rPr>
          <w:rFonts w:ascii="Times New Roman" w:hAnsi="Times New Roman"/>
          <w:sz w:val="28"/>
          <w:szCs w:val="28"/>
        </w:rPr>
        <w:t xml:space="preserve">&gt;0 и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63" type="#_x0000_t75" style="width:31.8pt;height:27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085F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D0085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Оё&amp;lt;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a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b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64" type="#_x0000_t75" style="width:31.8pt;height:27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085F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D0085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Оё&amp;lt;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a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b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4F7E14">
        <w:rPr>
          <w:rFonts w:ascii="Times New Roman" w:hAnsi="Times New Roman"/>
          <w:sz w:val="28"/>
          <w:szCs w:val="28"/>
        </w:rPr>
        <w:t xml:space="preserve">. </w:t>
      </w:r>
    </w:p>
    <w:p w:rsidR="00123F3A" w:rsidRPr="00FB5BE2" w:rsidRDefault="00123F3A" w:rsidP="00FB5B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0079">
        <w:rPr>
          <w:rFonts w:ascii="Times New Roman" w:hAnsi="Times New Roman"/>
          <w:sz w:val="28"/>
          <w:szCs w:val="28"/>
        </w:rPr>
        <w:t xml:space="preserve">Обобщением процесса порождения предфрактального графа является случай, когда вместо одной затравки </w:t>
      </w:r>
      <w:r w:rsidRPr="00FA0079">
        <w:rPr>
          <w:rFonts w:ascii="Times New Roman" w:hAnsi="Times New Roman"/>
          <w:sz w:val="28"/>
          <w:szCs w:val="28"/>
          <w:lang w:val="en-US"/>
        </w:rPr>
        <w:t>H</w:t>
      </w:r>
      <w:r w:rsidRPr="00FA0079">
        <w:rPr>
          <w:rFonts w:ascii="Times New Roman" w:hAnsi="Times New Roman"/>
          <w:sz w:val="28"/>
          <w:szCs w:val="28"/>
        </w:rPr>
        <w:t xml:space="preserve"> для замещения выбираются затравки из множества </w:t>
      </w:r>
      <w:r w:rsidRPr="00FA0079">
        <w:rPr>
          <w:rFonts w:ascii="Times New Roman" w:hAnsi="Times New Roman"/>
          <w:sz w:val="28"/>
          <w:szCs w:val="28"/>
          <w:lang w:val="en-US"/>
        </w:rPr>
        <w:t>H</w:t>
      </w:r>
      <w:r w:rsidRPr="00FA0079">
        <w:rPr>
          <w:rFonts w:ascii="Times New Roman" w:hAnsi="Times New Roman"/>
          <w:sz w:val="28"/>
          <w:szCs w:val="28"/>
        </w:rPr>
        <w:t>={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65" type="#_x0000_t75" style="width:100.2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2667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5D266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вЂ¦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T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}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66" type="#_x0000_t75" style="width:100.2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2667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5D266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вЂ¦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T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}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B5BE2">
        <w:rPr>
          <w:rFonts w:ascii="Times New Roman" w:hAnsi="Times New Roman"/>
          <w:sz w:val="28"/>
          <w:szCs w:val="28"/>
        </w:rPr>
        <w:t xml:space="preserve">, где в качестве затравки может выбираться не только обыкновенный граф, но и </w:t>
      </w:r>
      <w:r>
        <w:rPr>
          <w:rFonts w:ascii="Times New Roman" w:hAnsi="Times New Roman"/>
          <w:sz w:val="28"/>
          <w:szCs w:val="28"/>
        </w:rPr>
        <w:t>мультиграф [</w:t>
      </w:r>
      <w:r w:rsidRPr="009B6E7A">
        <w:rPr>
          <w:rFonts w:ascii="Times New Roman" w:hAnsi="Times New Roman"/>
          <w:sz w:val="28"/>
          <w:szCs w:val="28"/>
        </w:rPr>
        <w:t>7</w:t>
      </w:r>
      <w:r w:rsidRPr="00FB5BE2">
        <w:rPr>
          <w:rFonts w:ascii="Times New Roman" w:hAnsi="Times New Roman"/>
          <w:sz w:val="28"/>
          <w:szCs w:val="28"/>
        </w:rPr>
        <w:t>].</w:t>
      </w:r>
    </w:p>
    <w:p w:rsidR="00123F3A" w:rsidRPr="00FA0079" w:rsidRDefault="00123F3A" w:rsidP="00927F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0079">
        <w:rPr>
          <w:rFonts w:ascii="Times New Roman" w:hAnsi="Times New Roman"/>
          <w:sz w:val="28"/>
          <w:szCs w:val="28"/>
        </w:rPr>
        <w:t xml:space="preserve">Рассмотрим карту сети дорог в определенном порядке, начиная с более мелкого масштаба (в масштабе континента или страны), заканчивая более крупным масштабом города или населенного пункта. В основе модели крупномасштабной транспортной сети лежит принцип иерархической </w:t>
      </w:r>
      <w:r>
        <w:rPr>
          <w:rFonts w:ascii="Times New Roman" w:hAnsi="Times New Roman"/>
          <w:sz w:val="28"/>
          <w:szCs w:val="28"/>
        </w:rPr>
        <w:t>организации территорий</w:t>
      </w:r>
      <w:r w:rsidRPr="00FA0079">
        <w:rPr>
          <w:rFonts w:ascii="Times New Roman" w:hAnsi="Times New Roman"/>
          <w:sz w:val="28"/>
          <w:szCs w:val="28"/>
        </w:rPr>
        <w:t>. При исследовании крупномасштабной транспортной сети в масштабах страны на первом этапе рассмотрим дороги связывающие округа. В качестве автомобильных дорог на этом этапе выступают магистрали и федеральные трассы. На втором этапе, в масштабе округов, рассмотрим сеть дорог соединяющих субъекты округов (области, республики, края). Далее, на третьем этапе при уменьшении масштаба последовательно рассматриваются дороги</w:t>
      </w:r>
      <w:r>
        <w:rPr>
          <w:rFonts w:ascii="Times New Roman" w:hAnsi="Times New Roman"/>
          <w:sz w:val="28"/>
          <w:szCs w:val="28"/>
        </w:rPr>
        <w:t>,</w:t>
      </w:r>
      <w:r w:rsidRPr="00FA0079">
        <w:rPr>
          <w:rFonts w:ascii="Times New Roman" w:hAnsi="Times New Roman"/>
          <w:sz w:val="28"/>
          <w:szCs w:val="28"/>
        </w:rPr>
        <w:t xml:space="preserve"> связывающие определенные районы выбранного округа. Аналогично, при рассмотрении транспортной сети в масштабе района нас интересуют только дороги</w:t>
      </w:r>
      <w:r>
        <w:rPr>
          <w:rFonts w:ascii="Times New Roman" w:hAnsi="Times New Roman"/>
          <w:sz w:val="28"/>
          <w:szCs w:val="28"/>
        </w:rPr>
        <w:t>,</w:t>
      </w:r>
      <w:r w:rsidRPr="00FA0079">
        <w:rPr>
          <w:rFonts w:ascii="Times New Roman" w:hAnsi="Times New Roman"/>
          <w:sz w:val="28"/>
          <w:szCs w:val="28"/>
        </w:rPr>
        <w:t xml:space="preserve"> соединяющие населенные пункты этого района. На последнем этапе рассматриваются дороги в масштабе населенных пунктов.</w:t>
      </w:r>
    </w:p>
    <w:p w:rsidR="00123F3A" w:rsidRDefault="00123F3A" w:rsidP="00B2151D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0079">
        <w:rPr>
          <w:rFonts w:ascii="Times New Roman" w:hAnsi="Times New Roman"/>
          <w:sz w:val="28"/>
          <w:szCs w:val="28"/>
        </w:rPr>
        <w:t xml:space="preserve">Процесс рассмотрения структуры транспортной сети в указанном порядке </w:t>
      </w:r>
      <w:r w:rsidRPr="003548E9">
        <w:rPr>
          <w:rFonts w:ascii="Times New Roman" w:hAnsi="Times New Roman"/>
          <w:sz w:val="28"/>
          <w:szCs w:val="28"/>
        </w:rPr>
        <w:t>подобен</w:t>
      </w:r>
      <w:r w:rsidRPr="00FA0079">
        <w:rPr>
          <w:rFonts w:ascii="Times New Roman" w:hAnsi="Times New Roman"/>
          <w:sz w:val="28"/>
          <w:szCs w:val="28"/>
        </w:rPr>
        <w:t xml:space="preserve"> траектори</w:t>
      </w:r>
      <w:r>
        <w:rPr>
          <w:rFonts w:ascii="Times New Roman" w:hAnsi="Times New Roman"/>
          <w:sz w:val="28"/>
          <w:szCs w:val="28"/>
        </w:rPr>
        <w:t>и</w:t>
      </w:r>
      <w:r w:rsidRPr="00FA0079">
        <w:rPr>
          <w:rFonts w:ascii="Times New Roman" w:hAnsi="Times New Roman"/>
          <w:sz w:val="28"/>
          <w:szCs w:val="28"/>
        </w:rPr>
        <w:t xml:space="preserve"> построения предфрактального графа, порожденного множеством затравок </w:t>
      </w:r>
      <w:r w:rsidRPr="00FA0079">
        <w:rPr>
          <w:rFonts w:ascii="Times New Roman" w:hAnsi="Times New Roman"/>
          <w:sz w:val="28"/>
          <w:szCs w:val="28"/>
          <w:lang w:val="en-US"/>
        </w:rPr>
        <w:t>H</w:t>
      </w:r>
      <w:r w:rsidRPr="00FA0079">
        <w:rPr>
          <w:rFonts w:ascii="Times New Roman" w:hAnsi="Times New Roman"/>
          <w:sz w:val="28"/>
          <w:szCs w:val="28"/>
        </w:rPr>
        <w:t>={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67" type="#_x0000_t75" style="width:135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1B1D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291B1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вЂ¦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T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}, 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в‰Ґ2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68" type="#_x0000_t75" style="width:135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1B1D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291B1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вЂ¦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T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}, 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в‰Ґ2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. </w:t>
      </w:r>
    </w:p>
    <w:p w:rsidR="00123F3A" w:rsidRDefault="00123F3A" w:rsidP="00B93F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Общая постановка </w:t>
      </w:r>
      <w:r w:rsidRPr="00FA0079">
        <w:rPr>
          <w:rFonts w:ascii="Times New Roman" w:hAnsi="Times New Roman"/>
          <w:sz w:val="28"/>
          <w:szCs w:val="28"/>
        </w:rPr>
        <w:t>задачи многокритери</w:t>
      </w:r>
      <w:r>
        <w:rPr>
          <w:rFonts w:ascii="Times New Roman" w:hAnsi="Times New Roman"/>
          <w:sz w:val="28"/>
          <w:szCs w:val="28"/>
        </w:rPr>
        <w:t>альной дискретной оптимизации [8</w:t>
      </w:r>
      <w:r w:rsidRPr="00FA007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состоит из описаний условий, определяющих конечное или счетное множество допустимых решений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69" type="#_x0000_t75" style="width:43.2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B3DA8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EB3DA8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X={x}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70" type="#_x0000_t75" style="width:43.2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B3DA8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EB3DA8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X={x}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, и заданной на этом множестве векторно целевой функции (ВЦФ):</w:t>
      </w:r>
    </w:p>
    <w:p w:rsidR="00123F3A" w:rsidRPr="004E6A09" w:rsidRDefault="00123F3A" w:rsidP="004E6A09">
      <w:pPr>
        <w:spacing w:after="0"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71" type="#_x0000_t75" style="width:168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1400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A51400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)=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,вЂ¦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72" type="#_x0000_t75" style="width:168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1400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A51400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)=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,вЂ¦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4E6A09">
        <w:rPr>
          <w:rFonts w:ascii="Times New Roman" w:hAnsi="Times New Roman"/>
          <w:i/>
          <w:sz w:val="28"/>
          <w:szCs w:val="28"/>
        </w:rPr>
        <w:t xml:space="preserve">,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73" type="#_x0000_t75" style="width:139.8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1B6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6B1B6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в†’extr, i=1,вЂ¦,N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74" type="#_x0000_t75" style="width:139.8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1B6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6B1B6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в†’extr, i=1,вЂ¦,N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</w:p>
    <w:p w:rsidR="00123F3A" w:rsidRDefault="00123F3A" w:rsidP="00D92D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Общей проблемой нахождения для дискретных многокритериальных задач является нахождение </w:t>
      </w:r>
      <w:r w:rsidRPr="007B5B94">
        <w:rPr>
          <w:rFonts w:ascii="Times New Roman" w:hAnsi="Times New Roman"/>
          <w:i/>
          <w:sz w:val="28"/>
          <w:szCs w:val="28"/>
        </w:rPr>
        <w:t>множества альтернатив</w:t>
      </w:r>
      <w:r w:rsidRPr="007B5B94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МА</w:t>
      </w:r>
      <w:r w:rsidRPr="007B5B9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 Необходимость находить МА возникает в следствии того, что в самых различных областях человеческой деятельности принимаемое решение приходится оценивать многими критериями качества. Тогда в общем случае появляется ситуация, когда для каждого решения существуют альтернативы, т. е. другие решения, каждые из которых лучше рассматриваемого хотя бы по одному критерию.</w:t>
      </w:r>
    </w:p>
    <w:p w:rsidR="00123F3A" w:rsidRDefault="00123F3A" w:rsidP="00E969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Рассматриваются следующие виды МА:</w:t>
      </w:r>
    </w:p>
    <w:p w:rsidR="00123F3A" w:rsidRPr="006B14CE" w:rsidRDefault="00123F3A" w:rsidP="00E9690C">
      <w:pPr>
        <w:pStyle w:val="ListParagraph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14CE">
        <w:rPr>
          <w:rFonts w:ascii="Times New Roman" w:hAnsi="Times New Roman"/>
          <w:i/>
          <w:sz w:val="28"/>
          <w:szCs w:val="28"/>
        </w:rPr>
        <w:t>Паретовское множество</w:t>
      </w:r>
      <w:r>
        <w:rPr>
          <w:rFonts w:ascii="Times New Roman" w:hAnsi="Times New Roman"/>
          <w:sz w:val="28"/>
          <w:szCs w:val="28"/>
        </w:rPr>
        <w:t xml:space="preserve"> (ПМ). Элемент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75" type="#_x0000_t75" style="width:31.2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A28B2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6A28B2&quot;&gt;&lt;m:oMathPara&gt;&lt;m:oMath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/w:rPr&gt;&lt;m:t&gt;в€€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1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76" type="#_x0000_t75" style="width:31.2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A28B2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6A28B2&quot;&gt;&lt;m:oMathPara&gt;&lt;m:oMath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/w:rPr&gt;&lt;m:t&gt;в€€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1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B93F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называется</w:t>
      </w:r>
      <w:r w:rsidRPr="00B93FF0">
        <w:rPr>
          <w:rFonts w:ascii="Times New Roman" w:hAnsi="Times New Roman"/>
          <w:sz w:val="28"/>
          <w:szCs w:val="28"/>
        </w:rPr>
        <w:t xml:space="preserve"> недоминируемым </w:t>
      </w:r>
      <w:r>
        <w:rPr>
          <w:rFonts w:ascii="Times New Roman" w:hAnsi="Times New Roman"/>
          <w:sz w:val="28"/>
          <w:szCs w:val="28"/>
        </w:rPr>
        <w:t xml:space="preserve">или паретовским оптимумом (ПО), если не существует такого допустимого решения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77" type="#_x0000_t75" style="width:37.2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74E0B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274E0B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*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в€€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78" type="#_x0000_t75" style="width:37.2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74E0B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274E0B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*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в€€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6B14C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что выполняются неравенства</w:t>
      </w:r>
      <w:r>
        <w:rPr>
          <w:rFonts w:ascii="Times New Roman" w:hAnsi="Times New Roman"/>
          <w:sz w:val="28"/>
          <w:szCs w:val="28"/>
        </w:rPr>
        <w:br/>
        <w:t xml:space="preserve">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79" type="#_x0000_t75" style="width:177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1662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531662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і&lt;/m:t&gt;&lt;/m:r&gt;&lt;/m:sub&gt;&lt;/m:sSub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*&lt;/m:t&gt;&lt;/m:r&gt;&lt;/m:sup&gt;&lt;/m:sSup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в‰¤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і&lt;/m:t&gt;&lt;/m:r&gt;&lt;/m:sub&gt;&lt;/m:sSub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dPr&gt;&lt;m:e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acc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,  Оі=1,вЂ¦,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3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80" type="#_x0000_t75" style="width:177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1662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531662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і&lt;/m:t&gt;&lt;/m:r&gt;&lt;/m:sub&gt;&lt;/m:sSub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*&lt;/m:t&gt;&lt;/m:r&gt;&lt;/m:sup&gt;&lt;/m:sSup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в‰¤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і&lt;/m:t&gt;&lt;/m:r&gt;&lt;/m:sub&gt;&lt;/m:sSub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dPr&gt;&lt;m:e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acc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,  Оі=1,вЂ¦,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3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 среди которых хотя бы одно является строгим. Множество всех ПО называется ПМ и обозначается </w:t>
      </w:r>
      <w:r w:rsidRPr="00AC1485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AC1485">
        <w:rPr>
          <w:rFonts w:ascii="Times New Roman" w:hAnsi="Times New Roman"/>
          <w:sz w:val="28"/>
          <w:szCs w:val="28"/>
          <w:lang w:val="en-US"/>
        </w:rPr>
        <w:instrText xml:space="preserve"> QUOTE </w:instrText>
      </w:r>
      <w:r w:rsidRPr="00AC1485">
        <w:pict>
          <v:shape id="_x0000_i1081" type="#_x0000_t75" style="width:10.2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8B1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8D78B1&quot;&gt;&lt;m:oMathPara&gt;&lt;m:oMath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4" o:title="" chromakey="white"/>
          </v:shape>
        </w:pict>
      </w:r>
      <w:r w:rsidRPr="00AC1485">
        <w:rPr>
          <w:rFonts w:ascii="Times New Roman" w:hAnsi="Times New Roman"/>
          <w:sz w:val="28"/>
          <w:szCs w:val="28"/>
          <w:lang w:val="en-US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AC1485">
        <w:pict>
          <v:shape id="_x0000_i1082" type="#_x0000_t75" style="width:10.2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8B1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8D78B1&quot;&gt;&lt;m:oMathPara&gt;&lt;m:oMath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4" o:title="" chromakey="white"/>
          </v:shape>
        </w:pict>
      </w:r>
      <w:r w:rsidRPr="00AC1485">
        <w:rPr>
          <w:rFonts w:ascii="Times New Roman" w:hAnsi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123F3A" w:rsidRPr="007B5B94" w:rsidRDefault="00123F3A" w:rsidP="00E9690C">
      <w:pPr>
        <w:pStyle w:val="ListParagraph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Полное</w:t>
      </w:r>
      <w:r w:rsidRPr="006B14CE">
        <w:rPr>
          <w:rFonts w:ascii="Times New Roman" w:hAnsi="Times New Roman"/>
          <w:i/>
          <w:sz w:val="28"/>
          <w:szCs w:val="28"/>
        </w:rPr>
        <w:t xml:space="preserve"> множество </w:t>
      </w:r>
      <w:r>
        <w:rPr>
          <w:rFonts w:ascii="Times New Roman" w:hAnsi="Times New Roman"/>
          <w:i/>
          <w:sz w:val="28"/>
          <w:szCs w:val="28"/>
        </w:rPr>
        <w:t xml:space="preserve">альтернатив </w:t>
      </w:r>
      <w:r>
        <w:rPr>
          <w:rFonts w:ascii="Times New Roman" w:hAnsi="Times New Roman"/>
          <w:sz w:val="28"/>
          <w:szCs w:val="28"/>
        </w:rPr>
        <w:t xml:space="preserve">(ПМА) определяется как подмножество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83" type="#_x0000_t75" style="width:37.8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174B5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1174B5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вЉ†&lt;/m:t&gt;&lt;/m:r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5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84" type="#_x0000_t75" style="width:37.8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174B5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1174B5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вЉ†&lt;/m:t&gt;&lt;/m:r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5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82238B">
        <w:rPr>
          <w:rFonts w:ascii="Times New Roman" w:hAnsi="Times New Roman"/>
          <w:sz w:val="28"/>
          <w:szCs w:val="28"/>
        </w:rPr>
        <w:t xml:space="preserve"> минимальной мощности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85" type="#_x0000_t75" style="width:54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35704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D35704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|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|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86" type="#_x0000_t75" style="width:54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35704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D35704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|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|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6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82238B">
        <w:rPr>
          <w:rFonts w:ascii="Times New Roman" w:hAnsi="Times New Roman"/>
          <w:sz w:val="28"/>
          <w:szCs w:val="28"/>
        </w:rPr>
        <w:t xml:space="preserve"> такое, что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87" type="#_x0000_t75" style="width:73.8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1ED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5A1ED4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F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p&gt;&lt;/m:sSup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=F(&lt;/m:t&gt;&lt;/m:r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7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88" type="#_x0000_t75" style="width:73.8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1ED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5A1ED4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F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p&gt;&lt;/m:sSup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=F(&lt;/m:t&gt;&lt;/m:r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7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 где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89" type="#_x0000_t75" style="width:164.4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D50E0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0D50E0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F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*&lt;/m:t&gt;&lt;/m:r&gt;&lt;/m:sup&gt;&lt;/m:sSup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: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в€€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*&lt;/m:t&gt;&lt;/m:r&gt;&lt;/m:sup&gt;&lt;/m:sSup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в€Ђ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*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в€€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8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90" type="#_x0000_t75" style="width:164.4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D50E0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0D50E0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F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*&lt;/m:t&gt;&lt;/m:r&gt;&lt;/m:sup&gt;&lt;/m:sSup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: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в€€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*&lt;/m:t&gt;&lt;/m:r&gt;&lt;/m:sup&gt;&lt;/m:sSup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в€Ђ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*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в€€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8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7B5B94">
        <w:rPr>
          <w:rFonts w:ascii="Times New Roman" w:hAnsi="Times New Roman"/>
          <w:sz w:val="28"/>
          <w:szCs w:val="28"/>
        </w:rPr>
        <w:t>.</w:t>
      </w:r>
    </w:p>
    <w:p w:rsidR="00123F3A" w:rsidRDefault="00123F3A" w:rsidP="00E969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Среди всех видов МА определенное ПМА является наиболее интересным математическим объектом, поскольку представляет собой обобщение классического понятия «решение оптимизационной задачи».</w:t>
      </w:r>
    </w:p>
    <w:p w:rsidR="00123F3A" w:rsidRPr="00DA79EA" w:rsidRDefault="00123F3A" w:rsidP="00000090">
      <w:pPr>
        <w:pStyle w:val="ListParagraph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0090">
        <w:rPr>
          <w:rFonts w:ascii="Times New Roman" w:hAnsi="Times New Roman"/>
          <w:i/>
          <w:sz w:val="28"/>
          <w:szCs w:val="28"/>
        </w:rPr>
        <w:t>Лексикографическое множество альтернатив</w:t>
      </w:r>
      <w:r>
        <w:rPr>
          <w:rFonts w:ascii="Times New Roman" w:hAnsi="Times New Roman"/>
          <w:sz w:val="28"/>
          <w:szCs w:val="28"/>
        </w:rPr>
        <w:t xml:space="preserve"> (ЛМА) состоит из лексикографических оптимумов (ЛО), определяемых следующим образом. Элемент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91" type="#_x0000_t75" style="width:34.8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082A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91082A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в€€&lt;/m:t&gt;&lt;/m:r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92" type="#_x0000_t75" style="width:34.8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082A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91082A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в€€&lt;/m:t&gt;&lt;/m:r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называется ЛО, если существует такая перестановка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93" type="#_x0000_t75" style="width:111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062FF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5062FF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вЂ¦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r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вЂ¦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0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94" type="#_x0000_t75" style="width:111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062FF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5062FF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і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вЂ¦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r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вЂ¦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0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632A49">
        <w:rPr>
          <w:rFonts w:ascii="Times New Roman" w:hAnsi="Times New Roman"/>
          <w:sz w:val="28"/>
          <w:szCs w:val="28"/>
        </w:rPr>
        <w:t xml:space="preserve"> чисел 1,2,…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, что для всякого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95" type="#_x0000_t75" style="width:28.8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0DF3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090DF3&quot;&gt;&lt;m:oMathPara&gt;&lt;m:oMath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/w:rPr&gt;&lt;m:t&gt;в€€&lt;/m:t&gt;&lt;/m:r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1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96" type="#_x0000_t75" style="width:28.8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0DF3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090DF3&quot;&gt;&lt;m:oMathPara&gt;&lt;m:oMath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/w:rPr&gt;&lt;m:t&gt;в€€&lt;/m:t&gt;&lt;/m:r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1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632A49">
        <w:rPr>
          <w:rFonts w:ascii="Times New Roman" w:hAnsi="Times New Roman"/>
          <w:sz w:val="28"/>
          <w:szCs w:val="28"/>
        </w:rPr>
        <w:t xml:space="preserve"> </w:t>
      </w:r>
      <w:r w:rsidRPr="009D341E">
        <w:rPr>
          <w:rFonts w:ascii="Times New Roman" w:hAnsi="Times New Roman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>полняется одно из двух условий:</w:t>
      </w:r>
    </w:p>
    <w:p w:rsidR="00123F3A" w:rsidRDefault="00123F3A" w:rsidP="00DA79EA">
      <w:pPr>
        <w:pStyle w:val="ListParagraph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D341E">
        <w:rPr>
          <w:rFonts w:ascii="Times New Roman" w:hAnsi="Times New Roman"/>
          <w:sz w:val="28"/>
          <w:szCs w:val="28"/>
        </w:rPr>
        <w:t xml:space="preserve">а)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97" type="#_x0000_t75" style="width:191.4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76C66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F76C6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r&lt;/m:t&gt;&lt;/m:r&gt;&lt;/m:sub&gt;&lt;/m:sSub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acc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r&lt;/m:t&gt;&lt;/m:r&gt;&lt;/m:sub&gt;&lt;/m:sSub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p&gt;&lt;/m:sSup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,  r=1,вЂ¦,N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2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098" type="#_x0000_t75" style="width:191.4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76C66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F76C6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r&lt;/m:t&gt;&lt;/m:r&gt;&lt;/m:sub&gt;&lt;/m:sSub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acc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r&lt;/m:t&gt;&lt;/m:r&gt;&lt;/m:sub&gt;&lt;/m:sSub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p&gt;&lt;/m:sSup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,  r=1,вЂ¦,N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2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4E6A09">
        <w:rPr>
          <w:rFonts w:ascii="Times New Roman" w:hAnsi="Times New Roman"/>
          <w:sz w:val="28"/>
          <w:szCs w:val="28"/>
        </w:rPr>
        <w:t xml:space="preserve"> </w:t>
      </w:r>
    </w:p>
    <w:p w:rsidR="00123F3A" w:rsidRPr="00425DFD" w:rsidRDefault="00123F3A" w:rsidP="00DA79EA">
      <w:pPr>
        <w:pStyle w:val="ListParagraph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существует</w:t>
      </w:r>
      <w:r w:rsidRPr="00DA79EA">
        <w:rPr>
          <w:rFonts w:ascii="Times New Roman" w:hAnsi="Times New Roman"/>
          <w:sz w:val="28"/>
          <w:szCs w:val="28"/>
        </w:rPr>
        <w:t xml:space="preserve">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099" type="#_x0000_t75" style="width:74.4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0265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910265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iв€€{1,вЂ¦,N}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3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00" type="#_x0000_t75" style="width:74.4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0265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910265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iв€€{1,вЂ¦,N}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3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DA79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такое, что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01" type="#_x0000_t75" style="width:92.4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2FB7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CF2FB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sub&gt;&lt;/m:sSub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p&gt;&lt;/m:sSup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&amp;lt;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acc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 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4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02" type="#_x0000_t75" style="width:92.4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2FB7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CF2FB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sub&gt;&lt;/m:sSub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p&gt;&lt;/m:sSup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&amp;lt;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acc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 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4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и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03" type="#_x0000_t75" style="width:85.2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544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DC054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sub&gt;&lt;/m:sSub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acc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r&lt;/m:t&gt;&lt;/m:r&gt;&lt;/m:sub&gt;&lt;/m:sSub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p&gt;&lt;/m:sSup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5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04" type="#_x0000_t75" style="width:85.2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544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DC054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l&lt;/m:t&gt;&lt;/m:r&gt;&lt;/m:sub&gt;&lt;/m:sSub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acc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r&lt;/m:t&gt;&lt;/m:r&gt;&lt;/m:sub&gt;&lt;/m:sSub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p&gt;&lt;/m:sSup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5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05" type="#_x0000_t75" style="width:82.8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5C69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925C69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r=1,вЂ¦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-1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6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06" type="#_x0000_t75" style="width:82.8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5C69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925C69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r=1,вЂ¦,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-1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6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D117EC">
        <w:rPr>
          <w:rFonts w:ascii="Times New Roman" w:hAnsi="Times New Roman"/>
          <w:sz w:val="28"/>
          <w:szCs w:val="28"/>
        </w:rPr>
        <w:t>.</w:t>
      </w:r>
    </w:p>
    <w:p w:rsidR="00123F3A" w:rsidRDefault="00123F3A" w:rsidP="00D117EC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Пусть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07" type="#_x0000_t75" style="width:40.2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08F9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1508F9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О’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{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І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}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7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08" type="#_x0000_t75" style="width:40.2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08F9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1508F9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О’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{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І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}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7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D117EC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множество всех перестановок </w:t>
      </w:r>
      <w:r w:rsidRPr="00D117EC">
        <w:rPr>
          <w:rFonts w:ascii="Times New Roman" w:hAnsi="Times New Roman"/>
          <w:i/>
          <w:sz w:val="28"/>
          <w:szCs w:val="28"/>
          <w:lang w:val="en-US"/>
        </w:rPr>
        <w:t>N</w:t>
      </w:r>
      <w:r w:rsidRPr="00D117EC">
        <w:rPr>
          <w:rFonts w:ascii="Times New Roman" w:hAnsi="Times New Roman"/>
          <w:sz w:val="28"/>
          <w:szCs w:val="28"/>
        </w:rPr>
        <w:t xml:space="preserve">! </w:t>
      </w:r>
      <w:r>
        <w:rPr>
          <w:rFonts w:ascii="Times New Roman" w:hAnsi="Times New Roman"/>
          <w:sz w:val="28"/>
          <w:szCs w:val="28"/>
        </w:rPr>
        <w:t xml:space="preserve">чисел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09" type="#_x0000_t75" style="width:45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36B55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936B55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,вЂ¦,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8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10" type="#_x0000_t75" style="width:45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36B55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936B55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,вЂ¦,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8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. Для каждой перестановки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11" type="#_x0000_t75" style="width:33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1F71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041F71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Ів€€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О’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12" type="#_x0000_t75" style="width:33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1F71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041F71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Ів€€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О’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существует непустое множество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13" type="#_x0000_t75" style="width:39.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67F98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367F98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ѓ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acc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І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вЉ†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0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14" type="#_x0000_t75" style="width:39.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67F98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367F98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ѓ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acc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І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вЉ†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0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D117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ЛО, которые определены согласно соотношениям а) и б). Пусть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15" type="#_x0000_t75" style="width:71.4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2321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F82321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ѓ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acc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ex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nary&gt;&lt;m:naryPr&gt;&lt;m:chr m:val=&quot;в‹ѓ&quot;/&gt;&lt;m:limLoc m:val=&quot;undOvr&quot;/&gt;&lt;m:supHide m:val=&quot;on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naryPr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Ів€€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О’&lt;/m:t&gt;&lt;/m:r&gt;&lt;/m:sub&gt;&lt;m:sup/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І&lt;/m:t&gt;&lt;/m:r&gt;&lt;/m:sub&gt;&lt;/m:sSub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1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16" type="#_x0000_t75" style="width:71.4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2321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F82321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acc&gt;&lt;m:accPr&gt;&lt;m:chr m:val=&quot;Мѓ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acc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ex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nary&gt;&lt;m:naryPr&gt;&lt;m:chr m:val=&quot;в‹ѓ&quot;/&gt;&lt;m:limLoc m:val=&quot;undOvr&quot;/&gt;&lt;m:supHide m:val=&quot;on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naryPr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Ів€€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О’&lt;/m:t&gt;&lt;/m:r&gt;&lt;/m:sub&gt;&lt;m:sup/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ОІ&lt;/m:t&gt;&lt;/m:r&gt;&lt;/m:sub&gt;&lt;/m:sSub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1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414C45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множество всех ЛО данной </w:t>
      </w:r>
      <w:r w:rsidRPr="00414C45">
        <w:rPr>
          <w:rFonts w:ascii="Times New Roman" w:hAnsi="Times New Roman"/>
          <w:i/>
          <w:sz w:val="28"/>
          <w:szCs w:val="28"/>
          <w:lang w:val="en-US"/>
        </w:rPr>
        <w:t>N</w:t>
      </w:r>
      <w:r w:rsidRPr="00414C45">
        <w:rPr>
          <w:rFonts w:ascii="Times New Roman" w:hAnsi="Times New Roman"/>
          <w:i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критериальной информации. Тогда ее ЛМА определяется как подмножество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17" type="#_x0000_t75" style="width:65.4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74BBF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274BBF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p&gt;&lt;/m:sSup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ex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вЉ†&lt;/m:t&gt;&lt;/m:r&gt;&lt;m:acc&gt;&lt;m:accPr&gt;&lt;m:chr m:val=&quot;Мѓ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acc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ex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2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18" type="#_x0000_t75" style="width:65.4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74BBF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274BBF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p&gt;&lt;/m:sSup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ex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вЉ†&lt;/m:t&gt;&lt;/m:r&gt;&lt;m:acc&gt;&lt;m:accPr&gt;&lt;m:chr m:val=&quot;Мѓ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acc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ex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2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5D42E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имеющее наименьшую мощность при выполнении равенства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19" type="#_x0000_t75" style="width:139.2pt;height:4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44781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544781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F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(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p&gt;&lt;/m:sSup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ex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)=F(&lt;/m:t&gt;&lt;/m:r&gt;&lt;m:acc&gt;&lt;m:accPr&gt;&lt;m:chr m:val=&quot;Мѓ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acc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ex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3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20" type="#_x0000_t75" style="width:139.2pt;height:4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44781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544781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F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(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p&gt;&lt;/m:sSup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ex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)=F(&lt;/m:t&gt;&lt;/m:r&gt;&lt;m:acc&gt;&lt;m:accPr&gt;&lt;m:chr m:val=&quot;Мѓ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acc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ex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3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5D42E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Иначе говоря, для всякого ПМА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21" type="#_x0000_t75" style="width:45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361D5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4361D5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вЉ†&lt;/m:t&gt;&lt;/m:r&gt;&lt;m:acc&gt;&lt;m:accPr&gt;&lt;m:chr m:val=&quot;Мѓ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acc&gt;&lt;/m:e&gt;&lt;m:sub/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4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22" type="#_x0000_t75" style="width:45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361D5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4361D5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вЉ†&lt;/m:t&gt;&lt;/m:r&gt;&lt;m:acc&gt;&lt;m:accPr&gt;&lt;m:chr m:val=&quot;Мѓ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acc&gt;&lt;/m:e&gt;&lt;m:sub/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4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соответствующее ему ЛМА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23" type="#_x0000_t75" style="width:31.8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333A6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A333A6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p&gt;&lt;/m:sSup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ex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5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24" type="#_x0000_t75" style="width:31.8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333A6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A333A6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p&gt;&lt;/m:sSup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ex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5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5D42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определяется единственным образом в виде пересечения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25" type="#_x0000_t75" style="width:96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039FB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4039FB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в€©&lt;/m:t&gt;&lt;/m:r&gt;&lt;m:acc&gt;&lt;m:accPr&gt;&lt;m:chr m:val=&quot;Мѓ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acc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ex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p&gt;&lt;/m:sSup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ex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6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26" type="#_x0000_t75" style="width:96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039FB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4039FB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в€©&lt;/m:t&gt;&lt;/m:r&gt;&lt;m:acc&gt;&lt;m:accPr&gt;&lt;m:chr m:val=&quot;Мѓ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/m:acc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ex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p&gt;&lt;/m:sSup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ex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6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5D42EA">
        <w:rPr>
          <w:rFonts w:ascii="Times New Roman" w:hAnsi="Times New Roman"/>
          <w:sz w:val="28"/>
          <w:szCs w:val="28"/>
        </w:rPr>
        <w:t>.</w:t>
      </w:r>
    </w:p>
    <w:p w:rsidR="00123F3A" w:rsidRPr="005D42EA" w:rsidRDefault="00123F3A" w:rsidP="00D117EC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фиксированном наборе системы ограничений и параметров ВЦФ принято говорить о индивидуальной задаче.</w:t>
      </w:r>
    </w:p>
    <w:p w:rsidR="00123F3A" w:rsidRDefault="00123F3A" w:rsidP="00B215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Рассмотрим многокритериальную математическую постановку задачи о покрытии </w:t>
      </w:r>
      <w:r w:rsidRPr="005C6C0D">
        <w:rPr>
          <w:rFonts w:ascii="Times New Roman" w:hAnsi="Times New Roman"/>
          <w:sz w:val="28"/>
          <w:szCs w:val="28"/>
        </w:rPr>
        <w:t xml:space="preserve">[9] </w:t>
      </w:r>
      <w:r>
        <w:rPr>
          <w:rFonts w:ascii="Times New Roman" w:hAnsi="Times New Roman"/>
          <w:sz w:val="28"/>
          <w:szCs w:val="28"/>
        </w:rPr>
        <w:t>предфрактального графа простыми пересекающимися цепями, к которой сводится задача организации маршрутов в крупномасштабных транспортных сетях.</w:t>
      </w:r>
    </w:p>
    <w:p w:rsidR="00123F3A" w:rsidRPr="00FA0079" w:rsidRDefault="00123F3A" w:rsidP="00B2151D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A0079">
        <w:rPr>
          <w:rFonts w:ascii="Times New Roman" w:hAnsi="Times New Roman"/>
          <w:sz w:val="28"/>
          <w:szCs w:val="28"/>
        </w:rPr>
        <w:t xml:space="preserve">Пусть дан взвешенный предфрактальный граф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27" type="#_x0000_t75" style="width:1in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2462A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F2462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28" type="#_x0000_t75" style="width:1in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2462A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F2462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порожденный затравкой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29" type="#_x0000_t75" style="width:6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77964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877964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H=(W,Q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30" type="#_x0000_t75" style="width:6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77964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877964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H=(W,Q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>, |</w:t>
      </w:r>
      <w:r w:rsidRPr="00FA0079">
        <w:rPr>
          <w:rFonts w:ascii="Times New Roman" w:hAnsi="Times New Roman"/>
          <w:i/>
          <w:sz w:val="28"/>
          <w:szCs w:val="28"/>
          <w:lang w:val="en-US"/>
        </w:rPr>
        <w:t>W</w:t>
      </w:r>
      <w:r w:rsidRPr="00FA0079">
        <w:rPr>
          <w:rFonts w:ascii="Times New Roman" w:hAnsi="Times New Roman"/>
          <w:sz w:val="28"/>
          <w:szCs w:val="28"/>
        </w:rPr>
        <w:t>|=</w:t>
      </w:r>
      <w:r w:rsidRPr="00FA0079">
        <w:rPr>
          <w:rFonts w:ascii="Times New Roman" w:hAnsi="Times New Roman"/>
          <w:i/>
          <w:sz w:val="28"/>
          <w:szCs w:val="28"/>
          <w:lang w:val="en-US"/>
        </w:rPr>
        <w:t>n</w:t>
      </w:r>
      <w:r w:rsidRPr="00FA0079">
        <w:rPr>
          <w:rFonts w:ascii="Times New Roman" w:hAnsi="Times New Roman"/>
          <w:i/>
          <w:sz w:val="28"/>
          <w:szCs w:val="28"/>
        </w:rPr>
        <w:t xml:space="preserve"> </w:t>
      </w:r>
      <w:r w:rsidRPr="00FA0079">
        <w:rPr>
          <w:rFonts w:ascii="Times New Roman" w:hAnsi="Times New Roman"/>
          <w:sz w:val="28"/>
          <w:szCs w:val="28"/>
        </w:rPr>
        <w:t>, |</w:t>
      </w:r>
      <w:r w:rsidRPr="00FA0079">
        <w:rPr>
          <w:rFonts w:ascii="Times New Roman" w:hAnsi="Times New Roman"/>
          <w:i/>
          <w:sz w:val="28"/>
          <w:szCs w:val="28"/>
          <w:lang w:val="en-US"/>
        </w:rPr>
        <w:t>Q</w:t>
      </w:r>
      <w:r w:rsidRPr="00FA0079">
        <w:rPr>
          <w:rFonts w:ascii="Times New Roman" w:hAnsi="Times New Roman"/>
          <w:sz w:val="28"/>
          <w:szCs w:val="28"/>
        </w:rPr>
        <w:t>|=</w:t>
      </w:r>
      <w:r w:rsidRPr="00FA0079">
        <w:rPr>
          <w:rFonts w:ascii="Times New Roman" w:hAnsi="Times New Roman"/>
          <w:i/>
          <w:sz w:val="28"/>
          <w:szCs w:val="28"/>
          <w:lang w:val="en-US"/>
        </w:rPr>
        <w:t>q</w:t>
      </w:r>
      <w:r w:rsidRPr="00FA0079">
        <w:rPr>
          <w:rFonts w:ascii="Times New Roman" w:hAnsi="Times New Roman"/>
          <w:sz w:val="28"/>
          <w:szCs w:val="28"/>
        </w:rPr>
        <w:t>.</w:t>
      </w:r>
    </w:p>
    <w:p w:rsidR="00123F3A" w:rsidRDefault="00123F3A" w:rsidP="00B215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0079">
        <w:rPr>
          <w:rFonts w:ascii="Times New Roman" w:hAnsi="Times New Roman"/>
          <w:i/>
          <w:sz w:val="28"/>
          <w:szCs w:val="28"/>
        </w:rPr>
        <w:t xml:space="preserve">Покрытием </w:t>
      </w:r>
      <w:r w:rsidRPr="00FA0079">
        <w:rPr>
          <w:rFonts w:ascii="Times New Roman" w:hAnsi="Times New Roman"/>
          <w:sz w:val="28"/>
          <w:szCs w:val="28"/>
        </w:rPr>
        <w:t xml:space="preserve">графа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31" type="#_x0000_t75" style="width:15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2F27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432F2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32" type="#_x0000_t75" style="width:15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2F27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432F2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назовем подграф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33" type="#_x0000_t75" style="width:6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86568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186568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x=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7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34" type="#_x0000_t75" style="width:6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86568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186568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x=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7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,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35" type="#_x0000_t75" style="width:183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yes&quot; w:ocxPresent=&quot;no&quot; xml:space=&quot;preserve&quot;&gt;&lt;w:ignoreSubtree w:val=&quot;http://schemas.microsoft.com/office/word/2003/wordml/sp2&quot;/&gt;&lt;o:DocumentProperties&gt;&lt;o:Version&gt;12&lt;/o:Version&gt;&lt;/o:DocumentProperties&gt;&lt;w:docOleData&gt;&lt;w:binData w:name=&quot;oledata.mso&quot; xml:space=&quot;preserve&quot;&gt;0M8R4KGxGuEAAAAAAAAAAAAAAAAAAAAAPgADAP7/CQAGAAAAAAAAAAAAAAABAAAAAQAAAAAAAAAA&#10;&#10;EAAAAgAAAAEAAAD+////AAAAAAAAAAD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9&#10;&#10;/////v////7////+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1IA&#10;&#10;bwBvAHQAIABFAG4AdAByAHkAAAAAAAAAAAAAAAAAAAAAAAAAAAAAAAAAAAAAAAAAAAAAAAAAAAAA&#10;&#10;AAAAAAAWAAUA//////////8BAAAAAAAAAAAAAAAAAAAAAAAAAAAAAAAAAAAAAAAAADBF93g9dtMB&#10;&#10;AwAAAIABAAAAAAAAXwAxADUANwA0ADkAMgA0ADQAMAA2AAAAAAAAAAAAAAAAAAAAAAAAAAAAAAAA&#10;&#10;AAAAAAAAAAAAAAAAAAAAAAAAABgAAgH///////////////8AAAAAAAAAAAAAAAAAAAAAAAAAAAAA&#10;&#10;AAAAAAAAAAAAAAAAAAAAAAAAZgEAAAAAAAAAAAAAAAAAAAAAAAAAAAAAAAAAAAAAAAAAAAAAAAAA&#10;&#10;AAAAAAAAAAAAAAAAAAAAAAAAAAAAAAAAAAAAAAAAAAAAAAAAAP///////////////wAAAAAAAAAA&#10;&#10;AAAAAAAAAAAAAAAAAAAAAAAAAAAAAAAAAAAAAAAAAAAAAAAAAAAAAAAAAAAAAAAAAAAAAAAAAAAA&#10;&#10;AAAAAAAAAAAAAAAAAAAAAAAAAAAAAAAAAAAAAAAAAAAAAAAAAAAAAAAAAAAAAAAAAAAA////////&#10;&#10;////////AAAAAAAAAAAAAAAAAAAAAAAAAAAAAAAAAAAAAAAAAAAAAAAAAAAAAAAAAAAAAAAAAQAA&#10;&#10;AAIAAAADAAAABAAAAAUAAAD+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8ADAAA&#10;&#10;eJy7cF7wwcKNUg8Z0IAdAzPDv/+cDGxIYoxQDAYCDAxMUP6/////w4T/j4IhBf4CMQs0DmF4FIwc&#10;&#10;EMSQD4QlDAoMrgx5QLqIoRK9KMALxBhY4XkeVB4wnWMCix+ASLshqzVw/V5hW3aZkRnIdmCElSn+&#10;&#10;DDkMqSTZiQy4GJgYkf1DrD4RBpj9zkD/5zIUAN2RxJBFsv1CQPtBXgH5iVj7QerToGxmqL2ewNBP&#10;&#10;A7qEHPtB9rKQYD/IrbBy/R803kbz/8gEwLTIxEFyqkMARmDKYeaCpD30vC8OJHwzk4vyi/PTShRc&#10;&#10;C0sTSzLz8xSM9QwYeIBSLsFwMQZuIB/G0TNm+GK5qZBYFzAj2iRkABkGUDuG5SAvlG8wNZbhyfco&#10;&#10;iMmMjMxcXIxMbW1KFNgwuIErQyFDKUMisOTPBJY+ecB6wA/KKyOqVFYAhh5yeiLGTlBZpUmZs1EA&#10;&#10;qfZTGwxl+wHC3zPaAAAAAAAAAAAAAAAAAAAAAAAAAAAAAAAAAAAAAAAAAAAAAAAAAAAAAAAAAAAA&#10;&#10;AAAAAAAAAAAAAAAAAAAAAAAAAAAAAAAAAAAAAAAAAAAAAAAAAAAAAAAAAAAAAAAAAAAAAAAAAAAA&#10;&#10;AAAAAAAAAAAAAAAAAAAAAAAAAAAAAAAAAAAAAAAAAAAAAAAAAAAAAAAAAAAAAAAAAAAAAA==&#10;&#10;&lt;/w:binData&gt;&lt;/w:docOleData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1336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23133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sub&gt;&lt;/m:sSub&gt;&lt;m:r&gt;&lt;w:rPr&gt;&lt;w:rFonts w:ascii=&quot;Cambria Math&quot; w:h-ansi=&quot;Cambria Math&quot;/&gt;&lt;wx:font wx:val=&quot;Cambria Math&quot;/&gt;&lt;w:i/&gt;&lt;w:position w:val=&quot;-8&quot;/&gt;&lt;w:sz w:val=&quot;28&quot;/&gt;&lt;w:sz-cs w:val=&quot;28&quot;/&gt;&lt;/w:rPr&gt;&lt;w:pict&gt;&lt;v:shapetype id=&quot;_x0000_t75&quot; coordsize=&quot;21600,21600&quot; o:spt=&quot;75&quot; o:preferrelative=&quot;t&quot; path=&quot;m@4@5l@4@11@9@11@9@5xe&quot; filled=&quot;f&quot; stroked=&quot;f&quot;&gt;&lt;v:stroke joinstyle=&quot;miter&quot;/&gt;&lt;v:formulas&gt;&lt;v:f eqn=&quot;if lineDrawn pixelLineWidth 0&quot;/&gt;&lt;v:f eqn=&quot;sum @0 1 0&quot;/&gt;&lt;v:f eqn=&quot;sum 0 0 @1&quot;/&gt;&lt;v:f eqn=&quot;prod @2 1 2&quot;/&gt;&lt;v:f eqn=&quot;prod @3 21600 pixelWidth&quot;/&gt;&lt;v:f eqn=&quot;prod @3 21600 pixelHeight&quot;/&gt;&lt;v:f eqn=&quot;sum @0 0 1&quot;/&gt;&lt;v:f eqn=&quot;prod @6 1 2&quot;/&gt;&lt;v:f eqn=&quot;prod @7 21600 pixelWidth&quot;/&gt;&lt;v:f eqn=&quot;sum @8 21600 0&quot;/&gt;&lt;v:f eqn=&quot;prod @7 21600 pixelHeight&quot;/&gt;&lt;v:f eqn=&quot;sum @10 21600 0&quot;/&gt;&lt;/v:formulas&gt;&lt;v:path o:extrusionok=&quot;f&quot; gradientshapeok=&quot;t&quot; o:connecttype=&quot;rect&quot;/&gt;&lt;o:lock v:ext=&quot;edit&quot; aspectratio=&quot;t&quot;/&gt;&lt;/v:shapetype&gt;&lt;w:binData w:name=&quot;wordml://08000001.wmz&quot; xml:space=&quot;preserve&quot;&gt;H4sIAAAAAAAEC7t+9tgsBjBoYGxgZOIEMYXjGBmADOa5QDYTgwxYlhVIcjKBmCAWEyMjlMXI9P//&#10;&#10;f7CYHqMEVIwbro6HCWSqEFBcjY2fQYoBqPY/A4MAkH8AyFID0g5Ag5YBMTdUDQ+Db2JJRkhlQSpQ&#10;&#10;Dmz3b6aGf0BJIJgAspSJhYlBILgyNyk/h6FMVoxr1weROAaJjxIMN6YwlzUwspcdZUtbzAJUqAtU&#10;&#10;zQGkjbgYGE0YQFrPVnIBSZBLuMAuAYkxQO0QYGAH8/aA3H6GkYlJKbiyuCQ1l4EBZB4DUIcFQxdY&#10;&#10;A8gPBp8lGCB2MILpD0AZZrB+AD0OM6xQAQAA&#10;&#10;&lt;/w:binData&gt;&lt;v:shape id=&quot;_x0000_i1025&quot; type=&quot;#_x0000_t75&quot; style=&quot;width:12pt;height:12pt&quot; o:ole=&quot;&quot;&gt;&lt;v:imagedata src=&quot;wordml://08000001.wmz&quot; o:title=&quot;&quot;/&gt;&lt;/v:shape&gt;&lt;o:OLEObject Type=&quot;Embed&quot; ProgID=&quot;Equation.3&quot; ShapeID=&quot;_x0000_i1025&quot; DrawAspect=&quot;Content&quot; ObjectID=&quot;_1574924406&quot;/&gt;&lt;/w:pic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8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36" type="#_x0000_t75" style="width:183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yes&quot; w:ocxPresent=&quot;no&quot; xml:space=&quot;preserve&quot;&gt;&lt;w:ignoreSubtree w:val=&quot;http://schemas.microsoft.com/office/word/2003/wordml/sp2&quot;/&gt;&lt;o:DocumentProperties&gt;&lt;o:Version&gt;12&lt;/o:Version&gt;&lt;/o:DocumentProperties&gt;&lt;w:docOleData&gt;&lt;w:binData w:name=&quot;oledata.mso&quot; xml:space=&quot;preserve&quot;&gt;0M8R4KGxGuEAAAAAAAAAAAAAAAAAAAAAPgADAP7/CQAGAAAAAAAAAAAAAAABAAAAAQAAAAAAAAAA&#10;&#10;EAAAAgAAAAEAAAD+////AAAAAAAAAAD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9&#10;&#10;/////v////7////+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1IA&#10;&#10;bwBvAHQAIABFAG4AdAByAHkAAAAAAAAAAAAAAAAAAAAAAAAAAAAAAAAAAAAAAAAAAAAAAAAAAAAA&#10;&#10;AAAAAAAWAAUA//////////8BAAAAAAAAAAAAAAAAAAAAAAAAAAAAAAAAAAAAAAAAADBF93g9dtMB&#10;&#10;AwAAAIABAAAAAAAAXwAxADUANwA0ADkAMgA0ADQAMAA2AAAAAAAAAAAAAAAAAAAAAAAAAAAAAAAA&#10;&#10;AAAAAAAAAAAAAAAAAAAAAAAAABgAAgH///////////////8AAAAAAAAAAAAAAAAAAAAAAAAAAAAA&#10;&#10;AAAAAAAAAAAAAAAAAAAAAAAAZgEAAAAAAAAAAAAAAAAAAAAAAAAAAAAAAAAAAAAAAAAAAAAAAAAA&#10;&#10;AAAAAAAAAAAAAAAAAAAAAAAAAAAAAAAAAAAAAAAAAAAAAAAAAP///////////////wAAAAAAAAAA&#10;&#10;AAAAAAAAAAAAAAAAAAAAAAAAAAAAAAAAAAAAAAAAAAAAAAAAAAAAAAAAAAAAAAAAAAAAAAAAAAAA&#10;&#10;AAAAAAAAAAAAAAAAAAAAAAAAAAAAAAAAAAAAAAAAAAAAAAAAAAAAAAAAAAAAAAAAAAAA////////&#10;&#10;////////AAAAAAAAAAAAAAAAAAAAAAAAAAAAAAAAAAAAAAAAAAAAAAAAAAAAAAAAAAAAAAAAAQAA&#10;&#10;AAIAAAADAAAABAAAAAUAAAD+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//////&#10;&#10;//////////////////////////////////////////////////////////////////////8ADAAA&#10;&#10;eJy7cF7wwcKNUg8Z0IAdAzPDv/+cDGxIYoxQDAYCDAxMUP6/////w4T/j4IhBf4CMQs0DmF4FIwc&#10;&#10;EMSQD4QlDAoMrgx5QLqIoRK9KMALxBhY4XkeVB4wnWMCix+ASLshqzVw/V5hW3aZkRnIdmCElSn+&#10;&#10;DDkMqSTZiQy4GJgYkf1DrD4RBpj9zkD/5zIUAN2RxJBFsv1CQPtBXgH5iVj7QerToGxmqL2ewNBP&#10;&#10;A7qEHPtB9rKQYD/IrbBy/R803kbz/8gEwLTIxEFyqkMARmDKYeaCpD30vC8OJHwzk4vyi/PTShRc&#10;&#10;C0sTSzLz8xSM9QwYeIBSLsFwMQZuIB/G0TNm+GK5qZBYFzAj2iRkABkGUDuG5SAvlG8wNZbhyfco&#10;&#10;iMmMjMxcXIxMbW1KFNgwuIErQyFDKUMisOTPBJY+ecB6wA/KKyOqVFYAhh5yeiLGTlBZpUmZs1EA&#10;&#10;qfZTGwxl+wHC3zPaAAAAAAAAAAAAAAAAAAAAAAAAAAAAAAAAAAAAAAAAAAAAAAAAAAAAAAAAAAAA&#10;&#10;AAAAAAAAAAAAAAAAAAAAAAAAAAAAAAAAAAAAAAAAAAAAAAAAAAAAAAAAAAAAAAAAAAAAAAAAAAAA&#10;&#10;AAAAAAAAAAAAAAAAAAAAAAAAAAAAAAAAAAAAAAAAAAAAAAAAAAAAAAAAAAAAAAAAAAAAAA==&#10;&#10;&lt;/w:binData&gt;&lt;/w:docOleData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1336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23133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sub&gt;&lt;/m:sSub&gt;&lt;m:r&gt;&lt;w:rPr&gt;&lt;w:rFonts w:ascii=&quot;Cambria Math&quot; w:h-ansi=&quot;Cambria Math&quot;/&gt;&lt;wx:font wx:val=&quot;Cambria Math&quot;/&gt;&lt;w:i/&gt;&lt;w:position w:val=&quot;-8&quot;/&gt;&lt;w:sz w:val=&quot;28&quot;/&gt;&lt;w:sz-cs w:val=&quot;28&quot;/&gt;&lt;/w:rPr&gt;&lt;w:pict&gt;&lt;v:shapetype id=&quot;_x0000_t75&quot; coordsize=&quot;21600,21600&quot; o:spt=&quot;75&quot; o:preferrelative=&quot;t&quot; path=&quot;m@4@5l@4@11@9@11@9@5xe&quot; filled=&quot;f&quot; stroked=&quot;f&quot;&gt;&lt;v:stroke joinstyle=&quot;miter&quot;/&gt;&lt;v:formulas&gt;&lt;v:f eqn=&quot;if lineDrawn pixelLineWidth 0&quot;/&gt;&lt;v:f eqn=&quot;sum @0 1 0&quot;/&gt;&lt;v:f eqn=&quot;sum 0 0 @1&quot;/&gt;&lt;v:f eqn=&quot;prod @2 1 2&quot;/&gt;&lt;v:f eqn=&quot;prod @3 21600 pixelWidth&quot;/&gt;&lt;v:f eqn=&quot;prod @3 21600 pixelHeight&quot;/&gt;&lt;v:f eqn=&quot;sum @0 0 1&quot;/&gt;&lt;v:f eqn=&quot;prod @6 1 2&quot;/&gt;&lt;v:f eqn=&quot;prod @7 21600 pixelWidth&quot;/&gt;&lt;v:f eqn=&quot;sum @8 21600 0&quot;/&gt;&lt;v:f eqn=&quot;prod @7 21600 pixelHeight&quot;/&gt;&lt;v:f eqn=&quot;sum @10 21600 0&quot;/&gt;&lt;/v:formulas&gt;&lt;v:path o:extrusionok=&quot;f&quot; gradientshapeok=&quot;t&quot; o:connecttype=&quot;rect&quot;/&gt;&lt;o:lock v:ext=&quot;edit&quot; aspectratio=&quot;t&quot;/&gt;&lt;/v:shapetype&gt;&lt;w:binData w:name=&quot;wordml://08000001.wmz&quot; xml:space=&quot;preserve&quot;&gt;H4sIAAAAAAAEC7t+9tgsBjBoYGxgZOIEMYXjGBmADOa5QDYTgwxYlhVIcjKBmCAWEyMjlMXI9P//&#10;&#10;f7CYHqMEVIwbro6HCWSqEFBcjY2fQYoBqPY/A4MAkH8AyFID0g5Ag5YBMTdUDQ+Db2JJRkhlQSpQ&#10;&#10;Dmz3b6aGf0BJIJgAspSJhYlBILgyNyk/h6FMVoxr1weROAaJjxIMN6YwlzUwspcdZUtbzAJUqAtU&#10;&#10;zQGkjbgYGE0YQFrPVnIBSZBLuMAuAYkxQO0QYGAH8/aA3H6GkYlJKbiyuCQ1l4EBZB4DUIcFQxdY&#10;&#10;A8gPBp8lGCB2MILpD0AZZrB+AD0OM6xQAQAA&#10;&#10;&lt;/w:binData&gt;&lt;v:shape id=&quot;_x0000_i1025&quot; type=&quot;#_x0000_t75&quot; style=&quot;width:12pt;height:12pt&quot; o:ole=&quot;&quot;&gt;&lt;v:imagedata src=&quot;wordml://08000001.wmz&quot; o:title=&quot;&quot;/&gt;&lt;/v:shape&gt;&lt;o:OLEObject Type=&quot;Embed&quot; ProgID=&quot;Equation.3&quot; ShapeID=&quot;_x0000_i1025&quot; DrawAspect=&quot;Content&quot; ObjectID=&quot;_1574924406&quot;/&gt;&lt;/w:pic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8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, построенный из множества простых цепей </w:t>
      </w:r>
      <w:r w:rsidRPr="00FA0079">
        <w:rPr>
          <w:rFonts w:ascii="Times New Roman" w:hAnsi="Times New Roman"/>
          <w:i/>
          <w:position w:val="-12"/>
          <w:sz w:val="28"/>
          <w:szCs w:val="28"/>
        </w:rPr>
        <w:object w:dxaOrig="2480" w:dyaOrig="380">
          <v:shape id="_x0000_i1137" type="#_x0000_t75" style="width:123pt;height:18.6pt" o:ole="">
            <v:imagedata r:id="rId59" o:title=""/>
          </v:shape>
          <o:OLEObject Type="Embed" ProgID="Equation.3" ShapeID="_x0000_i1137" DrawAspect="Content" ObjectID="_1574924892" r:id="rId60"/>
        </w:object>
      </w:r>
      <w:r w:rsidRPr="00FA0079">
        <w:rPr>
          <w:rFonts w:ascii="Times New Roman" w:hAnsi="Times New Roman"/>
          <w:sz w:val="28"/>
          <w:szCs w:val="28"/>
        </w:rPr>
        <w:t>, где между двумя любыми вершинами из покрытия им</w:t>
      </w:r>
      <w:r>
        <w:rPr>
          <w:rFonts w:ascii="Times New Roman" w:hAnsi="Times New Roman"/>
          <w:sz w:val="28"/>
          <w:szCs w:val="28"/>
        </w:rPr>
        <w:t>еется простая цепь [</w:t>
      </w:r>
      <w:r w:rsidRPr="00FA0079">
        <w:rPr>
          <w:rFonts w:ascii="Times New Roman" w:hAnsi="Times New Roman"/>
          <w:sz w:val="28"/>
          <w:szCs w:val="28"/>
        </w:rPr>
        <w:t xml:space="preserve">]. Множество всех покрытий </w:t>
      </w:r>
      <w:r w:rsidRPr="00FA0079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A0079">
        <w:rPr>
          <w:rFonts w:ascii="Times New Roman" w:hAnsi="Times New Roman"/>
          <w:sz w:val="28"/>
          <w:szCs w:val="28"/>
        </w:rPr>
        <w:t xml:space="preserve"> обозначим через </w:t>
      </w:r>
      <w:r w:rsidRPr="00FA0079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A0079">
        <w:rPr>
          <w:rFonts w:ascii="Times New Roman" w:hAnsi="Times New Roman"/>
          <w:sz w:val="28"/>
          <w:szCs w:val="28"/>
        </w:rPr>
        <w:t xml:space="preserve">. Покрытие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38" type="#_x0000_t75" style="width:6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C4A95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6C4A9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x=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7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39" type="#_x0000_t75" style="width:6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C4A95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6C4A9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x=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7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- связный подграф графа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40" type="#_x0000_t75" style="width:15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25903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F2590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41" type="#_x0000_t75" style="width:15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25903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F2590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>. Покрытие состоит из простых цепей пересека</w:t>
      </w:r>
      <w:r>
        <w:rPr>
          <w:rFonts w:ascii="Times New Roman" w:hAnsi="Times New Roman"/>
          <w:sz w:val="28"/>
          <w:szCs w:val="28"/>
        </w:rPr>
        <w:t>ющихся по вершинам либо ребрам.</w:t>
      </w:r>
    </w:p>
    <w:p w:rsidR="00123F3A" w:rsidRPr="00FA0079" w:rsidRDefault="00123F3A" w:rsidP="00B215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0079">
        <w:rPr>
          <w:rFonts w:ascii="Times New Roman" w:hAnsi="Times New Roman"/>
          <w:i/>
          <w:sz w:val="28"/>
          <w:szCs w:val="28"/>
        </w:rPr>
        <w:t>Максимальной</w:t>
      </w:r>
      <w:r w:rsidRPr="00FA0079">
        <w:rPr>
          <w:rFonts w:ascii="Times New Roman" w:hAnsi="Times New Roman"/>
          <w:sz w:val="28"/>
          <w:szCs w:val="28"/>
        </w:rPr>
        <w:t xml:space="preserve"> назовем кратчайшую цепь не являющуюся подцепью н</w:t>
      </w:r>
      <w:r>
        <w:rPr>
          <w:rFonts w:ascii="Times New Roman" w:hAnsi="Times New Roman"/>
          <w:sz w:val="28"/>
          <w:szCs w:val="28"/>
        </w:rPr>
        <w:t>икакой другой кратчайшей цепи [</w:t>
      </w:r>
      <w:r w:rsidRPr="005707D4">
        <w:rPr>
          <w:rFonts w:ascii="Times New Roman" w:hAnsi="Times New Roman"/>
          <w:sz w:val="28"/>
          <w:szCs w:val="28"/>
        </w:rPr>
        <w:t>7</w:t>
      </w:r>
      <w:r w:rsidRPr="00FA0079">
        <w:rPr>
          <w:rFonts w:ascii="Times New Roman" w:hAnsi="Times New Roman"/>
          <w:sz w:val="28"/>
          <w:szCs w:val="28"/>
        </w:rPr>
        <w:t>].</w:t>
      </w:r>
    </w:p>
    <w:p w:rsidR="00123F3A" w:rsidRPr="00FA0079" w:rsidRDefault="00123F3A" w:rsidP="00B215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0079">
        <w:rPr>
          <w:rFonts w:ascii="Times New Roman" w:hAnsi="Times New Roman"/>
          <w:sz w:val="28"/>
          <w:szCs w:val="28"/>
        </w:rPr>
        <w:t xml:space="preserve">В предфрактальном графе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42" type="#_x0000_t75" style="width:15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0791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4C079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43" type="#_x0000_t75" style="width:15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0791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4C079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простую цепь будем называть </w:t>
      </w:r>
      <w:r w:rsidRPr="00FA0079">
        <w:rPr>
          <w:rFonts w:ascii="Times New Roman" w:hAnsi="Times New Roman"/>
          <w:i/>
          <w:sz w:val="28"/>
          <w:szCs w:val="28"/>
          <w:lang w:val="en-US"/>
        </w:rPr>
        <w:t>i</w:t>
      </w:r>
      <w:r w:rsidRPr="00FA0079">
        <w:rPr>
          <w:rFonts w:ascii="Times New Roman" w:hAnsi="Times New Roman"/>
          <w:i/>
          <w:sz w:val="28"/>
          <w:szCs w:val="28"/>
        </w:rPr>
        <w:t xml:space="preserve">-смешанной цепью </w:t>
      </w:r>
      <w:r w:rsidRPr="00FA0079">
        <w:rPr>
          <w:rFonts w:ascii="Times New Roman" w:hAnsi="Times New Roman"/>
          <w:sz w:val="28"/>
          <w:szCs w:val="28"/>
        </w:rPr>
        <w:t xml:space="preserve">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44" type="#_x0000_t75" style="width:14.4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0CD6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860CD6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1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45" type="#_x0000_t75" style="width:14.4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0CD6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860CD6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1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, если она содержит ребра </w:t>
      </w:r>
      <w:r w:rsidRPr="00FA0079">
        <w:rPr>
          <w:rFonts w:ascii="Times New Roman" w:hAnsi="Times New Roman"/>
          <w:i/>
          <w:sz w:val="28"/>
          <w:szCs w:val="28"/>
          <w:lang w:val="en-US"/>
        </w:rPr>
        <w:t>i</w:t>
      </w:r>
      <w:r w:rsidRPr="00FA0079">
        <w:rPr>
          <w:rFonts w:ascii="Times New Roman" w:hAnsi="Times New Roman"/>
          <w:sz w:val="28"/>
          <w:szCs w:val="28"/>
        </w:rPr>
        <w:t xml:space="preserve"> различных рангов.</w:t>
      </w:r>
    </w:p>
    <w:p w:rsidR="00123F3A" w:rsidRPr="00FA0079" w:rsidRDefault="00123F3A" w:rsidP="00B215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0079">
        <w:rPr>
          <w:rFonts w:ascii="Times New Roman" w:hAnsi="Times New Roman"/>
          <w:sz w:val="28"/>
          <w:szCs w:val="28"/>
        </w:rPr>
        <w:t xml:space="preserve">На множестве покрытий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46" type="#_x0000_t75" style="width:34.2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0BA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0F40B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xв€€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2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47" type="#_x0000_t75" style="width:34.2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0BA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0F40B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xв€€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2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графа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48" type="#_x0000_t75" style="width:1in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D32F4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4D32F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49" type="#_x0000_t75" style="width:1in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D32F4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4D32F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V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определим </w:t>
      </w:r>
      <w:r>
        <w:rPr>
          <w:rFonts w:ascii="Times New Roman" w:hAnsi="Times New Roman"/>
          <w:sz w:val="28"/>
          <w:szCs w:val="28"/>
        </w:rPr>
        <w:t>ВЦФ</w:t>
      </w:r>
      <w:r w:rsidRPr="00FA0079">
        <w:rPr>
          <w:rFonts w:ascii="Times New Roman" w:hAnsi="Times New Roman"/>
          <w:sz w:val="28"/>
          <w:szCs w:val="28"/>
        </w:rPr>
        <w:t>:</w:t>
      </w:r>
    </w:p>
    <w:tbl>
      <w:tblPr>
        <w:tblW w:w="8363" w:type="dxa"/>
        <w:tblInd w:w="817" w:type="dxa"/>
        <w:tblLook w:val="00A0"/>
      </w:tblPr>
      <w:tblGrid>
        <w:gridCol w:w="7933"/>
        <w:gridCol w:w="536"/>
      </w:tblGrid>
      <w:tr w:rsidR="00123F3A" w:rsidRPr="00AC1485" w:rsidTr="00AF1C8E">
        <w:tc>
          <w:tcPr>
            <w:tcW w:w="7116" w:type="dxa"/>
          </w:tcPr>
          <w:p w:rsidR="00123F3A" w:rsidRPr="00AC1485" w:rsidRDefault="00123F3A" w:rsidP="00425DFD">
            <w:pPr>
              <w:spacing w:after="0" w:line="360" w:lineRule="auto"/>
              <w:ind w:left="34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485">
              <w:pict>
                <v:shape id="_x0000_i1150" type="#_x0000_t75" style="width:357.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0FB7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F60FB7&quot;&gt;&lt;m:oMathPara&gt;&lt;m:oMath&gt;&lt;m: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m:t&gt;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={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5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d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,xв€€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63" o:title="" chromakey="white"/>
                </v:shape>
              </w:pict>
            </w:r>
          </w:p>
        </w:tc>
        <w:tc>
          <w:tcPr>
            <w:tcW w:w="1247" w:type="dxa"/>
          </w:tcPr>
          <w:p w:rsidR="00123F3A" w:rsidRPr="00AC1485" w:rsidRDefault="00123F3A" w:rsidP="00425DF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C1485">
              <w:rPr>
                <w:rFonts w:ascii="Times New Roman" w:hAnsi="Times New Roman"/>
                <w:sz w:val="28"/>
                <w:szCs w:val="28"/>
              </w:rPr>
              <w:t xml:space="preserve">         (1)</w:t>
            </w:r>
          </w:p>
        </w:tc>
      </w:tr>
      <w:tr w:rsidR="00123F3A" w:rsidRPr="00AC1485" w:rsidTr="00AF1C8E">
        <w:tc>
          <w:tcPr>
            <w:tcW w:w="7116" w:type="dxa"/>
          </w:tcPr>
          <w:p w:rsidR="00123F3A" w:rsidRPr="00AC1485" w:rsidRDefault="00123F3A" w:rsidP="00B2151D">
            <w:pPr>
              <w:tabs>
                <w:tab w:val="left" w:pos="8814"/>
                <w:tab w:val="left" w:pos="9000"/>
              </w:tabs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485">
              <w:pict>
                <v:shape id="_x0000_i1151" type="#_x0000_t75" style="width:129pt;height:31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C62C6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BC62C6&quot;&gt;&lt;m:oMathPara&gt;&lt;m:oMath&gt;&lt;m:sSub&gt;&lt;m:sSubPr&gt;&lt;m:ctrlP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nary&gt;&lt;m:naryPr&gt;&lt;m:chr m:val=&quot;в€‘&quot;/&gt;&lt;m:limLoc m:val=&quot;undOvr&quot;/&gt;&lt;m:supHide m:val=&quot;on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eв€€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sub&gt;&lt;/m:sSub&gt;&lt;/m:sub&gt;&lt;m:sup/&gt;&lt;m:e&gt;&lt;m:r&gt;&lt;w:rPr&gt;&lt;w:rFonts w:ascii=&quot;Cambria Math&quot; w:h-ansi=&quot;Cambria Math&quot;/&gt;&lt;wx:font wx:val=&quot;Cambria Math&quot;/&gt;&lt;w:i/&gt;&lt;w:sz w:val=&quot;28&quot;/&gt;&lt;w:sz-cs w:val=&quot;28&quot;/&gt;&lt;/w:rPr&gt;&lt;m:t&gt;w(e)&lt;/m:t&gt;&lt;/m:r&gt;&lt;/m:e&gt;&lt;/m:nary&gt;&lt;m:r&gt;&lt;w:rPr&gt;&lt;w:rFonts w:ascii=&quot;Cambria Math&quot; w:h-ansi=&quot;Cambria Math&quot;/&gt;&lt;wx:font wx:val=&quot;Cambria Math&quot;/&gt;&lt;w:i/&gt;&lt;w:sz w:val=&quot;28&quot;/&gt;&lt;w:sz-cs w:val=&quot;28&quot;/&gt;&lt;/w:rPr&gt;&lt;m:t&gt;в†’mi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64" o:title="" chromakey="white"/>
                </v:shape>
              </w:pict>
            </w:r>
          </w:p>
        </w:tc>
        <w:tc>
          <w:tcPr>
            <w:tcW w:w="1247" w:type="dxa"/>
          </w:tcPr>
          <w:p w:rsidR="00123F3A" w:rsidRPr="00AC1485" w:rsidRDefault="00123F3A" w:rsidP="009D341E">
            <w:pPr>
              <w:tabs>
                <w:tab w:val="left" w:pos="8814"/>
                <w:tab w:val="left" w:pos="900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1485">
              <w:rPr>
                <w:rFonts w:ascii="Times New Roman" w:hAnsi="Times New Roman"/>
                <w:sz w:val="28"/>
                <w:szCs w:val="28"/>
              </w:rPr>
              <w:t xml:space="preserve">        (2)</w:t>
            </w:r>
          </w:p>
        </w:tc>
      </w:tr>
    </w:tbl>
    <w:p w:rsidR="00123F3A" w:rsidRPr="00FA0079" w:rsidRDefault="00123F3A" w:rsidP="00B2151D">
      <w:pPr>
        <w:tabs>
          <w:tab w:val="left" w:pos="8959"/>
          <w:tab w:val="left" w:pos="90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0079">
        <w:rPr>
          <w:rFonts w:ascii="Times New Roman" w:hAnsi="Times New Roman"/>
          <w:sz w:val="28"/>
          <w:szCs w:val="28"/>
        </w:rPr>
        <w:t xml:space="preserve">где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52" type="#_x0000_t75" style="width:49.8pt;height:31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0E77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5A0E77&quot;&gt;&lt;m:oMathPara&gt;&lt;m:oMath&gt;&lt;m:nary&gt;&lt;m:naryPr&gt;&lt;m:chr m:val=&quot;в€‘&quot;/&gt;&lt;m:limLoc m:val=&quot;undOvr&quot;/&gt;&lt;m:supHide m:val=&quot;on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eв€€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sub&gt;&lt;/m:sSub&gt;&lt;/m:sub&gt;&lt;m:sup/&gt;&lt;m:e&gt;&lt;m:r&gt;&lt;w:rPr&gt;&lt;w:rFonts w:ascii=&quot;Cambria Math&quot; w:h-ansi=&quot;Cambria Math&quot;/&gt;&lt;wx:font wx:val=&quot;Cambria Math&quot;/&gt;&lt;w:i/&gt;&lt;w:sz w:val=&quot;28&quot;/&gt;&lt;w:sz-cs w:val=&quot;28&quot;/&gt;&lt;/w:rPr&gt;&lt;m:t&gt;w(e)&lt;/m:t&gt;&lt;/m:r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5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53" type="#_x0000_t75" style="width:49.8pt;height:31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0E77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5A0E77&quot;&gt;&lt;m:oMathPara&gt;&lt;m:oMath&gt;&lt;m:nary&gt;&lt;m:naryPr&gt;&lt;m:chr m:val=&quot;в€‘&quot;/&gt;&lt;m:limLoc m:val=&quot;undOvr&quot;/&gt;&lt;m:supHide m:val=&quot;on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eв€€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sub&gt;&lt;/m:sSub&gt;&lt;/m:sub&gt;&lt;m:sup/&gt;&lt;m:e&gt;&lt;m:r&gt;&lt;w:rPr&gt;&lt;w:rFonts w:ascii=&quot;Cambria Math&quot; w:h-ansi=&quot;Cambria Math&quot;/&gt;&lt;wx:font wx:val=&quot;Cambria Math&quot;/&gt;&lt;w:i/&gt;&lt;w:sz w:val=&quot;28&quot;/&gt;&lt;w:sz-cs w:val=&quot;28&quot;/&gt;&lt;/w:rPr&gt;&lt;m:t&gt;w(e)&lt;/m:t&gt;&lt;/m:r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5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– общий вес покрытия </w:t>
      </w:r>
      <w:r w:rsidRPr="00FA0079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A0079">
        <w:rPr>
          <w:rFonts w:ascii="Times New Roman" w:hAnsi="Times New Roman"/>
          <w:sz w:val="28"/>
          <w:szCs w:val="28"/>
        </w:rPr>
        <w:t>;</w:t>
      </w:r>
    </w:p>
    <w:tbl>
      <w:tblPr>
        <w:tblW w:w="8363" w:type="dxa"/>
        <w:tblInd w:w="817" w:type="dxa"/>
        <w:tblLook w:val="00A0"/>
      </w:tblPr>
      <w:tblGrid>
        <w:gridCol w:w="6571"/>
        <w:gridCol w:w="1792"/>
      </w:tblGrid>
      <w:tr w:rsidR="00123F3A" w:rsidRPr="00AC1485" w:rsidTr="00AF1C8E">
        <w:tc>
          <w:tcPr>
            <w:tcW w:w="6571" w:type="dxa"/>
          </w:tcPr>
          <w:p w:rsidR="00123F3A" w:rsidRPr="00AC1485" w:rsidRDefault="00123F3A" w:rsidP="00B2151D">
            <w:pPr>
              <w:spacing w:after="0" w:line="360" w:lineRule="auto"/>
              <w:ind w:left="34" w:firstLine="709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C1485">
              <w:pict>
                <v:shape id="_x0000_i1154" type="#_x0000_t75" style="width:145.8pt;height:19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2F4B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F62F4B&quot;&gt;&lt;m:oMathPara&gt;&lt;m:oMath&gt;&lt;m:sSub&gt;&lt;m:sSubPr&gt;&lt;m:ctrlP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min&lt;/m:t&gt;&lt;/m:r&gt;&lt;/m:e&gt;&lt;m:lim&gt;&lt;m:r&gt;&lt;w:rPr&gt;&lt;w:rFonts w:ascii=&quot;Cambria Math&quot; w:h-ansi=&quot;Cambria Math&quot;/&gt;&lt;wx:font wx:val=&quot;Cambria Math&quot;/&gt;&lt;w:i/&gt;&lt;w:sz w:val=&quot;28&quot;/&gt;&lt;w:sz-cs w:val=&quot;28&quot;/&gt;&lt;/w:rPr&gt;&lt;m:t&gt;k=&lt;/m:t&gt;&lt;/m:r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,K&lt;/m:t&gt;&lt;/m:r&gt;&lt;/m:e&gt;&lt;/m:acc&gt;&lt;/m:lim&gt;&lt;/m:limLow&gt;&lt;/m:fName&gt;&lt;m:e&gt;&lt;m:r&gt;&lt;w:rPr&gt;&lt;w:rFonts w:ascii=&quot;Cambria Math&quot; w:h-ansi=&quot;Cambria Math&quot;/&gt;&lt;wx:font wx:val=&quot;Cambria Math&quot;/&gt;&lt;w:i/&gt;&lt;w:sz w:val=&quot;28&quot;/&gt;&lt;w:sz-cs w:val=&quot;28&quot;/&gt;&lt;/w:rPr&gt;&lt;m:t&gt;w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e&gt;&lt;/m:func&gt;&lt;m:r&gt;&lt;w:rPr&gt;&lt;w:rFonts w:ascii=&quot;Cambria Math&quot; w:h-ansi=&quot;Cambria Math&quot;/&gt;&lt;wx:font wx:val=&quot;Cambria Math&quot;/&gt;&lt;w:i/&gt;&lt;w:sz w:val=&quot;28&quot;/&gt;&lt;w:sz-cs w:val=&quot;28&quot;/&gt;&lt;/w:rPr&gt;&lt;m:t&gt;в†’ma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66" o:title="" chromakey="white"/>
                </v:shape>
              </w:pict>
            </w:r>
          </w:p>
        </w:tc>
        <w:tc>
          <w:tcPr>
            <w:tcW w:w="1792" w:type="dxa"/>
          </w:tcPr>
          <w:p w:rsidR="00123F3A" w:rsidRPr="00AC1485" w:rsidRDefault="00123F3A" w:rsidP="00B2151D">
            <w:pPr>
              <w:spacing w:after="0" w:line="36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C1485">
              <w:rPr>
                <w:rFonts w:ascii="Times New Roman" w:hAnsi="Times New Roman"/>
                <w:sz w:val="28"/>
                <w:szCs w:val="28"/>
              </w:rPr>
              <w:t>(3)</w:t>
            </w:r>
          </w:p>
        </w:tc>
      </w:tr>
    </w:tbl>
    <w:p w:rsidR="00123F3A" w:rsidRPr="00FA0079" w:rsidRDefault="00123F3A" w:rsidP="00B2151D">
      <w:pPr>
        <w:tabs>
          <w:tab w:val="left" w:pos="8959"/>
          <w:tab w:val="left" w:pos="90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0079">
        <w:rPr>
          <w:rFonts w:ascii="Times New Roman" w:hAnsi="Times New Roman"/>
          <w:sz w:val="28"/>
          <w:szCs w:val="28"/>
        </w:rPr>
        <w:t xml:space="preserve">где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55" type="#_x0000_t75" style="width:16.2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4733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FA473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7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56" type="#_x0000_t75" style="width:16.2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4733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FA473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7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– максимальна цепь,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57" type="#_x0000_t75" style="width:45.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1AC6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5A1AC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k=&lt;/m:t&gt;&lt;/m:r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,K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8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58" type="#_x0000_t75" style="width:45.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1AC6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5A1AC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k=&lt;/m:t&gt;&lt;/m:r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,K&lt;/m:t&gt;&lt;/m:r&gt;&lt;/m:e&gt;&lt;/m:ac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8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, из покрытия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59" type="#_x0000_t75" style="width:136.8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266D7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D266D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xв€€{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вЂ¦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вЂ¦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}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60" type="#_x0000_t75" style="width:136.8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266D7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D266D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xв€€{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вЂ¦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,вЂ¦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}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, а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61" type="#_x0000_t75" style="width:34.8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5CDF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205CD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w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0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62" type="#_x0000_t75" style="width:34.8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5CDF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205CD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w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0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– ее длина (суммарный вес ребер цепи).</w:t>
      </w:r>
    </w:p>
    <w:tbl>
      <w:tblPr>
        <w:tblW w:w="8363" w:type="dxa"/>
        <w:tblInd w:w="817" w:type="dxa"/>
        <w:tblLook w:val="00A0"/>
      </w:tblPr>
      <w:tblGrid>
        <w:gridCol w:w="6571"/>
        <w:gridCol w:w="1792"/>
      </w:tblGrid>
      <w:tr w:rsidR="00123F3A" w:rsidRPr="00AC1485" w:rsidTr="00AF1C8E">
        <w:tc>
          <w:tcPr>
            <w:tcW w:w="6571" w:type="dxa"/>
          </w:tcPr>
          <w:p w:rsidR="00123F3A" w:rsidRPr="00AC1485" w:rsidRDefault="00123F3A" w:rsidP="00B2151D">
            <w:pPr>
              <w:spacing w:after="0" w:line="360" w:lineRule="auto"/>
              <w:ind w:left="34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485">
              <w:pict>
                <v:shape id="_x0000_i1163" type="#_x0000_t75" style="width:110.4pt;height:13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3CB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0433CB&quot;&gt;&lt;m:oMathPara&gt;&lt;m:oMath&gt;&lt;m:sSub&gt;&lt;m:sSubPr&gt;&lt;m:ctrlP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=N(x)в†’mi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71" o:title="" chromakey="white"/>
                </v:shape>
              </w:pict>
            </w:r>
          </w:p>
        </w:tc>
        <w:tc>
          <w:tcPr>
            <w:tcW w:w="1792" w:type="dxa"/>
          </w:tcPr>
          <w:p w:rsidR="00123F3A" w:rsidRPr="00AC1485" w:rsidRDefault="00123F3A" w:rsidP="00B2151D">
            <w:pPr>
              <w:spacing w:after="0" w:line="36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C1485">
              <w:rPr>
                <w:rFonts w:ascii="Times New Roman" w:hAnsi="Times New Roman"/>
                <w:sz w:val="28"/>
                <w:szCs w:val="28"/>
              </w:rPr>
              <w:t>(4)</w:t>
            </w:r>
          </w:p>
        </w:tc>
      </w:tr>
    </w:tbl>
    <w:p w:rsidR="00123F3A" w:rsidRPr="00FA0079" w:rsidRDefault="00123F3A" w:rsidP="00B2151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0079">
        <w:rPr>
          <w:rFonts w:ascii="Times New Roman" w:hAnsi="Times New Roman"/>
          <w:sz w:val="28"/>
          <w:szCs w:val="28"/>
        </w:rPr>
        <w:t xml:space="preserve">где </w:t>
      </w:r>
      <w:r w:rsidRPr="00FA0079">
        <w:rPr>
          <w:rFonts w:ascii="Times New Roman" w:hAnsi="Times New Roman"/>
          <w:i/>
          <w:sz w:val="28"/>
          <w:szCs w:val="28"/>
          <w:lang w:val="en-US"/>
        </w:rPr>
        <w:t>N</w:t>
      </w:r>
      <w:r w:rsidRPr="00FA0079">
        <w:rPr>
          <w:rFonts w:ascii="Times New Roman" w:hAnsi="Times New Roman"/>
          <w:i/>
          <w:sz w:val="28"/>
          <w:szCs w:val="28"/>
        </w:rPr>
        <w:t>(</w:t>
      </w:r>
      <w:r w:rsidRPr="00FA0079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A0079">
        <w:rPr>
          <w:rFonts w:ascii="Times New Roman" w:hAnsi="Times New Roman"/>
          <w:i/>
          <w:sz w:val="28"/>
          <w:szCs w:val="28"/>
        </w:rPr>
        <w:t>)</w:t>
      </w:r>
      <w:r w:rsidRPr="00FA0079">
        <w:rPr>
          <w:rFonts w:ascii="Times New Roman" w:hAnsi="Times New Roman"/>
          <w:sz w:val="28"/>
          <w:szCs w:val="28"/>
        </w:rPr>
        <w:t xml:space="preserve"> – число всех максимальных цепей в покрытии </w:t>
      </w:r>
      <w:r w:rsidRPr="00FA0079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A0079">
        <w:rPr>
          <w:rFonts w:ascii="Times New Roman" w:hAnsi="Times New Roman"/>
          <w:sz w:val="28"/>
          <w:szCs w:val="28"/>
        </w:rPr>
        <w:t>;</w:t>
      </w:r>
    </w:p>
    <w:tbl>
      <w:tblPr>
        <w:tblW w:w="8363" w:type="dxa"/>
        <w:tblInd w:w="817" w:type="dxa"/>
        <w:tblLook w:val="00A0"/>
      </w:tblPr>
      <w:tblGrid>
        <w:gridCol w:w="6571"/>
        <w:gridCol w:w="1792"/>
      </w:tblGrid>
      <w:tr w:rsidR="00123F3A" w:rsidRPr="00AC1485" w:rsidTr="00AF1C8E">
        <w:tc>
          <w:tcPr>
            <w:tcW w:w="6571" w:type="dxa"/>
          </w:tcPr>
          <w:p w:rsidR="00123F3A" w:rsidRPr="00AC1485" w:rsidRDefault="00123F3A" w:rsidP="00B2151D">
            <w:pPr>
              <w:spacing w:after="0" w:line="360" w:lineRule="auto"/>
              <w:ind w:left="34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1485">
              <w:pict>
                <v:shape id="_x0000_i1164" type="#_x0000_t75" style="width:84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C3DDC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1C3DDC&quot;&gt;&lt;m:oMathPara&gt;&lt;m:oMath&gt;&lt;m:sSub&gt;&lt;m:sSubPr&gt;&lt;m:ctrlP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=iв†’mi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72" o:title="" chromakey="white"/>
                </v:shape>
              </w:pict>
            </w:r>
          </w:p>
        </w:tc>
        <w:tc>
          <w:tcPr>
            <w:tcW w:w="1792" w:type="dxa"/>
          </w:tcPr>
          <w:p w:rsidR="00123F3A" w:rsidRPr="00AC1485" w:rsidRDefault="00123F3A" w:rsidP="00B2151D">
            <w:pPr>
              <w:spacing w:after="0" w:line="36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C1485">
              <w:rPr>
                <w:rFonts w:ascii="Times New Roman" w:hAnsi="Times New Roman"/>
                <w:sz w:val="28"/>
                <w:szCs w:val="28"/>
              </w:rPr>
              <w:t>(5)</w:t>
            </w:r>
          </w:p>
        </w:tc>
      </w:tr>
    </w:tbl>
    <w:p w:rsidR="00123F3A" w:rsidRPr="00FA0079" w:rsidRDefault="00123F3A" w:rsidP="00B2151D">
      <w:pPr>
        <w:tabs>
          <w:tab w:val="left" w:pos="8959"/>
          <w:tab w:val="left" w:pos="90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0079">
        <w:rPr>
          <w:rFonts w:ascii="Times New Roman" w:hAnsi="Times New Roman"/>
          <w:sz w:val="28"/>
          <w:szCs w:val="28"/>
        </w:rPr>
        <w:t xml:space="preserve">для всякой смешенной цепи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65" type="#_x0000_t75" style="width:14.4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3686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5E3686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1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66" type="#_x0000_t75" style="width:14.4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3686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5E3686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1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из покрытия </w:t>
      </w:r>
      <w:r w:rsidRPr="00FA0079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A0079">
        <w:rPr>
          <w:rFonts w:ascii="Times New Roman" w:hAnsi="Times New Roman"/>
          <w:sz w:val="28"/>
          <w:szCs w:val="28"/>
        </w:rPr>
        <w:t>.</w:t>
      </w:r>
    </w:p>
    <w:tbl>
      <w:tblPr>
        <w:tblW w:w="8363" w:type="dxa"/>
        <w:tblInd w:w="817" w:type="dxa"/>
        <w:tblLook w:val="00A0"/>
      </w:tblPr>
      <w:tblGrid>
        <w:gridCol w:w="6571"/>
        <w:gridCol w:w="1792"/>
      </w:tblGrid>
      <w:tr w:rsidR="00123F3A" w:rsidRPr="00AC1485" w:rsidTr="00AF1C8E">
        <w:tc>
          <w:tcPr>
            <w:tcW w:w="6571" w:type="dxa"/>
          </w:tcPr>
          <w:p w:rsidR="00123F3A" w:rsidRPr="00AC1485" w:rsidRDefault="00123F3A" w:rsidP="00B2151D">
            <w:pPr>
              <w:spacing w:after="0" w:line="360" w:lineRule="auto"/>
              <w:ind w:left="34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485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AC1485">
              <w:rPr>
                <w:rFonts w:ascii="Times New Roman" w:hAnsi="Times New Roman"/>
                <w:sz w:val="28"/>
                <w:szCs w:val="28"/>
              </w:rPr>
              <w:instrText xml:space="preserve"> QUOTE </w:instrText>
            </w:r>
            <w:r w:rsidRPr="00AC1485">
              <w:pict>
                <v:shape id="_x0000_i1167" type="#_x0000_t75" style="width:220.2pt;height:23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87419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087419&quot;&gt;&lt;m:oMathPara&gt;&lt;m:oMath&gt;&lt;m:sSub&gt;&lt;m:sSubPr&gt;&lt;m:ctrlP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5&lt;/m:t&gt;&lt;/m: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=|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Ѓ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u,v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Ѓ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u,v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|в†’mi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73" o:title="" chromakey="white"/>
                </v:shape>
              </w:pict>
            </w:r>
            <w:r w:rsidRPr="00AC1485">
              <w:rPr>
                <w:rFonts w:ascii="Times New Roman" w:hAnsi="Times New Roman"/>
                <w:sz w:val="28"/>
                <w:szCs w:val="28"/>
              </w:rPr>
              <w:instrText xml:space="preserve"> </w:instrText>
            </w:r>
            <w:r w:rsidRPr="00AC1485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AC1485">
              <w:pict>
                <v:shape id="_x0000_i1168" type="#_x0000_t75" style="width:220.2pt;height:23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87419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087419&quot;&gt;&lt;m:oMathPara&gt;&lt;m:oMath&gt;&lt;m:sSub&gt;&lt;m:sSubPr&gt;&lt;m:ctrlP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&lt;/m:t&gt;&lt;/m: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5&lt;/m:t&gt;&lt;/m: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=|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Ѓ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u,v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Ѓ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u,v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|в†’mi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73" o:title="" chromakey="white"/>
                </v:shape>
              </w:pict>
            </w:r>
            <w:r w:rsidRPr="00AC1485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Pr="00AC1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92" w:type="dxa"/>
          </w:tcPr>
          <w:p w:rsidR="00123F3A" w:rsidRPr="00AC1485" w:rsidRDefault="00123F3A" w:rsidP="00B2151D">
            <w:pPr>
              <w:spacing w:after="0" w:line="36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C1485">
              <w:rPr>
                <w:rFonts w:ascii="Times New Roman" w:hAnsi="Times New Roman"/>
                <w:sz w:val="28"/>
                <w:szCs w:val="28"/>
              </w:rPr>
              <w:t>(6)</w:t>
            </w:r>
          </w:p>
        </w:tc>
      </w:tr>
    </w:tbl>
    <w:p w:rsidR="00123F3A" w:rsidRPr="00FA0079" w:rsidRDefault="00123F3A" w:rsidP="00B2151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0079">
        <w:rPr>
          <w:rFonts w:ascii="Times New Roman" w:hAnsi="Times New Roman"/>
          <w:sz w:val="28"/>
          <w:szCs w:val="28"/>
        </w:rPr>
        <w:t xml:space="preserve">где для любых вершин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69" type="#_x0000_t75" style="width:48.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2159A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22159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u,vв€€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4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70" type="#_x0000_t75" style="width:48.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2159A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22159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u,vв€€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4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графа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71" type="#_x0000_t75" style="width:43.8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046F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09046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Ѓ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u,v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5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72" type="#_x0000_t75" style="width:43.8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046F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09046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Ѓ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u,v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5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– расстояние в покрытии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A0079">
        <w:rPr>
          <w:rFonts w:ascii="Times New Roman" w:hAnsi="Times New Roman"/>
          <w:position w:val="-6"/>
          <w:sz w:val="28"/>
          <w:szCs w:val="28"/>
        </w:rPr>
        <w:object w:dxaOrig="220" w:dyaOrig="240">
          <v:shape id="_x0000_i1173" type="#_x0000_t75" style="width:10.8pt;height:12pt" o:ole="" fillcolor="window">
            <v:imagedata r:id="rId76" o:title=""/>
          </v:shape>
          <o:OLEObject Type="Embed" ProgID="Equation.3" ShapeID="_x0000_i1173" DrawAspect="Content" ObjectID="_1574924893" r:id="rId77"/>
        </w:object>
      </w:r>
      <w:r w:rsidRPr="00FA0079">
        <w:rPr>
          <w:rFonts w:ascii="Times New Roman" w:hAnsi="Times New Roman"/>
          <w:sz w:val="28"/>
          <w:szCs w:val="28"/>
        </w:rPr>
        <w:t xml:space="preserve">, а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74" type="#_x0000_t75" style="width:48.6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29DD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0129D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Ѓ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u,v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8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75" type="#_x0000_t75" style="width:48.6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29DD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0129D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Ѓ&lt;/m:t&gt;&lt;/m:r&gt;&lt;/m:e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u,v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8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– расстояние на графе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76" type="#_x0000_t75" style="width:15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12321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D1232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77" type="#_x0000_t75" style="width:15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12321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D1232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>;</w:t>
      </w:r>
    </w:p>
    <w:p w:rsidR="00123F3A" w:rsidRPr="00FA0079" w:rsidRDefault="00123F3A" w:rsidP="00B215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0079">
        <w:rPr>
          <w:rFonts w:ascii="Times New Roman" w:hAnsi="Times New Roman"/>
          <w:sz w:val="28"/>
          <w:szCs w:val="28"/>
        </w:rPr>
        <w:t>Все покрытия {</w:t>
      </w:r>
      <w:r w:rsidRPr="00FA0079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A0079">
        <w:rPr>
          <w:rFonts w:ascii="Times New Roman" w:hAnsi="Times New Roman"/>
          <w:sz w:val="28"/>
          <w:szCs w:val="28"/>
        </w:rPr>
        <w:t xml:space="preserve">} предфрактального графа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78" type="#_x0000_t75" style="width:15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A386A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CA386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79" type="#_x0000_t75" style="width:15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A386A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CA386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образуют множество допустимых решений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80" type="#_x0000_t75" style="width:87.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43F0B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343F0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X=X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={x}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81" type="#_x0000_t75" style="width:87.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43F0B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343F0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X=X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={x}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 векторно-целевой функции (1) – (6).</w:t>
      </w:r>
    </w:p>
    <w:p w:rsidR="00123F3A" w:rsidRPr="00FA0079" w:rsidRDefault="00123F3A" w:rsidP="00B215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0079">
        <w:rPr>
          <w:rFonts w:ascii="Times New Roman" w:hAnsi="Times New Roman"/>
          <w:sz w:val="28"/>
          <w:szCs w:val="28"/>
        </w:rPr>
        <w:t>В понятиях транспортных систем приведенные критерии векторно-целевой функции (1) имеют определенную содержательную интерпретацию.</w:t>
      </w:r>
    </w:p>
    <w:p w:rsidR="00123F3A" w:rsidRPr="00FA0079" w:rsidRDefault="00123F3A" w:rsidP="00B215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0079">
        <w:rPr>
          <w:rFonts w:ascii="Times New Roman" w:hAnsi="Times New Roman"/>
          <w:sz w:val="28"/>
          <w:szCs w:val="28"/>
        </w:rPr>
        <w:t>Критерий (2) учитывает затраты пассажиров и администрации транспортной системы. При эксплуатации расходы должны быть минимальны.</w:t>
      </w:r>
    </w:p>
    <w:p w:rsidR="00123F3A" w:rsidRPr="00FA0079" w:rsidRDefault="00123F3A" w:rsidP="00B215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0079">
        <w:rPr>
          <w:rFonts w:ascii="Times New Roman" w:hAnsi="Times New Roman"/>
          <w:sz w:val="28"/>
          <w:szCs w:val="28"/>
        </w:rPr>
        <w:t>Критерий (3) отражает нахождение маршрутов пасса</w:t>
      </w:r>
      <w:r>
        <w:rPr>
          <w:rFonts w:ascii="Times New Roman" w:hAnsi="Times New Roman"/>
          <w:sz w:val="28"/>
          <w:szCs w:val="28"/>
        </w:rPr>
        <w:t>жирского транс</w:t>
      </w:r>
      <w:r w:rsidRPr="00FA0079">
        <w:rPr>
          <w:rFonts w:ascii="Times New Roman" w:hAnsi="Times New Roman"/>
          <w:sz w:val="28"/>
          <w:szCs w:val="28"/>
        </w:rPr>
        <w:t>порта с наибольшим количеством узлов на своем пути. Оптимальным для этого критерия является покрытие</w:t>
      </w:r>
      <w:r>
        <w:rPr>
          <w:rFonts w:ascii="Times New Roman" w:hAnsi="Times New Roman"/>
          <w:sz w:val="28"/>
          <w:szCs w:val="28"/>
        </w:rPr>
        <w:t>,</w:t>
      </w:r>
      <w:r w:rsidRPr="00FA0079">
        <w:rPr>
          <w:rFonts w:ascii="Times New Roman" w:hAnsi="Times New Roman"/>
          <w:sz w:val="28"/>
          <w:szCs w:val="28"/>
        </w:rPr>
        <w:t xml:space="preserve"> содержащее максимальные цепи. </w:t>
      </w:r>
    </w:p>
    <w:p w:rsidR="00123F3A" w:rsidRPr="00FA0079" w:rsidRDefault="00123F3A" w:rsidP="00B215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0079">
        <w:rPr>
          <w:rFonts w:ascii="Times New Roman" w:hAnsi="Times New Roman"/>
          <w:sz w:val="28"/>
          <w:szCs w:val="28"/>
        </w:rPr>
        <w:t>Чтобы доехать до нужного узла транспортной системы с наименьшим числом пересадок, необходимо уменьшить общее количество маршрутов в системе. На это направлен критерий (4).</w:t>
      </w:r>
    </w:p>
    <w:p w:rsidR="00123F3A" w:rsidRPr="00FA0079" w:rsidRDefault="00123F3A" w:rsidP="00B215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0079">
        <w:rPr>
          <w:rFonts w:ascii="Times New Roman" w:hAnsi="Times New Roman"/>
          <w:sz w:val="28"/>
          <w:szCs w:val="28"/>
        </w:rPr>
        <w:t>Важными особенностями транспортной системы считаются локальность и дифференциация ее маршрутов. Внутрирегиональными (городскими, внутрирайонными) должны быть транспортные маршруты меньшей длины и меньшего веса, тем самым обеспечивая локальность. Таким образом</w:t>
      </w:r>
      <w:r w:rsidRPr="00FD4430">
        <w:rPr>
          <w:rFonts w:ascii="Times New Roman" w:hAnsi="Times New Roman"/>
          <w:sz w:val="28"/>
          <w:szCs w:val="28"/>
        </w:rPr>
        <w:t>,</w:t>
      </w:r>
      <w:r w:rsidRPr="00FA0079">
        <w:rPr>
          <w:rFonts w:ascii="Times New Roman" w:hAnsi="Times New Roman"/>
          <w:sz w:val="28"/>
          <w:szCs w:val="28"/>
        </w:rPr>
        <w:t xml:space="preserve"> упрощается процесс администрирования транспортной системой на определенном уровне (района, города и т.д.). Межрегиональными являются маршруты более длинные и с большим весом. Под дифференциацией понимается разделение маршрутов по их функциям на межрегиональные и внутрирегиональные. При пересечении внутрирегиональности и меж</w:t>
      </w:r>
      <w:r>
        <w:rPr>
          <w:rFonts w:ascii="Times New Roman" w:hAnsi="Times New Roman"/>
          <w:sz w:val="28"/>
          <w:szCs w:val="28"/>
        </w:rPr>
        <w:t xml:space="preserve">региональности может произойти </w:t>
      </w:r>
      <w:r w:rsidRPr="00FA0079">
        <w:rPr>
          <w:rFonts w:ascii="Times New Roman" w:hAnsi="Times New Roman"/>
          <w:sz w:val="28"/>
          <w:szCs w:val="28"/>
        </w:rPr>
        <w:t xml:space="preserve">нарушение дифференциации, т.е. ухудшение в функциональности маршрута. За недопущение таких ситуаций в работе транспортной системы в векторно-целевой функции (1) отвечает критерий (5). Смешанная цепь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82" type="#_x0000_t75" style="width:16.2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35965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03596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7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83" type="#_x0000_t75" style="width:16.2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35965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03596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k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7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 xml:space="preserve"> есть модель маршрута</w:t>
      </w:r>
      <w:r w:rsidRPr="00FD4430">
        <w:rPr>
          <w:rFonts w:ascii="Times New Roman" w:hAnsi="Times New Roman"/>
          <w:sz w:val="28"/>
          <w:szCs w:val="28"/>
        </w:rPr>
        <w:t>,</w:t>
      </w:r>
      <w:r w:rsidRPr="00FA0079">
        <w:rPr>
          <w:rFonts w:ascii="Times New Roman" w:hAnsi="Times New Roman"/>
          <w:sz w:val="28"/>
          <w:szCs w:val="28"/>
        </w:rPr>
        <w:t xml:space="preserve"> сочетающая в себе обе функции – внутрирегиональную и межрегиональную. Так как ее старые ребра соединяют блоки и подграф-затравки предфрактального графа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84" type="#_x0000_t75" style="width:15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09E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2F109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85" type="#_x0000_t75" style="width:15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09E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2F109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>, которые и соответствуют картам дорог районов, городов и т.д.</w:t>
      </w:r>
    </w:p>
    <w:p w:rsidR="00123F3A" w:rsidRPr="00FA0079" w:rsidRDefault="00123F3A" w:rsidP="00B215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0079">
        <w:rPr>
          <w:rFonts w:ascii="Times New Roman" w:hAnsi="Times New Roman"/>
          <w:sz w:val="28"/>
          <w:szCs w:val="28"/>
        </w:rPr>
        <w:t>При эксплуатации транспортной системы часто требуется добраться до конечного пункта с наименьшим количеством остановок. Критерий (6) отражает эти требования к построению таких маршрутов.</w:t>
      </w:r>
    </w:p>
    <w:p w:rsidR="00123F3A" w:rsidRDefault="00123F3A" w:rsidP="00C124B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0079">
        <w:rPr>
          <w:rFonts w:ascii="Times New Roman" w:hAnsi="Times New Roman"/>
          <w:sz w:val="28"/>
          <w:szCs w:val="28"/>
        </w:rPr>
        <w:t xml:space="preserve">Весам ребер предфрактального графа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86" type="#_x0000_t75" style="width:15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0FBE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D80FB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87" type="#_x0000_t75" style="width:15.6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0FBE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D80FB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L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 w:rsidRPr="00FA0079">
        <w:rPr>
          <w:rFonts w:ascii="Times New Roman" w:hAnsi="Times New Roman"/>
          <w:sz w:val="28"/>
          <w:szCs w:val="28"/>
        </w:rPr>
        <w:t>, могут соответствовать определенные затраты и ограничения при движении транспорта</w:t>
      </w:r>
      <w:r>
        <w:rPr>
          <w:rFonts w:ascii="Times New Roman" w:hAnsi="Times New Roman"/>
          <w:sz w:val="28"/>
          <w:szCs w:val="28"/>
        </w:rPr>
        <w:t xml:space="preserve"> по узлам транспортной системы.</w:t>
      </w:r>
    </w:p>
    <w:p w:rsidR="00123F3A" w:rsidRDefault="00123F3A" w:rsidP="008F425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03BB0">
        <w:rPr>
          <w:rFonts w:ascii="Times New Roman" w:hAnsi="Times New Roman"/>
          <w:b/>
          <w:sz w:val="28"/>
          <w:szCs w:val="28"/>
        </w:rPr>
        <w:t>Заключение</w:t>
      </w:r>
    </w:p>
    <w:p w:rsidR="00123F3A" w:rsidRDefault="00123F3A" w:rsidP="0030530A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252">
        <w:rPr>
          <w:rFonts w:ascii="Times New Roman" w:hAnsi="Times New Roman"/>
          <w:sz w:val="28"/>
          <w:szCs w:val="28"/>
        </w:rPr>
        <w:t xml:space="preserve">Формально численным решением индивидуально задачи является нахождение МА </w:t>
      </w:r>
      <w:r w:rsidRPr="00AC1485">
        <w:rPr>
          <w:rFonts w:ascii="Times New Roman" w:hAnsi="Times New Roman"/>
          <w:sz w:val="28"/>
          <w:szCs w:val="28"/>
        </w:rPr>
        <w:fldChar w:fldCharType="begin"/>
      </w:r>
      <w:r w:rsidRPr="00AC1485">
        <w:rPr>
          <w:rFonts w:ascii="Times New Roman" w:hAnsi="Times New Roman"/>
          <w:sz w:val="28"/>
          <w:szCs w:val="28"/>
        </w:rPr>
        <w:instrText xml:space="preserve"> QUOTE </w:instrText>
      </w:r>
      <w:r w:rsidRPr="00AC1485">
        <w:pict>
          <v:shape id="_x0000_i1188" type="#_x0000_t75" style="width:48.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47072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F47072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*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w:sym w:font=&quot;Symbol&quot; w:char=&quot;F0CE&quot;/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 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0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instrText xml:space="preserve"> </w:instrText>
      </w:r>
      <w:r w:rsidRPr="00AC1485">
        <w:rPr>
          <w:rFonts w:ascii="Times New Roman" w:hAnsi="Times New Roman"/>
          <w:sz w:val="28"/>
          <w:szCs w:val="28"/>
        </w:rPr>
        <w:fldChar w:fldCharType="separate"/>
      </w:r>
      <w:r w:rsidRPr="00AC1485">
        <w:pict>
          <v:shape id="_x0000_i1189" type="#_x0000_t75" style="width:48.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1869&quot;/&gt;&lt;wsp:rsid wsp:val=&quot;00000090&quot;/&gt;&lt;wsp:rsid wsp:val=&quot;00007987&quot;/&gt;&lt;wsp:rsid wsp:val=&quot;00013AB2&quot;/&gt;&lt;wsp:rsid wsp:val=&quot;00014C07&quot;/&gt;&lt;wsp:rsid wsp:val=&quot;0002004A&quot;/&gt;&lt;wsp:rsid wsp:val=&quot;000436C1&quot;/&gt;&lt;wsp:rsid wsp:val=&quot;00047C9A&quot;/&gt;&lt;wsp:rsid wsp:val=&quot;0005384E&quot;/&gt;&lt;wsp:rsid wsp:val=&quot;000578BC&quot;/&gt;&lt;wsp:rsid wsp:val=&quot;00076BAD&quot;/&gt;&lt;wsp:rsid wsp:val=&quot;0008152D&quot;/&gt;&lt;wsp:rsid wsp:val=&quot;00092821&quot;/&gt;&lt;wsp:rsid wsp:val=&quot;000A16AE&quot;/&gt;&lt;wsp:rsid wsp:val=&quot;000C1223&quot;/&gt;&lt;wsp:rsid wsp:val=&quot;000C3F29&quot;/&gt;&lt;wsp:rsid wsp:val=&quot;000E396B&quot;/&gt;&lt;wsp:rsid wsp:val=&quot;000F4ED3&quot;/&gt;&lt;wsp:rsid wsp:val=&quot;00104FBB&quot;/&gt;&lt;wsp:rsid wsp:val=&quot;00113163&quot;/&gt;&lt;wsp:rsid wsp:val=&quot;00124775&quot;/&gt;&lt;wsp:rsid wsp:val=&quot;00133C34&quot;/&gt;&lt;wsp:rsid wsp:val=&quot;00140A11&quot;/&gt;&lt;wsp:rsid wsp:val=&quot;00143756&quot;/&gt;&lt;wsp:rsid wsp:val=&quot;00156FB9&quot;/&gt;&lt;wsp:rsid wsp:val=&quot;001620CF&quot;/&gt;&lt;wsp:rsid wsp:val=&quot;00172470&quot;/&gt;&lt;wsp:rsid wsp:val=&quot;001748B2&quot;/&gt;&lt;wsp:rsid wsp:val=&quot;00175B0E&quot;/&gt;&lt;wsp:rsid wsp:val=&quot;0018498D&quot;/&gt;&lt;wsp:rsid wsp:val=&quot;001A2A68&quot;/&gt;&lt;wsp:rsid wsp:val=&quot;001A5C6D&quot;/&gt;&lt;wsp:rsid wsp:val=&quot;001B57D9&quot;/&gt;&lt;wsp:rsid wsp:val=&quot;001D09B2&quot;/&gt;&lt;wsp:rsid wsp:val=&quot;001D2725&quot;/&gt;&lt;wsp:rsid wsp:val=&quot;001F151C&quot;/&gt;&lt;wsp:rsid wsp:val=&quot;00207321&quot;/&gt;&lt;wsp:rsid wsp:val=&quot;0021488F&quot;/&gt;&lt;wsp:rsid wsp:val=&quot;00237434&quot;/&gt;&lt;wsp:rsid wsp:val=&quot;002435EE&quot;/&gt;&lt;wsp:rsid wsp:val=&quot;00247CCD&quot;/&gt;&lt;wsp:rsid wsp:val=&quot;00272FE5&quot;/&gt;&lt;wsp:rsid wsp:val=&quot;002979A5&quot;/&gt;&lt;wsp:rsid wsp:val=&quot;002A33C9&quot;/&gt;&lt;wsp:rsid wsp:val=&quot;002A4BD4&quot;/&gt;&lt;wsp:rsid wsp:val=&quot;002B0FDF&quot;/&gt;&lt;wsp:rsid wsp:val=&quot;002C644E&quot;/&gt;&lt;wsp:rsid wsp:val=&quot;002D1598&quot;/&gt;&lt;wsp:rsid wsp:val=&quot;002D4B51&quot;/&gt;&lt;wsp:rsid wsp:val=&quot;002D7C80&quot;/&gt;&lt;wsp:rsid wsp:val=&quot;002E241F&quot;/&gt;&lt;wsp:rsid wsp:val=&quot;002F13D9&quot;/&gt;&lt;wsp:rsid wsp:val=&quot;003026F1&quot;/&gt;&lt;wsp:rsid wsp:val=&quot;0030530A&quot;/&gt;&lt;wsp:rsid wsp:val=&quot;003066B6&quot;/&gt;&lt;wsp:rsid wsp:val=&quot;00321443&quot;/&gt;&lt;wsp:rsid wsp:val=&quot;003370C6&quot;/&gt;&lt;wsp:rsid wsp:val=&quot;003548E9&quot;/&gt;&lt;wsp:rsid wsp:val=&quot;0037122C&quot;/&gt;&lt;wsp:rsid wsp:val=&quot;003A1127&quot;/&gt;&lt;wsp:rsid wsp:val=&quot;003B631B&quot;/&gt;&lt;wsp:rsid wsp:val=&quot;003C71B0&quot;/&gt;&lt;wsp:rsid wsp:val=&quot;003D143C&quot;/&gt;&lt;wsp:rsid wsp:val=&quot;003D4516&quot;/&gt;&lt;wsp:rsid wsp:val=&quot;003D5522&quot;/&gt;&lt;wsp:rsid wsp:val=&quot;003E3F63&quot;/&gt;&lt;wsp:rsid wsp:val=&quot;003E6AA9&quot;/&gt;&lt;wsp:rsid wsp:val=&quot;003E7E5C&quot;/&gt;&lt;wsp:rsid wsp:val=&quot;003F20BE&quot;/&gt;&lt;wsp:rsid wsp:val=&quot;0040362E&quot;/&gt;&lt;wsp:rsid wsp:val=&quot;00411ADB&quot;/&gt;&lt;wsp:rsid wsp:val=&quot;00414C45&quot;/&gt;&lt;wsp:rsid wsp:val=&quot;00421FF2&quot;/&gt;&lt;wsp:rsid wsp:val=&quot;004224B0&quot;/&gt;&lt;wsp:rsid wsp:val=&quot;00425DFD&quot;/&gt;&lt;wsp:rsid wsp:val=&quot;00431196&quot;/&gt;&lt;wsp:rsid wsp:val=&quot;00434388&quot;/&gt;&lt;wsp:rsid wsp:val=&quot;00447B14&quot;/&gt;&lt;wsp:rsid wsp:val=&quot;0046554C&quot;/&gt;&lt;wsp:rsid wsp:val=&quot;0047109C&quot;/&gt;&lt;wsp:rsid wsp:val=&quot;0049475C&quot;/&gt;&lt;wsp:rsid wsp:val=&quot;00496782&quot;/&gt;&lt;wsp:rsid wsp:val=&quot;004A17EA&quot;/&gt;&lt;wsp:rsid wsp:val=&quot;004B1CBE&quot;/&gt;&lt;wsp:rsid wsp:val=&quot;004B3FFB&quot;/&gt;&lt;wsp:rsid wsp:val=&quot;004B7318&quot;/&gt;&lt;wsp:rsid wsp:val=&quot;004C3116&quot;/&gt;&lt;wsp:rsid wsp:val=&quot;004C3428&quot;/&gt;&lt;wsp:rsid wsp:val=&quot;004D0783&quot;/&gt;&lt;wsp:rsid wsp:val=&quot;004D2B2A&quot;/&gt;&lt;wsp:rsid wsp:val=&quot;004E6A09&quot;/&gt;&lt;wsp:rsid wsp:val=&quot;004F311D&quot;/&gt;&lt;wsp:rsid wsp:val=&quot;005117A4&quot;/&gt;&lt;wsp:rsid wsp:val=&quot;00514DBC&quot;/&gt;&lt;wsp:rsid wsp:val=&quot;005240F8&quot;/&gt;&lt;wsp:rsid wsp:val=&quot;00532284&quot;/&gt;&lt;wsp:rsid wsp:val=&quot;00533521&quot;/&gt;&lt;wsp:rsid wsp:val=&quot;0053602D&quot;/&gt;&lt;wsp:rsid wsp:val=&quot;0055484A&quot;/&gt;&lt;wsp:rsid wsp:val=&quot;00556A86&quot;/&gt;&lt;wsp:rsid wsp:val=&quot;005616D0&quot;/&gt;&lt;wsp:rsid wsp:val=&quot;0056376E&quot;/&gt;&lt;wsp:rsid wsp:val=&quot;005707D4&quot;/&gt;&lt;wsp:rsid wsp:val=&quot;00573926&quot;/&gt;&lt;wsp:rsid wsp:val=&quot;00576934&quot;/&gt;&lt;wsp:rsid wsp:val=&quot;005852E5&quot;/&gt;&lt;wsp:rsid wsp:val=&quot;00596014&quot;/&gt;&lt;wsp:rsid wsp:val=&quot;005A2682&quot;/&gt;&lt;wsp:rsid wsp:val=&quot;005A685C&quot;/&gt;&lt;wsp:rsid wsp:val=&quot;005C5A76&quot;/&gt;&lt;wsp:rsid wsp:val=&quot;005C6C0D&quot;/&gt;&lt;wsp:rsid wsp:val=&quot;005D027B&quot;/&gt;&lt;wsp:rsid wsp:val=&quot;005D1336&quot;/&gt;&lt;wsp:rsid wsp:val=&quot;005D42EA&quot;/&gt;&lt;wsp:rsid wsp:val=&quot;005E7427&quot;/&gt;&lt;wsp:rsid wsp:val=&quot;005F0AF0&quot;/&gt;&lt;wsp:rsid wsp:val=&quot;005F1B40&quot;/&gt;&lt;wsp:rsid wsp:val=&quot;005F2665&quot;/&gt;&lt;wsp:rsid wsp:val=&quot;006067D0&quot;/&gt;&lt;wsp:rsid wsp:val=&quot;00624059&quot;/&gt;&lt;wsp:rsid wsp:val=&quot;00632A49&quot;/&gt;&lt;wsp:rsid wsp:val=&quot;00640116&quot;/&gt;&lt;wsp:rsid wsp:val=&quot;0065107B&quot;/&gt;&lt;wsp:rsid wsp:val=&quot;00670FFC&quot;/&gt;&lt;wsp:rsid wsp:val=&quot;00686004&quot;/&gt;&lt;wsp:rsid wsp:val=&quot;0069664D&quot;/&gt;&lt;wsp:rsid wsp:val=&quot;006B14CE&quot;/&gt;&lt;wsp:rsid wsp:val=&quot;006B69CA&quot;/&gt;&lt;wsp:rsid wsp:val=&quot;006C3952&quot;/&gt;&lt;wsp:rsid wsp:val=&quot;006D0A26&quot;/&gt;&lt;wsp:rsid wsp:val=&quot;006E47E6&quot;/&gt;&lt;wsp:rsid wsp:val=&quot;006E492F&quot;/&gt;&lt;wsp:rsid wsp:val=&quot;006F252A&quot;/&gt;&lt;wsp:rsid wsp:val=&quot;007440FD&quot;/&gt;&lt;wsp:rsid wsp:val=&quot;00744F1F&quot;/&gt;&lt;wsp:rsid wsp:val=&quot;00747492&quot;/&gt;&lt;wsp:rsid wsp:val=&quot;00783A09&quot;/&gt;&lt;wsp:rsid wsp:val=&quot;00795156&quot;/&gt;&lt;wsp:rsid wsp:val=&quot;007A2C38&quot;/&gt;&lt;wsp:rsid wsp:val=&quot;007A60B0&quot;/&gt;&lt;wsp:rsid wsp:val=&quot;007B155B&quot;/&gt;&lt;wsp:rsid wsp:val=&quot;007B5B94&quot;/&gt;&lt;wsp:rsid wsp:val=&quot;007C4426&quot;/&gt;&lt;wsp:rsid wsp:val=&quot;007C51A9&quot;/&gt;&lt;wsp:rsid wsp:val=&quot;007D487C&quot;/&gt;&lt;wsp:rsid wsp:val=&quot;007D5CC2&quot;/&gt;&lt;wsp:rsid wsp:val=&quot;007E0970&quot;/&gt;&lt;wsp:rsid wsp:val=&quot;007E6405&quot;/&gt;&lt;wsp:rsid wsp:val=&quot;007F1753&quot;/&gt;&lt;wsp:rsid wsp:val=&quot;007F5360&quot;/&gt;&lt;wsp:rsid wsp:val=&quot;00803139&quot;/&gt;&lt;wsp:rsid wsp:val=&quot;00803BB0&quot;/&gt;&lt;wsp:rsid wsp:val=&quot;00810CFE&quot;/&gt;&lt;wsp:rsid wsp:val=&quot;0082238B&quot;/&gt;&lt;wsp:rsid wsp:val=&quot;00833422&quot;/&gt;&lt;wsp:rsid wsp:val=&quot;00851523&quot;/&gt;&lt;wsp:rsid wsp:val=&quot;00855BF2&quot;/&gt;&lt;wsp:rsid wsp:val=&quot;0086198D&quot;/&gt;&lt;wsp:rsid wsp:val=&quot;0087589F&quot;/&gt;&lt;wsp:rsid wsp:val=&quot;00890095&quot;/&gt;&lt;wsp:rsid wsp:val=&quot;00893EAF&quot;/&gt;&lt;wsp:rsid wsp:val=&quot;00895E1B&quot;/&gt;&lt;wsp:rsid wsp:val=&quot;008A089C&quot;/&gt;&lt;wsp:rsid wsp:val=&quot;008A1762&quot;/&gt;&lt;wsp:rsid wsp:val=&quot;008A2D06&quot;/&gt;&lt;wsp:rsid wsp:val=&quot;008A3455&quot;/&gt;&lt;wsp:rsid wsp:val=&quot;008A523D&quot;/&gt;&lt;wsp:rsid wsp:val=&quot;008B4072&quot;/&gt;&lt;wsp:rsid wsp:val=&quot;008C21DB&quot;/&gt;&lt;wsp:rsid wsp:val=&quot;008D67E5&quot;/&gt;&lt;wsp:rsid wsp:val=&quot;008D7C2C&quot;/&gt;&lt;wsp:rsid wsp:val=&quot;008E0C4B&quot;/&gt;&lt;wsp:rsid wsp:val=&quot;008F4256&quot;/&gt;&lt;wsp:rsid wsp:val=&quot;008F7E11&quot;/&gt;&lt;wsp:rsid wsp:val=&quot;00902D15&quot;/&gt;&lt;wsp:rsid wsp:val=&quot;00904ED8&quot;/&gt;&lt;wsp:rsid wsp:val=&quot;00916558&quot;/&gt;&lt;wsp:rsid wsp:val=&quot;00927FFD&quot;/&gt;&lt;wsp:rsid wsp:val=&quot;00933943&quot;/&gt;&lt;wsp:rsid wsp:val=&quot;00940973&quot;/&gt;&lt;wsp:rsid wsp:val=&quot;009571BA&quot;/&gt;&lt;wsp:rsid wsp:val=&quot;009643DF&quot;/&gt;&lt;wsp:rsid wsp:val=&quot;00986645&quot;/&gt;&lt;wsp:rsid wsp:val=&quot;009B293C&quot;/&gt;&lt;wsp:rsid wsp:val=&quot;009B6E7A&quot;/&gt;&lt;wsp:rsid wsp:val=&quot;009C77A6&quot;/&gt;&lt;wsp:rsid wsp:val=&quot;009D341E&quot;/&gt;&lt;wsp:rsid wsp:val=&quot;009E3B98&quot;/&gt;&lt;wsp:rsid wsp:val=&quot;009E4C87&quot;/&gt;&lt;wsp:rsid wsp:val=&quot;00A0386B&quot;/&gt;&lt;wsp:rsid wsp:val=&quot;00A03C2F&quot;/&gt;&lt;wsp:rsid wsp:val=&quot;00A03D8D&quot;/&gt;&lt;wsp:rsid wsp:val=&quot;00A04696&quot;/&gt;&lt;wsp:rsid wsp:val=&quot;00A07664&quot;/&gt;&lt;wsp:rsid wsp:val=&quot;00A1626B&quot;/&gt;&lt;wsp:rsid wsp:val=&quot;00A30FFC&quot;/&gt;&lt;wsp:rsid wsp:val=&quot;00A57204&quot;/&gt;&lt;wsp:rsid wsp:val=&quot;00A8443F&quot;/&gt;&lt;wsp:rsid wsp:val=&quot;00A912AB&quot;/&gt;&lt;wsp:rsid wsp:val=&quot;00A92144&quot;/&gt;&lt;wsp:rsid wsp:val=&quot;00A93BA8&quot;/&gt;&lt;wsp:rsid wsp:val=&quot;00AA4119&quot;/&gt;&lt;wsp:rsid wsp:val=&quot;00AA7252&quot;/&gt;&lt;wsp:rsid wsp:val=&quot;00AB01A7&quot;/&gt;&lt;wsp:rsid wsp:val=&quot;00AB13C8&quot;/&gt;&lt;wsp:rsid wsp:val=&quot;00AC1485&quot;/&gt;&lt;wsp:rsid wsp:val=&quot;00AD19C7&quot;/&gt;&lt;wsp:rsid wsp:val=&quot;00AF1C8E&quot;/&gt;&lt;wsp:rsid wsp:val=&quot;00AF5E96&quot;/&gt;&lt;wsp:rsid wsp:val=&quot;00B21439&quot;/&gt;&lt;wsp:rsid wsp:val=&quot;00B2151D&quot;/&gt;&lt;wsp:rsid wsp:val=&quot;00B22DBE&quot;/&gt;&lt;wsp:rsid wsp:val=&quot;00B278C1&quot;/&gt;&lt;wsp:rsid wsp:val=&quot;00B27A23&quot;/&gt;&lt;wsp:rsid wsp:val=&quot;00B31869&quot;/&gt;&lt;wsp:rsid wsp:val=&quot;00B344C9&quot;/&gt;&lt;wsp:rsid wsp:val=&quot;00B41E9A&quot;/&gt;&lt;wsp:rsid wsp:val=&quot;00B60C5F&quot;/&gt;&lt;wsp:rsid wsp:val=&quot;00B72CEA&quot;/&gt;&lt;wsp:rsid wsp:val=&quot;00B93FF0&quot;/&gt;&lt;wsp:rsid wsp:val=&quot;00BC209D&quot;/&gt;&lt;wsp:rsid wsp:val=&quot;00BC60DF&quot;/&gt;&lt;wsp:rsid wsp:val=&quot;00BD113B&quot;/&gt;&lt;wsp:rsid wsp:val=&quot;00BD70DA&quot;/&gt;&lt;wsp:rsid wsp:val=&quot;00BE1ECD&quot;/&gt;&lt;wsp:rsid wsp:val=&quot;00BE3A34&quot;/&gt;&lt;wsp:rsid wsp:val=&quot;00BF538D&quot;/&gt;&lt;wsp:rsid wsp:val=&quot;00C124BC&quot;/&gt;&lt;wsp:rsid wsp:val=&quot;00C31455&quot;/&gt;&lt;wsp:rsid wsp:val=&quot;00C41484&quot;/&gt;&lt;wsp:rsid wsp:val=&quot;00C425B0&quot;/&gt;&lt;wsp:rsid wsp:val=&quot;00C4476C&quot;/&gt;&lt;wsp:rsid wsp:val=&quot;00C46421&quot;/&gt;&lt;wsp:rsid wsp:val=&quot;00C53F6A&quot;/&gt;&lt;wsp:rsid wsp:val=&quot;00C55A8A&quot;/&gt;&lt;wsp:rsid wsp:val=&quot;00C63EF5&quot;/&gt;&lt;wsp:rsid wsp:val=&quot;00C70BC2&quot;/&gt;&lt;wsp:rsid wsp:val=&quot;00C8205E&quot;/&gt;&lt;wsp:rsid wsp:val=&quot;00C84511&quot;/&gt;&lt;wsp:rsid wsp:val=&quot;00C87A4C&quot;/&gt;&lt;wsp:rsid wsp:val=&quot;00C91CC0&quot;/&gt;&lt;wsp:rsid wsp:val=&quot;00CB1275&quot;/&gt;&lt;wsp:rsid wsp:val=&quot;00CD0E28&quot;/&gt;&lt;wsp:rsid wsp:val=&quot;00CD3931&quot;/&gt;&lt;wsp:rsid wsp:val=&quot;00CF1600&quot;/&gt;&lt;wsp:rsid wsp:val=&quot;00CF350A&quot;/&gt;&lt;wsp:rsid wsp:val=&quot;00D03C10&quot;/&gt;&lt;wsp:rsid wsp:val=&quot;00D117EC&quot;/&gt;&lt;wsp:rsid wsp:val=&quot;00D25FBB&quot;/&gt;&lt;wsp:rsid wsp:val=&quot;00D6434C&quot;/&gt;&lt;wsp:rsid wsp:val=&quot;00D74D88&quot;/&gt;&lt;wsp:rsid wsp:val=&quot;00D75E41&quot;/&gt;&lt;wsp:rsid wsp:val=&quot;00D8429E&quot;/&gt;&lt;wsp:rsid wsp:val=&quot;00D85AF4&quot;/&gt;&lt;wsp:rsid wsp:val=&quot;00D92D84&quot;/&gt;&lt;wsp:rsid wsp:val=&quot;00DA4BC9&quot;/&gt;&lt;wsp:rsid wsp:val=&quot;00DA79EA&quot;/&gt;&lt;wsp:rsid wsp:val=&quot;00DC0A15&quot;/&gt;&lt;wsp:rsid wsp:val=&quot;00DC1DDE&quot;/&gt;&lt;wsp:rsid wsp:val=&quot;00DF6AA2&quot;/&gt;&lt;wsp:rsid wsp:val=&quot;00E022A2&quot;/&gt;&lt;wsp:rsid wsp:val=&quot;00E11F0E&quot;/&gt;&lt;wsp:rsid wsp:val=&quot;00E12BFD&quot;/&gt;&lt;wsp:rsid wsp:val=&quot;00E13669&quot;/&gt;&lt;wsp:rsid wsp:val=&quot;00E354AD&quot;/&gt;&lt;wsp:rsid wsp:val=&quot;00E35A36&quot;/&gt;&lt;wsp:rsid wsp:val=&quot;00E42EFF&quot;/&gt;&lt;wsp:rsid wsp:val=&quot;00E4427B&quot;/&gt;&lt;wsp:rsid wsp:val=&quot;00E503A2&quot;/&gt;&lt;wsp:rsid wsp:val=&quot;00E552D5&quot;/&gt;&lt;wsp:rsid wsp:val=&quot;00E64D2F&quot;/&gt;&lt;wsp:rsid wsp:val=&quot;00E67DB7&quot;/&gt;&lt;wsp:rsid wsp:val=&quot;00E71B4E&quot;/&gt;&lt;wsp:rsid wsp:val=&quot;00E77C45&quot;/&gt;&lt;wsp:rsid wsp:val=&quot;00E8165A&quot;/&gt;&lt;wsp:rsid wsp:val=&quot;00E8331F&quot;/&gt;&lt;wsp:rsid wsp:val=&quot;00E8712B&quot;/&gt;&lt;wsp:rsid wsp:val=&quot;00E95462&quot;/&gt;&lt;wsp:rsid wsp:val=&quot;00E954D2&quot;/&gt;&lt;wsp:rsid wsp:val=&quot;00E9690C&quot;/&gt;&lt;wsp:rsid wsp:val=&quot;00EB197F&quot;/&gt;&lt;wsp:rsid wsp:val=&quot;00EB3AD0&quot;/&gt;&lt;wsp:rsid wsp:val=&quot;00EC6083&quot;/&gt;&lt;wsp:rsid wsp:val=&quot;00EE2441&quot;/&gt;&lt;wsp:rsid wsp:val=&quot;00EE3F54&quot;/&gt;&lt;wsp:rsid wsp:val=&quot;00EF2D45&quot;/&gt;&lt;wsp:rsid wsp:val=&quot;00F47072&quot;/&gt;&lt;wsp:rsid wsp:val=&quot;00F60256&quot;/&gt;&lt;wsp:rsid wsp:val=&quot;00F633E4&quot;/&gt;&lt;wsp:rsid wsp:val=&quot;00F672FA&quot;/&gt;&lt;wsp:rsid wsp:val=&quot;00F73DA1&quot;/&gt;&lt;wsp:rsid wsp:val=&quot;00F80B9F&quot;/&gt;&lt;wsp:rsid wsp:val=&quot;00F83071&quot;/&gt;&lt;wsp:rsid wsp:val=&quot;00F84B62&quot;/&gt;&lt;wsp:rsid wsp:val=&quot;00FA0079&quot;/&gt;&lt;wsp:rsid wsp:val=&quot;00FA5B85&quot;/&gt;&lt;wsp:rsid wsp:val=&quot;00FB5857&quot;/&gt;&lt;wsp:rsid wsp:val=&quot;00FB5BE2&quot;/&gt;&lt;wsp:rsid wsp:val=&quot;00FD41F9&quot;/&gt;&lt;wsp:rsid wsp:val=&quot;00FF42FC&quot;/&gt;&lt;wsp:rsid wsp:val=&quot;00FF56D9&quot;/&gt;&lt;/wsp:rsids&gt;&lt;/w:docPr&gt;&lt;w:body&gt;&lt;w:p wsp:rsidR=&quot;00000000&quot; wsp:rsidRDefault=&quot;00F47072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*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w:sym w:font=&quot;Symbol&quot; w:char=&quot;F0CE&quot;/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 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0" o:title="" chromakey="white"/>
          </v:shape>
        </w:pict>
      </w:r>
      <w:r w:rsidRPr="00AC1485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из множества допустимых решений. В ши</w:t>
      </w:r>
      <w:r w:rsidRPr="00AA7252">
        <w:rPr>
          <w:rFonts w:ascii="Times New Roman" w:hAnsi="Times New Roman"/>
          <w:sz w:val="28"/>
          <w:szCs w:val="28"/>
        </w:rPr>
        <w:t>роком смысле под</w:t>
      </w:r>
      <w:r>
        <w:rPr>
          <w:rFonts w:ascii="Times New Roman" w:hAnsi="Times New Roman"/>
          <w:sz w:val="28"/>
          <w:szCs w:val="28"/>
        </w:rPr>
        <w:t xml:space="preserve"> решением задачи понима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ется по</w:t>
      </w:r>
      <w:r w:rsidRPr="00AA7252">
        <w:rPr>
          <w:rFonts w:ascii="Times New Roman" w:hAnsi="Times New Roman"/>
          <w:sz w:val="28"/>
          <w:szCs w:val="28"/>
        </w:rPr>
        <w:t>строения определенного алгоритма, гарантирующего нахождение МА для всякой индивидуальной задачи.</w:t>
      </w:r>
    </w:p>
    <w:p w:rsidR="00123F3A" w:rsidRPr="00AA7252" w:rsidRDefault="00123F3A" w:rsidP="0030530A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последующих работах будут построены и обоснованы для решения рассматриваемой модельной задачи алгоритмы с оценками эффективности </w:t>
      </w:r>
      <w:r w:rsidRPr="00013AB2">
        <w:rPr>
          <w:rFonts w:ascii="Times New Roman" w:hAnsi="Times New Roman"/>
          <w:sz w:val="28"/>
          <w:szCs w:val="28"/>
        </w:rPr>
        <w:t>[11,12]</w:t>
      </w:r>
      <w:r>
        <w:rPr>
          <w:rFonts w:ascii="Times New Roman" w:hAnsi="Times New Roman"/>
          <w:sz w:val="28"/>
          <w:szCs w:val="28"/>
        </w:rPr>
        <w:t>.</w:t>
      </w:r>
    </w:p>
    <w:p w:rsidR="00123F3A" w:rsidRPr="00803BB0" w:rsidRDefault="00123F3A" w:rsidP="008F425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23F3A" w:rsidRPr="00E42EFF" w:rsidRDefault="00123F3A" w:rsidP="003E7E5C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42EFF">
        <w:rPr>
          <w:rFonts w:ascii="Times New Roman" w:hAnsi="Times New Roman"/>
          <w:b/>
          <w:sz w:val="28"/>
          <w:szCs w:val="28"/>
        </w:rPr>
        <w:t>Литература</w:t>
      </w:r>
    </w:p>
    <w:p w:rsidR="00123F3A" w:rsidRPr="004224B0" w:rsidRDefault="00123F3A" w:rsidP="005C6C0D">
      <w:pPr>
        <w:pStyle w:val="ListParagraph"/>
        <w:numPr>
          <w:ilvl w:val="0"/>
          <w:numId w:val="6"/>
        </w:numPr>
        <w:spacing w:after="0" w:line="240" w:lineRule="auto"/>
        <w:ind w:left="284" w:firstLine="425"/>
        <w:jc w:val="both"/>
        <w:rPr>
          <w:rFonts w:ascii="Times New Roman" w:hAnsi="Times New Roman"/>
          <w:sz w:val="32"/>
          <w:szCs w:val="24"/>
        </w:rPr>
      </w:pPr>
      <w:bookmarkStart w:id="1" w:name="OLE_LINK16"/>
      <w:bookmarkStart w:id="2" w:name="OLE_LINK17"/>
      <w:r w:rsidRPr="004224B0">
        <w:rPr>
          <w:rFonts w:ascii="TimesNewRomanPS-BoldMT" w:hAnsi="TimesNewRomanPS-BoldMT"/>
          <w:bCs/>
          <w:color w:val="000000"/>
          <w:sz w:val="24"/>
        </w:rPr>
        <w:t>Горев А. Э.</w:t>
      </w:r>
      <w:r w:rsidRPr="004224B0">
        <w:rPr>
          <w:rFonts w:ascii="TimesNewRomanPS-BoldMT" w:hAnsi="TimesNewRomanPS-BoldMT"/>
          <w:b/>
          <w:bCs/>
          <w:color w:val="000000"/>
          <w:sz w:val="24"/>
        </w:rPr>
        <w:t xml:space="preserve"> </w:t>
      </w:r>
      <w:r w:rsidRPr="004224B0">
        <w:rPr>
          <w:rFonts w:ascii="TimesNewRomanPSMT" w:hAnsi="TimesNewRomanPSMT"/>
          <w:color w:val="000000"/>
          <w:sz w:val="24"/>
        </w:rPr>
        <w:t>Основы теории транспортных систем: учеб. пособие / А. Э. Гореев; СПбГАСУ. – СПб., 2010. – 214 с.</w:t>
      </w:r>
    </w:p>
    <w:p w:rsidR="00123F3A" w:rsidRPr="00421FF2" w:rsidRDefault="00123F3A" w:rsidP="005C6C0D">
      <w:pPr>
        <w:pStyle w:val="ListParagraph"/>
        <w:numPr>
          <w:ilvl w:val="0"/>
          <w:numId w:val="6"/>
        </w:numPr>
        <w:spacing w:after="0" w:line="240" w:lineRule="auto"/>
        <w:ind w:left="284" w:firstLine="425"/>
        <w:jc w:val="both"/>
        <w:rPr>
          <w:rFonts w:ascii="Times New Roman" w:hAnsi="Times New Roman"/>
          <w:sz w:val="36"/>
          <w:szCs w:val="24"/>
        </w:rPr>
      </w:pPr>
      <w:r w:rsidRPr="004224B0">
        <w:rPr>
          <w:rFonts w:ascii="Times New Roman" w:hAnsi="Times New Roman"/>
          <w:sz w:val="24"/>
        </w:rPr>
        <w:t>М. Гэри. Вычислительные машины и труднорешаемые задачи / Гэри М., Джонсон Д. – М.: Мир, 1982.</w:t>
      </w:r>
    </w:p>
    <w:p w:rsidR="00123F3A" w:rsidRPr="00421FF2" w:rsidRDefault="00123F3A" w:rsidP="005C6C0D">
      <w:pPr>
        <w:pStyle w:val="ListParagraph"/>
        <w:numPr>
          <w:ilvl w:val="0"/>
          <w:numId w:val="6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421FF2">
        <w:rPr>
          <w:rFonts w:ascii="Times New Roman" w:hAnsi="Times New Roman"/>
          <w:color w:val="000000"/>
          <w:sz w:val="24"/>
          <w:szCs w:val="24"/>
        </w:rPr>
        <w:t>Павлов Д.</w:t>
      </w:r>
      <w:r w:rsidRPr="00895E1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21FF2">
        <w:rPr>
          <w:rFonts w:ascii="Times New Roman" w:hAnsi="Times New Roman"/>
          <w:color w:val="000000"/>
          <w:sz w:val="24"/>
          <w:szCs w:val="24"/>
        </w:rPr>
        <w:t>А.  Моделирование крупномасштабной транспортной сети предфрактальными графами / Павлов Д.А.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2017. – №07(131).  – Режим доступа:</w:t>
      </w:r>
      <w:hyperlink r:id="rId81" w:tgtFrame="_blank" w:history="1">
        <w:r w:rsidRPr="00803BB0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http://ej.kubagro.ru/2017/07/pdf/85.pdf</w:t>
        </w:r>
      </w:hyperlink>
      <w:r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123F3A" w:rsidRPr="009B6E7A" w:rsidRDefault="00123F3A" w:rsidP="005C6C0D">
      <w:pPr>
        <w:pStyle w:val="ListParagraph"/>
        <w:numPr>
          <w:ilvl w:val="0"/>
          <w:numId w:val="6"/>
        </w:num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4224B0">
        <w:rPr>
          <w:rFonts w:ascii="Times New Roman" w:hAnsi="Times New Roman"/>
          <w:sz w:val="24"/>
        </w:rPr>
        <w:t>Кочкаров А. М. Распознавание фрактальных графов. Алгоритмический подход / А.М. Кочкаров</w:t>
      </w:r>
      <w:r w:rsidRPr="00D74D88">
        <w:rPr>
          <w:rFonts w:ascii="Times New Roman" w:hAnsi="Times New Roman"/>
          <w:sz w:val="24"/>
        </w:rPr>
        <w:t xml:space="preserve">. </w:t>
      </w:r>
      <w:r w:rsidRPr="004224B0">
        <w:rPr>
          <w:rFonts w:ascii="Times New Roman" w:hAnsi="Times New Roman"/>
          <w:sz w:val="24"/>
        </w:rPr>
        <w:t>– Нижний Архыз: Изд. центр «</w:t>
      </w:r>
      <w:r w:rsidRPr="004224B0">
        <w:rPr>
          <w:rFonts w:ascii="Times New Roman" w:hAnsi="Times New Roman"/>
          <w:sz w:val="24"/>
          <w:lang w:val="en-US"/>
        </w:rPr>
        <w:t>CYGNUS</w:t>
      </w:r>
      <w:r w:rsidRPr="004224B0">
        <w:rPr>
          <w:rFonts w:ascii="Times New Roman" w:hAnsi="Times New Roman"/>
          <w:sz w:val="24"/>
        </w:rPr>
        <w:t xml:space="preserve">», 1998. – 170 </w:t>
      </w:r>
      <w:r w:rsidRPr="004224B0">
        <w:rPr>
          <w:rFonts w:ascii="Times New Roman" w:hAnsi="Times New Roman"/>
          <w:sz w:val="24"/>
          <w:lang w:val="en-US"/>
        </w:rPr>
        <w:t>c</w:t>
      </w:r>
      <w:r w:rsidRPr="004224B0">
        <w:rPr>
          <w:rFonts w:ascii="Times New Roman" w:hAnsi="Times New Roman"/>
          <w:sz w:val="24"/>
        </w:rPr>
        <w:t>.</w:t>
      </w:r>
      <w:r w:rsidRPr="00DC0A15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</w:p>
    <w:p w:rsidR="00123F3A" w:rsidRPr="009B6E7A" w:rsidRDefault="00123F3A" w:rsidP="005C6C0D">
      <w:pPr>
        <w:pStyle w:val="ListParagraph"/>
        <w:numPr>
          <w:ilvl w:val="0"/>
          <w:numId w:val="6"/>
        </w:num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9B6E7A">
        <w:rPr>
          <w:rFonts w:ascii="Times New Roman" w:hAnsi="Times New Roman"/>
          <w:sz w:val="24"/>
          <w:szCs w:val="24"/>
        </w:rPr>
        <w:t>Кроновер Р. М. Фракта</w:t>
      </w:r>
      <w:r>
        <w:rPr>
          <w:rFonts w:ascii="Times New Roman" w:hAnsi="Times New Roman"/>
          <w:sz w:val="24"/>
          <w:szCs w:val="24"/>
        </w:rPr>
        <w:t>лы и хаос в динамических систе</w:t>
      </w:r>
      <w:r w:rsidRPr="009B6E7A">
        <w:rPr>
          <w:rFonts w:ascii="Times New Roman" w:hAnsi="Times New Roman"/>
          <w:sz w:val="24"/>
          <w:szCs w:val="24"/>
        </w:rPr>
        <w:t>мах. Основы теории. Пер. с англ. – М.: Изд-во Постмаркет, 2000.</w:t>
      </w:r>
      <w:r w:rsidRPr="00895E1B">
        <w:rPr>
          <w:rFonts w:ascii="Times New Roman" w:hAnsi="Times New Roman"/>
          <w:sz w:val="24"/>
          <w:szCs w:val="24"/>
        </w:rPr>
        <w:t xml:space="preserve"> – </w:t>
      </w:r>
      <w:r w:rsidRPr="009B6E7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352 с</w:t>
      </w:r>
      <w:r w:rsidRPr="00895E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123F3A" w:rsidRPr="004224B0" w:rsidRDefault="00123F3A" w:rsidP="005C6C0D">
      <w:pPr>
        <w:pStyle w:val="ListParagraph"/>
        <w:numPr>
          <w:ilvl w:val="0"/>
          <w:numId w:val="6"/>
        </w:numPr>
        <w:spacing w:after="0" w:line="240" w:lineRule="auto"/>
        <w:ind w:left="284" w:firstLine="425"/>
        <w:jc w:val="both"/>
        <w:rPr>
          <w:rFonts w:ascii="Times New Roman" w:hAnsi="Times New Roman"/>
          <w:sz w:val="36"/>
          <w:szCs w:val="24"/>
        </w:rPr>
      </w:pPr>
      <w:r w:rsidRPr="004224B0">
        <w:rPr>
          <w:rFonts w:ascii="Times New Roman" w:hAnsi="Times New Roman"/>
          <w:sz w:val="24"/>
        </w:rPr>
        <w:t>Кочкаров А. М. Структурная динамика и исследование структурно-временных характеристик дискретных систем / А. М. Кочкаров, А. А. Кочкаров, С. П. Никищенко // Известия ТРТУ. Тематический выпуск “Перспективные системы и задачи управления”. – Таганрог: Т</w:t>
      </w:r>
      <w:r>
        <w:rPr>
          <w:rFonts w:ascii="Times New Roman" w:hAnsi="Times New Roman"/>
          <w:sz w:val="24"/>
        </w:rPr>
        <w:t>РТУ, 2006. – № 3. – С. 235-238.</w:t>
      </w:r>
    </w:p>
    <w:p w:rsidR="00123F3A" w:rsidRPr="009B6E7A" w:rsidRDefault="00123F3A" w:rsidP="005C6C0D">
      <w:pPr>
        <w:pStyle w:val="ListParagraph"/>
        <w:numPr>
          <w:ilvl w:val="0"/>
          <w:numId w:val="6"/>
        </w:num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4224B0">
        <w:rPr>
          <w:rFonts w:ascii="Times New Roman" w:hAnsi="Times New Roman"/>
          <w:iCs/>
          <w:color w:val="000000"/>
          <w:sz w:val="24"/>
          <w:szCs w:val="24"/>
        </w:rPr>
        <w:t>Лекции по теории графов / В.А. Емеличев, О.И. Мельников, В.И. Сарванов, Р.И. Тышкевич. – М. : Наука, 1990. – 383 с.</w:t>
      </w:r>
    </w:p>
    <w:p w:rsidR="00123F3A" w:rsidRPr="00C4476C" w:rsidRDefault="00123F3A" w:rsidP="005C6C0D">
      <w:pPr>
        <w:pStyle w:val="ListParagraph"/>
        <w:numPr>
          <w:ilvl w:val="0"/>
          <w:numId w:val="6"/>
        </w:num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9B6E7A">
        <w:rPr>
          <w:rFonts w:ascii="Times New Roman" w:hAnsi="Times New Roman"/>
          <w:color w:val="000000"/>
          <w:sz w:val="24"/>
          <w:szCs w:val="24"/>
        </w:rPr>
        <w:t>Перепелица В. А. Многокритериальные модели и методы для задач оптимизации на графах / В. А. Перепелица // LAP LAMBERT Academic Publication, 2013. – 333 с.</w:t>
      </w:r>
    </w:p>
    <w:p w:rsidR="00123F3A" w:rsidRPr="009B6E7A" w:rsidRDefault="00123F3A" w:rsidP="005C6C0D">
      <w:pPr>
        <w:pStyle w:val="ListParagraph"/>
        <w:numPr>
          <w:ilvl w:val="0"/>
          <w:numId w:val="6"/>
        </w:num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Кочкаров Р. А. Многовзвешенные предфрактальные графы с недетерминированными весами. Приложения в экономике, астрофизике и сетевых коммуникациях / Р. А. Кочкаров. – М.: ЛЕНАНД, 2017. – 432 с. </w:t>
      </w:r>
    </w:p>
    <w:p w:rsidR="00123F3A" w:rsidRPr="003370C6" w:rsidRDefault="00123F3A" w:rsidP="003370C6">
      <w:pPr>
        <w:pStyle w:val="ListParagraph"/>
        <w:numPr>
          <w:ilvl w:val="0"/>
          <w:numId w:val="6"/>
        </w:numPr>
        <w:spacing w:after="0" w:line="240" w:lineRule="auto"/>
        <w:ind w:left="284" w:firstLine="425"/>
        <w:jc w:val="both"/>
        <w:rPr>
          <w:rFonts w:ascii="Times New Roman" w:hAnsi="Times New Roman"/>
          <w:sz w:val="28"/>
          <w:szCs w:val="24"/>
        </w:rPr>
      </w:pPr>
      <w:r w:rsidRPr="004224B0">
        <w:rPr>
          <w:rFonts w:ascii="Times New Roman" w:hAnsi="Times New Roman"/>
          <w:sz w:val="24"/>
        </w:rPr>
        <w:t>Цвиркун А.Д. Управление развитием крупномасштабных систем в новых условиях // Проблемы управления. – 2003. – №1. – С. 34–43</w:t>
      </w:r>
      <w:bookmarkEnd w:id="1"/>
      <w:bookmarkEnd w:id="2"/>
    </w:p>
    <w:p w:rsidR="00123F3A" w:rsidRPr="003370C6" w:rsidRDefault="00123F3A" w:rsidP="003370C6">
      <w:pPr>
        <w:pStyle w:val="ListParagraph"/>
        <w:numPr>
          <w:ilvl w:val="0"/>
          <w:numId w:val="6"/>
        </w:numPr>
        <w:spacing w:after="0" w:line="240" w:lineRule="auto"/>
        <w:ind w:left="284" w:firstLine="425"/>
        <w:jc w:val="both"/>
        <w:rPr>
          <w:rFonts w:ascii="Times New Roman" w:hAnsi="Times New Roman"/>
          <w:sz w:val="28"/>
          <w:szCs w:val="24"/>
        </w:rPr>
      </w:pPr>
      <w:r w:rsidRPr="003370C6">
        <w:rPr>
          <w:rFonts w:ascii="Times New Roman" w:hAnsi="Times New Roman"/>
          <w:iCs/>
          <w:sz w:val="24"/>
          <w:szCs w:val="24"/>
        </w:rPr>
        <w:t xml:space="preserve">Павлов Д. А. </w:t>
      </w:r>
      <w:r w:rsidRPr="003370C6">
        <w:rPr>
          <w:rFonts w:ascii="Times New Roman" w:hAnsi="Times New Roman"/>
          <w:sz w:val="24"/>
          <w:szCs w:val="24"/>
        </w:rPr>
        <w:t>Многокритериальная задача выделения маршрутов на предфрактальном графе / Д. А. Павлов,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70C6">
        <w:rPr>
          <w:rFonts w:ascii="Times New Roman" w:hAnsi="Times New Roman"/>
          <w:sz w:val="24"/>
          <w:szCs w:val="24"/>
        </w:rPr>
        <w:t>С. И. Салпагаров // Известия ТРГУ. – Таганрог : ТРГУ, 2004. – №8 (43). – С. 303–304.</w:t>
      </w:r>
    </w:p>
    <w:p w:rsidR="00123F3A" w:rsidRPr="003370C6" w:rsidRDefault="00123F3A" w:rsidP="003370C6">
      <w:pPr>
        <w:pStyle w:val="ListParagraph"/>
        <w:numPr>
          <w:ilvl w:val="0"/>
          <w:numId w:val="6"/>
        </w:num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3370C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Барановская Т.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370C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П. Моделирование крупномасштабных транспортных сетей с применение методов многокритериальной оптимизации и учетом структурной динамики /  Т.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370C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П. Барановская, Д.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370C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А. Павлов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2016. – №06(120). С. 1686 – 1705. – IDA [article ID]: 1201606111. – Режим доступа: http://ej.kubagro.ru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/2016/06/pdf/111.pdf</w:t>
      </w:r>
      <w:r w:rsidRPr="003370C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123F3A" w:rsidRDefault="00123F3A" w:rsidP="003E7E5C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23F3A" w:rsidRPr="00E42EFF" w:rsidRDefault="00123F3A" w:rsidP="003E7E5C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4"/>
          <w:lang w:val="en-US"/>
        </w:rPr>
      </w:pPr>
      <w:r w:rsidRPr="00E42EFF">
        <w:rPr>
          <w:rFonts w:ascii="Times New Roman" w:hAnsi="Times New Roman"/>
          <w:b/>
          <w:color w:val="000000"/>
          <w:sz w:val="28"/>
          <w:szCs w:val="24"/>
          <w:lang w:val="en-US"/>
        </w:rPr>
        <w:t>References</w:t>
      </w:r>
    </w:p>
    <w:p w:rsidR="00123F3A" w:rsidRPr="005C6C0D" w:rsidRDefault="00123F3A" w:rsidP="005C6C0D">
      <w:pPr>
        <w:pStyle w:val="ListParagraph"/>
        <w:spacing w:after="0" w:line="240" w:lineRule="auto"/>
        <w:ind w:left="284" w:firstLine="425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5C6C0D">
        <w:rPr>
          <w:rFonts w:ascii="Times New Roman" w:hAnsi="Times New Roman"/>
          <w:color w:val="000000"/>
          <w:sz w:val="24"/>
          <w:szCs w:val="24"/>
          <w:lang w:val="en-US"/>
        </w:rPr>
        <w:t>1.</w:t>
      </w:r>
      <w:r w:rsidRPr="005C6C0D">
        <w:rPr>
          <w:rFonts w:ascii="Times New Roman" w:hAnsi="Times New Roman"/>
          <w:color w:val="000000"/>
          <w:sz w:val="24"/>
          <w:szCs w:val="24"/>
          <w:lang w:val="en-US"/>
        </w:rPr>
        <w:tab/>
        <w:t>Gorev A. Je. Osnovy teorii transportnyh sistem: ucheb. posobie / A. Je. Goreev; SPbGASU. – SPb., 2010. – 214 s.</w:t>
      </w:r>
    </w:p>
    <w:p w:rsidR="00123F3A" w:rsidRPr="005C6C0D" w:rsidRDefault="00123F3A" w:rsidP="005C6C0D">
      <w:pPr>
        <w:pStyle w:val="ListParagraph"/>
        <w:spacing w:after="0" w:line="240" w:lineRule="auto"/>
        <w:ind w:left="284" w:firstLine="425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5C6C0D">
        <w:rPr>
          <w:rFonts w:ascii="Times New Roman" w:hAnsi="Times New Roman"/>
          <w:color w:val="000000"/>
          <w:sz w:val="24"/>
          <w:szCs w:val="24"/>
          <w:lang w:val="en-US"/>
        </w:rPr>
        <w:t>2.</w:t>
      </w:r>
      <w:r w:rsidRPr="005C6C0D">
        <w:rPr>
          <w:rFonts w:ascii="Times New Roman" w:hAnsi="Times New Roman"/>
          <w:color w:val="000000"/>
          <w:sz w:val="24"/>
          <w:szCs w:val="24"/>
          <w:lang w:val="en-US"/>
        </w:rPr>
        <w:tab/>
        <w:t>M. Gjeri. Vychislitel'nye mashiny i trudnoreshaemye zadachi / Gjeri M., Dzhonson D. – M.: Mir, 1982.</w:t>
      </w:r>
    </w:p>
    <w:p w:rsidR="00123F3A" w:rsidRPr="005C6C0D" w:rsidRDefault="00123F3A" w:rsidP="005C6C0D">
      <w:pPr>
        <w:pStyle w:val="ListParagraph"/>
        <w:spacing w:after="0" w:line="240" w:lineRule="auto"/>
        <w:ind w:left="284" w:firstLine="425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5C6C0D">
        <w:rPr>
          <w:rFonts w:ascii="Times New Roman" w:hAnsi="Times New Roman"/>
          <w:color w:val="000000"/>
          <w:sz w:val="24"/>
          <w:szCs w:val="24"/>
          <w:lang w:val="en-US"/>
        </w:rPr>
        <w:t>3.</w:t>
      </w:r>
      <w:r w:rsidRPr="005C6C0D">
        <w:rPr>
          <w:rFonts w:ascii="Times New Roman" w:hAnsi="Times New Roman"/>
          <w:color w:val="000000"/>
          <w:sz w:val="24"/>
          <w:szCs w:val="24"/>
          <w:lang w:val="en-US"/>
        </w:rPr>
        <w:tab/>
        <w:t>Pavlov D. A.  Modelirovanie krupnomasshtabnoj transportnoj seti predfraktal'nymi grafami / Pavlov D.A. // Politematicheskij setevoj jelektronnyj nauchnyj zhurnal Kubanskogo gosudarstvennogo agrarnogo universiteta (Nauchnyj zhurnal KubGAU) [Jelektronnyj resurs]. – Krasnodar: KubGAU, 2017. – №07(131).  – Rezhim dostupa:http://ej.kubagro.ru/2017/07/pdf/85.pdf.</w:t>
      </w:r>
    </w:p>
    <w:p w:rsidR="00123F3A" w:rsidRPr="005C6C0D" w:rsidRDefault="00123F3A" w:rsidP="005C6C0D">
      <w:pPr>
        <w:pStyle w:val="ListParagraph"/>
        <w:spacing w:after="0" w:line="240" w:lineRule="auto"/>
        <w:ind w:left="284" w:firstLine="425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5C6C0D">
        <w:rPr>
          <w:rFonts w:ascii="Times New Roman" w:hAnsi="Times New Roman"/>
          <w:color w:val="000000"/>
          <w:sz w:val="24"/>
          <w:szCs w:val="24"/>
          <w:lang w:val="en-US"/>
        </w:rPr>
        <w:t>4.</w:t>
      </w:r>
      <w:r w:rsidRPr="005C6C0D">
        <w:rPr>
          <w:rFonts w:ascii="Times New Roman" w:hAnsi="Times New Roman"/>
          <w:color w:val="000000"/>
          <w:sz w:val="24"/>
          <w:szCs w:val="24"/>
          <w:lang w:val="en-US"/>
        </w:rPr>
        <w:tab/>
        <w:t xml:space="preserve">Kochkarov A. M. Raspoznavanie fraktal'nyh grafov. Algoritmicheskij podhod / A.M. Kochkarov. – Nizhnij Arhyz: Izd. centr «CYGNUS», 1998. – 170 c. </w:t>
      </w:r>
    </w:p>
    <w:p w:rsidR="00123F3A" w:rsidRPr="005C6C0D" w:rsidRDefault="00123F3A" w:rsidP="005C6C0D">
      <w:pPr>
        <w:pStyle w:val="ListParagraph"/>
        <w:spacing w:after="0" w:line="240" w:lineRule="auto"/>
        <w:ind w:left="284" w:firstLine="425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5C6C0D">
        <w:rPr>
          <w:rFonts w:ascii="Times New Roman" w:hAnsi="Times New Roman"/>
          <w:color w:val="000000"/>
          <w:sz w:val="24"/>
          <w:szCs w:val="24"/>
          <w:lang w:val="en-US"/>
        </w:rPr>
        <w:t>5.</w:t>
      </w:r>
      <w:r w:rsidRPr="005C6C0D">
        <w:rPr>
          <w:rFonts w:ascii="Times New Roman" w:hAnsi="Times New Roman"/>
          <w:color w:val="000000"/>
          <w:sz w:val="24"/>
          <w:szCs w:val="24"/>
          <w:lang w:val="en-US"/>
        </w:rPr>
        <w:tab/>
        <w:t>Kronover R. M. Fraktaly i haos v dinamicheskih sistemah. Osnovy teorii. Per. s angl. – M.: Izd-vo Postmarket, 2000. – 352 s.</w:t>
      </w:r>
    </w:p>
    <w:p w:rsidR="00123F3A" w:rsidRPr="005C6C0D" w:rsidRDefault="00123F3A" w:rsidP="005C6C0D">
      <w:pPr>
        <w:pStyle w:val="ListParagraph"/>
        <w:spacing w:after="0" w:line="240" w:lineRule="auto"/>
        <w:ind w:left="284" w:firstLine="425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5C6C0D">
        <w:rPr>
          <w:rFonts w:ascii="Times New Roman" w:hAnsi="Times New Roman"/>
          <w:color w:val="000000"/>
          <w:sz w:val="24"/>
          <w:szCs w:val="24"/>
          <w:lang w:val="en-US"/>
        </w:rPr>
        <w:t>6.</w:t>
      </w:r>
      <w:r w:rsidRPr="005C6C0D">
        <w:rPr>
          <w:rFonts w:ascii="Times New Roman" w:hAnsi="Times New Roman"/>
          <w:color w:val="000000"/>
          <w:sz w:val="24"/>
          <w:szCs w:val="24"/>
          <w:lang w:val="en-US"/>
        </w:rPr>
        <w:tab/>
        <w:t>Kochkarov A. M. Strukturnaja dinamika i issledovanie strukturno-vremennyh harakteristik diskretnyh sistem / A. M. Kochkarov, A. A. Kochkarov, S. P. Nikishhenko // Izvestija TRTU. Tematicheskij vypusk “Perspektivnye sistemy i zadachi upravlenija”. – Taganrog: TRTU, 2006. – № 3. – S. 235-238.</w:t>
      </w:r>
    </w:p>
    <w:p w:rsidR="00123F3A" w:rsidRPr="005C6C0D" w:rsidRDefault="00123F3A" w:rsidP="005C6C0D">
      <w:pPr>
        <w:pStyle w:val="ListParagraph"/>
        <w:spacing w:after="0" w:line="240" w:lineRule="auto"/>
        <w:ind w:left="284" w:firstLine="425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5C6C0D">
        <w:rPr>
          <w:rFonts w:ascii="Times New Roman" w:hAnsi="Times New Roman"/>
          <w:color w:val="000000"/>
          <w:sz w:val="24"/>
          <w:szCs w:val="24"/>
          <w:lang w:val="en-US"/>
        </w:rPr>
        <w:t>7.</w:t>
      </w:r>
      <w:r w:rsidRPr="005C6C0D">
        <w:rPr>
          <w:rFonts w:ascii="Times New Roman" w:hAnsi="Times New Roman"/>
          <w:color w:val="000000"/>
          <w:sz w:val="24"/>
          <w:szCs w:val="24"/>
          <w:lang w:val="en-US"/>
        </w:rPr>
        <w:tab/>
        <w:t>Lekcii po teorii grafov / V.A. Emelichev, O.I. Mel'nikov, V.I. Sarvanov, R.I. Tyshkevich. – M. : Nauka, 1990. – 383 s.</w:t>
      </w:r>
    </w:p>
    <w:p w:rsidR="00123F3A" w:rsidRPr="005C6C0D" w:rsidRDefault="00123F3A" w:rsidP="005C6C0D">
      <w:pPr>
        <w:pStyle w:val="ListParagraph"/>
        <w:spacing w:after="0" w:line="240" w:lineRule="auto"/>
        <w:ind w:left="284" w:firstLine="425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5C6C0D">
        <w:rPr>
          <w:rFonts w:ascii="Times New Roman" w:hAnsi="Times New Roman"/>
          <w:color w:val="000000"/>
          <w:sz w:val="24"/>
          <w:szCs w:val="24"/>
          <w:lang w:val="en-US"/>
        </w:rPr>
        <w:t>8.</w:t>
      </w:r>
      <w:r w:rsidRPr="005C6C0D">
        <w:rPr>
          <w:rFonts w:ascii="Times New Roman" w:hAnsi="Times New Roman"/>
          <w:color w:val="000000"/>
          <w:sz w:val="24"/>
          <w:szCs w:val="24"/>
          <w:lang w:val="en-US"/>
        </w:rPr>
        <w:tab/>
        <w:t>Perepelica V. A. Mnogokriterial'nye modeli i metody dlja zadach optimizacii na grafah / V. A. Perepelica // LAP LAMBERT Academic Publication, 2013. – 333 s.</w:t>
      </w:r>
    </w:p>
    <w:p w:rsidR="00123F3A" w:rsidRPr="005C6C0D" w:rsidRDefault="00123F3A" w:rsidP="005C6C0D">
      <w:pPr>
        <w:pStyle w:val="ListParagraph"/>
        <w:spacing w:after="0" w:line="240" w:lineRule="auto"/>
        <w:ind w:left="284" w:firstLine="425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5C6C0D">
        <w:rPr>
          <w:rFonts w:ascii="Times New Roman" w:hAnsi="Times New Roman"/>
          <w:color w:val="000000"/>
          <w:sz w:val="24"/>
          <w:szCs w:val="24"/>
          <w:lang w:val="en-US"/>
        </w:rPr>
        <w:t>9.</w:t>
      </w:r>
      <w:r w:rsidRPr="005C6C0D">
        <w:rPr>
          <w:rFonts w:ascii="Times New Roman" w:hAnsi="Times New Roman"/>
          <w:color w:val="000000"/>
          <w:sz w:val="24"/>
          <w:szCs w:val="24"/>
          <w:lang w:val="en-US"/>
        </w:rPr>
        <w:tab/>
        <w:t xml:space="preserve">Kochkarov R. A. Mnogovzveshennye predfraktal'nye grafy s nedeterminirovannymi vesami. Prilozhenija v jekonomike, astrofizike i setevyh kommunikacijah / R. A. Kochkarov. – M.: LENAND, 2017. – 432 s. </w:t>
      </w:r>
    </w:p>
    <w:p w:rsidR="00123F3A" w:rsidRDefault="00123F3A" w:rsidP="005C6C0D">
      <w:pPr>
        <w:pStyle w:val="ListParagraph"/>
        <w:spacing w:after="0" w:line="240" w:lineRule="auto"/>
        <w:ind w:left="284" w:firstLine="425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5C6C0D">
        <w:rPr>
          <w:rFonts w:ascii="Times New Roman" w:hAnsi="Times New Roman"/>
          <w:color w:val="000000"/>
          <w:sz w:val="24"/>
          <w:szCs w:val="24"/>
          <w:lang w:val="en-US"/>
        </w:rPr>
        <w:t>10.</w:t>
      </w:r>
      <w:r w:rsidRPr="005C6C0D">
        <w:rPr>
          <w:rFonts w:ascii="Times New Roman" w:hAnsi="Times New Roman"/>
          <w:color w:val="000000"/>
          <w:sz w:val="24"/>
          <w:szCs w:val="24"/>
          <w:lang w:val="en-US"/>
        </w:rPr>
        <w:tab/>
        <w:t>Cvirkun A.D. Upravlenie razvitiem krupnomasshtabnyh sistem v novyh uslovijah // Problemy upravlenija. – 2003. – №1. – S. 34–43</w:t>
      </w:r>
    </w:p>
    <w:p w:rsidR="00123F3A" w:rsidRPr="003370C6" w:rsidRDefault="00123F3A" w:rsidP="003370C6">
      <w:pPr>
        <w:pStyle w:val="ListParagraph"/>
        <w:spacing w:after="0" w:line="240" w:lineRule="auto"/>
        <w:ind w:left="284" w:firstLine="425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370C6">
        <w:rPr>
          <w:rFonts w:ascii="Times New Roman" w:hAnsi="Times New Roman"/>
          <w:color w:val="000000"/>
          <w:sz w:val="24"/>
          <w:szCs w:val="24"/>
          <w:lang w:val="en-US"/>
        </w:rPr>
        <w:t>11.</w:t>
      </w:r>
      <w:r w:rsidRPr="003370C6">
        <w:rPr>
          <w:rFonts w:ascii="Times New Roman" w:hAnsi="Times New Roman"/>
          <w:color w:val="000000"/>
          <w:sz w:val="24"/>
          <w:szCs w:val="24"/>
          <w:lang w:val="en-US"/>
        </w:rPr>
        <w:tab/>
        <w:t>Pavlov D. A. Mnogokriterial'naja zadacha vydelenija marshrutov na predfraktal'nom grafe / D. A. Pavlov, S. I. Salpagarov // Izvestija TRGU. – Taganrog : TRGU, 2004. – №8 (43). – S. 303–304.</w:t>
      </w:r>
    </w:p>
    <w:p w:rsidR="00123F3A" w:rsidRPr="005707D4" w:rsidRDefault="00123F3A" w:rsidP="003370C6">
      <w:pPr>
        <w:pStyle w:val="ListParagraph"/>
        <w:spacing w:after="0" w:line="240" w:lineRule="auto"/>
        <w:ind w:left="284" w:firstLine="425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370C6">
        <w:rPr>
          <w:rFonts w:ascii="Times New Roman" w:hAnsi="Times New Roman"/>
          <w:color w:val="000000"/>
          <w:sz w:val="24"/>
          <w:szCs w:val="24"/>
          <w:lang w:val="en-US"/>
        </w:rPr>
        <w:t>12.</w:t>
      </w:r>
      <w:r w:rsidRPr="003370C6">
        <w:rPr>
          <w:rFonts w:ascii="Times New Roman" w:hAnsi="Times New Roman"/>
          <w:color w:val="000000"/>
          <w:sz w:val="24"/>
          <w:szCs w:val="24"/>
          <w:lang w:val="en-US"/>
        </w:rPr>
        <w:tab/>
        <w:t>Baranovskaja T. P. Modelirovanie krupnomasshtabnyh transportnyh setej s primenenie metodov mnogokriterial'noj optimizacii i uchetom strukturnoj dinamiki /  T. P. Baranovskaja, D. A. Pavlov // Politematicheskij setevoj jelektronnyj nauchnyj zhurnal Kubanskogo gosudarstvennogo agrarnogo universiteta (Nauchnyj zhurnal KubGAU) [Jelektronnyj resurs]. – Krasnodar: KubGAU, 2016. – №06(120). S. 1686 – 1705. – IDA [article ID]: 1201606111. – Rezhim dostupa: http://ej.kubagro.ru/2016/06/pdf/111.pdf.</w:t>
      </w:r>
    </w:p>
    <w:sectPr w:rsidR="00123F3A" w:rsidRPr="005707D4" w:rsidSect="00A03D8D">
      <w:headerReference w:type="even" r:id="rId82"/>
      <w:headerReference w:type="default" r:id="rId83"/>
      <w:footerReference w:type="default" r:id="rId84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F3A" w:rsidRDefault="00123F3A" w:rsidP="009571BA">
      <w:pPr>
        <w:spacing w:after="0" w:line="240" w:lineRule="auto"/>
      </w:pPr>
      <w:r>
        <w:separator/>
      </w:r>
    </w:p>
  </w:endnote>
  <w:endnote w:type="continuationSeparator" w:id="0">
    <w:p w:rsidR="00123F3A" w:rsidRDefault="00123F3A" w:rsidP="00957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F3A" w:rsidRPr="001017C1" w:rsidRDefault="00123F3A">
    <w:pPr>
      <w:pStyle w:val="Footer"/>
      <w:rPr>
        <w:rFonts w:ascii="Times New Roman" w:hAnsi="Times New Roman"/>
      </w:rPr>
    </w:pPr>
    <w:r w:rsidRPr="001017C1">
      <w:rPr>
        <w:rFonts w:ascii="Times New Roman" w:hAnsi="Times New Roman"/>
        <w:sz w:val="24"/>
        <w:szCs w:val="24"/>
      </w:rPr>
      <w:t>http://ej.kubagro.ru/2017/09/pdf/</w:t>
    </w:r>
    <w:r>
      <w:rPr>
        <w:rFonts w:ascii="Times New Roman" w:hAnsi="Times New Roman"/>
        <w:sz w:val="24"/>
        <w:szCs w:val="24"/>
        <w:lang w:val="en-US"/>
      </w:rPr>
      <w:t>92</w:t>
    </w:r>
    <w:r w:rsidRPr="001017C1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F3A" w:rsidRDefault="00123F3A" w:rsidP="009571BA">
      <w:pPr>
        <w:spacing w:after="0" w:line="240" w:lineRule="auto"/>
      </w:pPr>
      <w:r>
        <w:separator/>
      </w:r>
    </w:p>
  </w:footnote>
  <w:footnote w:type="continuationSeparator" w:id="0">
    <w:p w:rsidR="00123F3A" w:rsidRDefault="00123F3A" w:rsidP="009571BA">
      <w:pPr>
        <w:spacing w:after="0" w:line="240" w:lineRule="auto"/>
      </w:pPr>
      <w:r>
        <w:continuationSeparator/>
      </w:r>
    </w:p>
  </w:footnote>
  <w:footnote w:id="1">
    <w:p w:rsidR="00123F3A" w:rsidRDefault="00123F3A">
      <w:pPr>
        <w:pStyle w:val="FootnoteText"/>
        <w:rPr>
          <w:rFonts w:ascii="Times New Roman" w:hAnsi="Times New Roman"/>
          <w:sz w:val="24"/>
        </w:rPr>
      </w:pPr>
      <w:r>
        <w:rPr>
          <w:rStyle w:val="FootnoteReference"/>
        </w:rPr>
        <w:footnoteRef/>
      </w:r>
      <w:r>
        <w:t xml:space="preserve"> </w:t>
      </w:r>
      <w:r w:rsidRPr="009571BA">
        <w:rPr>
          <w:rFonts w:ascii="Times New Roman" w:hAnsi="Times New Roman"/>
          <w:sz w:val="24"/>
        </w:rPr>
        <w:t>Исследование выполнено при финансовой поддержке РФФИ</w:t>
      </w:r>
      <w:r>
        <w:rPr>
          <w:rFonts w:ascii="Times New Roman" w:hAnsi="Times New Roman"/>
          <w:sz w:val="24"/>
        </w:rPr>
        <w:t xml:space="preserve"> в рамках проекта</w:t>
      </w:r>
    </w:p>
    <w:p w:rsidR="00123F3A" w:rsidRDefault="00123F3A">
      <w:pPr>
        <w:pStyle w:val="FootnoteText"/>
      </w:pPr>
      <w:r w:rsidRPr="009571BA">
        <w:rPr>
          <w:rFonts w:ascii="Times New Roman" w:hAnsi="Times New Roman"/>
          <w:sz w:val="24"/>
        </w:rPr>
        <w:t>17-06-00282 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F3A" w:rsidRDefault="00123F3A" w:rsidP="0017516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3F3A" w:rsidRDefault="00123F3A" w:rsidP="001017C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F3A" w:rsidRPr="001017C1" w:rsidRDefault="00123F3A" w:rsidP="0017516E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1017C1">
      <w:rPr>
        <w:rStyle w:val="PageNumber"/>
        <w:rFonts w:ascii="Times New Roman" w:hAnsi="Times New Roman"/>
        <w:sz w:val="28"/>
        <w:szCs w:val="28"/>
      </w:rPr>
      <w:fldChar w:fldCharType="begin"/>
    </w:r>
    <w:r w:rsidRPr="001017C1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017C1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1017C1">
      <w:rPr>
        <w:rStyle w:val="PageNumber"/>
        <w:rFonts w:ascii="Times New Roman" w:hAnsi="Times New Roman"/>
        <w:sz w:val="28"/>
        <w:szCs w:val="28"/>
      </w:rPr>
      <w:fldChar w:fldCharType="end"/>
    </w:r>
  </w:p>
  <w:p w:rsidR="00123F3A" w:rsidRPr="001017C1" w:rsidRDefault="00123F3A" w:rsidP="001017C1">
    <w:pPr>
      <w:pStyle w:val="Header"/>
      <w:ind w:right="360"/>
      <w:rPr>
        <w:rFonts w:ascii="Times New Roman" w:hAnsi="Times New Roman"/>
        <w:sz w:val="28"/>
        <w:lang w:val="en-US"/>
      </w:rPr>
    </w:pPr>
    <w:r w:rsidRPr="001017C1">
      <w:rPr>
        <w:rFonts w:ascii="Times New Roman" w:hAnsi="Times New Roman"/>
        <w:sz w:val="24"/>
        <w:szCs w:val="24"/>
      </w:rPr>
      <w:t>Научный журнал КубГАУ, №13</w:t>
    </w:r>
    <w:r>
      <w:rPr>
        <w:rFonts w:ascii="Times New Roman" w:hAnsi="Times New Roman"/>
        <w:sz w:val="24"/>
        <w:szCs w:val="24"/>
        <w:lang w:val="en-US"/>
      </w:rPr>
      <w:t>3</w:t>
    </w:r>
    <w:r w:rsidRPr="001017C1">
      <w:rPr>
        <w:rFonts w:ascii="Times New Roman" w:hAnsi="Times New Roman"/>
        <w:sz w:val="24"/>
        <w:szCs w:val="24"/>
      </w:rPr>
      <w:t>(</w:t>
    </w:r>
    <w:r>
      <w:rPr>
        <w:rFonts w:ascii="Times New Roman" w:hAnsi="Times New Roman"/>
        <w:sz w:val="24"/>
        <w:szCs w:val="24"/>
        <w:lang w:val="en-US"/>
      </w:rPr>
      <w:t>09</w:t>
    </w:r>
    <w:r w:rsidRPr="001017C1">
      <w:rPr>
        <w:rFonts w:ascii="Times New Roman" w:hAnsi="Times New Roman"/>
        <w:sz w:val="24"/>
        <w:szCs w:val="24"/>
      </w:rPr>
      <w:t>), 2017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3491B"/>
    <w:multiLevelType w:val="hybridMultilevel"/>
    <w:tmpl w:val="9E34B95E"/>
    <w:lvl w:ilvl="0" w:tplc="F9327A8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4"/>
      </w:rPr>
    </w:lvl>
    <w:lvl w:ilvl="1" w:tplc="5B06642C">
      <w:start w:val="1"/>
      <w:numFmt w:val="decimal"/>
      <w:lvlText w:val="%2."/>
      <w:lvlJc w:val="left"/>
      <w:pPr>
        <w:ind w:left="2134" w:hanging="70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34209FA"/>
    <w:multiLevelType w:val="multilevel"/>
    <w:tmpl w:val="1484829C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2E5B1435"/>
    <w:multiLevelType w:val="hybridMultilevel"/>
    <w:tmpl w:val="EFEE41B8"/>
    <w:lvl w:ilvl="0" w:tplc="ABC40FA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EBA19DF"/>
    <w:multiLevelType w:val="hybridMultilevel"/>
    <w:tmpl w:val="B31239BE"/>
    <w:lvl w:ilvl="0" w:tplc="C9F42C6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F006BC8"/>
    <w:multiLevelType w:val="hybridMultilevel"/>
    <w:tmpl w:val="99EA3E56"/>
    <w:lvl w:ilvl="0" w:tplc="F2A66FC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3872207"/>
    <w:multiLevelType w:val="hybridMultilevel"/>
    <w:tmpl w:val="A99EAF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7A17FE1"/>
    <w:multiLevelType w:val="hybridMultilevel"/>
    <w:tmpl w:val="6396E7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F6F6A73"/>
    <w:multiLevelType w:val="hybridMultilevel"/>
    <w:tmpl w:val="450646E8"/>
    <w:lvl w:ilvl="0" w:tplc="B24488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3795BA7"/>
    <w:multiLevelType w:val="hybridMultilevel"/>
    <w:tmpl w:val="6B4CBC0A"/>
    <w:lvl w:ilvl="0" w:tplc="077C66E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65523C0F"/>
    <w:multiLevelType w:val="hybridMultilevel"/>
    <w:tmpl w:val="9E34B95E"/>
    <w:lvl w:ilvl="0" w:tplc="F9327A8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4"/>
      </w:rPr>
    </w:lvl>
    <w:lvl w:ilvl="1" w:tplc="5B06642C">
      <w:start w:val="1"/>
      <w:numFmt w:val="decimal"/>
      <w:lvlText w:val="%2."/>
      <w:lvlJc w:val="left"/>
      <w:pPr>
        <w:ind w:left="2134" w:hanging="70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9"/>
  </w:num>
  <w:num w:numId="6">
    <w:abstractNumId w:val="7"/>
  </w:num>
  <w:num w:numId="7">
    <w:abstractNumId w:val="8"/>
  </w:num>
  <w:num w:numId="8">
    <w:abstractNumId w:val="4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869"/>
    <w:rsid w:val="00000090"/>
    <w:rsid w:val="00007987"/>
    <w:rsid w:val="00013AB2"/>
    <w:rsid w:val="00014C07"/>
    <w:rsid w:val="0002004A"/>
    <w:rsid w:val="000407FE"/>
    <w:rsid w:val="000436C1"/>
    <w:rsid w:val="00047C9A"/>
    <w:rsid w:val="0005384E"/>
    <w:rsid w:val="000578BC"/>
    <w:rsid w:val="00076BAD"/>
    <w:rsid w:val="0008152D"/>
    <w:rsid w:val="00092821"/>
    <w:rsid w:val="000A16AE"/>
    <w:rsid w:val="000C1223"/>
    <w:rsid w:val="000C3F29"/>
    <w:rsid w:val="000E396B"/>
    <w:rsid w:val="000F4ED3"/>
    <w:rsid w:val="000F5D5F"/>
    <w:rsid w:val="001017C1"/>
    <w:rsid w:val="00104FBB"/>
    <w:rsid w:val="00113163"/>
    <w:rsid w:val="00123F3A"/>
    <w:rsid w:val="00124775"/>
    <w:rsid w:val="00133C34"/>
    <w:rsid w:val="00140A11"/>
    <w:rsid w:val="00141596"/>
    <w:rsid w:val="00143756"/>
    <w:rsid w:val="00156FB9"/>
    <w:rsid w:val="001620CF"/>
    <w:rsid w:val="00172470"/>
    <w:rsid w:val="001748B2"/>
    <w:rsid w:val="0017516E"/>
    <w:rsid w:val="00175B0E"/>
    <w:rsid w:val="0018498D"/>
    <w:rsid w:val="001A2A68"/>
    <w:rsid w:val="001A5C6D"/>
    <w:rsid w:val="001B57D9"/>
    <w:rsid w:val="001D09B2"/>
    <w:rsid w:val="001D2725"/>
    <w:rsid w:val="001F151C"/>
    <w:rsid w:val="00207321"/>
    <w:rsid w:val="0021488F"/>
    <w:rsid w:val="00237434"/>
    <w:rsid w:val="002435EE"/>
    <w:rsid w:val="00247CCD"/>
    <w:rsid w:val="00272FE5"/>
    <w:rsid w:val="002979A5"/>
    <w:rsid w:val="002A33C9"/>
    <w:rsid w:val="002A4BD4"/>
    <w:rsid w:val="002B0FDF"/>
    <w:rsid w:val="002C644E"/>
    <w:rsid w:val="002D1598"/>
    <w:rsid w:val="002D4B51"/>
    <w:rsid w:val="002D7C80"/>
    <w:rsid w:val="002E241F"/>
    <w:rsid w:val="002F13D9"/>
    <w:rsid w:val="003026F1"/>
    <w:rsid w:val="0030530A"/>
    <w:rsid w:val="003066B6"/>
    <w:rsid w:val="00321443"/>
    <w:rsid w:val="003370C6"/>
    <w:rsid w:val="003548E9"/>
    <w:rsid w:val="00357E2F"/>
    <w:rsid w:val="0037122C"/>
    <w:rsid w:val="003A1127"/>
    <w:rsid w:val="003B631B"/>
    <w:rsid w:val="003C71B0"/>
    <w:rsid w:val="003D143C"/>
    <w:rsid w:val="003D4516"/>
    <w:rsid w:val="003D5522"/>
    <w:rsid w:val="003E3F63"/>
    <w:rsid w:val="003E6AA9"/>
    <w:rsid w:val="003E7E5C"/>
    <w:rsid w:val="003F20BE"/>
    <w:rsid w:val="0040362E"/>
    <w:rsid w:val="00411ADB"/>
    <w:rsid w:val="00414C45"/>
    <w:rsid w:val="00421FF2"/>
    <w:rsid w:val="004224B0"/>
    <w:rsid w:val="00425DFD"/>
    <w:rsid w:val="00431196"/>
    <w:rsid w:val="00434388"/>
    <w:rsid w:val="00447B14"/>
    <w:rsid w:val="0046554C"/>
    <w:rsid w:val="0047109C"/>
    <w:rsid w:val="0049475C"/>
    <w:rsid w:val="00496782"/>
    <w:rsid w:val="004A17EA"/>
    <w:rsid w:val="004B1CBE"/>
    <w:rsid w:val="004B3FFB"/>
    <w:rsid w:val="004B7318"/>
    <w:rsid w:val="004C3116"/>
    <w:rsid w:val="004C3428"/>
    <w:rsid w:val="004D0783"/>
    <w:rsid w:val="004D2B2A"/>
    <w:rsid w:val="004E6A09"/>
    <w:rsid w:val="004F2F40"/>
    <w:rsid w:val="004F311D"/>
    <w:rsid w:val="004F7E14"/>
    <w:rsid w:val="005117A4"/>
    <w:rsid w:val="00514DBC"/>
    <w:rsid w:val="005240F8"/>
    <w:rsid w:val="00532284"/>
    <w:rsid w:val="00533521"/>
    <w:rsid w:val="0053602D"/>
    <w:rsid w:val="0055484A"/>
    <w:rsid w:val="00556A86"/>
    <w:rsid w:val="005616D0"/>
    <w:rsid w:val="0056376E"/>
    <w:rsid w:val="005707D4"/>
    <w:rsid w:val="00573926"/>
    <w:rsid w:val="00576934"/>
    <w:rsid w:val="005852E5"/>
    <w:rsid w:val="00596014"/>
    <w:rsid w:val="005A2682"/>
    <w:rsid w:val="005A685C"/>
    <w:rsid w:val="005C5A76"/>
    <w:rsid w:val="005C6C0D"/>
    <w:rsid w:val="005D027B"/>
    <w:rsid w:val="005D1336"/>
    <w:rsid w:val="005D42EA"/>
    <w:rsid w:val="005E7427"/>
    <w:rsid w:val="005F0AF0"/>
    <w:rsid w:val="005F1B40"/>
    <w:rsid w:val="005F2665"/>
    <w:rsid w:val="006067D0"/>
    <w:rsid w:val="00624059"/>
    <w:rsid w:val="00632A49"/>
    <w:rsid w:val="00640116"/>
    <w:rsid w:val="0065107B"/>
    <w:rsid w:val="00670FFC"/>
    <w:rsid w:val="00686004"/>
    <w:rsid w:val="0069664D"/>
    <w:rsid w:val="006B14CE"/>
    <w:rsid w:val="006B69CA"/>
    <w:rsid w:val="006C3952"/>
    <w:rsid w:val="006D0A26"/>
    <w:rsid w:val="006E47E6"/>
    <w:rsid w:val="006E492F"/>
    <w:rsid w:val="006F252A"/>
    <w:rsid w:val="007440FD"/>
    <w:rsid w:val="00744F1F"/>
    <w:rsid w:val="00747492"/>
    <w:rsid w:val="00783A09"/>
    <w:rsid w:val="00795156"/>
    <w:rsid w:val="007A2C38"/>
    <w:rsid w:val="007A60B0"/>
    <w:rsid w:val="007B155B"/>
    <w:rsid w:val="007B5B94"/>
    <w:rsid w:val="007C4426"/>
    <w:rsid w:val="007C51A9"/>
    <w:rsid w:val="007D487C"/>
    <w:rsid w:val="007D5CC2"/>
    <w:rsid w:val="007E0970"/>
    <w:rsid w:val="007E6405"/>
    <w:rsid w:val="007F1753"/>
    <w:rsid w:val="007F5360"/>
    <w:rsid w:val="00803139"/>
    <w:rsid w:val="00803BB0"/>
    <w:rsid w:val="00810CFE"/>
    <w:rsid w:val="0082238B"/>
    <w:rsid w:val="00833422"/>
    <w:rsid w:val="00851523"/>
    <w:rsid w:val="00855BF2"/>
    <w:rsid w:val="0086198D"/>
    <w:rsid w:val="0087589F"/>
    <w:rsid w:val="00890095"/>
    <w:rsid w:val="00893EAF"/>
    <w:rsid w:val="00895E1B"/>
    <w:rsid w:val="008A089C"/>
    <w:rsid w:val="008A1762"/>
    <w:rsid w:val="008A2D06"/>
    <w:rsid w:val="008A3455"/>
    <w:rsid w:val="008A523D"/>
    <w:rsid w:val="008B4072"/>
    <w:rsid w:val="008C21DB"/>
    <w:rsid w:val="008D67E5"/>
    <w:rsid w:val="008D7C2C"/>
    <w:rsid w:val="008E0C4B"/>
    <w:rsid w:val="008F4256"/>
    <w:rsid w:val="008F7E11"/>
    <w:rsid w:val="00902D15"/>
    <w:rsid w:val="00904ED8"/>
    <w:rsid w:val="00916558"/>
    <w:rsid w:val="00927FFD"/>
    <w:rsid w:val="00933943"/>
    <w:rsid w:val="00940973"/>
    <w:rsid w:val="009571BA"/>
    <w:rsid w:val="009643DF"/>
    <w:rsid w:val="00986645"/>
    <w:rsid w:val="009B293C"/>
    <w:rsid w:val="009B6E7A"/>
    <w:rsid w:val="009C77A6"/>
    <w:rsid w:val="009D341E"/>
    <w:rsid w:val="009E3B98"/>
    <w:rsid w:val="009E4C87"/>
    <w:rsid w:val="00A0386B"/>
    <w:rsid w:val="00A03C2F"/>
    <w:rsid w:val="00A03D8D"/>
    <w:rsid w:val="00A04696"/>
    <w:rsid w:val="00A07664"/>
    <w:rsid w:val="00A1626B"/>
    <w:rsid w:val="00A30FFC"/>
    <w:rsid w:val="00A57204"/>
    <w:rsid w:val="00A8443F"/>
    <w:rsid w:val="00A912AB"/>
    <w:rsid w:val="00A92144"/>
    <w:rsid w:val="00A93BA8"/>
    <w:rsid w:val="00AA4119"/>
    <w:rsid w:val="00AA7252"/>
    <w:rsid w:val="00AB01A7"/>
    <w:rsid w:val="00AB13C8"/>
    <w:rsid w:val="00AC1485"/>
    <w:rsid w:val="00AC60B3"/>
    <w:rsid w:val="00AD19C7"/>
    <w:rsid w:val="00AF1C8E"/>
    <w:rsid w:val="00AF5E96"/>
    <w:rsid w:val="00B21439"/>
    <w:rsid w:val="00B2151D"/>
    <w:rsid w:val="00B22DBE"/>
    <w:rsid w:val="00B278C1"/>
    <w:rsid w:val="00B27A23"/>
    <w:rsid w:val="00B31869"/>
    <w:rsid w:val="00B344C9"/>
    <w:rsid w:val="00B41E9A"/>
    <w:rsid w:val="00B60C5F"/>
    <w:rsid w:val="00B72CEA"/>
    <w:rsid w:val="00B81712"/>
    <w:rsid w:val="00B93FF0"/>
    <w:rsid w:val="00BC209D"/>
    <w:rsid w:val="00BC60DF"/>
    <w:rsid w:val="00BD113B"/>
    <w:rsid w:val="00BD70DA"/>
    <w:rsid w:val="00BE1ECD"/>
    <w:rsid w:val="00BE3A34"/>
    <w:rsid w:val="00BF538D"/>
    <w:rsid w:val="00C124BC"/>
    <w:rsid w:val="00C31455"/>
    <w:rsid w:val="00C41484"/>
    <w:rsid w:val="00C425B0"/>
    <w:rsid w:val="00C4476C"/>
    <w:rsid w:val="00C46421"/>
    <w:rsid w:val="00C53F6A"/>
    <w:rsid w:val="00C55A8A"/>
    <w:rsid w:val="00C63EF5"/>
    <w:rsid w:val="00C70BC2"/>
    <w:rsid w:val="00C8205E"/>
    <w:rsid w:val="00C84511"/>
    <w:rsid w:val="00C87A4C"/>
    <w:rsid w:val="00C91CC0"/>
    <w:rsid w:val="00CB1275"/>
    <w:rsid w:val="00CD0E28"/>
    <w:rsid w:val="00CD3931"/>
    <w:rsid w:val="00CF1600"/>
    <w:rsid w:val="00CF350A"/>
    <w:rsid w:val="00D03C10"/>
    <w:rsid w:val="00D117EC"/>
    <w:rsid w:val="00D25FBB"/>
    <w:rsid w:val="00D6434C"/>
    <w:rsid w:val="00D74D88"/>
    <w:rsid w:val="00D75E41"/>
    <w:rsid w:val="00D8429E"/>
    <w:rsid w:val="00D85AF4"/>
    <w:rsid w:val="00D92D84"/>
    <w:rsid w:val="00DA4BC9"/>
    <w:rsid w:val="00DA79EA"/>
    <w:rsid w:val="00DC0A15"/>
    <w:rsid w:val="00DC1DDE"/>
    <w:rsid w:val="00DF6AA2"/>
    <w:rsid w:val="00E022A2"/>
    <w:rsid w:val="00E11F0E"/>
    <w:rsid w:val="00E12BFD"/>
    <w:rsid w:val="00E13669"/>
    <w:rsid w:val="00E354AD"/>
    <w:rsid w:val="00E35A36"/>
    <w:rsid w:val="00E42EFF"/>
    <w:rsid w:val="00E4427B"/>
    <w:rsid w:val="00E503A2"/>
    <w:rsid w:val="00E552D5"/>
    <w:rsid w:val="00E64D2F"/>
    <w:rsid w:val="00E67DB7"/>
    <w:rsid w:val="00E71B4E"/>
    <w:rsid w:val="00E77C45"/>
    <w:rsid w:val="00E8165A"/>
    <w:rsid w:val="00E8331F"/>
    <w:rsid w:val="00E8712B"/>
    <w:rsid w:val="00E95462"/>
    <w:rsid w:val="00E954D2"/>
    <w:rsid w:val="00E9690C"/>
    <w:rsid w:val="00EB197F"/>
    <w:rsid w:val="00EB3AD0"/>
    <w:rsid w:val="00EC6083"/>
    <w:rsid w:val="00EE2441"/>
    <w:rsid w:val="00EE3F54"/>
    <w:rsid w:val="00EF2D45"/>
    <w:rsid w:val="00F60256"/>
    <w:rsid w:val="00F633E4"/>
    <w:rsid w:val="00F672FA"/>
    <w:rsid w:val="00F73DA1"/>
    <w:rsid w:val="00F80B9F"/>
    <w:rsid w:val="00F83071"/>
    <w:rsid w:val="00F84B62"/>
    <w:rsid w:val="00FA0079"/>
    <w:rsid w:val="00FA5B85"/>
    <w:rsid w:val="00FB5857"/>
    <w:rsid w:val="00FB5BE2"/>
    <w:rsid w:val="00FD41F9"/>
    <w:rsid w:val="00FD4430"/>
    <w:rsid w:val="00FF42FC"/>
    <w:rsid w:val="00FF5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4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318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18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53228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33E4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05384E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05384E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9571B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571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571BA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57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571BA"/>
    <w:rPr>
      <w:b/>
      <w:bCs/>
    </w:rPr>
  </w:style>
  <w:style w:type="paragraph" w:styleId="Header">
    <w:name w:val="header"/>
    <w:basedOn w:val="Normal"/>
    <w:link w:val="HeaderChar"/>
    <w:uiPriority w:val="99"/>
    <w:rsid w:val="00957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571B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57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571BA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9571B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571BA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1BA"/>
    <w:rPr>
      <w:rFonts w:cs="Times New Roman"/>
      <w:vertAlign w:val="superscript"/>
    </w:rPr>
  </w:style>
  <w:style w:type="paragraph" w:styleId="NormalIndent">
    <w:name w:val="Normal Indent"/>
    <w:basedOn w:val="Normal"/>
    <w:uiPriority w:val="99"/>
    <w:semiHidden/>
    <w:rsid w:val="00E67D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">
    <w:name w:val="w"/>
    <w:basedOn w:val="DefaultParagraphFont"/>
    <w:uiPriority w:val="99"/>
    <w:rsid w:val="003026F1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E64D2F"/>
    <w:rPr>
      <w:rFonts w:cs="Times New Roman"/>
      <w:i/>
      <w:iCs/>
    </w:rPr>
  </w:style>
  <w:style w:type="paragraph" w:styleId="BodyText">
    <w:name w:val="Body Text"/>
    <w:basedOn w:val="Normal"/>
    <w:link w:val="BodyTextChar"/>
    <w:uiPriority w:val="99"/>
    <w:rsid w:val="00FA0079"/>
    <w:pPr>
      <w:spacing w:after="0" w:line="240" w:lineRule="auto"/>
      <w:ind w:firstLine="397"/>
      <w:jc w:val="both"/>
    </w:pPr>
    <w:rPr>
      <w:rFonts w:ascii="Times New Roman" w:eastAsia="Times New Roman" w:hAnsi="Times New Roman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A0079"/>
    <w:rPr>
      <w:rFonts w:ascii="Times New Roman" w:hAnsi="Times New Roman" w:cs="Times New Roman"/>
      <w:lang w:eastAsia="zh-CN"/>
    </w:rPr>
  </w:style>
  <w:style w:type="character" w:styleId="PageNumber">
    <w:name w:val="page number"/>
    <w:basedOn w:val="DefaultParagraphFont"/>
    <w:uiPriority w:val="99"/>
    <w:rsid w:val="001017C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11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63" Type="http://schemas.openxmlformats.org/officeDocument/2006/relationships/image" Target="media/image54.png"/><Relationship Id="rId68" Type="http://schemas.openxmlformats.org/officeDocument/2006/relationships/image" Target="media/image59.png"/><Relationship Id="rId76" Type="http://schemas.openxmlformats.org/officeDocument/2006/relationships/image" Target="media/image67.wmf"/><Relationship Id="rId84" Type="http://schemas.openxmlformats.org/officeDocument/2006/relationships/footer" Target="footer1.xml"/><Relationship Id="rId7" Type="http://schemas.openxmlformats.org/officeDocument/2006/relationships/hyperlink" Target="mailto:dp.logic@gmail.com" TargetMode="External"/><Relationship Id="rId71" Type="http://schemas.openxmlformats.org/officeDocument/2006/relationships/image" Target="media/image62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9" Type="http://schemas.openxmlformats.org/officeDocument/2006/relationships/image" Target="media/image21.png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image" Target="media/image45.png"/><Relationship Id="rId58" Type="http://schemas.openxmlformats.org/officeDocument/2006/relationships/image" Target="media/image50.png"/><Relationship Id="rId66" Type="http://schemas.openxmlformats.org/officeDocument/2006/relationships/image" Target="media/image57.png"/><Relationship Id="rId74" Type="http://schemas.openxmlformats.org/officeDocument/2006/relationships/image" Target="media/image65.png"/><Relationship Id="rId79" Type="http://schemas.openxmlformats.org/officeDocument/2006/relationships/image" Target="media/image69.png"/><Relationship Id="rId5" Type="http://schemas.openxmlformats.org/officeDocument/2006/relationships/footnotes" Target="footnotes.xml"/><Relationship Id="rId61" Type="http://schemas.openxmlformats.org/officeDocument/2006/relationships/image" Target="media/image52.png"/><Relationship Id="rId82" Type="http://schemas.openxmlformats.org/officeDocument/2006/relationships/header" Target="header1.xml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image" Target="media/image48.png"/><Relationship Id="rId64" Type="http://schemas.openxmlformats.org/officeDocument/2006/relationships/image" Target="media/image55.png"/><Relationship Id="rId69" Type="http://schemas.openxmlformats.org/officeDocument/2006/relationships/image" Target="media/image60.png"/><Relationship Id="rId77" Type="http://schemas.openxmlformats.org/officeDocument/2006/relationships/oleObject" Target="embeddings/oleObject2.bin"/><Relationship Id="rId8" Type="http://schemas.openxmlformats.org/officeDocument/2006/relationships/hyperlink" Target="mailto:dp.logic@gmail.com" TargetMode="External"/><Relationship Id="rId51" Type="http://schemas.openxmlformats.org/officeDocument/2006/relationships/image" Target="media/image43.png"/><Relationship Id="rId72" Type="http://schemas.openxmlformats.org/officeDocument/2006/relationships/image" Target="media/image63.png"/><Relationship Id="rId80" Type="http://schemas.openxmlformats.org/officeDocument/2006/relationships/image" Target="media/image70.png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59" Type="http://schemas.openxmlformats.org/officeDocument/2006/relationships/image" Target="media/image51.wmf"/><Relationship Id="rId67" Type="http://schemas.openxmlformats.org/officeDocument/2006/relationships/image" Target="media/image58.png"/><Relationship Id="rId20" Type="http://schemas.openxmlformats.org/officeDocument/2006/relationships/image" Target="media/image12.png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62" Type="http://schemas.openxmlformats.org/officeDocument/2006/relationships/image" Target="media/image53.png"/><Relationship Id="rId70" Type="http://schemas.openxmlformats.org/officeDocument/2006/relationships/image" Target="media/image61.png"/><Relationship Id="rId75" Type="http://schemas.openxmlformats.org/officeDocument/2006/relationships/image" Target="media/image66.png"/><Relationship Id="rId83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57" Type="http://schemas.openxmlformats.org/officeDocument/2006/relationships/image" Target="media/image49.png"/><Relationship Id="rId10" Type="http://schemas.openxmlformats.org/officeDocument/2006/relationships/image" Target="media/image2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52" Type="http://schemas.openxmlformats.org/officeDocument/2006/relationships/image" Target="media/image44.png"/><Relationship Id="rId60" Type="http://schemas.openxmlformats.org/officeDocument/2006/relationships/oleObject" Target="embeddings/oleObject1.bin"/><Relationship Id="rId65" Type="http://schemas.openxmlformats.org/officeDocument/2006/relationships/image" Target="media/image56.png"/><Relationship Id="rId73" Type="http://schemas.openxmlformats.org/officeDocument/2006/relationships/image" Target="media/image64.png"/><Relationship Id="rId78" Type="http://schemas.openxmlformats.org/officeDocument/2006/relationships/image" Target="media/image68.png"/><Relationship Id="rId81" Type="http://schemas.openxmlformats.org/officeDocument/2006/relationships/hyperlink" Target="http://ej.kubagro.ru/2017/07/pdf/85.pdf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1145</TotalTime>
  <Pages>11</Pages>
  <Words>2997</Words>
  <Characters>17088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Sergey</cp:lastModifiedBy>
  <cp:revision>21</cp:revision>
  <cp:lastPrinted>2017-10-17T09:59:00Z</cp:lastPrinted>
  <dcterms:created xsi:type="dcterms:W3CDTF">2017-10-17T06:57:00Z</dcterms:created>
  <dcterms:modified xsi:type="dcterms:W3CDTF">2017-12-16T07:22:00Z</dcterms:modified>
</cp:coreProperties>
</file>