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E52CA1" w:rsidRPr="00370DDC" w:rsidTr="0048229F">
        <w:tc>
          <w:tcPr>
            <w:tcW w:w="4643" w:type="dxa"/>
          </w:tcPr>
          <w:p w:rsidR="00E52CA1" w:rsidRPr="0048229F" w:rsidRDefault="00E52CA1" w:rsidP="001247B1">
            <w:pPr>
              <w:pStyle w:val="NoSpacing"/>
              <w:rPr>
                <w:rFonts w:ascii="Times New Roman" w:hAnsi="Times New Roman"/>
                <w:sz w:val="20"/>
                <w:szCs w:val="20"/>
              </w:rPr>
            </w:pPr>
            <w:r w:rsidRPr="0048229F">
              <w:rPr>
                <w:rFonts w:ascii="Times New Roman" w:hAnsi="Times New Roman"/>
                <w:sz w:val="20"/>
                <w:szCs w:val="20"/>
              </w:rPr>
              <w:t>УДК 378</w:t>
            </w:r>
          </w:p>
          <w:p w:rsidR="00E52CA1" w:rsidRPr="0048229F" w:rsidRDefault="00E52CA1" w:rsidP="001247B1">
            <w:pPr>
              <w:pStyle w:val="NoSpacing"/>
              <w:rPr>
                <w:rFonts w:ascii="Times New Roman" w:hAnsi="Times New Roman"/>
                <w:sz w:val="20"/>
                <w:szCs w:val="20"/>
              </w:rPr>
            </w:pPr>
          </w:p>
          <w:p w:rsidR="00E52CA1" w:rsidRPr="0048229F" w:rsidRDefault="00E52CA1" w:rsidP="001247B1">
            <w:pPr>
              <w:pStyle w:val="NoSpacing"/>
              <w:rPr>
                <w:rFonts w:ascii="Times New Roman" w:hAnsi="Times New Roman"/>
                <w:sz w:val="20"/>
                <w:szCs w:val="20"/>
              </w:rPr>
            </w:pPr>
            <w:r w:rsidRPr="0048229F">
              <w:rPr>
                <w:rFonts w:ascii="Times New Roman" w:hAnsi="Times New Roman"/>
                <w:sz w:val="20"/>
                <w:szCs w:val="20"/>
              </w:rPr>
              <w:t>13.00.00 Педагогические науки</w:t>
            </w:r>
          </w:p>
          <w:p w:rsidR="00E52CA1" w:rsidRPr="0048229F" w:rsidRDefault="00E52CA1" w:rsidP="001247B1">
            <w:pPr>
              <w:pStyle w:val="NoSpacing"/>
              <w:rPr>
                <w:rFonts w:ascii="Times New Roman" w:hAnsi="Times New Roman"/>
                <w:sz w:val="20"/>
                <w:szCs w:val="20"/>
              </w:rPr>
            </w:pPr>
          </w:p>
          <w:p w:rsidR="00E52CA1" w:rsidRPr="0048229F" w:rsidRDefault="00E52CA1" w:rsidP="001247B1">
            <w:pPr>
              <w:pStyle w:val="NoSpacing"/>
              <w:rPr>
                <w:rFonts w:ascii="Times New Roman" w:hAnsi="Times New Roman"/>
                <w:b/>
                <w:sz w:val="20"/>
                <w:szCs w:val="20"/>
              </w:rPr>
            </w:pPr>
            <w:r w:rsidRPr="0048229F">
              <w:rPr>
                <w:rFonts w:ascii="Times New Roman" w:hAnsi="Times New Roman"/>
                <w:b/>
                <w:sz w:val="20"/>
                <w:szCs w:val="20"/>
              </w:rPr>
              <w:t>АКАДЕМИЧЕСКАЯ СРЕДА ВУЗА КАК ФАКТОР РЕАЛИЗАЦИИ МЕЖДУНАРОДНОЙ МОБИЛЬНОСТИ СТУДЕНТОВ</w:t>
            </w:r>
          </w:p>
          <w:p w:rsidR="00E52CA1" w:rsidRPr="0048229F" w:rsidRDefault="00E52CA1" w:rsidP="001247B1">
            <w:pPr>
              <w:pStyle w:val="NoSpacing"/>
              <w:rPr>
                <w:rFonts w:ascii="Times New Roman" w:hAnsi="Times New Roman"/>
                <w:b/>
                <w:sz w:val="20"/>
                <w:szCs w:val="20"/>
              </w:rPr>
            </w:pPr>
            <w:r w:rsidRPr="0048229F">
              <w:rPr>
                <w:rFonts w:ascii="Times New Roman" w:hAnsi="Times New Roman"/>
                <w:b/>
                <w:sz w:val="20"/>
                <w:szCs w:val="20"/>
              </w:rPr>
              <w:t>(из опыта международной деятельности Северо-Кавказского федерального университета)</w:t>
            </w:r>
          </w:p>
          <w:p w:rsidR="00E52CA1" w:rsidRPr="0048229F" w:rsidRDefault="00E52CA1" w:rsidP="001247B1">
            <w:pPr>
              <w:pStyle w:val="NoSpacing"/>
              <w:rPr>
                <w:rFonts w:ascii="Times New Roman" w:hAnsi="Times New Roman"/>
                <w:sz w:val="20"/>
                <w:szCs w:val="20"/>
              </w:rPr>
            </w:pPr>
          </w:p>
          <w:p w:rsidR="00E52CA1" w:rsidRPr="0048229F" w:rsidRDefault="00E52CA1" w:rsidP="001247B1">
            <w:pPr>
              <w:pStyle w:val="NoSpacing"/>
              <w:rPr>
                <w:rFonts w:ascii="Times New Roman" w:hAnsi="Times New Roman"/>
                <w:sz w:val="20"/>
                <w:szCs w:val="20"/>
              </w:rPr>
            </w:pPr>
            <w:r w:rsidRPr="0048229F">
              <w:rPr>
                <w:rFonts w:ascii="Times New Roman" w:hAnsi="Times New Roman"/>
                <w:sz w:val="20"/>
                <w:szCs w:val="20"/>
              </w:rPr>
              <w:t>Авакян Ани Самвеловна</w:t>
            </w:r>
          </w:p>
          <w:p w:rsidR="00E52CA1" w:rsidRPr="0048229F" w:rsidRDefault="00E52CA1" w:rsidP="001247B1">
            <w:pPr>
              <w:pStyle w:val="NoSpacing"/>
              <w:rPr>
                <w:rFonts w:ascii="Times New Roman" w:hAnsi="Times New Roman"/>
                <w:sz w:val="20"/>
                <w:szCs w:val="20"/>
              </w:rPr>
            </w:pPr>
            <w:r w:rsidRPr="0048229F">
              <w:rPr>
                <w:rFonts w:ascii="Times New Roman" w:hAnsi="Times New Roman"/>
                <w:sz w:val="20"/>
                <w:szCs w:val="20"/>
              </w:rPr>
              <w:t>ассистент</w:t>
            </w:r>
          </w:p>
          <w:p w:rsidR="00E52CA1" w:rsidRPr="0048229F" w:rsidRDefault="00E52CA1" w:rsidP="001247B1">
            <w:pPr>
              <w:pStyle w:val="NoSpacing"/>
              <w:rPr>
                <w:rFonts w:ascii="Times New Roman" w:hAnsi="Times New Roman"/>
                <w:sz w:val="20"/>
                <w:szCs w:val="20"/>
              </w:rPr>
            </w:pPr>
            <w:hyperlink r:id="rId7" w:history="1">
              <w:r w:rsidRPr="0048229F">
                <w:rPr>
                  <w:rStyle w:val="Hyperlink"/>
                  <w:rFonts w:ascii="Times New Roman" w:hAnsi="Times New Roman"/>
                  <w:sz w:val="20"/>
                  <w:szCs w:val="20"/>
                  <w:lang w:val="en-US"/>
                </w:rPr>
                <w:t>anichka</w:t>
              </w:r>
              <w:r w:rsidRPr="0048229F">
                <w:rPr>
                  <w:rStyle w:val="Hyperlink"/>
                  <w:rFonts w:ascii="Times New Roman" w:hAnsi="Times New Roman"/>
                  <w:sz w:val="20"/>
                  <w:szCs w:val="20"/>
                </w:rPr>
                <w:t>35@</w:t>
              </w:r>
              <w:r w:rsidRPr="0048229F">
                <w:rPr>
                  <w:rStyle w:val="Hyperlink"/>
                  <w:rFonts w:ascii="Times New Roman" w:hAnsi="Times New Roman"/>
                  <w:sz w:val="20"/>
                  <w:szCs w:val="20"/>
                  <w:lang w:val="en-US"/>
                </w:rPr>
                <w:t>mail</w:t>
              </w:r>
              <w:r w:rsidRPr="0048229F">
                <w:rPr>
                  <w:rStyle w:val="Hyperlink"/>
                  <w:rFonts w:ascii="Times New Roman" w:hAnsi="Times New Roman"/>
                  <w:sz w:val="20"/>
                  <w:szCs w:val="20"/>
                </w:rPr>
                <w:t>.</w:t>
              </w:r>
              <w:r w:rsidRPr="0048229F">
                <w:rPr>
                  <w:rStyle w:val="Hyperlink"/>
                  <w:rFonts w:ascii="Times New Roman" w:hAnsi="Times New Roman"/>
                  <w:sz w:val="20"/>
                  <w:szCs w:val="20"/>
                  <w:lang w:val="en-US"/>
                </w:rPr>
                <w:t>ru</w:t>
              </w:r>
            </w:hyperlink>
          </w:p>
          <w:p w:rsidR="00E52CA1" w:rsidRPr="0048229F" w:rsidRDefault="00E52CA1" w:rsidP="001247B1">
            <w:pPr>
              <w:pStyle w:val="NoSpacing"/>
              <w:rPr>
                <w:rFonts w:ascii="Times New Roman" w:hAnsi="Times New Roman"/>
                <w:sz w:val="20"/>
                <w:szCs w:val="20"/>
              </w:rPr>
            </w:pPr>
          </w:p>
          <w:p w:rsidR="00E52CA1" w:rsidRPr="0048229F" w:rsidRDefault="00E52CA1" w:rsidP="001247B1">
            <w:pPr>
              <w:pStyle w:val="NoSpacing"/>
              <w:rPr>
                <w:rFonts w:ascii="Times New Roman" w:hAnsi="Times New Roman"/>
                <w:sz w:val="20"/>
                <w:szCs w:val="20"/>
              </w:rPr>
            </w:pPr>
            <w:r w:rsidRPr="0048229F">
              <w:rPr>
                <w:rFonts w:ascii="Times New Roman" w:hAnsi="Times New Roman"/>
                <w:sz w:val="20"/>
                <w:szCs w:val="20"/>
              </w:rPr>
              <w:t>Ломтева Татьяна Николаевна</w:t>
            </w:r>
          </w:p>
          <w:p w:rsidR="00E52CA1" w:rsidRPr="0048229F" w:rsidRDefault="00E52CA1" w:rsidP="001247B1">
            <w:pPr>
              <w:pStyle w:val="NoSpacing"/>
              <w:rPr>
                <w:rFonts w:ascii="Times New Roman" w:hAnsi="Times New Roman"/>
                <w:sz w:val="20"/>
                <w:szCs w:val="20"/>
              </w:rPr>
            </w:pPr>
            <w:r w:rsidRPr="0048229F">
              <w:rPr>
                <w:rFonts w:ascii="Times New Roman" w:hAnsi="Times New Roman"/>
                <w:sz w:val="20"/>
                <w:szCs w:val="20"/>
              </w:rPr>
              <w:t>д.пед.н., профессор, зав. кафедрой Романо-</w:t>
            </w:r>
          </w:p>
          <w:p w:rsidR="00E52CA1" w:rsidRPr="0048229F" w:rsidRDefault="00E52CA1" w:rsidP="001247B1">
            <w:pPr>
              <w:pStyle w:val="NoSpacing"/>
              <w:rPr>
                <w:rFonts w:ascii="Times New Roman" w:hAnsi="Times New Roman"/>
                <w:sz w:val="20"/>
                <w:szCs w:val="20"/>
              </w:rPr>
            </w:pPr>
            <w:r w:rsidRPr="0048229F">
              <w:rPr>
                <w:rFonts w:ascii="Times New Roman" w:hAnsi="Times New Roman"/>
                <w:sz w:val="20"/>
                <w:szCs w:val="20"/>
              </w:rPr>
              <w:t xml:space="preserve">германского языкознания и межкультурной </w:t>
            </w:r>
          </w:p>
          <w:p w:rsidR="00E52CA1" w:rsidRPr="0048229F" w:rsidRDefault="00E52CA1" w:rsidP="001247B1">
            <w:pPr>
              <w:pStyle w:val="NoSpacing"/>
              <w:rPr>
                <w:rFonts w:ascii="Times New Roman" w:hAnsi="Times New Roman"/>
                <w:sz w:val="20"/>
                <w:szCs w:val="20"/>
              </w:rPr>
            </w:pPr>
            <w:r w:rsidRPr="0048229F">
              <w:rPr>
                <w:rFonts w:ascii="Times New Roman" w:hAnsi="Times New Roman"/>
                <w:sz w:val="20"/>
                <w:szCs w:val="20"/>
              </w:rPr>
              <w:t>коммуникации</w:t>
            </w:r>
          </w:p>
          <w:p w:rsidR="00E52CA1" w:rsidRPr="0048229F" w:rsidRDefault="00E52CA1" w:rsidP="001247B1">
            <w:pPr>
              <w:pStyle w:val="NoSpacing"/>
              <w:rPr>
                <w:rFonts w:ascii="Times New Roman" w:hAnsi="Times New Roman"/>
                <w:i/>
                <w:sz w:val="20"/>
                <w:szCs w:val="20"/>
              </w:rPr>
            </w:pPr>
            <w:r w:rsidRPr="0048229F">
              <w:rPr>
                <w:rFonts w:ascii="Times New Roman" w:hAnsi="Times New Roman"/>
                <w:i/>
                <w:sz w:val="20"/>
                <w:szCs w:val="20"/>
              </w:rPr>
              <w:t>Северо-Кавказский федеральный университет,</w:t>
            </w:r>
          </w:p>
          <w:p w:rsidR="00E52CA1" w:rsidRPr="0048229F" w:rsidRDefault="00E52CA1" w:rsidP="001247B1">
            <w:pPr>
              <w:pStyle w:val="NoSpacing"/>
              <w:rPr>
                <w:rFonts w:ascii="Times New Roman" w:hAnsi="Times New Roman"/>
                <w:i/>
                <w:sz w:val="20"/>
                <w:szCs w:val="20"/>
              </w:rPr>
            </w:pPr>
            <w:r w:rsidRPr="0048229F">
              <w:rPr>
                <w:rFonts w:ascii="Times New Roman" w:hAnsi="Times New Roman"/>
                <w:i/>
                <w:sz w:val="20"/>
                <w:szCs w:val="20"/>
              </w:rPr>
              <w:t>Россия, г. Ставрополь</w:t>
            </w:r>
          </w:p>
          <w:p w:rsidR="00E52CA1" w:rsidRPr="0048229F" w:rsidRDefault="00E52CA1" w:rsidP="001247B1">
            <w:pPr>
              <w:pStyle w:val="NoSpacing"/>
              <w:rPr>
                <w:rFonts w:ascii="Times New Roman" w:hAnsi="Times New Roman"/>
                <w:b/>
                <w:sz w:val="20"/>
                <w:szCs w:val="20"/>
              </w:rPr>
            </w:pPr>
          </w:p>
          <w:p w:rsidR="00E52CA1" w:rsidRPr="00FC562A" w:rsidRDefault="00E52CA1" w:rsidP="001247B1">
            <w:pPr>
              <w:pStyle w:val="NoSpacing"/>
              <w:rPr>
                <w:rFonts w:ascii="Times New Roman" w:hAnsi="Times New Roman"/>
                <w:sz w:val="20"/>
                <w:szCs w:val="20"/>
              </w:rPr>
            </w:pPr>
            <w:r w:rsidRPr="0048229F">
              <w:rPr>
                <w:rFonts w:ascii="Times New Roman" w:hAnsi="Times New Roman"/>
                <w:sz w:val="20"/>
                <w:szCs w:val="20"/>
              </w:rPr>
              <w:t>Статья посвящена рассмотрению опыта международной деятельности Северо-Кавказского федерального университета в рамках работы Ресурсного центра французского языка. В эпоху глобализации академическая мобильность обучающихся и преподавателей является неотъемлемой частью  процесса интеграции высшего учебного заведения в Европейское образовательное пространство. В статье рассматривается академическая среда как важный фактор реализации международной мобильности студентов. Рассмотренные тенденции к открытой академической среде открывают новые возможности для академических обменов, которые в настоящее время предполагают сотрудничество, как с зарубежными вузами, так и с российскими. Следовательно, говорят о внешней и внутренней мобильности студентов и преподавателей, которая реализуется как на индивидуальном, так и на институциональном уровне. Таким образом, академические обмены можно рассматривать как средство развития и обновления образовательных программ высшего профессионального образования России. Это позволяет уйти от замкнутости российской системы образования, добиться признания образовательных программ, обеспечить прозрачность и признание компетенций и квалификаций, в целях повышения мобильности обучающихся, повысить конкурентоспособность российских образовательных программ на мировом рынке образовательных услуг. Проанализированный опыт международной деятельности СКФУ иллюстрирует теоретическую базу исследования, поскольку эмпирический материал четко структурируется в основные положения и требова</w:t>
            </w:r>
            <w:r>
              <w:rPr>
                <w:rFonts w:ascii="Times New Roman" w:hAnsi="Times New Roman"/>
                <w:sz w:val="20"/>
                <w:szCs w:val="20"/>
              </w:rPr>
              <w:t>ния к академической мобильности</w:t>
            </w:r>
          </w:p>
          <w:p w:rsidR="00E52CA1" w:rsidRPr="0048229F" w:rsidRDefault="00E52CA1" w:rsidP="001247B1">
            <w:pPr>
              <w:pStyle w:val="NoSpacing"/>
              <w:rPr>
                <w:rFonts w:ascii="Times New Roman" w:hAnsi="Times New Roman"/>
                <w:sz w:val="20"/>
                <w:szCs w:val="20"/>
              </w:rPr>
            </w:pPr>
          </w:p>
          <w:p w:rsidR="00E52CA1" w:rsidRPr="0048229F" w:rsidRDefault="00E52CA1" w:rsidP="001247B1">
            <w:pPr>
              <w:pStyle w:val="NoSpacing"/>
              <w:rPr>
                <w:rFonts w:ascii="Times New Roman" w:hAnsi="Times New Roman"/>
                <w:sz w:val="20"/>
                <w:szCs w:val="20"/>
              </w:rPr>
            </w:pPr>
            <w:r w:rsidRPr="0048229F">
              <w:rPr>
                <w:rFonts w:ascii="Times New Roman" w:hAnsi="Times New Roman"/>
                <w:sz w:val="20"/>
                <w:szCs w:val="20"/>
              </w:rPr>
              <w:t>Ключевые слова: АКАДЕМИЧЕСКАЯ СРЕДА, ЗАКРЫТАЯ И ОТКРЫТАЯ АКАДЕМИЧЕСКАЯ СРЕДА, АКАДЕМИЧЕСКАЯ МОБИЛЬНОСТЬ, ВНУТРЕННЯЯ МОБИЛЬНОСТЬ, ВНЕШНЯЯ МОБИЛЬНОСТЬ, МЕЖДУНАРОДНАЯ ДЕЯТЕЛЬНОСТЬ, РЕСУРСНЫЙ ОБРАЗОВАТЕЛЬНЫЙ ЦЕНТР</w:t>
            </w:r>
          </w:p>
          <w:p w:rsidR="00E52CA1" w:rsidRPr="0048229F" w:rsidRDefault="00E52CA1" w:rsidP="001247B1">
            <w:pPr>
              <w:pStyle w:val="NoSpacing"/>
              <w:rPr>
                <w:rFonts w:ascii="Times New Roman" w:hAnsi="Times New Roman"/>
                <w:b/>
                <w:sz w:val="20"/>
                <w:szCs w:val="20"/>
              </w:rPr>
            </w:pPr>
          </w:p>
          <w:p w:rsidR="00E52CA1" w:rsidRPr="0048229F" w:rsidRDefault="00E52CA1" w:rsidP="001247B1">
            <w:pPr>
              <w:pStyle w:val="NoSpacing"/>
              <w:rPr>
                <w:rFonts w:ascii="Times New Roman" w:hAnsi="Times New Roman"/>
                <w:sz w:val="20"/>
                <w:szCs w:val="20"/>
              </w:rPr>
            </w:pPr>
            <w:r w:rsidRPr="00AC60B3">
              <w:rPr>
                <w:rFonts w:ascii="Arial" w:hAnsi="Arial" w:cs="Arial"/>
                <w:b/>
                <w:sz w:val="20"/>
                <w:szCs w:val="20"/>
              </w:rPr>
              <w:t>Doi: 10.21515/1990-4665-133-0</w:t>
            </w:r>
            <w:r>
              <w:rPr>
                <w:rFonts w:ascii="Arial" w:hAnsi="Arial" w:cs="Arial"/>
                <w:b/>
                <w:sz w:val="20"/>
                <w:szCs w:val="20"/>
                <w:lang w:val="en-US"/>
              </w:rPr>
              <w:t>66</w:t>
            </w:r>
          </w:p>
        </w:tc>
        <w:tc>
          <w:tcPr>
            <w:tcW w:w="4643" w:type="dxa"/>
          </w:tcPr>
          <w:p w:rsidR="00E52CA1" w:rsidRPr="0048229F" w:rsidRDefault="00E52CA1" w:rsidP="001247B1">
            <w:pPr>
              <w:pStyle w:val="NoSpacing"/>
              <w:rPr>
                <w:rFonts w:ascii="Times New Roman" w:hAnsi="Times New Roman"/>
                <w:sz w:val="20"/>
                <w:szCs w:val="20"/>
                <w:lang w:val="en-US"/>
              </w:rPr>
            </w:pPr>
            <w:r w:rsidRPr="0048229F">
              <w:rPr>
                <w:rFonts w:ascii="Times New Roman" w:hAnsi="Times New Roman"/>
                <w:sz w:val="20"/>
                <w:szCs w:val="20"/>
                <w:lang w:val="en-US"/>
              </w:rPr>
              <w:t>UDC 378</w:t>
            </w:r>
          </w:p>
          <w:p w:rsidR="00E52CA1" w:rsidRPr="0048229F" w:rsidRDefault="00E52CA1" w:rsidP="001247B1">
            <w:pPr>
              <w:pStyle w:val="NoSpacing"/>
              <w:rPr>
                <w:rFonts w:ascii="Times New Roman" w:hAnsi="Times New Roman"/>
                <w:sz w:val="20"/>
                <w:szCs w:val="20"/>
                <w:lang w:val="en-US"/>
              </w:rPr>
            </w:pPr>
          </w:p>
          <w:p w:rsidR="00E52CA1" w:rsidRPr="0048229F" w:rsidRDefault="00E52CA1" w:rsidP="001247B1">
            <w:pPr>
              <w:pStyle w:val="NoSpacing"/>
              <w:rPr>
                <w:rFonts w:ascii="Times New Roman" w:hAnsi="Times New Roman"/>
                <w:sz w:val="20"/>
                <w:szCs w:val="20"/>
                <w:lang w:val="en-US"/>
              </w:rPr>
            </w:pPr>
            <w:r w:rsidRPr="0048229F">
              <w:rPr>
                <w:rFonts w:ascii="Times New Roman" w:hAnsi="Times New Roman"/>
                <w:sz w:val="20"/>
                <w:szCs w:val="20"/>
                <w:lang w:val="en-US"/>
              </w:rPr>
              <w:t>Pedagogical science</w:t>
            </w:r>
          </w:p>
          <w:p w:rsidR="00E52CA1" w:rsidRPr="0048229F" w:rsidRDefault="00E52CA1" w:rsidP="001247B1">
            <w:pPr>
              <w:pStyle w:val="NoSpacing"/>
              <w:rPr>
                <w:rFonts w:ascii="Times New Roman" w:hAnsi="Times New Roman"/>
                <w:sz w:val="20"/>
                <w:szCs w:val="20"/>
                <w:lang w:val="en-US"/>
              </w:rPr>
            </w:pPr>
          </w:p>
          <w:p w:rsidR="00E52CA1" w:rsidRPr="0048229F" w:rsidRDefault="00E52CA1" w:rsidP="001247B1">
            <w:pPr>
              <w:pStyle w:val="NoSpacing"/>
              <w:rPr>
                <w:rFonts w:ascii="Times New Roman" w:hAnsi="Times New Roman"/>
                <w:b/>
                <w:sz w:val="20"/>
                <w:szCs w:val="20"/>
                <w:lang w:val="en-US"/>
              </w:rPr>
            </w:pPr>
            <w:r w:rsidRPr="0048229F">
              <w:rPr>
                <w:rFonts w:ascii="Times New Roman" w:hAnsi="Times New Roman"/>
                <w:b/>
                <w:sz w:val="20"/>
                <w:szCs w:val="20"/>
                <w:lang w:val="en-US"/>
              </w:rPr>
              <w:t>HIGHER SCHOOL ACADEMIC ENVIRONMENT AS THE REALIZING FACTOR FOR INTERNATIONAL STUDENT MOBILITY</w:t>
            </w:r>
          </w:p>
          <w:p w:rsidR="00E52CA1" w:rsidRPr="0048229F" w:rsidRDefault="00E52CA1" w:rsidP="001247B1">
            <w:pPr>
              <w:pStyle w:val="NoSpacing"/>
              <w:rPr>
                <w:rFonts w:ascii="Times New Roman" w:hAnsi="Times New Roman"/>
                <w:b/>
                <w:sz w:val="20"/>
                <w:szCs w:val="20"/>
                <w:lang w:val="en-US"/>
              </w:rPr>
            </w:pPr>
            <w:r w:rsidRPr="0048229F">
              <w:rPr>
                <w:rFonts w:ascii="Times New Roman" w:hAnsi="Times New Roman"/>
                <w:b/>
                <w:sz w:val="20"/>
                <w:szCs w:val="20"/>
                <w:lang w:val="en-US"/>
              </w:rPr>
              <w:t xml:space="preserve">(experience </w:t>
            </w:r>
            <w:r>
              <w:rPr>
                <w:rFonts w:ascii="Times New Roman" w:hAnsi="Times New Roman"/>
                <w:b/>
                <w:sz w:val="20"/>
                <w:szCs w:val="20"/>
                <w:lang w:val="en-US"/>
              </w:rPr>
              <w:t>of</w:t>
            </w:r>
            <w:r w:rsidRPr="0048229F">
              <w:rPr>
                <w:rFonts w:ascii="Times New Roman" w:hAnsi="Times New Roman"/>
                <w:b/>
                <w:sz w:val="20"/>
                <w:szCs w:val="20"/>
                <w:lang w:val="en-US"/>
              </w:rPr>
              <w:t xml:space="preserve"> international activity of </w:t>
            </w:r>
            <w:smartTag w:uri="urn:schemas-microsoft-com:office:smarttags" w:element="PlaceName">
              <w:smartTag w:uri="urn:schemas-microsoft-com:office:smarttags" w:element="place">
                <w:smartTag w:uri="urn:schemas-microsoft-com:office:smarttags" w:element="PlaceName">
                  <w:r w:rsidRPr="0048229F">
                    <w:rPr>
                      <w:rFonts w:ascii="Times New Roman" w:hAnsi="Times New Roman"/>
                      <w:b/>
                      <w:sz w:val="20"/>
                      <w:szCs w:val="20"/>
                      <w:lang w:val="en-US"/>
                    </w:rPr>
                    <w:t>North</w:t>
                  </w:r>
                </w:smartTag>
                <w:r w:rsidRPr="0048229F">
                  <w:rPr>
                    <w:rFonts w:ascii="Times New Roman" w:hAnsi="Times New Roman"/>
                    <w:b/>
                    <w:sz w:val="20"/>
                    <w:szCs w:val="20"/>
                    <w:lang w:val="en-US"/>
                  </w:rPr>
                  <w:t xml:space="preserve"> </w:t>
                </w:r>
                <w:smartTag w:uri="urn:schemas-microsoft-com:office:smarttags" w:element="PlaceName">
                  <w:r w:rsidRPr="0048229F">
                    <w:rPr>
                      <w:rFonts w:ascii="Times New Roman" w:hAnsi="Times New Roman"/>
                      <w:b/>
                      <w:sz w:val="20"/>
                      <w:szCs w:val="20"/>
                      <w:lang w:val="en-US"/>
                    </w:rPr>
                    <w:t>Caucasus</w:t>
                  </w:r>
                </w:smartTag>
                <w:r w:rsidRPr="0048229F">
                  <w:rPr>
                    <w:rFonts w:ascii="Times New Roman" w:hAnsi="Times New Roman"/>
                    <w:b/>
                    <w:sz w:val="20"/>
                    <w:szCs w:val="20"/>
                    <w:lang w:val="en-US"/>
                  </w:rPr>
                  <w:t xml:space="preserve"> </w:t>
                </w:r>
                <w:smartTag w:uri="urn:schemas-microsoft-com:office:smarttags" w:element="PlaceName">
                  <w:r w:rsidRPr="0048229F">
                    <w:rPr>
                      <w:rFonts w:ascii="Times New Roman" w:hAnsi="Times New Roman"/>
                      <w:b/>
                      <w:sz w:val="20"/>
                      <w:szCs w:val="20"/>
                      <w:lang w:val="en-US"/>
                    </w:rPr>
                    <w:t>Federal</w:t>
                  </w:r>
                </w:smartTag>
                <w:r w:rsidRPr="0048229F">
                  <w:rPr>
                    <w:rFonts w:ascii="Times New Roman" w:hAnsi="Times New Roman"/>
                    <w:b/>
                    <w:sz w:val="20"/>
                    <w:szCs w:val="20"/>
                    <w:lang w:val="en-US"/>
                  </w:rPr>
                  <w:t xml:space="preserve"> </w:t>
                </w:r>
                <w:smartTag w:uri="urn:schemas-microsoft-com:office:smarttags" w:element="PlaceType">
                  <w:r w:rsidRPr="0048229F">
                    <w:rPr>
                      <w:rFonts w:ascii="Times New Roman" w:hAnsi="Times New Roman"/>
                      <w:b/>
                      <w:sz w:val="20"/>
                      <w:szCs w:val="20"/>
                      <w:lang w:val="en-US"/>
                    </w:rPr>
                    <w:t>University</w:t>
                  </w:r>
                </w:smartTag>
              </w:smartTag>
            </w:smartTag>
            <w:r w:rsidRPr="0048229F">
              <w:rPr>
                <w:rFonts w:ascii="Times New Roman" w:hAnsi="Times New Roman"/>
                <w:b/>
                <w:sz w:val="20"/>
                <w:szCs w:val="20"/>
                <w:lang w:val="en-US"/>
              </w:rPr>
              <w:t>)</w:t>
            </w:r>
          </w:p>
          <w:p w:rsidR="00E52CA1" w:rsidRPr="0048229F" w:rsidRDefault="00E52CA1" w:rsidP="001247B1">
            <w:pPr>
              <w:pStyle w:val="NoSpacing"/>
              <w:rPr>
                <w:rFonts w:ascii="Times New Roman" w:hAnsi="Times New Roman"/>
                <w:b/>
                <w:sz w:val="20"/>
                <w:szCs w:val="20"/>
                <w:lang w:val="en-US"/>
              </w:rPr>
            </w:pPr>
          </w:p>
          <w:p w:rsidR="00E52CA1" w:rsidRPr="0048229F" w:rsidRDefault="00E52CA1" w:rsidP="001247B1">
            <w:pPr>
              <w:pStyle w:val="NoSpacing"/>
              <w:rPr>
                <w:rFonts w:ascii="Times New Roman" w:hAnsi="Times New Roman"/>
                <w:sz w:val="20"/>
                <w:szCs w:val="20"/>
                <w:lang w:val="en-US"/>
              </w:rPr>
            </w:pPr>
            <w:r w:rsidRPr="0048229F">
              <w:rPr>
                <w:rFonts w:ascii="Times New Roman" w:hAnsi="Times New Roman"/>
                <w:sz w:val="20"/>
                <w:szCs w:val="20"/>
                <w:lang w:val="en-US"/>
              </w:rPr>
              <w:t>Avakyan Ani Samvelovna</w:t>
            </w:r>
          </w:p>
          <w:p w:rsidR="00E52CA1" w:rsidRPr="0048229F" w:rsidRDefault="00E52CA1" w:rsidP="001247B1">
            <w:pPr>
              <w:pStyle w:val="NoSpacing"/>
              <w:rPr>
                <w:rFonts w:ascii="Times New Roman" w:hAnsi="Times New Roman"/>
                <w:sz w:val="20"/>
                <w:szCs w:val="20"/>
                <w:lang w:val="en-US"/>
              </w:rPr>
            </w:pPr>
            <w:r w:rsidRPr="0048229F">
              <w:rPr>
                <w:rFonts w:ascii="Times New Roman" w:hAnsi="Times New Roman"/>
                <w:sz w:val="20"/>
                <w:szCs w:val="20"/>
                <w:lang w:val="en-US"/>
              </w:rPr>
              <w:t>junior member of teaching staff</w:t>
            </w:r>
          </w:p>
          <w:p w:rsidR="00E52CA1" w:rsidRPr="0048229F" w:rsidRDefault="00E52CA1" w:rsidP="001247B1">
            <w:pPr>
              <w:pStyle w:val="NoSpacing"/>
              <w:rPr>
                <w:rFonts w:ascii="Times New Roman" w:hAnsi="Times New Roman"/>
                <w:sz w:val="20"/>
                <w:szCs w:val="20"/>
                <w:lang w:val="en-US"/>
              </w:rPr>
            </w:pPr>
            <w:hyperlink r:id="rId8" w:history="1">
              <w:r w:rsidRPr="0048229F">
                <w:rPr>
                  <w:rStyle w:val="Hyperlink"/>
                  <w:rFonts w:ascii="Times New Roman" w:hAnsi="Times New Roman"/>
                  <w:sz w:val="20"/>
                  <w:szCs w:val="20"/>
                  <w:lang w:val="en-US"/>
                </w:rPr>
                <w:t>anichka35@mail.ru</w:t>
              </w:r>
            </w:hyperlink>
          </w:p>
          <w:p w:rsidR="00E52CA1" w:rsidRPr="0048229F" w:rsidRDefault="00E52CA1" w:rsidP="001247B1">
            <w:pPr>
              <w:pStyle w:val="NoSpacing"/>
              <w:rPr>
                <w:rFonts w:ascii="Times New Roman" w:hAnsi="Times New Roman"/>
                <w:sz w:val="20"/>
                <w:szCs w:val="20"/>
                <w:lang w:val="en-US"/>
              </w:rPr>
            </w:pPr>
          </w:p>
          <w:p w:rsidR="00E52CA1" w:rsidRPr="0048229F" w:rsidRDefault="00E52CA1" w:rsidP="001247B1">
            <w:pPr>
              <w:pStyle w:val="NoSpacing"/>
              <w:rPr>
                <w:rFonts w:ascii="Times New Roman" w:hAnsi="Times New Roman"/>
                <w:sz w:val="20"/>
                <w:szCs w:val="20"/>
                <w:lang w:val="en-US"/>
              </w:rPr>
            </w:pPr>
            <w:r w:rsidRPr="0048229F">
              <w:rPr>
                <w:rFonts w:ascii="Times New Roman" w:hAnsi="Times New Roman"/>
                <w:sz w:val="20"/>
                <w:szCs w:val="20"/>
                <w:lang w:val="en-US"/>
              </w:rPr>
              <w:t>Lomteva Tatiana Nikolaevna</w:t>
            </w:r>
          </w:p>
          <w:p w:rsidR="00E52CA1" w:rsidRPr="0048229F" w:rsidRDefault="00E52CA1" w:rsidP="001247B1">
            <w:pPr>
              <w:pStyle w:val="NoSpacing"/>
              <w:rPr>
                <w:rFonts w:ascii="Times New Roman" w:hAnsi="Times New Roman"/>
                <w:sz w:val="20"/>
                <w:szCs w:val="20"/>
                <w:lang w:val="en-US"/>
              </w:rPr>
            </w:pPr>
            <w:r w:rsidRPr="0048229F">
              <w:rPr>
                <w:rFonts w:ascii="Times New Roman" w:hAnsi="Times New Roman"/>
                <w:sz w:val="20"/>
                <w:szCs w:val="20"/>
                <w:lang w:val="en-US"/>
              </w:rPr>
              <w:t>Doctor of Pedagogical Sciences, Professor, Head of  Linguistics and Intercultural Communication Department</w:t>
            </w:r>
          </w:p>
          <w:p w:rsidR="00E52CA1" w:rsidRPr="0048229F" w:rsidRDefault="00E52CA1" w:rsidP="001247B1">
            <w:pPr>
              <w:pStyle w:val="NoSpacing"/>
              <w:rPr>
                <w:rFonts w:ascii="Times New Roman" w:hAnsi="Times New Roman"/>
                <w:i/>
                <w:sz w:val="20"/>
                <w:szCs w:val="20"/>
                <w:lang w:val="en-US"/>
              </w:rPr>
            </w:pPr>
            <w:smartTag w:uri="urn:schemas-microsoft-com:office:smarttags" w:element="metricconverter">
              <w:smartTagPr>
                <w:attr w:name="ProductID" w:val="2014 г"/>
              </w:smartTagPr>
              <w:smartTag w:uri="urn:schemas-microsoft-com:office:smarttags" w:element="place">
                <w:smartTag w:uri="urn:schemas-microsoft-com:office:smarttags" w:element="PlaceName">
                  <w:r w:rsidRPr="0048229F">
                    <w:rPr>
                      <w:rFonts w:ascii="Times New Roman" w:hAnsi="Times New Roman"/>
                      <w:i/>
                      <w:sz w:val="20"/>
                      <w:szCs w:val="20"/>
                      <w:lang w:val="en-US"/>
                    </w:rPr>
                    <w:t>North-Caucasian</w:t>
                  </w:r>
                </w:smartTag>
              </w:smartTag>
              <w:r w:rsidRPr="0048229F">
                <w:rPr>
                  <w:rFonts w:ascii="Times New Roman" w:hAnsi="Times New Roman"/>
                  <w:i/>
                  <w:sz w:val="20"/>
                  <w:szCs w:val="20"/>
                  <w:lang w:val="en-US"/>
                </w:rPr>
                <w:t xml:space="preserve"> </w:t>
              </w:r>
              <w:smartTag w:uri="urn:schemas-microsoft-com:office:smarttags" w:element="metricconverter">
                <w:smartTagPr>
                  <w:attr w:name="ProductID" w:val="2014 г"/>
                </w:smartTagPr>
                <w:smartTag w:uri="urn:schemas-microsoft-com:office:smarttags" w:element="PlaceName">
                  <w:r w:rsidRPr="0048229F">
                    <w:rPr>
                      <w:rFonts w:ascii="Times New Roman" w:hAnsi="Times New Roman"/>
                      <w:i/>
                      <w:sz w:val="20"/>
                      <w:szCs w:val="20"/>
                      <w:lang w:val="en-US"/>
                    </w:rPr>
                    <w:t>Federal</w:t>
                  </w:r>
                </w:smartTag>
              </w:smartTag>
              <w:r w:rsidRPr="0048229F">
                <w:rPr>
                  <w:rFonts w:ascii="Times New Roman" w:hAnsi="Times New Roman"/>
                  <w:i/>
                  <w:sz w:val="20"/>
                  <w:szCs w:val="20"/>
                  <w:lang w:val="en-US"/>
                </w:rPr>
                <w:t xml:space="preserve"> </w:t>
              </w:r>
              <w:smartTag w:uri="urn:schemas-microsoft-com:office:smarttags" w:element="metricconverter">
                <w:smartTagPr>
                  <w:attr w:name="ProductID" w:val="2014 г"/>
                </w:smartTagPr>
                <w:smartTag w:uri="urn:schemas-microsoft-com:office:smarttags" w:element="PlaceType">
                  <w:r w:rsidRPr="0048229F">
                    <w:rPr>
                      <w:rFonts w:ascii="Times New Roman" w:hAnsi="Times New Roman"/>
                      <w:i/>
                      <w:sz w:val="20"/>
                      <w:szCs w:val="20"/>
                      <w:lang w:val="en-US"/>
                    </w:rPr>
                    <w:t>University</w:t>
                  </w:r>
                </w:smartTag>
              </w:smartTag>
            </w:smartTag>
            <w:r w:rsidRPr="0048229F">
              <w:rPr>
                <w:rFonts w:ascii="Times New Roman" w:hAnsi="Times New Roman"/>
                <w:i/>
                <w:sz w:val="20"/>
                <w:szCs w:val="20"/>
                <w:lang w:val="en-US"/>
              </w:rPr>
              <w:t xml:space="preserve">, </w:t>
            </w:r>
          </w:p>
          <w:p w:rsidR="00E52CA1" w:rsidRPr="0048229F" w:rsidRDefault="00E52CA1" w:rsidP="001247B1">
            <w:pPr>
              <w:pStyle w:val="NoSpacing"/>
              <w:rPr>
                <w:rFonts w:ascii="Times New Roman" w:hAnsi="Times New Roman"/>
                <w:i/>
                <w:sz w:val="20"/>
                <w:szCs w:val="20"/>
                <w:lang w:val="en-US"/>
              </w:rPr>
            </w:pPr>
            <w:smartTag w:uri="urn:schemas-microsoft-com:office:smarttags" w:element="metricconverter">
              <w:smartTagPr>
                <w:attr w:name="ProductID" w:val="2014 г"/>
              </w:smartTagPr>
              <w:smartTag w:uri="urn:schemas-microsoft-com:office:smarttags" w:element="country-region">
                <w:r w:rsidRPr="0048229F">
                  <w:rPr>
                    <w:rFonts w:ascii="Times New Roman" w:hAnsi="Times New Roman"/>
                    <w:i/>
                    <w:sz w:val="20"/>
                    <w:szCs w:val="20"/>
                    <w:lang w:val="en-US"/>
                  </w:rPr>
                  <w:t>Russia</w:t>
                </w:r>
              </w:smartTag>
            </w:smartTag>
            <w:r w:rsidRPr="0048229F">
              <w:rPr>
                <w:rFonts w:ascii="Times New Roman" w:hAnsi="Times New Roman"/>
                <w:i/>
                <w:sz w:val="20"/>
                <w:szCs w:val="20"/>
                <w:lang w:val="en-US"/>
              </w:rPr>
              <w:t xml:space="preserve">, </w:t>
            </w:r>
            <w:smartTag w:uri="urn:schemas-microsoft-com:office:smarttags" w:element="metricconverter">
              <w:smartTagPr>
                <w:attr w:name="ProductID" w:val="2014 г"/>
              </w:smartTagPr>
              <w:smartTag w:uri="urn:schemas-microsoft-com:office:smarttags" w:element="place">
                <w:smartTag w:uri="urn:schemas-microsoft-com:office:smarttags" w:element="City">
                  <w:r w:rsidRPr="0048229F">
                    <w:rPr>
                      <w:rFonts w:ascii="Times New Roman" w:hAnsi="Times New Roman"/>
                      <w:i/>
                      <w:sz w:val="20"/>
                      <w:szCs w:val="20"/>
                      <w:lang w:val="en-US"/>
                    </w:rPr>
                    <w:t>Stavropol</w:t>
                  </w:r>
                </w:smartTag>
              </w:smartTag>
            </w:smartTag>
          </w:p>
          <w:p w:rsidR="00E52CA1" w:rsidRPr="0048229F" w:rsidRDefault="00E52CA1" w:rsidP="001247B1">
            <w:pPr>
              <w:pStyle w:val="NoSpacing"/>
              <w:rPr>
                <w:rFonts w:ascii="Times New Roman" w:hAnsi="Times New Roman"/>
                <w:i/>
                <w:sz w:val="20"/>
                <w:szCs w:val="20"/>
                <w:lang w:val="en-US"/>
              </w:rPr>
            </w:pPr>
          </w:p>
          <w:p w:rsidR="00E52CA1" w:rsidRPr="0048229F" w:rsidRDefault="00E52CA1" w:rsidP="001247B1">
            <w:pPr>
              <w:pStyle w:val="NoSpacing"/>
              <w:rPr>
                <w:rFonts w:ascii="Times New Roman" w:hAnsi="Times New Roman"/>
                <w:sz w:val="20"/>
                <w:szCs w:val="20"/>
                <w:lang w:val="en-US"/>
              </w:rPr>
            </w:pPr>
            <w:r w:rsidRPr="0048229F">
              <w:rPr>
                <w:rFonts w:ascii="Times New Roman" w:hAnsi="Times New Roman"/>
                <w:sz w:val="20"/>
                <w:szCs w:val="20"/>
                <w:lang w:val="en-US"/>
              </w:rPr>
              <w:t>Under consideration is the international experience of NCFU in developing student mobility via French resource center. Today</w:t>
            </w:r>
            <w:r>
              <w:rPr>
                <w:rFonts w:ascii="Times New Roman" w:hAnsi="Times New Roman"/>
                <w:sz w:val="20"/>
                <w:szCs w:val="20"/>
                <w:lang w:val="en-US"/>
              </w:rPr>
              <w:t>,</w:t>
            </w:r>
            <w:r w:rsidRPr="0048229F">
              <w:rPr>
                <w:rFonts w:ascii="Times New Roman" w:hAnsi="Times New Roman"/>
                <w:sz w:val="20"/>
                <w:szCs w:val="20"/>
                <w:lang w:val="en-US"/>
              </w:rPr>
              <w:t xml:space="preserve"> in the era of globalization</w:t>
            </w:r>
            <w:r>
              <w:rPr>
                <w:rFonts w:ascii="Times New Roman" w:hAnsi="Times New Roman"/>
                <w:sz w:val="20"/>
                <w:szCs w:val="20"/>
                <w:lang w:val="en-US"/>
              </w:rPr>
              <w:t>,</w:t>
            </w:r>
            <w:r w:rsidRPr="0048229F">
              <w:rPr>
                <w:rFonts w:ascii="Times New Roman" w:hAnsi="Times New Roman"/>
                <w:sz w:val="20"/>
                <w:szCs w:val="20"/>
                <w:lang w:val="en-US"/>
              </w:rPr>
              <w:t xml:space="preserve"> student academic mobility is the integral part of the process of integrating higher education establishment into common European educational framework. Emphasis is made on the academic environment as an important factor of realizing international student mobility. Tendencies towards open academic environments set up new possibilities for academic exchanges both with foreign and Russian – based academic establishments. Thus, we can talk both about inner and outer student and teacher mobility</w:t>
            </w:r>
            <w:r>
              <w:rPr>
                <w:rFonts w:ascii="Times New Roman" w:hAnsi="Times New Roman"/>
                <w:sz w:val="20"/>
                <w:szCs w:val="20"/>
                <w:lang w:val="en-US"/>
              </w:rPr>
              <w:t>,</w:t>
            </w:r>
            <w:r w:rsidRPr="0048229F">
              <w:rPr>
                <w:rFonts w:ascii="Times New Roman" w:hAnsi="Times New Roman"/>
                <w:sz w:val="20"/>
                <w:szCs w:val="20"/>
                <w:lang w:val="en-US"/>
              </w:rPr>
              <w:t xml:space="preserve"> which is realized individually as well as on the institutional level. Conclusion is made that academic exchanges can be viewed upon as means of developing and renewing higher school educational programmers in </w:t>
            </w:r>
            <w:smartTag w:uri="urn:schemas-microsoft-com:office:smarttags" w:element="metricconverter">
              <w:smartTagPr>
                <w:attr w:name="ProductID" w:val="2014 г"/>
              </w:smartTagPr>
              <w:smartTag w:uri="urn:schemas-microsoft-com:office:smarttags" w:element="place">
                <w:smartTag w:uri="urn:schemas-microsoft-com:office:smarttags" w:element="country-region">
                  <w:r w:rsidRPr="0048229F">
                    <w:rPr>
                      <w:rFonts w:ascii="Times New Roman" w:hAnsi="Times New Roman"/>
                      <w:sz w:val="20"/>
                      <w:szCs w:val="20"/>
                      <w:lang w:val="en-US"/>
                    </w:rPr>
                    <w:t>Russia</w:t>
                  </w:r>
                </w:smartTag>
              </w:smartTag>
            </w:smartTag>
            <w:r w:rsidRPr="0048229F">
              <w:rPr>
                <w:rFonts w:ascii="Times New Roman" w:hAnsi="Times New Roman"/>
                <w:sz w:val="20"/>
                <w:szCs w:val="20"/>
                <w:lang w:val="en-US"/>
              </w:rPr>
              <w:t>. This can eliminate exclusiveness of Russian educational system; pave the way for obtaining recognition of its educational programs; secure transparency and ac</w:t>
            </w:r>
            <w:bookmarkStart w:id="0" w:name="_GoBack"/>
            <w:bookmarkEnd w:id="0"/>
            <w:r w:rsidRPr="0048229F">
              <w:rPr>
                <w:rFonts w:ascii="Times New Roman" w:hAnsi="Times New Roman"/>
                <w:sz w:val="20"/>
                <w:szCs w:val="20"/>
                <w:lang w:val="en-US"/>
              </w:rPr>
              <w:t xml:space="preserve">knowledgment of competences and qualifications to raise student mobility and competition of Russian educational programs in the world market of educational services. The experience of NCFU in developing international activity discussed in the article illustrates the theoretical base of the research because empiric data well integrates into the </w:t>
            </w:r>
            <w:r>
              <w:rPr>
                <w:rFonts w:ascii="Times New Roman" w:hAnsi="Times New Roman"/>
                <w:sz w:val="20"/>
                <w:szCs w:val="20"/>
                <w:lang w:val="en-US"/>
              </w:rPr>
              <w:t>framework of academic mobility</w:t>
            </w:r>
          </w:p>
          <w:p w:rsidR="00E52CA1" w:rsidRPr="001247B1" w:rsidRDefault="00E52CA1" w:rsidP="001247B1">
            <w:pPr>
              <w:pStyle w:val="NoSpacing"/>
              <w:rPr>
                <w:rFonts w:ascii="Times New Roman" w:hAnsi="Times New Roman"/>
                <w:sz w:val="20"/>
                <w:szCs w:val="20"/>
                <w:lang w:val="en-US"/>
              </w:rPr>
            </w:pPr>
          </w:p>
          <w:p w:rsidR="00E52CA1" w:rsidRPr="001247B1" w:rsidRDefault="00E52CA1" w:rsidP="001247B1">
            <w:pPr>
              <w:pStyle w:val="NoSpacing"/>
              <w:rPr>
                <w:rFonts w:ascii="Times New Roman" w:hAnsi="Times New Roman"/>
                <w:sz w:val="20"/>
                <w:szCs w:val="20"/>
                <w:lang w:val="en-US"/>
              </w:rPr>
            </w:pPr>
          </w:p>
          <w:p w:rsidR="00E52CA1" w:rsidRPr="001247B1" w:rsidRDefault="00E52CA1" w:rsidP="001247B1">
            <w:pPr>
              <w:pStyle w:val="NoSpacing"/>
              <w:rPr>
                <w:rFonts w:ascii="Times New Roman" w:hAnsi="Times New Roman"/>
                <w:sz w:val="20"/>
                <w:szCs w:val="20"/>
                <w:lang w:val="en-US"/>
              </w:rPr>
            </w:pPr>
          </w:p>
          <w:p w:rsidR="00E52CA1" w:rsidRPr="001247B1" w:rsidRDefault="00E52CA1" w:rsidP="001247B1">
            <w:pPr>
              <w:pStyle w:val="NoSpacing"/>
              <w:rPr>
                <w:rFonts w:ascii="Times New Roman" w:hAnsi="Times New Roman"/>
                <w:sz w:val="20"/>
                <w:szCs w:val="20"/>
                <w:lang w:val="en-US"/>
              </w:rPr>
            </w:pPr>
          </w:p>
          <w:p w:rsidR="00E52CA1" w:rsidRPr="001247B1" w:rsidRDefault="00E52CA1" w:rsidP="001247B1">
            <w:pPr>
              <w:pStyle w:val="NoSpacing"/>
              <w:rPr>
                <w:rFonts w:ascii="Times New Roman" w:hAnsi="Times New Roman"/>
                <w:sz w:val="20"/>
                <w:szCs w:val="20"/>
                <w:lang w:val="en-US"/>
              </w:rPr>
            </w:pPr>
          </w:p>
          <w:p w:rsidR="00E52CA1" w:rsidRPr="001247B1" w:rsidRDefault="00E52CA1" w:rsidP="001247B1">
            <w:pPr>
              <w:pStyle w:val="NoSpacing"/>
              <w:rPr>
                <w:rFonts w:ascii="Times New Roman" w:hAnsi="Times New Roman"/>
                <w:sz w:val="20"/>
                <w:szCs w:val="20"/>
                <w:lang w:val="en-US"/>
              </w:rPr>
            </w:pPr>
          </w:p>
          <w:p w:rsidR="00E52CA1" w:rsidRPr="001247B1" w:rsidRDefault="00E52CA1" w:rsidP="001247B1">
            <w:pPr>
              <w:pStyle w:val="NoSpacing"/>
              <w:rPr>
                <w:rFonts w:ascii="Times New Roman" w:hAnsi="Times New Roman"/>
                <w:sz w:val="20"/>
                <w:szCs w:val="20"/>
                <w:lang w:val="en-US"/>
              </w:rPr>
            </w:pPr>
          </w:p>
          <w:p w:rsidR="00E52CA1" w:rsidRPr="001247B1" w:rsidRDefault="00E52CA1" w:rsidP="001247B1">
            <w:pPr>
              <w:pStyle w:val="NoSpacing"/>
              <w:rPr>
                <w:rFonts w:ascii="Times New Roman" w:hAnsi="Times New Roman"/>
                <w:sz w:val="20"/>
                <w:szCs w:val="20"/>
                <w:lang w:val="en-US"/>
              </w:rPr>
            </w:pPr>
          </w:p>
          <w:p w:rsidR="00E52CA1" w:rsidRPr="001247B1" w:rsidRDefault="00E52CA1" w:rsidP="001247B1">
            <w:pPr>
              <w:pStyle w:val="NoSpacing"/>
              <w:rPr>
                <w:rFonts w:ascii="Times New Roman" w:hAnsi="Times New Roman"/>
                <w:sz w:val="20"/>
                <w:szCs w:val="20"/>
                <w:lang w:val="en-US"/>
              </w:rPr>
            </w:pPr>
          </w:p>
          <w:p w:rsidR="00E52CA1" w:rsidRPr="001247B1" w:rsidRDefault="00E52CA1" w:rsidP="001247B1">
            <w:pPr>
              <w:pStyle w:val="NoSpacing"/>
              <w:rPr>
                <w:rFonts w:ascii="Times New Roman" w:hAnsi="Times New Roman"/>
                <w:sz w:val="20"/>
                <w:szCs w:val="20"/>
                <w:lang w:val="en-US"/>
              </w:rPr>
            </w:pPr>
          </w:p>
          <w:p w:rsidR="00E52CA1" w:rsidRPr="0048229F" w:rsidRDefault="00E52CA1" w:rsidP="001247B1">
            <w:pPr>
              <w:pStyle w:val="NoSpacing"/>
              <w:rPr>
                <w:rFonts w:ascii="Times New Roman" w:hAnsi="Times New Roman"/>
                <w:sz w:val="20"/>
                <w:szCs w:val="20"/>
                <w:lang w:val="en-US"/>
              </w:rPr>
            </w:pPr>
            <w:r>
              <w:rPr>
                <w:rFonts w:ascii="Times New Roman" w:hAnsi="Times New Roman"/>
                <w:sz w:val="20"/>
                <w:szCs w:val="20"/>
                <w:lang w:val="en-US"/>
              </w:rPr>
              <w:t>Key</w:t>
            </w:r>
            <w:r w:rsidRPr="0048229F">
              <w:rPr>
                <w:rFonts w:ascii="Times New Roman" w:hAnsi="Times New Roman"/>
                <w:sz w:val="20"/>
                <w:szCs w:val="20"/>
                <w:lang w:val="en-US"/>
              </w:rPr>
              <w:t>words: ACADEMIC ENVIRONMENT, CLOSED AND OPEN ACADEMIC ENVIRONMENT,</w:t>
            </w:r>
            <w:r w:rsidRPr="0048229F">
              <w:rPr>
                <w:lang w:val="en-US"/>
              </w:rPr>
              <w:t xml:space="preserve"> </w:t>
            </w:r>
            <w:r w:rsidRPr="0048229F">
              <w:rPr>
                <w:rFonts w:ascii="Times New Roman" w:hAnsi="Times New Roman"/>
                <w:sz w:val="20"/>
                <w:szCs w:val="20"/>
                <w:lang w:val="en-US"/>
              </w:rPr>
              <w:t xml:space="preserve">ACADEMIC MOBILITY, INNER MOBILITY, OUTER MOBILITY, INTERNATIONAL ACTIVITY, EDUCATIONAL </w:t>
            </w:r>
            <w:smartTag w:uri="urn:schemas-microsoft-com:office:smarttags" w:element="metricconverter">
              <w:smartTagPr>
                <w:attr w:name="ProductID" w:val="2014 г"/>
              </w:smartTagPr>
              <w:smartTag w:uri="urn:schemas-microsoft-com:office:smarttags" w:element="place">
                <w:smartTag w:uri="urn:schemas-microsoft-com:office:smarttags" w:element="PlaceName">
                  <w:r w:rsidRPr="0048229F">
                    <w:rPr>
                      <w:rFonts w:ascii="Times New Roman" w:hAnsi="Times New Roman"/>
                      <w:sz w:val="20"/>
                      <w:szCs w:val="20"/>
                      <w:lang w:val="en-US"/>
                    </w:rPr>
                    <w:t>RESOURCE</w:t>
                  </w:r>
                </w:smartTag>
              </w:smartTag>
              <w:r w:rsidRPr="0048229F">
                <w:rPr>
                  <w:rFonts w:ascii="Times New Roman" w:hAnsi="Times New Roman"/>
                  <w:sz w:val="20"/>
                  <w:szCs w:val="20"/>
                  <w:lang w:val="en-US"/>
                </w:rPr>
                <w:t xml:space="preserve"> </w:t>
              </w:r>
              <w:smartTag w:uri="urn:schemas-microsoft-com:office:smarttags" w:element="metricconverter">
                <w:smartTagPr>
                  <w:attr w:name="ProductID" w:val="2014 г"/>
                </w:smartTagPr>
                <w:smartTag w:uri="urn:schemas-microsoft-com:office:smarttags" w:element="PlaceType">
                  <w:r w:rsidRPr="0048229F">
                    <w:rPr>
                      <w:rFonts w:ascii="Times New Roman" w:hAnsi="Times New Roman"/>
                      <w:sz w:val="20"/>
                      <w:szCs w:val="20"/>
                      <w:lang w:val="en-US"/>
                    </w:rPr>
                    <w:t>CENTER</w:t>
                  </w:r>
                </w:smartTag>
              </w:smartTag>
            </w:smartTag>
          </w:p>
          <w:p w:rsidR="00E52CA1" w:rsidRPr="0048229F" w:rsidRDefault="00E52CA1" w:rsidP="001247B1">
            <w:pPr>
              <w:pStyle w:val="NoSpacing"/>
              <w:rPr>
                <w:rFonts w:ascii="Times New Roman" w:hAnsi="Times New Roman"/>
                <w:sz w:val="20"/>
                <w:szCs w:val="20"/>
                <w:lang w:val="en-US"/>
              </w:rPr>
            </w:pPr>
          </w:p>
          <w:p w:rsidR="00E52CA1" w:rsidRPr="0048229F" w:rsidRDefault="00E52CA1" w:rsidP="001247B1">
            <w:pPr>
              <w:pStyle w:val="NoSpacing"/>
              <w:rPr>
                <w:rFonts w:ascii="Times New Roman" w:hAnsi="Times New Roman"/>
                <w:sz w:val="20"/>
                <w:szCs w:val="20"/>
                <w:lang w:val="en-US"/>
              </w:rPr>
            </w:pPr>
          </w:p>
        </w:tc>
      </w:tr>
    </w:tbl>
    <w:p w:rsidR="00E52CA1" w:rsidRPr="00B33FFA" w:rsidRDefault="00E52CA1" w:rsidP="009376DA">
      <w:pPr>
        <w:pStyle w:val="NoSpacing"/>
        <w:rPr>
          <w:rFonts w:ascii="Times New Roman" w:hAnsi="Times New Roman"/>
          <w:sz w:val="24"/>
          <w:szCs w:val="24"/>
          <w:lang w:val="en-US"/>
        </w:rPr>
      </w:pPr>
    </w:p>
    <w:p w:rsidR="00E52CA1" w:rsidRPr="00B33FFA" w:rsidRDefault="00E52CA1" w:rsidP="00C4412C">
      <w:pPr>
        <w:pStyle w:val="NoSpacing"/>
        <w:jc w:val="center"/>
        <w:rPr>
          <w:rFonts w:ascii="Times New Roman" w:hAnsi="Times New Roman"/>
          <w:sz w:val="24"/>
          <w:szCs w:val="24"/>
          <w:lang w:val="en-US"/>
        </w:rPr>
      </w:pPr>
    </w:p>
    <w:p w:rsidR="00E52CA1" w:rsidRPr="00EF6082" w:rsidRDefault="00E52CA1" w:rsidP="00EF6082">
      <w:pPr>
        <w:pStyle w:val="NoSpacing"/>
        <w:jc w:val="center"/>
        <w:rPr>
          <w:rFonts w:ascii="Times New Roman" w:hAnsi="Times New Roman"/>
          <w:b/>
          <w:sz w:val="28"/>
          <w:szCs w:val="28"/>
        </w:rPr>
      </w:pPr>
      <w:r w:rsidRPr="00EF6082">
        <w:rPr>
          <w:rFonts w:ascii="Times New Roman" w:hAnsi="Times New Roman"/>
          <w:b/>
          <w:sz w:val="28"/>
          <w:szCs w:val="28"/>
        </w:rPr>
        <w:t>Академическая среда вуза как фактор реализации международной мобильности студентов (из опыта международной деятельности Северо-Кавказского федерального университета)</w:t>
      </w:r>
    </w:p>
    <w:p w:rsidR="00E52CA1" w:rsidRPr="00EF6082" w:rsidRDefault="00E52CA1" w:rsidP="00C54C63">
      <w:pPr>
        <w:pStyle w:val="NoSpacing"/>
        <w:rPr>
          <w:rFonts w:ascii="Times New Roman" w:hAnsi="Times New Roman"/>
          <w:sz w:val="24"/>
          <w:szCs w:val="24"/>
        </w:rPr>
      </w:pPr>
    </w:p>
    <w:p w:rsidR="00E52CA1" w:rsidRPr="00B14FC4" w:rsidRDefault="00E52CA1" w:rsidP="00B14FC4">
      <w:pPr>
        <w:spacing w:after="0" w:line="360" w:lineRule="auto"/>
        <w:ind w:firstLine="709"/>
        <w:jc w:val="both"/>
        <w:rPr>
          <w:rFonts w:ascii="Times New Roman" w:hAnsi="Times New Roman"/>
          <w:sz w:val="28"/>
          <w:szCs w:val="28"/>
        </w:rPr>
      </w:pPr>
      <w:r w:rsidRPr="00B14FC4">
        <w:rPr>
          <w:rFonts w:ascii="Times New Roman" w:hAnsi="Times New Roman"/>
          <w:sz w:val="28"/>
          <w:szCs w:val="28"/>
        </w:rPr>
        <w:t>В настоящее время Российская система высшего профессионального образования ориентирована на интеграцию в Европейское образовательное пространство, что является необходимым условием и результатом Болонского процесса.</w:t>
      </w:r>
    </w:p>
    <w:p w:rsidR="00E52CA1" w:rsidRPr="00B14FC4" w:rsidRDefault="00E52CA1" w:rsidP="00996DD7">
      <w:pPr>
        <w:spacing w:after="0" w:line="360" w:lineRule="auto"/>
        <w:ind w:firstLine="709"/>
        <w:jc w:val="both"/>
        <w:rPr>
          <w:rFonts w:ascii="Times New Roman" w:hAnsi="Times New Roman"/>
          <w:sz w:val="28"/>
          <w:szCs w:val="28"/>
        </w:rPr>
      </w:pPr>
      <w:r w:rsidRPr="00B14FC4">
        <w:rPr>
          <w:rFonts w:ascii="Times New Roman" w:hAnsi="Times New Roman"/>
          <w:sz w:val="28"/>
          <w:szCs w:val="28"/>
        </w:rPr>
        <w:t xml:space="preserve">Основной причиной интеграционных процессов в сфере образования является требование предоставления возможностей профессиональной и личностной самореализации, повышение конкурентоспособности и мобильности специалистов. </w:t>
      </w:r>
      <w:r>
        <w:rPr>
          <w:rFonts w:ascii="Times New Roman" w:hAnsi="Times New Roman"/>
          <w:sz w:val="28"/>
          <w:szCs w:val="28"/>
        </w:rPr>
        <w:t xml:space="preserve">Благодаря академической  и профессиональной мобильности, у </w:t>
      </w:r>
      <w:r w:rsidRPr="00B14FC4">
        <w:rPr>
          <w:rFonts w:ascii="Times New Roman" w:hAnsi="Times New Roman"/>
          <w:sz w:val="28"/>
          <w:szCs w:val="28"/>
        </w:rPr>
        <w:t xml:space="preserve"> студ</w:t>
      </w:r>
      <w:r>
        <w:rPr>
          <w:rFonts w:ascii="Times New Roman" w:hAnsi="Times New Roman"/>
          <w:sz w:val="28"/>
          <w:szCs w:val="28"/>
        </w:rPr>
        <w:t>ентов и преподавателей формируются такие компетенции как</w:t>
      </w:r>
      <w:r w:rsidRPr="00B14FC4">
        <w:rPr>
          <w:rFonts w:ascii="Times New Roman" w:hAnsi="Times New Roman"/>
          <w:sz w:val="28"/>
          <w:szCs w:val="28"/>
        </w:rPr>
        <w:t xml:space="preserve"> способность понимать и принимать другие культуры</w:t>
      </w:r>
      <w:r>
        <w:rPr>
          <w:rFonts w:ascii="Times New Roman" w:hAnsi="Times New Roman"/>
          <w:sz w:val="28"/>
          <w:szCs w:val="28"/>
        </w:rPr>
        <w:t>,</w:t>
      </w:r>
      <w:r w:rsidRPr="007B2E58">
        <w:rPr>
          <w:rFonts w:ascii="Times New Roman" w:hAnsi="Times New Roman"/>
          <w:sz w:val="28"/>
          <w:szCs w:val="28"/>
        </w:rPr>
        <w:t xml:space="preserve"> </w:t>
      </w:r>
      <w:r w:rsidRPr="00B14FC4">
        <w:rPr>
          <w:rFonts w:ascii="Times New Roman" w:hAnsi="Times New Roman"/>
          <w:sz w:val="28"/>
          <w:szCs w:val="28"/>
        </w:rPr>
        <w:t xml:space="preserve">уважение к многообразию, </w:t>
      </w:r>
      <w:r>
        <w:rPr>
          <w:rFonts w:ascii="Times New Roman" w:hAnsi="Times New Roman"/>
          <w:sz w:val="28"/>
          <w:szCs w:val="28"/>
        </w:rPr>
        <w:t>участие в языковом плюрализме. Одним из важнейших результатов академических обменов является  расширение сотрудничества</w:t>
      </w:r>
      <w:r w:rsidRPr="00B14FC4">
        <w:rPr>
          <w:rFonts w:ascii="Times New Roman" w:hAnsi="Times New Roman"/>
          <w:sz w:val="28"/>
          <w:szCs w:val="28"/>
        </w:rPr>
        <w:t xml:space="preserve"> между вузами.</w:t>
      </w:r>
      <w:r>
        <w:rPr>
          <w:rFonts w:ascii="Times New Roman" w:hAnsi="Times New Roman"/>
          <w:sz w:val="28"/>
          <w:szCs w:val="28"/>
        </w:rPr>
        <w:t xml:space="preserve"> Следует отметить, что каждый вуз самостоятельно определяет путь и способ реализации процесса интеграции в сферу высшего европейского образования.</w:t>
      </w:r>
    </w:p>
    <w:p w:rsidR="00E52CA1" w:rsidRPr="00B14FC4" w:rsidRDefault="00E52CA1" w:rsidP="00B14FC4">
      <w:pPr>
        <w:spacing w:after="0" w:line="360" w:lineRule="auto"/>
        <w:ind w:firstLine="709"/>
        <w:jc w:val="both"/>
        <w:rPr>
          <w:rFonts w:ascii="Times New Roman" w:hAnsi="Times New Roman"/>
          <w:sz w:val="28"/>
          <w:szCs w:val="28"/>
        </w:rPr>
      </w:pPr>
      <w:r w:rsidRPr="00B14FC4">
        <w:rPr>
          <w:rFonts w:ascii="Times New Roman" w:hAnsi="Times New Roman"/>
          <w:sz w:val="28"/>
          <w:szCs w:val="28"/>
        </w:rPr>
        <w:t xml:space="preserve">Традиционно академическую среду определяют как </w:t>
      </w:r>
      <w:r>
        <w:rPr>
          <w:rFonts w:ascii="Times New Roman" w:hAnsi="Times New Roman"/>
          <w:sz w:val="28"/>
          <w:szCs w:val="28"/>
        </w:rPr>
        <w:t>«</w:t>
      </w:r>
      <w:r w:rsidRPr="00B14FC4">
        <w:rPr>
          <w:rFonts w:ascii="Times New Roman" w:hAnsi="Times New Roman"/>
          <w:sz w:val="28"/>
          <w:szCs w:val="28"/>
        </w:rPr>
        <w:t>совокупность норм и правил общеобразовательной и научной деятельности, характерных для рассматриваемого сообщества, а также совокупность ресурсных, экспертных и статусных сетей, обусловленных этими нормами</w:t>
      </w:r>
      <w:r>
        <w:rPr>
          <w:rFonts w:ascii="Times New Roman" w:hAnsi="Times New Roman"/>
          <w:sz w:val="28"/>
          <w:szCs w:val="28"/>
        </w:rPr>
        <w:t>»</w:t>
      </w:r>
      <w:r w:rsidRPr="00B14FC4">
        <w:rPr>
          <w:rFonts w:ascii="Times New Roman" w:hAnsi="Times New Roman"/>
          <w:sz w:val="28"/>
          <w:szCs w:val="28"/>
        </w:rPr>
        <w:t xml:space="preserve">. Д.А. Александров считает, что </w:t>
      </w:r>
      <w:r>
        <w:rPr>
          <w:rFonts w:ascii="Times New Roman" w:hAnsi="Times New Roman"/>
          <w:sz w:val="28"/>
          <w:szCs w:val="28"/>
        </w:rPr>
        <w:t>«</w:t>
      </w:r>
      <w:r w:rsidRPr="00B14FC4">
        <w:rPr>
          <w:rFonts w:ascii="Times New Roman" w:hAnsi="Times New Roman"/>
          <w:sz w:val="28"/>
          <w:szCs w:val="28"/>
        </w:rPr>
        <w:t>академическое сообщество существует сейчас в виде множества групп, ограниченных зачастую рамками одного университета. Они издают свои локальные журналы, руководствуются своими собственными, локальными стандартами и правилами</w:t>
      </w:r>
      <w:r>
        <w:rPr>
          <w:rFonts w:ascii="Times New Roman" w:hAnsi="Times New Roman"/>
          <w:sz w:val="28"/>
          <w:szCs w:val="28"/>
        </w:rPr>
        <w:t>»</w:t>
      </w:r>
      <w:r w:rsidRPr="00B14FC4">
        <w:rPr>
          <w:rFonts w:ascii="Times New Roman" w:hAnsi="Times New Roman"/>
          <w:sz w:val="28"/>
          <w:szCs w:val="28"/>
        </w:rPr>
        <w:t xml:space="preserve"> [1]. </w:t>
      </w:r>
    </w:p>
    <w:p w:rsidR="00E52CA1" w:rsidRPr="00B14FC4" w:rsidRDefault="00E52CA1" w:rsidP="00996DD7">
      <w:pPr>
        <w:spacing w:after="0" w:line="360" w:lineRule="auto"/>
        <w:ind w:firstLine="709"/>
        <w:jc w:val="both"/>
        <w:rPr>
          <w:rFonts w:ascii="Times New Roman" w:hAnsi="Times New Roman"/>
          <w:sz w:val="28"/>
          <w:szCs w:val="28"/>
        </w:rPr>
      </w:pPr>
      <w:r w:rsidRPr="00B14FC4">
        <w:rPr>
          <w:rFonts w:ascii="Times New Roman" w:hAnsi="Times New Roman"/>
          <w:sz w:val="28"/>
          <w:szCs w:val="28"/>
        </w:rPr>
        <w:t xml:space="preserve">Академическая среда может </w:t>
      </w:r>
      <w:r>
        <w:rPr>
          <w:rFonts w:ascii="Times New Roman" w:hAnsi="Times New Roman"/>
          <w:sz w:val="28"/>
          <w:szCs w:val="28"/>
        </w:rPr>
        <w:t>быть как открытой, так и закрытой</w:t>
      </w:r>
      <w:r w:rsidRPr="00B14FC4">
        <w:rPr>
          <w:rFonts w:ascii="Times New Roman" w:hAnsi="Times New Roman"/>
          <w:sz w:val="28"/>
          <w:szCs w:val="28"/>
        </w:rPr>
        <w:t>.</w:t>
      </w:r>
      <w:r>
        <w:rPr>
          <w:rFonts w:ascii="Times New Roman" w:hAnsi="Times New Roman"/>
          <w:sz w:val="28"/>
          <w:szCs w:val="28"/>
        </w:rPr>
        <w:t xml:space="preserve"> </w:t>
      </w:r>
      <w:r w:rsidRPr="00B14FC4">
        <w:rPr>
          <w:rFonts w:ascii="Times New Roman" w:hAnsi="Times New Roman"/>
          <w:sz w:val="28"/>
          <w:szCs w:val="28"/>
        </w:rPr>
        <w:t xml:space="preserve">Открытая академическая среда </w:t>
      </w:r>
      <w:r>
        <w:rPr>
          <w:rFonts w:ascii="Times New Roman" w:hAnsi="Times New Roman"/>
          <w:sz w:val="28"/>
          <w:szCs w:val="28"/>
        </w:rPr>
        <w:t>отличается</w:t>
      </w:r>
      <w:r w:rsidRPr="00B14FC4">
        <w:rPr>
          <w:rFonts w:ascii="Times New Roman" w:hAnsi="Times New Roman"/>
          <w:sz w:val="28"/>
          <w:szCs w:val="28"/>
        </w:rPr>
        <w:t xml:space="preserve"> высокой </w:t>
      </w:r>
      <w:r>
        <w:rPr>
          <w:rFonts w:ascii="Times New Roman" w:hAnsi="Times New Roman"/>
          <w:sz w:val="28"/>
          <w:szCs w:val="28"/>
        </w:rPr>
        <w:t>мобильностью преподавателей</w:t>
      </w:r>
      <w:r w:rsidRPr="00B14FC4">
        <w:rPr>
          <w:rFonts w:ascii="Times New Roman" w:hAnsi="Times New Roman"/>
          <w:sz w:val="28"/>
          <w:szCs w:val="28"/>
        </w:rPr>
        <w:t xml:space="preserve">, а также магистрантов и аспирантов, </w:t>
      </w:r>
      <w:r>
        <w:rPr>
          <w:rFonts w:ascii="Times New Roman" w:hAnsi="Times New Roman"/>
          <w:sz w:val="28"/>
          <w:szCs w:val="28"/>
        </w:rPr>
        <w:t>которые поступают</w:t>
      </w:r>
      <w:r w:rsidRPr="00B14FC4">
        <w:rPr>
          <w:rFonts w:ascii="Times New Roman" w:hAnsi="Times New Roman"/>
          <w:sz w:val="28"/>
          <w:szCs w:val="28"/>
        </w:rPr>
        <w:t xml:space="preserve"> </w:t>
      </w:r>
      <w:r>
        <w:rPr>
          <w:rFonts w:ascii="Times New Roman" w:hAnsi="Times New Roman"/>
          <w:sz w:val="28"/>
          <w:szCs w:val="28"/>
        </w:rPr>
        <w:t>в иной вуз</w:t>
      </w:r>
      <w:r w:rsidRPr="00B14FC4">
        <w:rPr>
          <w:rFonts w:ascii="Times New Roman" w:hAnsi="Times New Roman"/>
          <w:sz w:val="28"/>
          <w:szCs w:val="28"/>
        </w:rPr>
        <w:t xml:space="preserve">, </w:t>
      </w:r>
      <w:r>
        <w:rPr>
          <w:rFonts w:ascii="Times New Roman" w:hAnsi="Times New Roman"/>
          <w:sz w:val="28"/>
          <w:szCs w:val="28"/>
        </w:rPr>
        <w:t xml:space="preserve">а не </w:t>
      </w:r>
      <w:r w:rsidRPr="00B14FC4">
        <w:rPr>
          <w:rFonts w:ascii="Times New Roman" w:hAnsi="Times New Roman"/>
          <w:sz w:val="28"/>
          <w:szCs w:val="28"/>
        </w:rPr>
        <w:t xml:space="preserve">в </w:t>
      </w:r>
      <w:r>
        <w:rPr>
          <w:rFonts w:ascii="Times New Roman" w:hAnsi="Times New Roman"/>
          <w:sz w:val="28"/>
          <w:szCs w:val="28"/>
        </w:rPr>
        <w:t>тот, где</w:t>
      </w:r>
      <w:r w:rsidRPr="00B14FC4">
        <w:rPr>
          <w:rFonts w:ascii="Times New Roman" w:hAnsi="Times New Roman"/>
          <w:sz w:val="28"/>
          <w:szCs w:val="28"/>
        </w:rPr>
        <w:t xml:space="preserve"> они получили степень бакалавра. </w:t>
      </w:r>
    </w:p>
    <w:p w:rsidR="00E52CA1" w:rsidRDefault="00E52CA1" w:rsidP="00B14FC4">
      <w:pPr>
        <w:spacing w:after="0" w:line="360" w:lineRule="auto"/>
        <w:ind w:firstLine="709"/>
        <w:jc w:val="both"/>
        <w:rPr>
          <w:rFonts w:ascii="Times New Roman" w:hAnsi="Times New Roman"/>
          <w:sz w:val="28"/>
          <w:szCs w:val="28"/>
        </w:rPr>
      </w:pPr>
      <w:r>
        <w:rPr>
          <w:rFonts w:ascii="Times New Roman" w:hAnsi="Times New Roman"/>
          <w:sz w:val="28"/>
          <w:szCs w:val="28"/>
        </w:rPr>
        <w:t>В</w:t>
      </w:r>
      <w:r w:rsidRPr="00B14FC4">
        <w:rPr>
          <w:rFonts w:ascii="Times New Roman" w:hAnsi="Times New Roman"/>
          <w:sz w:val="28"/>
          <w:szCs w:val="28"/>
        </w:rPr>
        <w:t xml:space="preserve"> рамках открытой модели университеты, в основном, не принимают на работу собственных выпускников</w:t>
      </w:r>
      <w:r>
        <w:rPr>
          <w:rFonts w:ascii="Times New Roman" w:hAnsi="Times New Roman"/>
          <w:sz w:val="28"/>
          <w:szCs w:val="28"/>
        </w:rPr>
        <w:t>.</w:t>
      </w:r>
      <w:r w:rsidRPr="00E26AE0">
        <w:rPr>
          <w:rFonts w:ascii="Times New Roman" w:hAnsi="Times New Roman"/>
          <w:sz w:val="28"/>
          <w:szCs w:val="28"/>
        </w:rPr>
        <w:t xml:space="preserve"> </w:t>
      </w:r>
      <w:r>
        <w:rPr>
          <w:rFonts w:ascii="Times New Roman" w:hAnsi="Times New Roman"/>
          <w:sz w:val="28"/>
          <w:szCs w:val="28"/>
        </w:rPr>
        <w:t>Таким образом, поддерживае</w:t>
      </w:r>
      <w:r w:rsidRPr="00B14FC4">
        <w:rPr>
          <w:rFonts w:ascii="Times New Roman" w:hAnsi="Times New Roman"/>
          <w:sz w:val="28"/>
          <w:szCs w:val="28"/>
        </w:rPr>
        <w:t>т</w:t>
      </w:r>
      <w:r>
        <w:rPr>
          <w:rFonts w:ascii="Times New Roman" w:hAnsi="Times New Roman"/>
          <w:sz w:val="28"/>
          <w:szCs w:val="28"/>
        </w:rPr>
        <w:t>ся система</w:t>
      </w:r>
      <w:r w:rsidRPr="00B14FC4">
        <w:rPr>
          <w:rFonts w:ascii="Times New Roman" w:hAnsi="Times New Roman"/>
          <w:sz w:val="28"/>
          <w:szCs w:val="28"/>
        </w:rPr>
        <w:t xml:space="preserve"> внешней оценки сотрудников, </w:t>
      </w:r>
      <w:r>
        <w:rPr>
          <w:rFonts w:ascii="Times New Roman" w:hAnsi="Times New Roman"/>
          <w:sz w:val="28"/>
          <w:szCs w:val="28"/>
        </w:rPr>
        <w:t>которые конкурируют</w:t>
      </w:r>
      <w:r w:rsidRPr="00B14FC4">
        <w:rPr>
          <w:rFonts w:ascii="Times New Roman" w:hAnsi="Times New Roman"/>
          <w:sz w:val="28"/>
          <w:szCs w:val="28"/>
        </w:rPr>
        <w:t xml:space="preserve"> на академическом рынке труда за места на факультетах престижных университетов.</w:t>
      </w:r>
    </w:p>
    <w:p w:rsidR="00E52CA1" w:rsidRPr="00B14FC4" w:rsidRDefault="00E52CA1" w:rsidP="00A07D8E">
      <w:pPr>
        <w:spacing w:after="0" w:line="360" w:lineRule="auto"/>
        <w:ind w:firstLine="709"/>
        <w:jc w:val="both"/>
        <w:rPr>
          <w:rFonts w:ascii="Times New Roman" w:hAnsi="Times New Roman"/>
          <w:sz w:val="28"/>
          <w:szCs w:val="28"/>
        </w:rPr>
      </w:pPr>
      <w:r>
        <w:rPr>
          <w:rFonts w:ascii="Times New Roman" w:hAnsi="Times New Roman"/>
          <w:sz w:val="28"/>
          <w:szCs w:val="28"/>
        </w:rPr>
        <w:t>Основным отличием закрытой среды от открытой является замкнутость</w:t>
      </w:r>
      <w:r w:rsidRPr="00B14FC4">
        <w:rPr>
          <w:rFonts w:ascii="Times New Roman" w:hAnsi="Times New Roman"/>
          <w:sz w:val="28"/>
          <w:szCs w:val="28"/>
        </w:rPr>
        <w:t xml:space="preserve"> соответствующего сообщества</w:t>
      </w:r>
      <w:r>
        <w:rPr>
          <w:rFonts w:ascii="Times New Roman" w:hAnsi="Times New Roman"/>
          <w:sz w:val="28"/>
          <w:szCs w:val="28"/>
        </w:rPr>
        <w:t xml:space="preserve"> и локальность</w:t>
      </w:r>
      <w:r w:rsidRPr="00B14FC4">
        <w:rPr>
          <w:rFonts w:ascii="Times New Roman" w:hAnsi="Times New Roman"/>
          <w:sz w:val="28"/>
          <w:szCs w:val="28"/>
        </w:rPr>
        <w:t xml:space="preserve"> академ</w:t>
      </w:r>
      <w:r>
        <w:rPr>
          <w:rFonts w:ascii="Times New Roman" w:hAnsi="Times New Roman"/>
          <w:sz w:val="28"/>
          <w:szCs w:val="28"/>
        </w:rPr>
        <w:t>ических конвенций. Мобильность в такой среде</w:t>
      </w:r>
      <w:r w:rsidRPr="00B14FC4">
        <w:rPr>
          <w:rFonts w:ascii="Times New Roman" w:hAnsi="Times New Roman"/>
          <w:sz w:val="28"/>
          <w:szCs w:val="28"/>
        </w:rPr>
        <w:t xml:space="preserve"> воспроизводится в условиях низкой </w:t>
      </w:r>
      <w:r>
        <w:rPr>
          <w:rFonts w:ascii="Times New Roman" w:hAnsi="Times New Roman"/>
          <w:sz w:val="28"/>
          <w:szCs w:val="28"/>
        </w:rPr>
        <w:t>частотности</w:t>
      </w:r>
      <w:r w:rsidRPr="00B14FC4">
        <w:rPr>
          <w:rFonts w:ascii="Times New Roman" w:hAnsi="Times New Roman"/>
          <w:sz w:val="28"/>
          <w:szCs w:val="28"/>
        </w:rPr>
        <w:t xml:space="preserve">. </w:t>
      </w:r>
      <w:r>
        <w:rPr>
          <w:rFonts w:ascii="Times New Roman" w:hAnsi="Times New Roman"/>
          <w:sz w:val="28"/>
          <w:szCs w:val="28"/>
        </w:rPr>
        <w:t>Закрытая среда характеризуется</w:t>
      </w:r>
      <w:r w:rsidRPr="00B14FC4">
        <w:rPr>
          <w:rFonts w:ascii="Times New Roman" w:hAnsi="Times New Roman"/>
          <w:sz w:val="28"/>
          <w:szCs w:val="28"/>
        </w:rPr>
        <w:t xml:space="preserve"> отсутствие</w:t>
      </w:r>
      <w:r>
        <w:rPr>
          <w:rFonts w:ascii="Times New Roman" w:hAnsi="Times New Roman"/>
          <w:sz w:val="28"/>
          <w:szCs w:val="28"/>
        </w:rPr>
        <w:t>м</w:t>
      </w:r>
      <w:r w:rsidRPr="00B14FC4">
        <w:rPr>
          <w:rFonts w:ascii="Times New Roman" w:hAnsi="Times New Roman"/>
          <w:sz w:val="28"/>
          <w:szCs w:val="28"/>
        </w:rPr>
        <w:t xml:space="preserve"> миграции научно-преподавательского состава, горизонт</w:t>
      </w:r>
      <w:r>
        <w:rPr>
          <w:rFonts w:ascii="Times New Roman" w:hAnsi="Times New Roman"/>
          <w:sz w:val="28"/>
          <w:szCs w:val="28"/>
        </w:rPr>
        <w:t>альной академической мобильностью</w:t>
      </w:r>
      <w:r w:rsidRPr="00B14FC4">
        <w:rPr>
          <w:rFonts w:ascii="Times New Roman" w:hAnsi="Times New Roman"/>
          <w:sz w:val="28"/>
          <w:szCs w:val="28"/>
        </w:rPr>
        <w:t xml:space="preserve"> между образовательными и ис</w:t>
      </w:r>
      <w:r>
        <w:rPr>
          <w:rFonts w:ascii="Times New Roman" w:hAnsi="Times New Roman"/>
          <w:sz w:val="28"/>
          <w:szCs w:val="28"/>
        </w:rPr>
        <w:t>следовательскими учреждениями</w:t>
      </w:r>
      <w:r w:rsidRPr="00B14FC4">
        <w:rPr>
          <w:rFonts w:ascii="Times New Roman" w:hAnsi="Times New Roman"/>
          <w:sz w:val="28"/>
          <w:szCs w:val="28"/>
        </w:rPr>
        <w:t>. Сотрудники крайне редко меняют место основной работы, а вузы ориентированы на наем собственных выпускников. Научные связи, обмен преподавательскими практиками и  студенческая мобильность развиты слабо или вообще отсутствуют [5].</w:t>
      </w:r>
    </w:p>
    <w:p w:rsidR="00E52CA1" w:rsidRPr="00B14FC4" w:rsidRDefault="00E52CA1" w:rsidP="00B14FC4">
      <w:pPr>
        <w:spacing w:after="0" w:line="360" w:lineRule="auto"/>
        <w:ind w:firstLine="709"/>
        <w:jc w:val="both"/>
        <w:rPr>
          <w:rFonts w:ascii="Times New Roman" w:hAnsi="Times New Roman"/>
          <w:sz w:val="28"/>
          <w:szCs w:val="28"/>
        </w:rPr>
      </w:pPr>
      <w:r w:rsidRPr="00B14FC4">
        <w:rPr>
          <w:rFonts w:ascii="Times New Roman" w:hAnsi="Times New Roman"/>
          <w:sz w:val="28"/>
          <w:szCs w:val="28"/>
        </w:rPr>
        <w:t xml:space="preserve">Но происходящие в настоящий момент в мировом сообществе интеграционные процессы затрагивают как систему высшего образования в целом, так и закрытые академические среды,  в частности. </w:t>
      </w:r>
    </w:p>
    <w:p w:rsidR="00E52CA1" w:rsidRPr="00B14FC4" w:rsidRDefault="00E52CA1" w:rsidP="00B14FC4">
      <w:pPr>
        <w:spacing w:after="0" w:line="360" w:lineRule="auto"/>
        <w:ind w:firstLine="709"/>
        <w:jc w:val="both"/>
        <w:rPr>
          <w:rFonts w:ascii="Times New Roman" w:hAnsi="Times New Roman"/>
          <w:sz w:val="28"/>
          <w:szCs w:val="28"/>
        </w:rPr>
      </w:pPr>
      <w:r w:rsidRPr="00B14FC4">
        <w:rPr>
          <w:rFonts w:ascii="Times New Roman" w:hAnsi="Times New Roman"/>
          <w:sz w:val="28"/>
          <w:szCs w:val="28"/>
        </w:rPr>
        <w:t>На протяжении последних нескольких лет академической мобильности студентов, преподавателей, научных сотрудников и административного персонала вузов придается большое значение. Понимая выгоды, которые несет в себе развитие мобильности для роста конкурентоспособности вузов страны и развития общего рынка труда, руководители высших учебных заведений отмечают, что академическая мобильность стала неотъемлемой частью международной деятельности российских вузов, и что особенно важно  - формирующим фактором их  академической среды.</w:t>
      </w:r>
    </w:p>
    <w:p w:rsidR="00E52CA1" w:rsidRDefault="00E52CA1" w:rsidP="00B14FC4">
      <w:pPr>
        <w:spacing w:after="0" w:line="360" w:lineRule="auto"/>
        <w:ind w:firstLine="709"/>
        <w:jc w:val="both"/>
        <w:rPr>
          <w:rFonts w:ascii="Times New Roman" w:hAnsi="Times New Roman"/>
          <w:sz w:val="28"/>
          <w:szCs w:val="28"/>
        </w:rPr>
      </w:pPr>
      <w:r w:rsidRPr="00B14FC4">
        <w:rPr>
          <w:rFonts w:ascii="Times New Roman" w:hAnsi="Times New Roman"/>
          <w:sz w:val="28"/>
          <w:szCs w:val="28"/>
        </w:rPr>
        <w:t>Берлинское коммюнике (</w:t>
      </w:r>
      <w:smartTag w:uri="urn:schemas-microsoft-com:office:smarttags" w:element="metricconverter">
        <w:smartTagPr>
          <w:attr w:name="ProductID" w:val="2014 г"/>
        </w:smartTagPr>
        <w:r w:rsidRPr="00B14FC4">
          <w:rPr>
            <w:rFonts w:ascii="Times New Roman" w:hAnsi="Times New Roman"/>
            <w:sz w:val="28"/>
            <w:szCs w:val="28"/>
          </w:rPr>
          <w:t>2003 г</w:t>
        </w:r>
      </w:smartTag>
      <w:r w:rsidRPr="00B14FC4">
        <w:rPr>
          <w:rFonts w:ascii="Times New Roman" w:hAnsi="Times New Roman"/>
          <w:sz w:val="28"/>
          <w:szCs w:val="28"/>
        </w:rPr>
        <w:t xml:space="preserve">.)  </w:t>
      </w:r>
      <w:r>
        <w:rPr>
          <w:rFonts w:ascii="Times New Roman" w:hAnsi="Times New Roman"/>
          <w:sz w:val="28"/>
          <w:szCs w:val="28"/>
        </w:rPr>
        <w:t>объявило</w:t>
      </w:r>
      <w:r w:rsidRPr="00B14FC4">
        <w:rPr>
          <w:rFonts w:ascii="Times New Roman" w:hAnsi="Times New Roman"/>
          <w:sz w:val="28"/>
          <w:szCs w:val="28"/>
        </w:rPr>
        <w:t xml:space="preserve"> мобильность студентов</w:t>
      </w:r>
      <w:r>
        <w:rPr>
          <w:rFonts w:ascii="Times New Roman" w:hAnsi="Times New Roman"/>
          <w:sz w:val="28"/>
          <w:szCs w:val="28"/>
        </w:rPr>
        <w:t xml:space="preserve"> и профессорско-преподавательского состава</w:t>
      </w:r>
      <w:r w:rsidRPr="00B14FC4">
        <w:rPr>
          <w:rFonts w:ascii="Times New Roman" w:hAnsi="Times New Roman"/>
          <w:sz w:val="28"/>
          <w:szCs w:val="28"/>
        </w:rPr>
        <w:t xml:space="preserve"> основой создания европейского пространства высшего образования [3]. </w:t>
      </w:r>
      <w:r>
        <w:rPr>
          <w:rFonts w:ascii="Times New Roman" w:hAnsi="Times New Roman"/>
          <w:sz w:val="28"/>
          <w:szCs w:val="28"/>
        </w:rPr>
        <w:t>Предоставление возможности</w:t>
      </w:r>
      <w:r w:rsidRPr="00823466">
        <w:rPr>
          <w:rFonts w:ascii="Times New Roman" w:hAnsi="Times New Roman"/>
          <w:sz w:val="28"/>
          <w:szCs w:val="28"/>
        </w:rPr>
        <w:t xml:space="preserve"> </w:t>
      </w:r>
      <w:r w:rsidRPr="00B14FC4">
        <w:rPr>
          <w:rFonts w:ascii="Times New Roman" w:hAnsi="Times New Roman"/>
          <w:sz w:val="28"/>
          <w:szCs w:val="28"/>
        </w:rPr>
        <w:t>получить разностороннее образование по выбранному направлению подготовки</w:t>
      </w:r>
      <w:r>
        <w:rPr>
          <w:rFonts w:ascii="Times New Roman" w:hAnsi="Times New Roman"/>
          <w:sz w:val="28"/>
          <w:szCs w:val="28"/>
        </w:rPr>
        <w:t>, расширение познания в области культуры являются основными целями мобильности.</w:t>
      </w:r>
    </w:p>
    <w:p w:rsidR="00E52CA1" w:rsidRPr="00B14FC4" w:rsidRDefault="00E52CA1" w:rsidP="00B14FC4">
      <w:pPr>
        <w:spacing w:after="0" w:line="360" w:lineRule="auto"/>
        <w:ind w:firstLine="709"/>
        <w:jc w:val="both"/>
        <w:rPr>
          <w:rFonts w:ascii="Times New Roman" w:hAnsi="Times New Roman"/>
          <w:sz w:val="28"/>
          <w:szCs w:val="28"/>
        </w:rPr>
      </w:pPr>
      <w:r w:rsidRPr="00B14FC4">
        <w:rPr>
          <w:rFonts w:ascii="Times New Roman" w:hAnsi="Times New Roman"/>
          <w:sz w:val="28"/>
          <w:szCs w:val="28"/>
        </w:rPr>
        <w:t>Отметим, что академический обмен стал неотъемлемой частью международной деятельности российских вузов. Академическая мобильность в российских реалиях предполагает сотрудничество, как с зарубежными вузами, так и с российскими. Следовательно, можно говорить о внешней и внутренней мобильности студентов и преподавателей.</w:t>
      </w:r>
    </w:p>
    <w:p w:rsidR="00E52CA1" w:rsidRPr="00B14FC4" w:rsidRDefault="00E52CA1" w:rsidP="00B14FC4">
      <w:pPr>
        <w:spacing w:after="0" w:line="360" w:lineRule="auto"/>
        <w:ind w:firstLine="709"/>
        <w:jc w:val="both"/>
        <w:rPr>
          <w:rFonts w:ascii="Times New Roman" w:hAnsi="Times New Roman"/>
          <w:sz w:val="28"/>
          <w:szCs w:val="28"/>
        </w:rPr>
      </w:pPr>
      <w:r>
        <w:rPr>
          <w:rFonts w:ascii="Times New Roman" w:hAnsi="Times New Roman"/>
          <w:sz w:val="28"/>
          <w:szCs w:val="28"/>
        </w:rPr>
        <w:t>«О</w:t>
      </w:r>
      <w:r w:rsidRPr="00B14FC4">
        <w:rPr>
          <w:rFonts w:ascii="Times New Roman" w:hAnsi="Times New Roman"/>
          <w:sz w:val="28"/>
          <w:szCs w:val="28"/>
        </w:rPr>
        <w:t>бучение студентов и аспирантов вуза в зарубежных вузах, а также работа преподавателей и сотрудников в зарубежных образо</w:t>
      </w:r>
      <w:r>
        <w:rPr>
          <w:rFonts w:ascii="Times New Roman" w:hAnsi="Times New Roman"/>
          <w:sz w:val="28"/>
          <w:szCs w:val="28"/>
        </w:rPr>
        <w:t>вательных и научных учреждениях определяется как в</w:t>
      </w:r>
      <w:r w:rsidRPr="00B14FC4">
        <w:rPr>
          <w:rFonts w:ascii="Times New Roman" w:hAnsi="Times New Roman"/>
          <w:sz w:val="28"/>
          <w:szCs w:val="28"/>
        </w:rPr>
        <w:t>нешняя (международная) академическая мобильность</w:t>
      </w:r>
      <w:r>
        <w:rPr>
          <w:rFonts w:ascii="Times New Roman" w:hAnsi="Times New Roman"/>
          <w:sz w:val="28"/>
          <w:szCs w:val="28"/>
        </w:rPr>
        <w:t xml:space="preserve">» </w:t>
      </w:r>
      <w:r w:rsidRPr="00B14FC4">
        <w:rPr>
          <w:rFonts w:ascii="Times New Roman" w:hAnsi="Times New Roman"/>
          <w:sz w:val="28"/>
          <w:szCs w:val="28"/>
        </w:rPr>
        <w:t>[7].</w:t>
      </w:r>
    </w:p>
    <w:p w:rsidR="00E52CA1" w:rsidRPr="00B14FC4" w:rsidRDefault="00E52CA1" w:rsidP="00B14FC4">
      <w:pPr>
        <w:spacing w:after="0" w:line="360" w:lineRule="auto"/>
        <w:ind w:firstLine="709"/>
        <w:jc w:val="both"/>
        <w:rPr>
          <w:rFonts w:ascii="Times New Roman" w:hAnsi="Times New Roman"/>
          <w:sz w:val="28"/>
          <w:szCs w:val="28"/>
        </w:rPr>
      </w:pPr>
      <w:r>
        <w:rPr>
          <w:rFonts w:ascii="Times New Roman" w:hAnsi="Times New Roman"/>
          <w:sz w:val="28"/>
          <w:szCs w:val="28"/>
        </w:rPr>
        <w:t>Внутренняя (национальная) академическая мобильность − это «</w:t>
      </w:r>
      <w:r w:rsidRPr="00B14FC4">
        <w:rPr>
          <w:rFonts w:ascii="Times New Roman" w:hAnsi="Times New Roman"/>
          <w:sz w:val="28"/>
          <w:szCs w:val="28"/>
        </w:rPr>
        <w:t>обучение студентов и аспирантов, а также работа преподавателей и сотрудников вуза в ведущих российских университетах и научных центрах</w:t>
      </w:r>
      <w:r>
        <w:rPr>
          <w:rFonts w:ascii="Times New Roman" w:hAnsi="Times New Roman"/>
          <w:sz w:val="28"/>
          <w:szCs w:val="28"/>
        </w:rPr>
        <w:t>»</w:t>
      </w:r>
      <w:r w:rsidRPr="00B14FC4">
        <w:rPr>
          <w:rFonts w:ascii="Times New Roman" w:hAnsi="Times New Roman"/>
          <w:sz w:val="28"/>
          <w:szCs w:val="28"/>
        </w:rPr>
        <w:t xml:space="preserve"> [7].</w:t>
      </w:r>
    </w:p>
    <w:p w:rsidR="00E52CA1" w:rsidRPr="00B14FC4" w:rsidRDefault="00E52CA1" w:rsidP="00B14FC4">
      <w:pPr>
        <w:spacing w:after="0" w:line="360" w:lineRule="auto"/>
        <w:ind w:firstLine="709"/>
        <w:jc w:val="both"/>
        <w:rPr>
          <w:rFonts w:ascii="Times New Roman" w:hAnsi="Times New Roman"/>
          <w:sz w:val="28"/>
          <w:szCs w:val="28"/>
        </w:rPr>
      </w:pPr>
      <w:r w:rsidRPr="00B14FC4">
        <w:rPr>
          <w:rFonts w:ascii="Times New Roman" w:hAnsi="Times New Roman"/>
          <w:sz w:val="28"/>
          <w:szCs w:val="28"/>
        </w:rPr>
        <w:t>К тому же,  внешняя академическая мобильность существенно отличается от зарубежных стажировок тем, что студенты едут учиться за рубеж  на ограниченный, но длительный срок (от семестра до учебного года), где они проходят полный семестровый или годичный курс, который им засчитывается по возвращении в вуз.</w:t>
      </w:r>
    </w:p>
    <w:p w:rsidR="00E52CA1" w:rsidRPr="00B14FC4" w:rsidRDefault="00E52CA1" w:rsidP="00B14FC4">
      <w:pPr>
        <w:spacing w:after="0" w:line="360" w:lineRule="auto"/>
        <w:ind w:firstLine="709"/>
        <w:jc w:val="both"/>
        <w:rPr>
          <w:rFonts w:ascii="Times New Roman" w:hAnsi="Times New Roman"/>
          <w:sz w:val="28"/>
          <w:szCs w:val="28"/>
        </w:rPr>
      </w:pPr>
      <w:r w:rsidRPr="00B14FC4">
        <w:rPr>
          <w:rFonts w:ascii="Times New Roman" w:hAnsi="Times New Roman"/>
          <w:sz w:val="28"/>
          <w:szCs w:val="28"/>
        </w:rPr>
        <w:t xml:space="preserve">В Болонском процессе </w:t>
      </w:r>
      <w:r>
        <w:rPr>
          <w:rFonts w:ascii="Times New Roman" w:hAnsi="Times New Roman"/>
          <w:sz w:val="28"/>
          <w:szCs w:val="28"/>
        </w:rPr>
        <w:t>выделяют</w:t>
      </w:r>
      <w:r w:rsidRPr="00B14FC4">
        <w:rPr>
          <w:rFonts w:ascii="Times New Roman" w:hAnsi="Times New Roman"/>
          <w:sz w:val="28"/>
          <w:szCs w:val="28"/>
        </w:rPr>
        <w:t xml:space="preserve"> 2 </w:t>
      </w:r>
      <w:r>
        <w:rPr>
          <w:rFonts w:ascii="Times New Roman" w:hAnsi="Times New Roman"/>
          <w:sz w:val="28"/>
          <w:szCs w:val="28"/>
        </w:rPr>
        <w:t>типа</w:t>
      </w:r>
      <w:r w:rsidRPr="00B14FC4">
        <w:rPr>
          <w:rFonts w:ascii="Times New Roman" w:hAnsi="Times New Roman"/>
          <w:sz w:val="28"/>
          <w:szCs w:val="28"/>
        </w:rPr>
        <w:t xml:space="preserve"> академической мобильности:</w:t>
      </w:r>
      <w:r w:rsidRPr="000A7816">
        <w:rPr>
          <w:rFonts w:ascii="Times New Roman" w:hAnsi="Times New Roman"/>
          <w:sz w:val="28"/>
          <w:szCs w:val="28"/>
        </w:rPr>
        <w:t xml:space="preserve"> </w:t>
      </w:r>
      <w:r>
        <w:rPr>
          <w:rFonts w:ascii="Times New Roman" w:hAnsi="Times New Roman"/>
          <w:sz w:val="28"/>
          <w:szCs w:val="28"/>
        </w:rPr>
        <w:t>«горизонтальную» и «вертикальную».</w:t>
      </w:r>
      <w:r w:rsidRPr="00B14FC4">
        <w:rPr>
          <w:rFonts w:ascii="Times New Roman" w:hAnsi="Times New Roman"/>
          <w:sz w:val="28"/>
          <w:szCs w:val="28"/>
        </w:rPr>
        <w:t xml:space="preserve"> </w:t>
      </w:r>
    </w:p>
    <w:p w:rsidR="00E52CA1" w:rsidRPr="00B14FC4" w:rsidRDefault="00E52CA1" w:rsidP="00B14FC4">
      <w:pPr>
        <w:spacing w:after="0" w:line="360" w:lineRule="auto"/>
        <w:ind w:firstLine="709"/>
        <w:jc w:val="both"/>
        <w:rPr>
          <w:rFonts w:ascii="Times New Roman" w:hAnsi="Times New Roman"/>
          <w:sz w:val="28"/>
          <w:szCs w:val="28"/>
        </w:rPr>
      </w:pPr>
      <w:r>
        <w:rPr>
          <w:rFonts w:ascii="Times New Roman" w:hAnsi="Times New Roman"/>
          <w:sz w:val="28"/>
          <w:szCs w:val="28"/>
        </w:rPr>
        <w:t>«</w:t>
      </w:r>
      <w:r w:rsidRPr="00B14FC4">
        <w:rPr>
          <w:rFonts w:ascii="Times New Roman" w:hAnsi="Times New Roman"/>
          <w:sz w:val="28"/>
          <w:szCs w:val="28"/>
        </w:rPr>
        <w:t>Вертикальной мобильностью называют полное обучение студента на степень в вузе, горизонтальной  ─ обучение там, в течение ограниченного периода (семестра, учебного года)</w:t>
      </w:r>
      <w:r>
        <w:rPr>
          <w:rFonts w:ascii="Times New Roman" w:hAnsi="Times New Roman"/>
          <w:sz w:val="28"/>
          <w:szCs w:val="28"/>
        </w:rPr>
        <w:t>»</w:t>
      </w:r>
      <w:r w:rsidRPr="00B14FC4">
        <w:rPr>
          <w:rFonts w:ascii="Times New Roman" w:hAnsi="Times New Roman"/>
          <w:sz w:val="28"/>
          <w:szCs w:val="28"/>
        </w:rPr>
        <w:t>. Одной из особенностей мобильности является непосредственное физическое перемещение субъектов мобильности, физическая мобильность не м</w:t>
      </w:r>
      <w:r>
        <w:rPr>
          <w:rFonts w:ascii="Times New Roman" w:hAnsi="Times New Roman"/>
          <w:sz w:val="28"/>
          <w:szCs w:val="28"/>
        </w:rPr>
        <w:t xml:space="preserve">ожет быть заменена виртуальной </w:t>
      </w:r>
      <w:r w:rsidRPr="00B14FC4">
        <w:rPr>
          <w:rFonts w:ascii="Times New Roman" w:hAnsi="Times New Roman"/>
          <w:sz w:val="28"/>
          <w:szCs w:val="28"/>
        </w:rPr>
        <w:t>[2].</w:t>
      </w:r>
    </w:p>
    <w:p w:rsidR="00E52CA1" w:rsidRPr="00B14FC4" w:rsidRDefault="00E52CA1" w:rsidP="00B14FC4">
      <w:pPr>
        <w:spacing w:after="0" w:line="360" w:lineRule="auto"/>
        <w:ind w:firstLine="709"/>
        <w:jc w:val="both"/>
        <w:rPr>
          <w:rFonts w:ascii="Times New Roman" w:hAnsi="Times New Roman"/>
          <w:sz w:val="28"/>
          <w:szCs w:val="28"/>
        </w:rPr>
      </w:pPr>
      <w:r>
        <w:rPr>
          <w:rFonts w:ascii="Times New Roman" w:hAnsi="Times New Roman"/>
          <w:sz w:val="28"/>
          <w:szCs w:val="28"/>
        </w:rPr>
        <w:t>Основываясь на о</w:t>
      </w:r>
      <w:r w:rsidRPr="00B14FC4">
        <w:rPr>
          <w:rFonts w:ascii="Times New Roman" w:hAnsi="Times New Roman"/>
          <w:sz w:val="28"/>
          <w:szCs w:val="28"/>
        </w:rPr>
        <w:t>пыт</w:t>
      </w:r>
      <w:r>
        <w:rPr>
          <w:rFonts w:ascii="Times New Roman" w:hAnsi="Times New Roman"/>
          <w:sz w:val="28"/>
          <w:szCs w:val="28"/>
        </w:rPr>
        <w:t>е</w:t>
      </w:r>
      <w:r w:rsidRPr="00B14FC4">
        <w:rPr>
          <w:rFonts w:ascii="Times New Roman" w:hAnsi="Times New Roman"/>
          <w:sz w:val="28"/>
          <w:szCs w:val="28"/>
        </w:rPr>
        <w:t xml:space="preserve"> ведущих российских университетов [6] </w:t>
      </w:r>
      <w:r>
        <w:rPr>
          <w:rFonts w:ascii="Times New Roman" w:hAnsi="Times New Roman"/>
          <w:sz w:val="28"/>
          <w:szCs w:val="28"/>
        </w:rPr>
        <w:t>мы делаем вывод</w:t>
      </w:r>
      <w:r w:rsidRPr="00B14FC4">
        <w:rPr>
          <w:rFonts w:ascii="Times New Roman" w:hAnsi="Times New Roman"/>
          <w:sz w:val="28"/>
          <w:szCs w:val="28"/>
        </w:rPr>
        <w:t xml:space="preserve">, что академическая мобильность </w:t>
      </w:r>
      <w:r>
        <w:rPr>
          <w:rFonts w:ascii="Times New Roman" w:hAnsi="Times New Roman"/>
          <w:sz w:val="28"/>
          <w:szCs w:val="28"/>
        </w:rPr>
        <w:t>реализуется</w:t>
      </w:r>
      <w:r w:rsidRPr="00B14FC4">
        <w:rPr>
          <w:rFonts w:ascii="Times New Roman" w:hAnsi="Times New Roman"/>
          <w:sz w:val="28"/>
          <w:szCs w:val="28"/>
        </w:rPr>
        <w:t xml:space="preserve"> в следующих организационных рамках:</w:t>
      </w:r>
    </w:p>
    <w:p w:rsidR="00E52CA1" w:rsidRPr="00B14FC4" w:rsidRDefault="00E52CA1" w:rsidP="00B14FC4">
      <w:pPr>
        <w:spacing w:after="0" w:line="360" w:lineRule="auto"/>
        <w:ind w:firstLine="709"/>
        <w:jc w:val="both"/>
        <w:rPr>
          <w:rFonts w:ascii="Times New Roman" w:hAnsi="Times New Roman"/>
          <w:sz w:val="28"/>
          <w:szCs w:val="28"/>
        </w:rPr>
      </w:pPr>
      <w:r w:rsidRPr="00B14FC4">
        <w:rPr>
          <w:rFonts w:ascii="Times New Roman" w:hAnsi="Times New Roman"/>
          <w:sz w:val="28"/>
          <w:szCs w:val="28"/>
        </w:rPr>
        <w:t>- индивидуальная инициатива;</w:t>
      </w:r>
    </w:p>
    <w:p w:rsidR="00E52CA1" w:rsidRDefault="00E52CA1" w:rsidP="000A7816">
      <w:pPr>
        <w:spacing w:after="0" w:line="360" w:lineRule="auto"/>
        <w:ind w:firstLine="709"/>
        <w:jc w:val="both"/>
        <w:rPr>
          <w:rFonts w:ascii="Times New Roman" w:hAnsi="Times New Roman"/>
          <w:sz w:val="28"/>
          <w:szCs w:val="28"/>
        </w:rPr>
      </w:pPr>
      <w:r w:rsidRPr="00B14FC4">
        <w:rPr>
          <w:rFonts w:ascii="Times New Roman" w:hAnsi="Times New Roman"/>
          <w:sz w:val="28"/>
          <w:szCs w:val="28"/>
        </w:rPr>
        <w:t>- организация совместных образовательных</w:t>
      </w:r>
      <w:r>
        <w:rPr>
          <w:rFonts w:ascii="Times New Roman" w:hAnsi="Times New Roman"/>
          <w:sz w:val="28"/>
          <w:szCs w:val="28"/>
        </w:rPr>
        <w:t xml:space="preserve"> или исследовательских программ;</w:t>
      </w:r>
    </w:p>
    <w:p w:rsidR="00E52CA1" w:rsidRPr="00B14FC4" w:rsidRDefault="00E52CA1" w:rsidP="000A7816">
      <w:pPr>
        <w:spacing w:after="0" w:line="360" w:lineRule="auto"/>
        <w:ind w:firstLine="709"/>
        <w:jc w:val="both"/>
        <w:rPr>
          <w:rFonts w:ascii="Times New Roman" w:hAnsi="Times New Roman"/>
          <w:sz w:val="28"/>
          <w:szCs w:val="28"/>
        </w:rPr>
      </w:pPr>
      <w:r w:rsidRPr="00B14FC4">
        <w:rPr>
          <w:rFonts w:ascii="Times New Roman" w:hAnsi="Times New Roman"/>
          <w:sz w:val="28"/>
          <w:szCs w:val="28"/>
        </w:rPr>
        <w:t>- программа исслед</w:t>
      </w:r>
      <w:r>
        <w:rPr>
          <w:rFonts w:ascii="Times New Roman" w:hAnsi="Times New Roman"/>
          <w:sz w:val="28"/>
          <w:szCs w:val="28"/>
        </w:rPr>
        <w:t>овательских или научных грантов.</w:t>
      </w:r>
    </w:p>
    <w:p w:rsidR="00E52CA1" w:rsidRPr="00B14FC4" w:rsidRDefault="00E52CA1" w:rsidP="00B14FC4">
      <w:pPr>
        <w:spacing w:after="0" w:line="360" w:lineRule="auto"/>
        <w:ind w:firstLine="709"/>
        <w:jc w:val="both"/>
        <w:rPr>
          <w:rFonts w:ascii="Times New Roman" w:hAnsi="Times New Roman"/>
          <w:sz w:val="28"/>
          <w:szCs w:val="28"/>
        </w:rPr>
      </w:pPr>
      <w:r w:rsidRPr="00B14FC4">
        <w:rPr>
          <w:rFonts w:ascii="Times New Roman" w:hAnsi="Times New Roman"/>
          <w:sz w:val="28"/>
          <w:szCs w:val="28"/>
        </w:rPr>
        <w:t xml:space="preserve">В настоящее время реализация совместных программ, которые будут способствовать модернизации технологии обучения и повышению качества образовательных программ, пользуется популярностью во многих российских вузах. </w:t>
      </w:r>
    </w:p>
    <w:p w:rsidR="00E52CA1" w:rsidRPr="00B14FC4" w:rsidRDefault="00E52CA1" w:rsidP="00B14FC4">
      <w:pPr>
        <w:spacing w:after="0" w:line="360" w:lineRule="auto"/>
        <w:ind w:firstLine="709"/>
        <w:jc w:val="both"/>
        <w:rPr>
          <w:rFonts w:ascii="Times New Roman" w:hAnsi="Times New Roman"/>
          <w:sz w:val="28"/>
          <w:szCs w:val="28"/>
        </w:rPr>
      </w:pPr>
      <w:r w:rsidRPr="00B14FC4">
        <w:rPr>
          <w:rFonts w:ascii="Times New Roman" w:hAnsi="Times New Roman"/>
          <w:sz w:val="28"/>
          <w:szCs w:val="28"/>
        </w:rPr>
        <w:t>Интернационализация образовательного и научно-исследовательского процесса, увеличение и расширение мобильности студентов и преподавателей принадлежит к числу приоритетных задач Северо-Кавказского федерального университета и является стратегически важным вектором развития вуза.</w:t>
      </w:r>
    </w:p>
    <w:p w:rsidR="00E52CA1" w:rsidRPr="00B14FC4" w:rsidRDefault="00E52CA1" w:rsidP="00B14FC4">
      <w:pPr>
        <w:spacing w:after="0" w:line="360" w:lineRule="auto"/>
        <w:ind w:firstLine="709"/>
        <w:jc w:val="both"/>
        <w:rPr>
          <w:rFonts w:ascii="Times New Roman" w:hAnsi="Times New Roman"/>
          <w:sz w:val="28"/>
          <w:szCs w:val="28"/>
        </w:rPr>
      </w:pPr>
      <w:r w:rsidRPr="00B14FC4">
        <w:rPr>
          <w:rFonts w:ascii="Times New Roman" w:hAnsi="Times New Roman"/>
          <w:sz w:val="28"/>
          <w:szCs w:val="28"/>
        </w:rPr>
        <w:t>Основными задачами СКФУ в области международной деятельности являются:</w:t>
      </w:r>
    </w:p>
    <w:p w:rsidR="00E52CA1" w:rsidRPr="00B14FC4" w:rsidRDefault="00E52CA1" w:rsidP="00B14FC4">
      <w:pPr>
        <w:spacing w:after="0" w:line="360" w:lineRule="auto"/>
        <w:ind w:firstLine="709"/>
        <w:jc w:val="both"/>
        <w:rPr>
          <w:rFonts w:ascii="Times New Roman" w:hAnsi="Times New Roman"/>
          <w:sz w:val="28"/>
          <w:szCs w:val="28"/>
        </w:rPr>
      </w:pPr>
      <w:r w:rsidRPr="00B14FC4">
        <w:rPr>
          <w:rFonts w:ascii="Times New Roman" w:hAnsi="Times New Roman"/>
          <w:sz w:val="28"/>
          <w:szCs w:val="28"/>
        </w:rPr>
        <w:t>- развитие</w:t>
      </w:r>
      <w:r>
        <w:rPr>
          <w:rFonts w:ascii="Times New Roman" w:hAnsi="Times New Roman"/>
          <w:sz w:val="28"/>
          <w:szCs w:val="28"/>
        </w:rPr>
        <w:t xml:space="preserve"> экспорта образовательных услуг</w:t>
      </w:r>
      <w:r w:rsidRPr="00B14FC4">
        <w:rPr>
          <w:rFonts w:ascii="Times New Roman" w:hAnsi="Times New Roman"/>
          <w:sz w:val="28"/>
          <w:szCs w:val="28"/>
        </w:rPr>
        <w:t>;</w:t>
      </w:r>
    </w:p>
    <w:p w:rsidR="00E52CA1" w:rsidRPr="00B14FC4" w:rsidRDefault="00E52CA1" w:rsidP="00B14FC4">
      <w:pPr>
        <w:spacing w:after="0" w:line="360" w:lineRule="auto"/>
        <w:ind w:firstLine="709"/>
        <w:jc w:val="both"/>
        <w:rPr>
          <w:rFonts w:ascii="Times New Roman" w:hAnsi="Times New Roman"/>
          <w:sz w:val="28"/>
          <w:szCs w:val="28"/>
        </w:rPr>
      </w:pPr>
      <w:r w:rsidRPr="00B14FC4">
        <w:rPr>
          <w:rFonts w:ascii="Times New Roman" w:hAnsi="Times New Roman"/>
          <w:sz w:val="28"/>
          <w:szCs w:val="28"/>
        </w:rPr>
        <w:t xml:space="preserve">- развитие двустороннего сотрудничества и сетевого взаимодействия с ведущими </w:t>
      </w:r>
      <w:r>
        <w:rPr>
          <w:rFonts w:ascii="Times New Roman" w:hAnsi="Times New Roman"/>
          <w:sz w:val="28"/>
          <w:szCs w:val="28"/>
        </w:rPr>
        <w:t>университетами зарубежных стран</w:t>
      </w:r>
      <w:r w:rsidRPr="00B14FC4">
        <w:rPr>
          <w:rFonts w:ascii="Times New Roman" w:hAnsi="Times New Roman"/>
          <w:sz w:val="28"/>
          <w:szCs w:val="28"/>
        </w:rPr>
        <w:t>;</w:t>
      </w:r>
    </w:p>
    <w:p w:rsidR="00E52CA1" w:rsidRDefault="00E52CA1" w:rsidP="00996DD7">
      <w:pPr>
        <w:spacing w:after="0" w:line="360" w:lineRule="auto"/>
        <w:ind w:firstLine="709"/>
        <w:jc w:val="both"/>
        <w:rPr>
          <w:rFonts w:ascii="Times New Roman" w:hAnsi="Times New Roman"/>
          <w:sz w:val="28"/>
          <w:szCs w:val="28"/>
        </w:rPr>
      </w:pPr>
      <w:r w:rsidRPr="00B14FC4">
        <w:rPr>
          <w:rFonts w:ascii="Times New Roman" w:hAnsi="Times New Roman"/>
          <w:sz w:val="28"/>
          <w:szCs w:val="28"/>
        </w:rPr>
        <w:t>- интернационализация образовательной среды университета</w:t>
      </w:r>
      <w:r>
        <w:rPr>
          <w:rFonts w:ascii="Times New Roman" w:hAnsi="Times New Roman"/>
          <w:sz w:val="28"/>
          <w:szCs w:val="28"/>
        </w:rPr>
        <w:t>, а также реализация совместных образовательных программ</w:t>
      </w:r>
      <w:r w:rsidRPr="00B14FC4">
        <w:rPr>
          <w:rFonts w:ascii="Times New Roman" w:hAnsi="Times New Roman"/>
          <w:sz w:val="28"/>
          <w:szCs w:val="28"/>
        </w:rPr>
        <w:t>, в том числе программ двойных дипломов</w:t>
      </w:r>
      <w:r>
        <w:rPr>
          <w:rFonts w:ascii="Times New Roman" w:hAnsi="Times New Roman"/>
          <w:sz w:val="28"/>
          <w:szCs w:val="28"/>
        </w:rPr>
        <w:t>;</w:t>
      </w:r>
      <w:r w:rsidRPr="00B14FC4">
        <w:rPr>
          <w:rFonts w:ascii="Times New Roman" w:hAnsi="Times New Roman"/>
          <w:sz w:val="28"/>
          <w:szCs w:val="28"/>
        </w:rPr>
        <w:t xml:space="preserve"> </w:t>
      </w:r>
    </w:p>
    <w:p w:rsidR="00E52CA1" w:rsidRPr="00B14FC4" w:rsidRDefault="00E52CA1" w:rsidP="00996DD7">
      <w:pPr>
        <w:spacing w:after="0" w:line="360" w:lineRule="auto"/>
        <w:ind w:firstLine="709"/>
        <w:jc w:val="both"/>
        <w:rPr>
          <w:rFonts w:ascii="Times New Roman" w:hAnsi="Times New Roman"/>
          <w:sz w:val="28"/>
          <w:szCs w:val="28"/>
        </w:rPr>
      </w:pPr>
      <w:r w:rsidRPr="00B14FC4">
        <w:rPr>
          <w:rFonts w:ascii="Times New Roman" w:hAnsi="Times New Roman"/>
          <w:sz w:val="28"/>
          <w:szCs w:val="28"/>
        </w:rPr>
        <w:t>- реализация программ академической мобильности студентов и преподавателей. С 2012 г. в программах академической мобильности приняли участие более 130 обучающихся и 130 сотрудников СКФУ. Ежегодно лекции во всех институтах СКФУ читают преподаватели</w:t>
      </w:r>
      <w:r>
        <w:rPr>
          <w:rFonts w:ascii="Times New Roman" w:hAnsi="Times New Roman"/>
          <w:sz w:val="28"/>
          <w:szCs w:val="28"/>
        </w:rPr>
        <w:t xml:space="preserve"> из ведущих университетов мира</w:t>
      </w:r>
      <w:r w:rsidRPr="00996DD7">
        <w:rPr>
          <w:rFonts w:ascii="Times New Roman" w:hAnsi="Times New Roman"/>
          <w:sz w:val="28"/>
          <w:szCs w:val="28"/>
        </w:rPr>
        <w:t xml:space="preserve"> </w:t>
      </w:r>
      <w:r w:rsidRPr="00B14FC4">
        <w:rPr>
          <w:rFonts w:ascii="Times New Roman" w:hAnsi="Times New Roman"/>
          <w:sz w:val="28"/>
          <w:szCs w:val="28"/>
        </w:rPr>
        <w:t>[4].</w:t>
      </w:r>
    </w:p>
    <w:p w:rsidR="00E52CA1" w:rsidRPr="00B14FC4" w:rsidRDefault="00E52CA1" w:rsidP="00C44F9F">
      <w:pPr>
        <w:spacing w:after="0" w:line="360" w:lineRule="auto"/>
        <w:ind w:firstLine="709"/>
        <w:jc w:val="both"/>
        <w:rPr>
          <w:rFonts w:ascii="Times New Roman" w:hAnsi="Times New Roman"/>
          <w:sz w:val="28"/>
          <w:szCs w:val="28"/>
        </w:rPr>
      </w:pPr>
      <w:r w:rsidRPr="00B14FC4">
        <w:rPr>
          <w:rFonts w:ascii="Times New Roman" w:hAnsi="Times New Roman"/>
          <w:sz w:val="28"/>
          <w:szCs w:val="28"/>
        </w:rPr>
        <w:t>Одним из успешных направлений по сотрудничеству в международной сфере стало взаимодействие СКФУ с Посольством Франции в Российской Федерации.</w:t>
      </w:r>
      <w:r>
        <w:rPr>
          <w:rFonts w:ascii="Times New Roman" w:hAnsi="Times New Roman"/>
          <w:sz w:val="28"/>
          <w:szCs w:val="28"/>
        </w:rPr>
        <w:t xml:space="preserve"> </w:t>
      </w:r>
      <w:r w:rsidRPr="00B14FC4">
        <w:rPr>
          <w:rFonts w:ascii="Times New Roman" w:hAnsi="Times New Roman"/>
          <w:sz w:val="28"/>
          <w:szCs w:val="28"/>
        </w:rPr>
        <w:t xml:space="preserve"> </w:t>
      </w:r>
      <w:r>
        <w:rPr>
          <w:rFonts w:ascii="Times New Roman" w:hAnsi="Times New Roman"/>
          <w:sz w:val="28"/>
          <w:szCs w:val="28"/>
        </w:rPr>
        <w:t>В</w:t>
      </w:r>
      <w:r w:rsidRPr="00B14FC4">
        <w:rPr>
          <w:rFonts w:ascii="Times New Roman" w:hAnsi="Times New Roman"/>
          <w:sz w:val="28"/>
          <w:szCs w:val="28"/>
        </w:rPr>
        <w:t xml:space="preserve"> марте 2014 года</w:t>
      </w:r>
      <w:r>
        <w:rPr>
          <w:rFonts w:ascii="Times New Roman" w:hAnsi="Times New Roman"/>
          <w:sz w:val="28"/>
          <w:szCs w:val="28"/>
        </w:rPr>
        <w:t xml:space="preserve"> в</w:t>
      </w:r>
      <w:r w:rsidRPr="000A7816">
        <w:rPr>
          <w:rFonts w:ascii="Times New Roman" w:hAnsi="Times New Roman"/>
          <w:sz w:val="28"/>
          <w:szCs w:val="28"/>
        </w:rPr>
        <w:t xml:space="preserve"> </w:t>
      </w:r>
      <w:r w:rsidRPr="00B14FC4">
        <w:rPr>
          <w:rFonts w:ascii="Times New Roman" w:hAnsi="Times New Roman"/>
          <w:sz w:val="28"/>
          <w:szCs w:val="28"/>
        </w:rPr>
        <w:t>СКФУ был открыт ресурсный центр французского языка</w:t>
      </w:r>
      <w:r>
        <w:rPr>
          <w:rFonts w:ascii="Times New Roman" w:hAnsi="Times New Roman"/>
          <w:sz w:val="28"/>
          <w:szCs w:val="28"/>
        </w:rPr>
        <w:t>. Установление контактов, развитие</w:t>
      </w:r>
      <w:r w:rsidRPr="00B14FC4">
        <w:rPr>
          <w:rFonts w:ascii="Times New Roman" w:hAnsi="Times New Roman"/>
          <w:sz w:val="28"/>
          <w:szCs w:val="28"/>
        </w:rPr>
        <w:t xml:space="preserve"> партнерских отношений с французскими образовате</w:t>
      </w:r>
      <w:r>
        <w:rPr>
          <w:rFonts w:ascii="Times New Roman" w:hAnsi="Times New Roman"/>
          <w:sz w:val="28"/>
          <w:szCs w:val="28"/>
        </w:rPr>
        <w:t>льными учреждениями, продвижение</w:t>
      </w:r>
      <w:r w:rsidRPr="00B14FC4">
        <w:rPr>
          <w:rFonts w:ascii="Times New Roman" w:hAnsi="Times New Roman"/>
          <w:sz w:val="28"/>
          <w:szCs w:val="28"/>
        </w:rPr>
        <w:t xml:space="preserve"> французского языка и культуры</w:t>
      </w:r>
      <w:r>
        <w:rPr>
          <w:rFonts w:ascii="Times New Roman" w:hAnsi="Times New Roman"/>
          <w:sz w:val="28"/>
          <w:szCs w:val="28"/>
        </w:rPr>
        <w:t xml:space="preserve"> являются основными задачами центра. </w:t>
      </w:r>
      <w:r w:rsidRPr="00B14FC4">
        <w:rPr>
          <w:rFonts w:ascii="Times New Roman" w:hAnsi="Times New Roman"/>
          <w:sz w:val="28"/>
          <w:szCs w:val="28"/>
        </w:rPr>
        <w:t>Деятельность центра курируется Посольством Франции в РФ и Французским институтом в РФ (Institut français de Russie).</w:t>
      </w:r>
    </w:p>
    <w:p w:rsidR="00E52CA1" w:rsidRPr="00B14FC4" w:rsidRDefault="00E52CA1" w:rsidP="00B14FC4">
      <w:pPr>
        <w:spacing w:after="0" w:line="360" w:lineRule="auto"/>
        <w:ind w:firstLine="709"/>
        <w:jc w:val="both"/>
        <w:rPr>
          <w:rFonts w:ascii="Times New Roman" w:hAnsi="Times New Roman"/>
          <w:sz w:val="28"/>
          <w:szCs w:val="28"/>
        </w:rPr>
      </w:pPr>
      <w:r>
        <w:rPr>
          <w:rFonts w:ascii="Times New Roman" w:hAnsi="Times New Roman"/>
          <w:sz w:val="28"/>
          <w:szCs w:val="28"/>
        </w:rPr>
        <w:t xml:space="preserve">Начиная </w:t>
      </w:r>
      <w:r w:rsidRPr="00B14FC4">
        <w:rPr>
          <w:rFonts w:ascii="Times New Roman" w:hAnsi="Times New Roman"/>
          <w:sz w:val="28"/>
          <w:szCs w:val="28"/>
        </w:rPr>
        <w:t xml:space="preserve"> с 2014</w:t>
      </w:r>
      <w:r>
        <w:rPr>
          <w:rFonts w:ascii="Times New Roman" w:hAnsi="Times New Roman"/>
          <w:sz w:val="28"/>
          <w:szCs w:val="28"/>
        </w:rPr>
        <w:t xml:space="preserve">, </w:t>
      </w:r>
      <w:r w:rsidRPr="00B14FC4">
        <w:rPr>
          <w:rFonts w:ascii="Times New Roman" w:hAnsi="Times New Roman"/>
          <w:sz w:val="28"/>
          <w:szCs w:val="28"/>
        </w:rPr>
        <w:t xml:space="preserve">для </w:t>
      </w:r>
      <w:r>
        <w:rPr>
          <w:rFonts w:ascii="Times New Roman" w:hAnsi="Times New Roman"/>
          <w:sz w:val="28"/>
          <w:szCs w:val="28"/>
        </w:rPr>
        <w:t>преподавателей</w:t>
      </w:r>
      <w:r w:rsidRPr="00B14FC4">
        <w:rPr>
          <w:rFonts w:ascii="Times New Roman" w:hAnsi="Times New Roman"/>
          <w:sz w:val="28"/>
          <w:szCs w:val="28"/>
        </w:rPr>
        <w:t>, студентов, аспирантов СКФУ и других учреждений города</w:t>
      </w:r>
      <w:r>
        <w:rPr>
          <w:rFonts w:ascii="Times New Roman" w:hAnsi="Times New Roman"/>
          <w:sz w:val="28"/>
          <w:szCs w:val="28"/>
        </w:rPr>
        <w:t xml:space="preserve">, </w:t>
      </w:r>
      <w:r w:rsidRPr="00B14FC4">
        <w:rPr>
          <w:rFonts w:ascii="Times New Roman" w:hAnsi="Times New Roman"/>
          <w:sz w:val="28"/>
          <w:szCs w:val="28"/>
        </w:rPr>
        <w:t>лекторам</w:t>
      </w:r>
      <w:r>
        <w:rPr>
          <w:rFonts w:ascii="Times New Roman" w:hAnsi="Times New Roman"/>
          <w:sz w:val="28"/>
          <w:szCs w:val="28"/>
        </w:rPr>
        <w:t>и-носителями французского языка проводится</w:t>
      </w:r>
      <w:r w:rsidRPr="00B14FC4">
        <w:rPr>
          <w:rFonts w:ascii="Times New Roman" w:hAnsi="Times New Roman"/>
          <w:sz w:val="28"/>
          <w:szCs w:val="28"/>
        </w:rPr>
        <w:t xml:space="preserve"> серия курсов, по дополнительным</w:t>
      </w:r>
      <w:r>
        <w:rPr>
          <w:rFonts w:ascii="Times New Roman" w:hAnsi="Times New Roman"/>
          <w:sz w:val="28"/>
          <w:szCs w:val="28"/>
        </w:rPr>
        <w:t xml:space="preserve"> образовательным</w:t>
      </w:r>
      <w:r w:rsidRPr="00B14FC4">
        <w:rPr>
          <w:rFonts w:ascii="Times New Roman" w:hAnsi="Times New Roman"/>
          <w:sz w:val="28"/>
          <w:szCs w:val="28"/>
        </w:rPr>
        <w:t xml:space="preserve"> программам</w:t>
      </w:r>
      <w:r>
        <w:rPr>
          <w:rFonts w:ascii="Times New Roman" w:hAnsi="Times New Roman"/>
          <w:sz w:val="28"/>
          <w:szCs w:val="28"/>
        </w:rPr>
        <w:t xml:space="preserve"> и по повышению квалификации:</w:t>
      </w:r>
      <w:r w:rsidRPr="00B14FC4">
        <w:rPr>
          <w:rFonts w:ascii="Times New Roman" w:hAnsi="Times New Roman"/>
          <w:sz w:val="28"/>
          <w:szCs w:val="28"/>
        </w:rPr>
        <w:t xml:space="preserve"> </w:t>
      </w:r>
    </w:p>
    <w:p w:rsidR="00E52CA1" w:rsidRPr="00B14FC4" w:rsidRDefault="00E52CA1" w:rsidP="00B14FC4">
      <w:pPr>
        <w:spacing w:after="0" w:line="360" w:lineRule="auto"/>
        <w:ind w:firstLine="709"/>
        <w:jc w:val="both"/>
        <w:rPr>
          <w:rFonts w:ascii="Times New Roman" w:hAnsi="Times New Roman"/>
          <w:sz w:val="28"/>
          <w:szCs w:val="28"/>
        </w:rPr>
      </w:pPr>
      <w:r>
        <w:rPr>
          <w:rFonts w:ascii="Times New Roman" w:hAnsi="Times New Roman"/>
          <w:sz w:val="28"/>
          <w:szCs w:val="28"/>
        </w:rPr>
        <w:t>- в 2014 г. аспиранткой</w:t>
      </w:r>
      <w:r w:rsidRPr="00B14FC4">
        <w:rPr>
          <w:rFonts w:ascii="Times New Roman" w:hAnsi="Times New Roman"/>
          <w:sz w:val="28"/>
          <w:szCs w:val="28"/>
        </w:rPr>
        <w:t xml:space="preserve"> Университета им. Блеза Паскаля (г. Клермон-Ферран, Франция) Ш</w:t>
      </w:r>
      <w:r>
        <w:rPr>
          <w:rFonts w:ascii="Times New Roman" w:hAnsi="Times New Roman"/>
          <w:sz w:val="28"/>
          <w:szCs w:val="28"/>
        </w:rPr>
        <w:t>арлоттой</w:t>
      </w:r>
      <w:r w:rsidRPr="00B14FC4">
        <w:rPr>
          <w:rFonts w:ascii="Times New Roman" w:hAnsi="Times New Roman"/>
          <w:sz w:val="28"/>
          <w:szCs w:val="28"/>
        </w:rPr>
        <w:t xml:space="preserve"> Фон </w:t>
      </w:r>
      <w:r>
        <w:rPr>
          <w:rFonts w:ascii="Times New Roman" w:hAnsi="Times New Roman"/>
          <w:sz w:val="28"/>
          <w:szCs w:val="28"/>
        </w:rPr>
        <w:t xml:space="preserve">были проведены </w:t>
      </w:r>
      <w:r w:rsidRPr="00B14FC4">
        <w:rPr>
          <w:rFonts w:ascii="Times New Roman" w:hAnsi="Times New Roman"/>
          <w:sz w:val="28"/>
          <w:szCs w:val="28"/>
        </w:rPr>
        <w:t>курсы  «Основной курс французского языка (уровни A2, B1)», «Французский язык для детей», «Французский язык в сфере профессиональной деятельности»;</w:t>
      </w:r>
    </w:p>
    <w:p w:rsidR="00E52CA1" w:rsidRPr="00B14FC4" w:rsidRDefault="00E52CA1" w:rsidP="00B14FC4">
      <w:pPr>
        <w:spacing w:after="0" w:line="360" w:lineRule="auto"/>
        <w:ind w:firstLine="709"/>
        <w:jc w:val="both"/>
        <w:rPr>
          <w:rFonts w:ascii="Times New Roman" w:hAnsi="Times New Roman"/>
          <w:sz w:val="28"/>
          <w:szCs w:val="28"/>
        </w:rPr>
      </w:pPr>
      <w:r w:rsidRPr="00B14FC4">
        <w:rPr>
          <w:rFonts w:ascii="Times New Roman" w:hAnsi="Times New Roman"/>
          <w:sz w:val="28"/>
          <w:szCs w:val="28"/>
        </w:rPr>
        <w:t>- в 2015 г. реализация дополнительной образовательной программы «Общий курс французского языка» (уровни B1, B2) лектором французского языка М. Л. Жесдоном;</w:t>
      </w:r>
    </w:p>
    <w:p w:rsidR="00E52CA1" w:rsidRPr="00B14FC4" w:rsidRDefault="00E52CA1" w:rsidP="00B14FC4">
      <w:pPr>
        <w:spacing w:after="0" w:line="360" w:lineRule="auto"/>
        <w:ind w:firstLine="709"/>
        <w:jc w:val="both"/>
        <w:rPr>
          <w:rFonts w:ascii="Times New Roman" w:hAnsi="Times New Roman"/>
          <w:sz w:val="28"/>
          <w:szCs w:val="28"/>
        </w:rPr>
      </w:pPr>
      <w:r w:rsidRPr="00B14FC4">
        <w:rPr>
          <w:rFonts w:ascii="Times New Roman" w:hAnsi="Times New Roman"/>
          <w:sz w:val="28"/>
          <w:szCs w:val="28"/>
        </w:rPr>
        <w:t>- в 2016 (второй семестр 2015-2016 уч. г.) реализация дополнительной образовательной программы «Дистанционные образовательные технологии в обучении французскому языку» лектором французского языка Т. Дуженом;</w:t>
      </w:r>
    </w:p>
    <w:p w:rsidR="00E52CA1" w:rsidRPr="00B14FC4" w:rsidRDefault="00E52CA1" w:rsidP="00B14FC4">
      <w:pPr>
        <w:spacing w:after="0" w:line="360" w:lineRule="auto"/>
        <w:ind w:firstLine="709"/>
        <w:jc w:val="both"/>
        <w:rPr>
          <w:rFonts w:ascii="Times New Roman" w:hAnsi="Times New Roman"/>
          <w:sz w:val="28"/>
          <w:szCs w:val="28"/>
        </w:rPr>
      </w:pPr>
      <w:r w:rsidRPr="00B14FC4">
        <w:rPr>
          <w:rFonts w:ascii="Times New Roman" w:hAnsi="Times New Roman"/>
          <w:sz w:val="28"/>
          <w:szCs w:val="28"/>
        </w:rPr>
        <w:t>- в 2016 (2016-2017 уч. г.) реализация дополнительных образовательных программ лектором французского языка Т. Дуженом («Коммуникативная методика преподавания французского языка» и «Французский язык для специальных целей» (для аспирантов СКФУ).</w:t>
      </w:r>
    </w:p>
    <w:p w:rsidR="00E52CA1" w:rsidRPr="00B14FC4" w:rsidRDefault="00E52CA1" w:rsidP="00B14FC4">
      <w:pPr>
        <w:spacing w:after="0" w:line="360" w:lineRule="auto"/>
        <w:ind w:firstLine="709"/>
        <w:jc w:val="both"/>
        <w:rPr>
          <w:rFonts w:ascii="Times New Roman" w:hAnsi="Times New Roman"/>
          <w:sz w:val="28"/>
          <w:szCs w:val="28"/>
        </w:rPr>
      </w:pPr>
      <w:r w:rsidRPr="00B14FC4">
        <w:rPr>
          <w:rFonts w:ascii="Times New Roman" w:hAnsi="Times New Roman"/>
          <w:sz w:val="28"/>
          <w:szCs w:val="28"/>
        </w:rPr>
        <w:t>- в 2017 г. реализация дополнительных образовательных программ: «Французский язык как средство межкультурной коммуникации» (уровни А1/А2); «Французский язык в сфере международного туризма»; «Французский язык для специальных целей» (уровни В1/В2) и программы повышения квалификации «Инновации в преподавании французского языка (опыт французской школы)» лектором французского языка Л. Мужен (магистрант Университета Пари Декарт (Франция) в области преподавания французского языка как иностранного), направленных на освоение французского языка и подготовку к международным экзаменам DELF/DALF [4].</w:t>
      </w:r>
    </w:p>
    <w:p w:rsidR="00E52CA1" w:rsidRPr="00B14FC4" w:rsidRDefault="00E52CA1" w:rsidP="00B14FC4">
      <w:pPr>
        <w:spacing w:after="0" w:line="360" w:lineRule="auto"/>
        <w:ind w:firstLine="709"/>
        <w:jc w:val="both"/>
        <w:rPr>
          <w:rFonts w:ascii="Times New Roman" w:hAnsi="Times New Roman"/>
          <w:sz w:val="28"/>
          <w:szCs w:val="28"/>
        </w:rPr>
      </w:pPr>
      <w:r w:rsidRPr="00B14FC4">
        <w:rPr>
          <w:rFonts w:ascii="Times New Roman" w:hAnsi="Times New Roman"/>
          <w:sz w:val="28"/>
          <w:szCs w:val="28"/>
        </w:rPr>
        <w:t>Благодаря финансовой поддержке Посольства Франции в РФ и работе Ресурсного центра СКФУ, в вузе успешно и ежегодно реализуется совместная программа Французского института (Institut français) и Международного центра педагогических исследований (CIEP) - «Ассистент преподавателя русского языка во Франции».</w:t>
      </w:r>
    </w:p>
    <w:p w:rsidR="00E52CA1" w:rsidRPr="00B14FC4" w:rsidRDefault="00E52CA1" w:rsidP="00B14FC4">
      <w:pPr>
        <w:spacing w:after="0" w:line="360" w:lineRule="auto"/>
        <w:ind w:firstLine="709"/>
        <w:jc w:val="both"/>
        <w:rPr>
          <w:rFonts w:ascii="Times New Roman" w:hAnsi="Times New Roman"/>
          <w:sz w:val="28"/>
          <w:szCs w:val="28"/>
        </w:rPr>
      </w:pPr>
      <w:r w:rsidRPr="00B14FC4">
        <w:rPr>
          <w:rFonts w:ascii="Times New Roman" w:hAnsi="Times New Roman"/>
          <w:sz w:val="28"/>
          <w:szCs w:val="28"/>
        </w:rPr>
        <w:t xml:space="preserve">Начиная с 2014 г. эта  программа академической внешней мобильности позволяет студентам работать во французских средних учебных учреждениях ассистентом преподавателя русского языка. Данный пост в разные годы занимали студенты СКФУ (2014-2015 уч. г. А. Авакян (г. Лилль); 2015-2016 уч. г. Н. Бенко (г. Клермон - Ферран) и А. Яйлоханова (г. Марсель); 2016-2017 уч. г. А. Магулаева (г. Гавр); 2017-2018 уч. г. Е. Нечепуренко (г. Версаль)). </w:t>
      </w:r>
      <w:r>
        <w:rPr>
          <w:rFonts w:ascii="Times New Roman" w:hAnsi="Times New Roman"/>
          <w:sz w:val="28"/>
          <w:szCs w:val="28"/>
        </w:rPr>
        <w:t>Основной функцией</w:t>
      </w:r>
      <w:r w:rsidRPr="00B14FC4">
        <w:rPr>
          <w:rFonts w:ascii="Times New Roman" w:hAnsi="Times New Roman"/>
          <w:sz w:val="28"/>
          <w:szCs w:val="28"/>
        </w:rPr>
        <w:t xml:space="preserve"> ассистента </w:t>
      </w:r>
      <w:r>
        <w:rPr>
          <w:rFonts w:ascii="Times New Roman" w:hAnsi="Times New Roman"/>
          <w:sz w:val="28"/>
          <w:szCs w:val="28"/>
        </w:rPr>
        <w:t>является улучшение</w:t>
      </w:r>
      <w:r w:rsidRPr="00B14FC4">
        <w:rPr>
          <w:rFonts w:ascii="Times New Roman" w:hAnsi="Times New Roman"/>
          <w:sz w:val="28"/>
          <w:szCs w:val="28"/>
        </w:rPr>
        <w:t xml:space="preserve"> коммуника</w:t>
      </w:r>
      <w:r>
        <w:rPr>
          <w:rFonts w:ascii="Times New Roman" w:hAnsi="Times New Roman"/>
          <w:sz w:val="28"/>
          <w:szCs w:val="28"/>
        </w:rPr>
        <w:t>тивных</w:t>
      </w:r>
      <w:r w:rsidRPr="00B14FC4">
        <w:rPr>
          <w:rFonts w:ascii="Times New Roman" w:hAnsi="Times New Roman"/>
          <w:sz w:val="28"/>
          <w:szCs w:val="28"/>
        </w:rPr>
        <w:t xml:space="preserve"> компетенций учащихся</w:t>
      </w:r>
      <w:r>
        <w:rPr>
          <w:rFonts w:ascii="Times New Roman" w:hAnsi="Times New Roman"/>
          <w:sz w:val="28"/>
          <w:szCs w:val="28"/>
        </w:rPr>
        <w:t xml:space="preserve"> </w:t>
      </w:r>
      <w:r w:rsidRPr="00B14FC4">
        <w:rPr>
          <w:rFonts w:ascii="Times New Roman" w:hAnsi="Times New Roman"/>
          <w:sz w:val="28"/>
          <w:szCs w:val="28"/>
        </w:rPr>
        <w:t xml:space="preserve">и углублении их знаний о </w:t>
      </w:r>
      <w:r>
        <w:rPr>
          <w:rFonts w:ascii="Times New Roman" w:hAnsi="Times New Roman"/>
          <w:sz w:val="28"/>
          <w:szCs w:val="28"/>
        </w:rPr>
        <w:t>русском языке, литературе и</w:t>
      </w:r>
      <w:r w:rsidRPr="00B14FC4">
        <w:rPr>
          <w:rFonts w:ascii="Times New Roman" w:hAnsi="Times New Roman"/>
          <w:sz w:val="28"/>
          <w:szCs w:val="28"/>
        </w:rPr>
        <w:t xml:space="preserve"> культуре. Ассистент работает </w:t>
      </w:r>
      <w:r>
        <w:rPr>
          <w:rFonts w:ascii="Times New Roman" w:hAnsi="Times New Roman"/>
          <w:sz w:val="28"/>
          <w:szCs w:val="28"/>
        </w:rPr>
        <w:t>совместно с  ведущим преподавателем</w:t>
      </w:r>
      <w:r w:rsidRPr="00B14FC4">
        <w:rPr>
          <w:rFonts w:ascii="Times New Roman" w:hAnsi="Times New Roman"/>
          <w:sz w:val="28"/>
          <w:szCs w:val="28"/>
        </w:rPr>
        <w:t xml:space="preserve"> русского языка в своем учебном учреждении.</w:t>
      </w:r>
    </w:p>
    <w:p w:rsidR="00E52CA1" w:rsidRPr="00B14FC4" w:rsidRDefault="00E52CA1" w:rsidP="00C44F9F">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Программа </w:t>
      </w:r>
      <w:r w:rsidRPr="00B14FC4">
        <w:rPr>
          <w:rFonts w:ascii="Times New Roman" w:hAnsi="Times New Roman"/>
          <w:sz w:val="28"/>
          <w:szCs w:val="28"/>
        </w:rPr>
        <w:t>«Ассистент преподава</w:t>
      </w:r>
      <w:r>
        <w:rPr>
          <w:rFonts w:ascii="Times New Roman" w:hAnsi="Times New Roman"/>
          <w:sz w:val="28"/>
          <w:szCs w:val="28"/>
        </w:rPr>
        <w:t xml:space="preserve">теля русского языка во Франции» способствует увеличению </w:t>
      </w:r>
      <w:r w:rsidRPr="00B14FC4">
        <w:rPr>
          <w:rFonts w:ascii="Times New Roman" w:hAnsi="Times New Roman"/>
          <w:sz w:val="28"/>
          <w:szCs w:val="28"/>
        </w:rPr>
        <w:t>студенческой мобильности на европ</w:t>
      </w:r>
      <w:r>
        <w:rPr>
          <w:rFonts w:ascii="Times New Roman" w:hAnsi="Times New Roman"/>
          <w:sz w:val="28"/>
          <w:szCs w:val="28"/>
        </w:rPr>
        <w:t xml:space="preserve">ейском и международном уровне, а также </w:t>
      </w:r>
      <w:r w:rsidRPr="00B14FC4">
        <w:rPr>
          <w:rFonts w:ascii="Times New Roman" w:hAnsi="Times New Roman"/>
          <w:sz w:val="28"/>
          <w:szCs w:val="28"/>
        </w:rPr>
        <w:t>позволяет студентам получить дополнительные знания в области преподавания языков</w:t>
      </w:r>
      <w:r>
        <w:rPr>
          <w:rFonts w:ascii="Times New Roman" w:hAnsi="Times New Roman"/>
          <w:sz w:val="28"/>
          <w:szCs w:val="28"/>
        </w:rPr>
        <w:t xml:space="preserve"> и </w:t>
      </w:r>
      <w:r w:rsidRPr="00B14FC4">
        <w:rPr>
          <w:rFonts w:ascii="Times New Roman" w:hAnsi="Times New Roman"/>
          <w:sz w:val="28"/>
          <w:szCs w:val="28"/>
        </w:rPr>
        <w:t xml:space="preserve"> первый опыт работы в сфере педагогической деятельности. Студенты получают возможность </w:t>
      </w:r>
      <w:r>
        <w:rPr>
          <w:rFonts w:ascii="Times New Roman" w:hAnsi="Times New Roman"/>
          <w:sz w:val="28"/>
          <w:szCs w:val="28"/>
        </w:rPr>
        <w:t>узнать язык и культуру</w:t>
      </w:r>
      <w:r w:rsidRPr="00B14FC4">
        <w:rPr>
          <w:rFonts w:ascii="Times New Roman" w:hAnsi="Times New Roman"/>
          <w:sz w:val="28"/>
          <w:szCs w:val="28"/>
        </w:rPr>
        <w:t xml:space="preserve"> </w:t>
      </w:r>
      <w:r>
        <w:rPr>
          <w:rFonts w:ascii="Times New Roman" w:hAnsi="Times New Roman"/>
          <w:sz w:val="28"/>
          <w:szCs w:val="28"/>
        </w:rPr>
        <w:t xml:space="preserve">Франции и </w:t>
      </w:r>
      <w:r w:rsidRPr="00B14FC4">
        <w:rPr>
          <w:rFonts w:ascii="Times New Roman" w:hAnsi="Times New Roman"/>
          <w:sz w:val="28"/>
          <w:szCs w:val="28"/>
        </w:rPr>
        <w:t xml:space="preserve"> поделиться в рамках своей работы в учебных учреждениях богатством </w:t>
      </w:r>
      <w:r>
        <w:rPr>
          <w:rFonts w:ascii="Times New Roman" w:hAnsi="Times New Roman"/>
          <w:sz w:val="28"/>
          <w:szCs w:val="28"/>
        </w:rPr>
        <w:t>русского</w:t>
      </w:r>
      <w:r w:rsidRPr="00B14FC4">
        <w:rPr>
          <w:rFonts w:ascii="Times New Roman" w:hAnsi="Times New Roman"/>
          <w:sz w:val="28"/>
          <w:szCs w:val="28"/>
        </w:rPr>
        <w:t xml:space="preserve"> языка и культуры. </w:t>
      </w:r>
    </w:p>
    <w:p w:rsidR="00E52CA1" w:rsidRPr="00B14FC4" w:rsidRDefault="00E52CA1" w:rsidP="00B14FC4">
      <w:pPr>
        <w:spacing w:after="0" w:line="360" w:lineRule="auto"/>
        <w:ind w:firstLine="709"/>
        <w:jc w:val="both"/>
        <w:rPr>
          <w:rFonts w:ascii="Times New Roman" w:hAnsi="Times New Roman"/>
          <w:sz w:val="28"/>
          <w:szCs w:val="28"/>
        </w:rPr>
      </w:pPr>
      <w:r>
        <w:rPr>
          <w:rFonts w:ascii="Times New Roman" w:hAnsi="Times New Roman"/>
          <w:sz w:val="28"/>
          <w:szCs w:val="28"/>
        </w:rPr>
        <w:t>Совместно с преподавателями ведущих языковых кафедр ресурсный центр</w:t>
      </w:r>
      <w:r w:rsidRPr="00B14FC4">
        <w:rPr>
          <w:rFonts w:ascii="Times New Roman" w:hAnsi="Times New Roman"/>
          <w:sz w:val="28"/>
          <w:szCs w:val="28"/>
        </w:rPr>
        <w:t xml:space="preserve"> французского языка</w:t>
      </w:r>
      <w:r>
        <w:rPr>
          <w:rFonts w:ascii="Times New Roman" w:hAnsi="Times New Roman"/>
          <w:sz w:val="28"/>
          <w:szCs w:val="28"/>
        </w:rPr>
        <w:t xml:space="preserve"> ежегодно</w:t>
      </w:r>
      <w:r w:rsidRPr="00B14FC4">
        <w:rPr>
          <w:rFonts w:ascii="Times New Roman" w:hAnsi="Times New Roman"/>
          <w:sz w:val="28"/>
          <w:szCs w:val="28"/>
        </w:rPr>
        <w:t xml:space="preserve"> </w:t>
      </w:r>
      <w:r>
        <w:rPr>
          <w:rFonts w:ascii="Times New Roman" w:hAnsi="Times New Roman"/>
          <w:sz w:val="28"/>
          <w:szCs w:val="28"/>
        </w:rPr>
        <w:t xml:space="preserve">проводит мероприятия, целью которых является </w:t>
      </w:r>
      <w:r w:rsidRPr="00B14FC4">
        <w:rPr>
          <w:rFonts w:ascii="Times New Roman" w:hAnsi="Times New Roman"/>
          <w:sz w:val="28"/>
          <w:szCs w:val="28"/>
        </w:rPr>
        <w:t xml:space="preserve"> знакомство с культурой, историей, системой высшего образования Франции и франкоговорящих стран</w:t>
      </w:r>
      <w:r>
        <w:rPr>
          <w:rFonts w:ascii="Times New Roman" w:hAnsi="Times New Roman"/>
          <w:sz w:val="28"/>
          <w:szCs w:val="28"/>
        </w:rPr>
        <w:t>. Благодаря таким мероприятиям у обучающихся повышается уровень мотивации</w:t>
      </w:r>
      <w:r w:rsidRPr="00B14FC4">
        <w:rPr>
          <w:rFonts w:ascii="Times New Roman" w:hAnsi="Times New Roman"/>
          <w:sz w:val="28"/>
          <w:szCs w:val="28"/>
        </w:rPr>
        <w:t xml:space="preserve"> к изучению французского языка как средства межкультурного диалога:</w:t>
      </w:r>
    </w:p>
    <w:p w:rsidR="00E52CA1" w:rsidRPr="00B14FC4" w:rsidRDefault="00E52CA1" w:rsidP="00B14FC4">
      <w:pPr>
        <w:spacing w:after="0" w:line="360" w:lineRule="auto"/>
        <w:ind w:firstLine="709"/>
        <w:jc w:val="both"/>
        <w:rPr>
          <w:rFonts w:ascii="Times New Roman" w:hAnsi="Times New Roman"/>
          <w:sz w:val="28"/>
          <w:szCs w:val="28"/>
        </w:rPr>
      </w:pPr>
      <w:r w:rsidRPr="00B14FC4">
        <w:rPr>
          <w:rFonts w:ascii="Times New Roman" w:hAnsi="Times New Roman"/>
          <w:sz w:val="28"/>
          <w:szCs w:val="28"/>
        </w:rPr>
        <w:t>- проект «Франкофутбол», запущенный Департаментом по сотрудничеству и культуре Посольства Франции в РФ;</w:t>
      </w:r>
    </w:p>
    <w:p w:rsidR="00E52CA1" w:rsidRPr="00B14FC4" w:rsidRDefault="00E52CA1" w:rsidP="00B14FC4">
      <w:pPr>
        <w:spacing w:after="0" w:line="360" w:lineRule="auto"/>
        <w:ind w:firstLine="709"/>
        <w:jc w:val="both"/>
        <w:rPr>
          <w:rFonts w:ascii="Times New Roman" w:hAnsi="Times New Roman"/>
          <w:sz w:val="28"/>
          <w:szCs w:val="28"/>
        </w:rPr>
      </w:pPr>
      <w:r w:rsidRPr="00B14FC4">
        <w:rPr>
          <w:rFonts w:ascii="Times New Roman" w:hAnsi="Times New Roman"/>
          <w:sz w:val="28"/>
          <w:szCs w:val="28"/>
        </w:rPr>
        <w:t>- культурно-массовое мероприятие «Рождественские встречи»;</w:t>
      </w:r>
    </w:p>
    <w:p w:rsidR="00E52CA1" w:rsidRPr="00B14FC4" w:rsidRDefault="00E52CA1" w:rsidP="00B14FC4">
      <w:pPr>
        <w:spacing w:after="0" w:line="360" w:lineRule="auto"/>
        <w:ind w:firstLine="709"/>
        <w:jc w:val="both"/>
        <w:rPr>
          <w:rFonts w:ascii="Times New Roman" w:hAnsi="Times New Roman"/>
          <w:sz w:val="28"/>
          <w:szCs w:val="28"/>
        </w:rPr>
      </w:pPr>
      <w:r w:rsidRPr="00B14FC4">
        <w:rPr>
          <w:rFonts w:ascii="Times New Roman" w:hAnsi="Times New Roman"/>
          <w:sz w:val="28"/>
          <w:szCs w:val="28"/>
        </w:rPr>
        <w:t>- международный семинар «Дни франкофонии в СКФУ»;</w:t>
      </w:r>
    </w:p>
    <w:p w:rsidR="00E52CA1" w:rsidRPr="00B14FC4" w:rsidRDefault="00E52CA1" w:rsidP="00B14FC4">
      <w:pPr>
        <w:spacing w:after="0" w:line="360" w:lineRule="auto"/>
        <w:ind w:firstLine="709"/>
        <w:jc w:val="both"/>
        <w:rPr>
          <w:rFonts w:ascii="Times New Roman" w:hAnsi="Times New Roman"/>
          <w:sz w:val="28"/>
          <w:szCs w:val="28"/>
        </w:rPr>
      </w:pPr>
      <w:r w:rsidRPr="00B14FC4">
        <w:rPr>
          <w:rFonts w:ascii="Times New Roman" w:hAnsi="Times New Roman"/>
          <w:sz w:val="28"/>
          <w:szCs w:val="28"/>
        </w:rPr>
        <w:t>-неделя французского кино (просмотр аутентичных кинофильмов с субтитрами на французском языке) и др.</w:t>
      </w:r>
    </w:p>
    <w:p w:rsidR="00E52CA1" w:rsidRPr="00B14FC4" w:rsidRDefault="00E52CA1" w:rsidP="00B14FC4">
      <w:pPr>
        <w:spacing w:after="0" w:line="360" w:lineRule="auto"/>
        <w:ind w:firstLine="709"/>
        <w:jc w:val="both"/>
        <w:rPr>
          <w:rFonts w:ascii="Times New Roman" w:hAnsi="Times New Roman"/>
          <w:sz w:val="28"/>
          <w:szCs w:val="28"/>
        </w:rPr>
      </w:pPr>
      <w:r>
        <w:rPr>
          <w:rFonts w:ascii="Times New Roman" w:hAnsi="Times New Roman"/>
          <w:sz w:val="28"/>
          <w:szCs w:val="28"/>
        </w:rPr>
        <w:t>Таким образом, мы можем утверждать, что сегодня</w:t>
      </w:r>
      <w:r w:rsidRPr="00B14FC4">
        <w:rPr>
          <w:rFonts w:ascii="Times New Roman" w:hAnsi="Times New Roman"/>
          <w:sz w:val="28"/>
          <w:szCs w:val="28"/>
        </w:rPr>
        <w:t xml:space="preserve"> академическая мобильность становится нормой, а не исключением, а ее реализация и интеграция в академической среде являются важнейшей стратегической задачей каждого российского университета. </w:t>
      </w:r>
    </w:p>
    <w:p w:rsidR="00E52CA1" w:rsidRPr="00B14FC4" w:rsidRDefault="00E52CA1" w:rsidP="00B14FC4">
      <w:pPr>
        <w:spacing w:after="0" w:line="360" w:lineRule="auto"/>
        <w:ind w:firstLine="709"/>
        <w:jc w:val="both"/>
        <w:rPr>
          <w:rFonts w:ascii="Times New Roman" w:hAnsi="Times New Roman"/>
          <w:sz w:val="28"/>
          <w:szCs w:val="28"/>
        </w:rPr>
      </w:pPr>
      <w:r w:rsidRPr="00B14FC4">
        <w:rPr>
          <w:rFonts w:ascii="Times New Roman" w:hAnsi="Times New Roman"/>
          <w:sz w:val="28"/>
          <w:szCs w:val="28"/>
        </w:rPr>
        <w:t xml:space="preserve">Открытая академическая среда способствует развитию международной академической мобильности и </w:t>
      </w:r>
      <w:r>
        <w:rPr>
          <w:rFonts w:ascii="Times New Roman" w:hAnsi="Times New Roman"/>
          <w:sz w:val="28"/>
          <w:szCs w:val="28"/>
        </w:rPr>
        <w:t xml:space="preserve">увеличению </w:t>
      </w:r>
      <w:r w:rsidRPr="00B14FC4">
        <w:rPr>
          <w:rFonts w:ascii="Times New Roman" w:hAnsi="Times New Roman"/>
          <w:sz w:val="28"/>
          <w:szCs w:val="28"/>
        </w:rPr>
        <w:t xml:space="preserve">конкурентоспособности российских студентов на международных рынках труда, </w:t>
      </w:r>
      <w:r>
        <w:rPr>
          <w:rFonts w:ascii="Times New Roman" w:hAnsi="Times New Roman"/>
          <w:sz w:val="28"/>
          <w:szCs w:val="28"/>
        </w:rPr>
        <w:t>что</w:t>
      </w:r>
      <w:r w:rsidRPr="00B14FC4">
        <w:rPr>
          <w:rFonts w:ascii="Times New Roman" w:hAnsi="Times New Roman"/>
          <w:sz w:val="28"/>
          <w:szCs w:val="28"/>
        </w:rPr>
        <w:t xml:space="preserve"> </w:t>
      </w:r>
      <w:r>
        <w:rPr>
          <w:rFonts w:ascii="Times New Roman" w:hAnsi="Times New Roman"/>
          <w:sz w:val="28"/>
          <w:szCs w:val="28"/>
        </w:rPr>
        <w:t>в значительной степени</w:t>
      </w:r>
      <w:r w:rsidRPr="00B14FC4">
        <w:rPr>
          <w:rFonts w:ascii="Times New Roman" w:hAnsi="Times New Roman"/>
          <w:sz w:val="28"/>
          <w:szCs w:val="28"/>
        </w:rPr>
        <w:t xml:space="preserve"> привлекает студентов из-за границы в Россию. </w:t>
      </w:r>
    </w:p>
    <w:p w:rsidR="00E52CA1" w:rsidRPr="00B14FC4" w:rsidRDefault="00E52CA1" w:rsidP="00B14FC4">
      <w:pPr>
        <w:spacing w:after="0" w:line="360" w:lineRule="auto"/>
        <w:ind w:firstLine="709"/>
        <w:jc w:val="both"/>
        <w:rPr>
          <w:rFonts w:ascii="Times New Roman" w:hAnsi="Times New Roman"/>
          <w:sz w:val="28"/>
          <w:szCs w:val="28"/>
        </w:rPr>
      </w:pPr>
      <w:r w:rsidRPr="00B14FC4">
        <w:rPr>
          <w:rFonts w:ascii="Times New Roman" w:hAnsi="Times New Roman"/>
          <w:sz w:val="28"/>
          <w:szCs w:val="28"/>
        </w:rPr>
        <w:t>Опыт Северо-Кавказского федерального университета показывает, что академическая мобильность  может быть реализована на следующих уровнях:</w:t>
      </w:r>
    </w:p>
    <w:p w:rsidR="00E52CA1" w:rsidRPr="00B14FC4" w:rsidRDefault="00E52CA1" w:rsidP="00B14FC4">
      <w:pPr>
        <w:spacing w:after="0" w:line="360" w:lineRule="auto"/>
        <w:ind w:firstLine="709"/>
        <w:jc w:val="both"/>
        <w:rPr>
          <w:rFonts w:ascii="Times New Roman" w:hAnsi="Times New Roman"/>
          <w:sz w:val="28"/>
          <w:szCs w:val="28"/>
        </w:rPr>
      </w:pPr>
      <w:r w:rsidRPr="00B14FC4">
        <w:rPr>
          <w:rFonts w:ascii="Times New Roman" w:hAnsi="Times New Roman"/>
          <w:sz w:val="28"/>
          <w:szCs w:val="28"/>
        </w:rPr>
        <w:t>- на индивидуальном уровне — приобретение практических компетенций и навыков, необходимых для существования и профессиональной активности в условиях глобального рынка труда;</w:t>
      </w:r>
    </w:p>
    <w:p w:rsidR="00E52CA1" w:rsidRPr="00B14FC4" w:rsidRDefault="00E52CA1" w:rsidP="00B14FC4">
      <w:pPr>
        <w:spacing w:after="0" w:line="360" w:lineRule="auto"/>
        <w:ind w:firstLine="709"/>
        <w:jc w:val="both"/>
        <w:rPr>
          <w:rFonts w:ascii="Times New Roman" w:hAnsi="Times New Roman"/>
          <w:sz w:val="28"/>
          <w:szCs w:val="28"/>
        </w:rPr>
      </w:pPr>
      <w:r w:rsidRPr="00B14FC4">
        <w:rPr>
          <w:rFonts w:ascii="Times New Roman" w:hAnsi="Times New Roman"/>
          <w:sz w:val="28"/>
          <w:szCs w:val="28"/>
        </w:rPr>
        <w:t>- на институциональном уровне академическая мобильность способствует распространению новых моделей администрирования, адаптации учебного процесса к требованиям международного рынка образовательных услуг.</w:t>
      </w:r>
    </w:p>
    <w:p w:rsidR="00E52CA1" w:rsidRPr="008057F2" w:rsidRDefault="00E52CA1" w:rsidP="008057F2">
      <w:pPr>
        <w:spacing w:after="0" w:line="360" w:lineRule="auto"/>
        <w:ind w:firstLine="709"/>
        <w:jc w:val="both"/>
        <w:rPr>
          <w:rFonts w:ascii="Times New Roman" w:hAnsi="Times New Roman"/>
          <w:sz w:val="28"/>
          <w:szCs w:val="28"/>
        </w:rPr>
      </w:pPr>
      <w:r w:rsidRPr="00B14FC4">
        <w:rPr>
          <w:rFonts w:ascii="Times New Roman" w:hAnsi="Times New Roman"/>
          <w:sz w:val="28"/>
          <w:szCs w:val="28"/>
        </w:rPr>
        <w:t>Академические обмены становятся средством обновления</w:t>
      </w:r>
      <w:r>
        <w:rPr>
          <w:rFonts w:ascii="Times New Roman" w:hAnsi="Times New Roman"/>
          <w:sz w:val="28"/>
          <w:szCs w:val="28"/>
        </w:rPr>
        <w:t xml:space="preserve"> и </w:t>
      </w:r>
      <w:r w:rsidRPr="00B14FC4">
        <w:rPr>
          <w:rFonts w:ascii="Times New Roman" w:hAnsi="Times New Roman"/>
          <w:sz w:val="28"/>
          <w:szCs w:val="28"/>
        </w:rPr>
        <w:t xml:space="preserve"> </w:t>
      </w:r>
      <w:r>
        <w:rPr>
          <w:rFonts w:ascii="Times New Roman" w:hAnsi="Times New Roman"/>
          <w:sz w:val="28"/>
          <w:szCs w:val="28"/>
        </w:rPr>
        <w:t xml:space="preserve">развития </w:t>
      </w:r>
      <w:r w:rsidRPr="00B14FC4">
        <w:rPr>
          <w:rFonts w:ascii="Times New Roman" w:hAnsi="Times New Roman"/>
          <w:sz w:val="28"/>
          <w:szCs w:val="28"/>
        </w:rPr>
        <w:t>образовательных программ высшего профессионального образования России. Это позволяет уходить от замкнутости российской системы образования, плавно входить в европейское образовательное и научное пространство, что отвечает основным требованиям Болонского процесса и целям модернизации системы российского образования.</w:t>
      </w:r>
    </w:p>
    <w:p w:rsidR="00E52CA1" w:rsidRDefault="00E52CA1" w:rsidP="00B14FC4">
      <w:pPr>
        <w:spacing w:after="0" w:line="240" w:lineRule="auto"/>
        <w:ind w:firstLine="709"/>
        <w:jc w:val="center"/>
        <w:rPr>
          <w:rFonts w:ascii="Times New Roman" w:hAnsi="Times New Roman"/>
          <w:sz w:val="24"/>
          <w:szCs w:val="24"/>
        </w:rPr>
      </w:pPr>
    </w:p>
    <w:p w:rsidR="00E52CA1" w:rsidRPr="008057F2" w:rsidRDefault="00E52CA1" w:rsidP="00C91D06">
      <w:pPr>
        <w:tabs>
          <w:tab w:val="left" w:pos="993"/>
        </w:tabs>
        <w:spacing w:after="0" w:line="240" w:lineRule="auto"/>
        <w:ind w:firstLine="567"/>
        <w:jc w:val="center"/>
        <w:rPr>
          <w:rFonts w:ascii="Times New Roman" w:hAnsi="Times New Roman"/>
          <w:b/>
          <w:sz w:val="24"/>
          <w:szCs w:val="24"/>
        </w:rPr>
      </w:pPr>
      <w:r w:rsidRPr="008057F2">
        <w:rPr>
          <w:rFonts w:ascii="Times New Roman" w:hAnsi="Times New Roman"/>
          <w:b/>
          <w:sz w:val="24"/>
          <w:szCs w:val="24"/>
        </w:rPr>
        <w:t>Литература</w:t>
      </w:r>
    </w:p>
    <w:p w:rsidR="00E52CA1" w:rsidRPr="00B14FC4" w:rsidRDefault="00E52CA1" w:rsidP="00C91D06">
      <w:pPr>
        <w:pStyle w:val="NoSpacing"/>
        <w:numPr>
          <w:ilvl w:val="0"/>
          <w:numId w:val="4"/>
        </w:numPr>
        <w:tabs>
          <w:tab w:val="left" w:pos="993"/>
        </w:tabs>
        <w:ind w:left="0" w:right="566" w:firstLine="567"/>
        <w:jc w:val="both"/>
        <w:rPr>
          <w:rFonts w:ascii="Times New Roman" w:hAnsi="Times New Roman"/>
          <w:sz w:val="24"/>
          <w:szCs w:val="24"/>
        </w:rPr>
      </w:pPr>
      <w:r w:rsidRPr="00B14FC4">
        <w:rPr>
          <w:rFonts w:ascii="Times New Roman" w:hAnsi="Times New Roman"/>
          <w:sz w:val="24"/>
          <w:szCs w:val="24"/>
        </w:rPr>
        <w:t>Александров Д.</w:t>
      </w:r>
      <w:r>
        <w:rPr>
          <w:rFonts w:ascii="Times New Roman" w:hAnsi="Times New Roman"/>
          <w:sz w:val="24"/>
          <w:szCs w:val="24"/>
        </w:rPr>
        <w:t>А.</w:t>
      </w:r>
      <w:r w:rsidRPr="00B14FC4">
        <w:rPr>
          <w:rFonts w:ascii="Times New Roman" w:hAnsi="Times New Roman"/>
          <w:sz w:val="24"/>
          <w:szCs w:val="24"/>
        </w:rPr>
        <w:t xml:space="preserve"> Почему советские ученые перестали печататься за рубежом: становление самодостаточности и изолированности отечественной науки [Текст] / Вопросы истории естествознания и техники, 1996, №3, с.3-24.</w:t>
      </w:r>
    </w:p>
    <w:p w:rsidR="00E52CA1" w:rsidRPr="00B14FC4" w:rsidRDefault="00E52CA1" w:rsidP="00C91D06">
      <w:pPr>
        <w:pStyle w:val="NoSpacing"/>
        <w:numPr>
          <w:ilvl w:val="0"/>
          <w:numId w:val="4"/>
        </w:numPr>
        <w:tabs>
          <w:tab w:val="left" w:pos="993"/>
        </w:tabs>
        <w:ind w:left="0" w:right="566" w:firstLine="567"/>
        <w:jc w:val="both"/>
        <w:rPr>
          <w:rFonts w:ascii="Times New Roman" w:hAnsi="Times New Roman"/>
          <w:sz w:val="24"/>
          <w:szCs w:val="24"/>
        </w:rPr>
      </w:pPr>
      <w:r w:rsidRPr="00B14FC4">
        <w:rPr>
          <w:rFonts w:ascii="Times New Roman" w:hAnsi="Times New Roman"/>
          <w:sz w:val="24"/>
          <w:szCs w:val="24"/>
        </w:rPr>
        <w:t xml:space="preserve">Берлинское коммюнике [Электронный ресурс]. – </w:t>
      </w:r>
      <w:r w:rsidRPr="00B14FC4">
        <w:rPr>
          <w:rFonts w:ascii="Times New Roman" w:hAnsi="Times New Roman"/>
          <w:sz w:val="24"/>
          <w:szCs w:val="24"/>
          <w:lang w:val="en-US"/>
        </w:rPr>
        <w:t>URL</w:t>
      </w:r>
      <w:r w:rsidRPr="00B14FC4">
        <w:rPr>
          <w:rFonts w:ascii="Times New Roman" w:hAnsi="Times New Roman"/>
          <w:sz w:val="24"/>
          <w:szCs w:val="24"/>
        </w:rPr>
        <w:t xml:space="preserve">: </w:t>
      </w:r>
      <w:hyperlink r:id="rId9" w:history="1">
        <w:r w:rsidRPr="00B14FC4">
          <w:rPr>
            <w:rStyle w:val="Hyperlink"/>
            <w:rFonts w:ascii="Times New Roman" w:hAnsi="Times New Roman"/>
            <w:sz w:val="24"/>
            <w:szCs w:val="24"/>
          </w:rPr>
          <w:t>http://www.russia.edu.ru/information/legal/law/inter/berlin/</w:t>
        </w:r>
      </w:hyperlink>
    </w:p>
    <w:p w:rsidR="00E52CA1" w:rsidRPr="00B14FC4" w:rsidRDefault="00E52CA1" w:rsidP="00C91D06">
      <w:pPr>
        <w:pStyle w:val="NoSpacing"/>
        <w:numPr>
          <w:ilvl w:val="0"/>
          <w:numId w:val="4"/>
        </w:numPr>
        <w:tabs>
          <w:tab w:val="left" w:pos="993"/>
        </w:tabs>
        <w:ind w:left="0" w:right="566" w:firstLine="567"/>
        <w:jc w:val="both"/>
        <w:rPr>
          <w:rFonts w:ascii="Times New Roman" w:hAnsi="Times New Roman"/>
          <w:sz w:val="24"/>
          <w:szCs w:val="24"/>
        </w:rPr>
      </w:pPr>
      <w:r w:rsidRPr="00B14FC4">
        <w:rPr>
          <w:rFonts w:ascii="Times New Roman" w:hAnsi="Times New Roman"/>
          <w:sz w:val="24"/>
          <w:szCs w:val="24"/>
        </w:rPr>
        <w:t xml:space="preserve">Болонская декларация [Электронный ресурс]. – URL: </w:t>
      </w:r>
      <w:hyperlink r:id="rId10" w:history="1">
        <w:r w:rsidRPr="00B14FC4">
          <w:rPr>
            <w:rStyle w:val="Hyperlink"/>
            <w:rFonts w:ascii="Times New Roman" w:hAnsi="Times New Roman"/>
            <w:sz w:val="24"/>
            <w:szCs w:val="24"/>
          </w:rPr>
          <w:t>http://www.russia.edu.ru/information/legal/law/inter/bologna/</w:t>
        </w:r>
      </w:hyperlink>
    </w:p>
    <w:p w:rsidR="00E52CA1" w:rsidRPr="00B14FC4" w:rsidRDefault="00E52CA1" w:rsidP="00C91D06">
      <w:pPr>
        <w:pStyle w:val="NoSpacing"/>
        <w:numPr>
          <w:ilvl w:val="0"/>
          <w:numId w:val="4"/>
        </w:numPr>
        <w:tabs>
          <w:tab w:val="left" w:pos="993"/>
        </w:tabs>
        <w:ind w:left="0" w:right="566" w:firstLine="567"/>
        <w:jc w:val="both"/>
        <w:rPr>
          <w:rFonts w:ascii="Times New Roman" w:hAnsi="Times New Roman"/>
          <w:sz w:val="24"/>
          <w:szCs w:val="24"/>
        </w:rPr>
      </w:pPr>
      <w:r w:rsidRPr="00B14FC4">
        <w:rPr>
          <w:rFonts w:ascii="Times New Roman" w:hAnsi="Times New Roman"/>
          <w:sz w:val="24"/>
          <w:szCs w:val="24"/>
        </w:rPr>
        <w:t xml:space="preserve">Ресурсный центр французского языка Северо-Кавказского федерального университета [Электронный ресурс]. – URL: </w:t>
      </w:r>
      <w:hyperlink r:id="rId11" w:history="1">
        <w:r w:rsidRPr="00B14FC4">
          <w:rPr>
            <w:rStyle w:val="Hyperlink"/>
            <w:rFonts w:ascii="Times New Roman" w:hAnsi="Times New Roman"/>
            <w:sz w:val="24"/>
            <w:szCs w:val="24"/>
          </w:rPr>
          <w:t>http://www.ncfu.ru/resursnyy-centr-francuzskogo-yazyka.html</w:t>
        </w:r>
      </w:hyperlink>
      <w:r w:rsidRPr="00B14FC4">
        <w:rPr>
          <w:rFonts w:ascii="Times New Roman" w:hAnsi="Times New Roman"/>
          <w:sz w:val="24"/>
          <w:szCs w:val="24"/>
        </w:rPr>
        <w:t xml:space="preserve"> </w:t>
      </w:r>
    </w:p>
    <w:p w:rsidR="00E52CA1" w:rsidRPr="00B14FC4" w:rsidRDefault="00E52CA1" w:rsidP="00C91D06">
      <w:pPr>
        <w:pStyle w:val="NoSpacing"/>
        <w:numPr>
          <w:ilvl w:val="0"/>
          <w:numId w:val="4"/>
        </w:numPr>
        <w:tabs>
          <w:tab w:val="left" w:pos="993"/>
        </w:tabs>
        <w:ind w:left="0" w:right="566" w:firstLine="567"/>
        <w:jc w:val="both"/>
        <w:rPr>
          <w:rFonts w:ascii="Times New Roman" w:hAnsi="Times New Roman"/>
          <w:sz w:val="24"/>
          <w:szCs w:val="24"/>
        </w:rPr>
      </w:pPr>
      <w:r w:rsidRPr="00B14FC4">
        <w:rPr>
          <w:rFonts w:ascii="Times New Roman" w:hAnsi="Times New Roman"/>
          <w:sz w:val="24"/>
          <w:szCs w:val="24"/>
        </w:rPr>
        <w:t>Сивак Е.В., Юдкевич М.М. «Закрытая» академическая среда и локальные академические конвенции [Текст] / Форсайт,  2008, №4 (8), с. 32-41.</w:t>
      </w:r>
    </w:p>
    <w:p w:rsidR="00E52CA1" w:rsidRPr="00B14FC4" w:rsidRDefault="00E52CA1" w:rsidP="00C91D06">
      <w:pPr>
        <w:pStyle w:val="NoSpacing"/>
        <w:numPr>
          <w:ilvl w:val="0"/>
          <w:numId w:val="4"/>
        </w:numPr>
        <w:tabs>
          <w:tab w:val="left" w:pos="993"/>
        </w:tabs>
        <w:ind w:left="0" w:right="566" w:firstLine="567"/>
        <w:jc w:val="both"/>
        <w:rPr>
          <w:rFonts w:ascii="Times New Roman" w:hAnsi="Times New Roman"/>
          <w:sz w:val="24"/>
          <w:szCs w:val="24"/>
        </w:rPr>
      </w:pPr>
      <w:r w:rsidRPr="00B14FC4">
        <w:rPr>
          <w:rFonts w:ascii="Times New Roman" w:hAnsi="Times New Roman"/>
          <w:sz w:val="24"/>
          <w:szCs w:val="24"/>
        </w:rPr>
        <w:t xml:space="preserve">Современное состояние законодательно-правового обеспечения процессов внутренней и внешней академической мобильности студентов, аспирантов, преподавателей в Российской федерации [Электронный ресурс]. – URL: </w:t>
      </w:r>
      <w:hyperlink r:id="rId12" w:history="1">
        <w:r w:rsidRPr="00B14FC4">
          <w:rPr>
            <w:rStyle w:val="Hyperlink"/>
            <w:rFonts w:ascii="Times New Roman" w:hAnsi="Times New Roman"/>
            <w:sz w:val="24"/>
            <w:szCs w:val="24"/>
          </w:rPr>
          <w:t>http://www.acur.msu.ru/useful_basemobility.php</w:t>
        </w:r>
      </w:hyperlink>
    </w:p>
    <w:p w:rsidR="00E52CA1" w:rsidRDefault="00E52CA1" w:rsidP="00C91D06">
      <w:pPr>
        <w:pStyle w:val="NoSpacing"/>
        <w:numPr>
          <w:ilvl w:val="0"/>
          <w:numId w:val="4"/>
        </w:numPr>
        <w:tabs>
          <w:tab w:val="left" w:pos="993"/>
        </w:tabs>
        <w:ind w:left="0" w:right="566" w:firstLine="567"/>
        <w:jc w:val="both"/>
        <w:rPr>
          <w:rFonts w:ascii="Times New Roman" w:hAnsi="Times New Roman"/>
          <w:sz w:val="24"/>
          <w:szCs w:val="24"/>
        </w:rPr>
      </w:pPr>
      <w:r w:rsidRPr="00B14FC4">
        <w:rPr>
          <w:rFonts w:ascii="Times New Roman" w:hAnsi="Times New Roman"/>
          <w:sz w:val="24"/>
          <w:szCs w:val="24"/>
        </w:rPr>
        <w:t>Харитонова О.В. Академическая мобильность в пространстве высшего образования [Текст] / Человек и образование, 2012, №2 (31), с.41-45.</w:t>
      </w:r>
    </w:p>
    <w:p w:rsidR="00E52CA1" w:rsidRDefault="00E52CA1" w:rsidP="00C91D06">
      <w:pPr>
        <w:pStyle w:val="NoSpacing"/>
        <w:tabs>
          <w:tab w:val="left" w:pos="993"/>
        </w:tabs>
        <w:ind w:right="566" w:firstLine="567"/>
        <w:jc w:val="both"/>
        <w:rPr>
          <w:rFonts w:ascii="Times New Roman" w:hAnsi="Times New Roman"/>
          <w:sz w:val="24"/>
          <w:szCs w:val="24"/>
        </w:rPr>
      </w:pPr>
    </w:p>
    <w:p w:rsidR="00E52CA1" w:rsidRPr="001D4DE5" w:rsidRDefault="00E52CA1" w:rsidP="00C91D06">
      <w:pPr>
        <w:pStyle w:val="NoSpacing"/>
        <w:tabs>
          <w:tab w:val="left" w:pos="993"/>
        </w:tabs>
        <w:ind w:right="566" w:firstLine="567"/>
        <w:jc w:val="center"/>
        <w:rPr>
          <w:rFonts w:ascii="Times New Roman" w:hAnsi="Times New Roman"/>
          <w:b/>
          <w:sz w:val="24"/>
          <w:szCs w:val="24"/>
        </w:rPr>
      </w:pPr>
      <w:r w:rsidRPr="008057F2">
        <w:rPr>
          <w:rFonts w:ascii="Times New Roman" w:hAnsi="Times New Roman"/>
          <w:b/>
          <w:sz w:val="24"/>
          <w:szCs w:val="24"/>
          <w:lang w:val="en-US"/>
        </w:rPr>
        <w:t>References</w:t>
      </w:r>
    </w:p>
    <w:p w:rsidR="00E52CA1" w:rsidRPr="001D4DE5" w:rsidRDefault="00E52CA1" w:rsidP="00C91D06">
      <w:pPr>
        <w:pStyle w:val="NoSpacing"/>
        <w:tabs>
          <w:tab w:val="left" w:pos="993"/>
        </w:tabs>
        <w:ind w:right="566" w:firstLine="567"/>
        <w:jc w:val="both"/>
        <w:rPr>
          <w:rFonts w:ascii="Times New Roman" w:hAnsi="Times New Roman"/>
          <w:sz w:val="24"/>
          <w:szCs w:val="24"/>
        </w:rPr>
      </w:pPr>
      <w:r w:rsidRPr="001D4DE5">
        <w:rPr>
          <w:rFonts w:ascii="Times New Roman" w:hAnsi="Times New Roman"/>
          <w:sz w:val="24"/>
          <w:szCs w:val="24"/>
        </w:rPr>
        <w:t xml:space="preserve">1. </w:t>
      </w:r>
      <w:r>
        <w:rPr>
          <w:rFonts w:ascii="Times New Roman" w:hAnsi="Times New Roman"/>
          <w:sz w:val="24"/>
          <w:szCs w:val="24"/>
          <w:lang w:val="en-US"/>
        </w:rPr>
        <w:t>Aleksandrov</w:t>
      </w:r>
      <w:r w:rsidRPr="001D4DE5">
        <w:rPr>
          <w:rFonts w:ascii="Times New Roman" w:hAnsi="Times New Roman"/>
          <w:sz w:val="24"/>
          <w:szCs w:val="24"/>
        </w:rPr>
        <w:t xml:space="preserve"> </w:t>
      </w:r>
      <w:r>
        <w:rPr>
          <w:rFonts w:ascii="Times New Roman" w:hAnsi="Times New Roman"/>
          <w:sz w:val="24"/>
          <w:szCs w:val="24"/>
          <w:lang w:val="en-US"/>
        </w:rPr>
        <w:t>D</w:t>
      </w:r>
      <w:r w:rsidRPr="001D4DE5">
        <w:rPr>
          <w:rFonts w:ascii="Times New Roman" w:hAnsi="Times New Roman"/>
          <w:sz w:val="24"/>
          <w:szCs w:val="24"/>
        </w:rPr>
        <w:t>.</w:t>
      </w:r>
      <w:r>
        <w:rPr>
          <w:rFonts w:ascii="Times New Roman" w:hAnsi="Times New Roman"/>
          <w:sz w:val="24"/>
          <w:szCs w:val="24"/>
          <w:lang w:val="en-US"/>
        </w:rPr>
        <w:t>A</w:t>
      </w:r>
      <w:r w:rsidRPr="001D4DE5">
        <w:rPr>
          <w:rFonts w:ascii="Times New Roman" w:hAnsi="Times New Roman"/>
          <w:sz w:val="24"/>
          <w:szCs w:val="24"/>
        </w:rPr>
        <w:t xml:space="preserve">. </w:t>
      </w:r>
      <w:r>
        <w:rPr>
          <w:rFonts w:ascii="Times New Roman" w:hAnsi="Times New Roman"/>
          <w:sz w:val="24"/>
          <w:szCs w:val="24"/>
          <w:lang w:val="en-US"/>
        </w:rPr>
        <w:t>Pochemu</w:t>
      </w:r>
      <w:r w:rsidRPr="001D4DE5">
        <w:rPr>
          <w:rFonts w:ascii="Times New Roman" w:hAnsi="Times New Roman"/>
          <w:sz w:val="24"/>
          <w:szCs w:val="24"/>
        </w:rPr>
        <w:t xml:space="preserve"> </w:t>
      </w:r>
      <w:r>
        <w:rPr>
          <w:rFonts w:ascii="Times New Roman" w:hAnsi="Times New Roman"/>
          <w:sz w:val="24"/>
          <w:szCs w:val="24"/>
          <w:lang w:val="en-US"/>
        </w:rPr>
        <w:t>sovetskie</w:t>
      </w:r>
      <w:r w:rsidRPr="001D4DE5">
        <w:rPr>
          <w:rFonts w:ascii="Times New Roman" w:hAnsi="Times New Roman"/>
          <w:sz w:val="24"/>
          <w:szCs w:val="24"/>
        </w:rPr>
        <w:t xml:space="preserve"> </w:t>
      </w:r>
      <w:r>
        <w:rPr>
          <w:rFonts w:ascii="Times New Roman" w:hAnsi="Times New Roman"/>
          <w:sz w:val="24"/>
          <w:szCs w:val="24"/>
          <w:lang w:val="en-US"/>
        </w:rPr>
        <w:t>uchyonye</w:t>
      </w:r>
      <w:r w:rsidRPr="001D4DE5">
        <w:rPr>
          <w:rFonts w:ascii="Times New Roman" w:hAnsi="Times New Roman"/>
          <w:sz w:val="24"/>
          <w:szCs w:val="24"/>
        </w:rPr>
        <w:t xml:space="preserve"> </w:t>
      </w:r>
      <w:r>
        <w:rPr>
          <w:rFonts w:ascii="Times New Roman" w:hAnsi="Times New Roman"/>
          <w:sz w:val="24"/>
          <w:szCs w:val="24"/>
          <w:lang w:val="en-US"/>
        </w:rPr>
        <w:t>perestali</w:t>
      </w:r>
      <w:r w:rsidRPr="001D4DE5">
        <w:rPr>
          <w:rFonts w:ascii="Times New Roman" w:hAnsi="Times New Roman"/>
          <w:sz w:val="24"/>
          <w:szCs w:val="24"/>
        </w:rPr>
        <w:t xml:space="preserve"> </w:t>
      </w:r>
      <w:r>
        <w:rPr>
          <w:rFonts w:ascii="Times New Roman" w:hAnsi="Times New Roman"/>
          <w:sz w:val="24"/>
          <w:szCs w:val="24"/>
          <w:lang w:val="en-US"/>
        </w:rPr>
        <w:t>pechatat</w:t>
      </w:r>
      <w:r w:rsidRPr="001D4DE5">
        <w:rPr>
          <w:rFonts w:ascii="Times New Roman" w:hAnsi="Times New Roman"/>
          <w:sz w:val="24"/>
          <w:szCs w:val="24"/>
        </w:rPr>
        <w:t>`</w:t>
      </w:r>
      <w:r>
        <w:rPr>
          <w:rFonts w:ascii="Times New Roman" w:hAnsi="Times New Roman"/>
          <w:sz w:val="24"/>
          <w:szCs w:val="24"/>
          <w:lang w:val="en-US"/>
        </w:rPr>
        <w:t>sya</w:t>
      </w:r>
      <w:r w:rsidRPr="001D4DE5">
        <w:rPr>
          <w:rFonts w:ascii="Times New Roman" w:hAnsi="Times New Roman"/>
          <w:sz w:val="24"/>
          <w:szCs w:val="24"/>
        </w:rPr>
        <w:t xml:space="preserve"> </w:t>
      </w:r>
      <w:r>
        <w:rPr>
          <w:rFonts w:ascii="Times New Roman" w:hAnsi="Times New Roman"/>
          <w:sz w:val="24"/>
          <w:szCs w:val="24"/>
          <w:lang w:val="en-US"/>
        </w:rPr>
        <w:t>za</w:t>
      </w:r>
      <w:r w:rsidRPr="001D4DE5">
        <w:rPr>
          <w:rFonts w:ascii="Times New Roman" w:hAnsi="Times New Roman"/>
          <w:sz w:val="24"/>
          <w:szCs w:val="24"/>
        </w:rPr>
        <w:t xml:space="preserve"> </w:t>
      </w:r>
      <w:r>
        <w:rPr>
          <w:rFonts w:ascii="Times New Roman" w:hAnsi="Times New Roman"/>
          <w:sz w:val="24"/>
          <w:szCs w:val="24"/>
          <w:lang w:val="en-US"/>
        </w:rPr>
        <w:t>rubezhom</w:t>
      </w:r>
      <w:r w:rsidRPr="001D4DE5">
        <w:rPr>
          <w:rFonts w:ascii="Times New Roman" w:hAnsi="Times New Roman"/>
          <w:sz w:val="24"/>
          <w:szCs w:val="24"/>
        </w:rPr>
        <w:t xml:space="preserve">: </w:t>
      </w:r>
      <w:r>
        <w:rPr>
          <w:rFonts w:ascii="Times New Roman" w:hAnsi="Times New Roman"/>
          <w:sz w:val="24"/>
          <w:szCs w:val="24"/>
          <w:lang w:val="en-US"/>
        </w:rPr>
        <w:t>stanovlenie</w:t>
      </w:r>
      <w:r w:rsidRPr="001D4DE5">
        <w:rPr>
          <w:rFonts w:ascii="Times New Roman" w:hAnsi="Times New Roman"/>
          <w:sz w:val="24"/>
          <w:szCs w:val="24"/>
        </w:rPr>
        <w:t xml:space="preserve"> </w:t>
      </w:r>
      <w:r>
        <w:rPr>
          <w:rFonts w:ascii="Times New Roman" w:hAnsi="Times New Roman"/>
          <w:sz w:val="24"/>
          <w:szCs w:val="24"/>
          <w:lang w:val="en-US"/>
        </w:rPr>
        <w:t>samodostatochnosti</w:t>
      </w:r>
      <w:r w:rsidRPr="001D4DE5">
        <w:rPr>
          <w:rFonts w:ascii="Times New Roman" w:hAnsi="Times New Roman"/>
          <w:sz w:val="24"/>
          <w:szCs w:val="24"/>
        </w:rPr>
        <w:t xml:space="preserve"> </w:t>
      </w:r>
      <w:r>
        <w:rPr>
          <w:rFonts w:ascii="Times New Roman" w:hAnsi="Times New Roman"/>
          <w:sz w:val="24"/>
          <w:szCs w:val="24"/>
          <w:lang w:val="en-US"/>
        </w:rPr>
        <w:t>i</w:t>
      </w:r>
      <w:r w:rsidRPr="001D4DE5">
        <w:rPr>
          <w:rFonts w:ascii="Times New Roman" w:hAnsi="Times New Roman"/>
          <w:sz w:val="24"/>
          <w:szCs w:val="24"/>
        </w:rPr>
        <w:t xml:space="preserve"> </w:t>
      </w:r>
      <w:r>
        <w:rPr>
          <w:rFonts w:ascii="Times New Roman" w:hAnsi="Times New Roman"/>
          <w:sz w:val="24"/>
          <w:szCs w:val="24"/>
          <w:lang w:val="en-US"/>
        </w:rPr>
        <w:t>izolirovannosti</w:t>
      </w:r>
      <w:r w:rsidRPr="001D4DE5">
        <w:rPr>
          <w:rFonts w:ascii="Times New Roman" w:hAnsi="Times New Roman"/>
          <w:sz w:val="24"/>
          <w:szCs w:val="24"/>
        </w:rPr>
        <w:t xml:space="preserve"> </w:t>
      </w:r>
      <w:r>
        <w:rPr>
          <w:rFonts w:ascii="Times New Roman" w:hAnsi="Times New Roman"/>
          <w:sz w:val="24"/>
          <w:szCs w:val="24"/>
          <w:lang w:val="en-US"/>
        </w:rPr>
        <w:t>otechestvennoj</w:t>
      </w:r>
      <w:r w:rsidRPr="001D4DE5">
        <w:rPr>
          <w:rFonts w:ascii="Times New Roman" w:hAnsi="Times New Roman"/>
          <w:sz w:val="24"/>
          <w:szCs w:val="24"/>
        </w:rPr>
        <w:t xml:space="preserve"> </w:t>
      </w:r>
      <w:r>
        <w:rPr>
          <w:rFonts w:ascii="Times New Roman" w:hAnsi="Times New Roman"/>
          <w:sz w:val="24"/>
          <w:szCs w:val="24"/>
          <w:lang w:val="en-US"/>
        </w:rPr>
        <w:t>nauki</w:t>
      </w:r>
      <w:r w:rsidRPr="001D4DE5">
        <w:rPr>
          <w:rFonts w:ascii="Times New Roman" w:hAnsi="Times New Roman"/>
          <w:sz w:val="24"/>
          <w:szCs w:val="24"/>
        </w:rPr>
        <w:t xml:space="preserve"> [</w:t>
      </w:r>
      <w:r>
        <w:rPr>
          <w:rFonts w:ascii="Times New Roman" w:hAnsi="Times New Roman"/>
          <w:sz w:val="24"/>
          <w:szCs w:val="24"/>
          <w:lang w:val="en-US"/>
        </w:rPr>
        <w:t>Tekst</w:t>
      </w:r>
      <w:r w:rsidRPr="001D4DE5">
        <w:rPr>
          <w:rFonts w:ascii="Times New Roman" w:hAnsi="Times New Roman"/>
          <w:sz w:val="24"/>
          <w:szCs w:val="24"/>
        </w:rPr>
        <w:t xml:space="preserve">] / </w:t>
      </w:r>
      <w:r>
        <w:rPr>
          <w:rFonts w:ascii="Times New Roman" w:hAnsi="Times New Roman"/>
          <w:sz w:val="24"/>
          <w:szCs w:val="24"/>
          <w:lang w:val="en-US"/>
        </w:rPr>
        <w:t>Voprosy</w:t>
      </w:r>
      <w:r w:rsidRPr="001D4DE5">
        <w:rPr>
          <w:rFonts w:ascii="Times New Roman" w:hAnsi="Times New Roman"/>
          <w:sz w:val="24"/>
          <w:szCs w:val="24"/>
        </w:rPr>
        <w:t xml:space="preserve"> </w:t>
      </w:r>
      <w:r>
        <w:rPr>
          <w:rFonts w:ascii="Times New Roman" w:hAnsi="Times New Roman"/>
          <w:sz w:val="24"/>
          <w:szCs w:val="24"/>
          <w:lang w:val="en-US"/>
        </w:rPr>
        <w:t>istorii</w:t>
      </w:r>
      <w:r w:rsidRPr="001D4DE5">
        <w:rPr>
          <w:rFonts w:ascii="Times New Roman" w:hAnsi="Times New Roman"/>
          <w:sz w:val="24"/>
          <w:szCs w:val="24"/>
        </w:rPr>
        <w:t xml:space="preserve"> </w:t>
      </w:r>
      <w:r>
        <w:rPr>
          <w:rFonts w:ascii="Times New Roman" w:hAnsi="Times New Roman"/>
          <w:sz w:val="24"/>
          <w:szCs w:val="24"/>
          <w:lang w:val="en-US"/>
        </w:rPr>
        <w:t>estestvoznaniya</w:t>
      </w:r>
      <w:r w:rsidRPr="001D4DE5">
        <w:rPr>
          <w:rFonts w:ascii="Times New Roman" w:hAnsi="Times New Roman"/>
          <w:sz w:val="24"/>
          <w:szCs w:val="24"/>
        </w:rPr>
        <w:t xml:space="preserve"> </w:t>
      </w:r>
      <w:r>
        <w:rPr>
          <w:rFonts w:ascii="Times New Roman" w:hAnsi="Times New Roman"/>
          <w:sz w:val="24"/>
          <w:szCs w:val="24"/>
          <w:lang w:val="en-US"/>
        </w:rPr>
        <w:t>i</w:t>
      </w:r>
      <w:r w:rsidRPr="001D4DE5">
        <w:rPr>
          <w:rFonts w:ascii="Times New Roman" w:hAnsi="Times New Roman"/>
          <w:sz w:val="24"/>
          <w:szCs w:val="24"/>
        </w:rPr>
        <w:t xml:space="preserve"> </w:t>
      </w:r>
      <w:r>
        <w:rPr>
          <w:rFonts w:ascii="Times New Roman" w:hAnsi="Times New Roman"/>
          <w:sz w:val="24"/>
          <w:szCs w:val="24"/>
          <w:lang w:val="en-US"/>
        </w:rPr>
        <w:t>tehniki</w:t>
      </w:r>
      <w:r w:rsidRPr="001D4DE5">
        <w:rPr>
          <w:rFonts w:ascii="Times New Roman" w:hAnsi="Times New Roman"/>
          <w:sz w:val="24"/>
          <w:szCs w:val="24"/>
        </w:rPr>
        <w:t xml:space="preserve">, 1996, №3, </w:t>
      </w:r>
      <w:r w:rsidRPr="00B14FC4">
        <w:rPr>
          <w:rFonts w:ascii="Times New Roman" w:hAnsi="Times New Roman"/>
          <w:sz w:val="24"/>
          <w:szCs w:val="24"/>
        </w:rPr>
        <w:t>с</w:t>
      </w:r>
      <w:r w:rsidRPr="001D4DE5">
        <w:rPr>
          <w:rFonts w:ascii="Times New Roman" w:hAnsi="Times New Roman"/>
          <w:sz w:val="24"/>
          <w:szCs w:val="24"/>
        </w:rPr>
        <w:t>.3-24.</w:t>
      </w:r>
    </w:p>
    <w:p w:rsidR="00E52CA1" w:rsidRDefault="00E52CA1" w:rsidP="00C91D06">
      <w:pPr>
        <w:pStyle w:val="NoSpacing"/>
        <w:tabs>
          <w:tab w:val="left" w:pos="993"/>
        </w:tabs>
        <w:ind w:right="566" w:firstLine="567"/>
        <w:jc w:val="both"/>
        <w:rPr>
          <w:rFonts w:ascii="Times New Roman" w:hAnsi="Times New Roman"/>
          <w:sz w:val="24"/>
          <w:szCs w:val="24"/>
          <w:lang w:val="en-US"/>
        </w:rPr>
      </w:pPr>
      <w:r>
        <w:rPr>
          <w:rFonts w:ascii="Times New Roman" w:hAnsi="Times New Roman"/>
          <w:sz w:val="24"/>
          <w:szCs w:val="24"/>
          <w:lang w:val="en-US"/>
        </w:rPr>
        <w:t xml:space="preserve">2.Berlinskoe kommyunike [Jelektronnyj resurs]. </w:t>
      </w:r>
      <w:r w:rsidRPr="00C62202">
        <w:rPr>
          <w:rFonts w:ascii="Times New Roman" w:hAnsi="Times New Roman"/>
          <w:sz w:val="24"/>
          <w:szCs w:val="24"/>
          <w:lang w:val="en-US"/>
        </w:rPr>
        <w:t xml:space="preserve">– URL: </w:t>
      </w:r>
      <w:hyperlink r:id="rId13" w:history="1">
        <w:r w:rsidRPr="002A0A46">
          <w:rPr>
            <w:rStyle w:val="Hyperlink"/>
            <w:rFonts w:ascii="Times New Roman" w:hAnsi="Times New Roman"/>
            <w:sz w:val="24"/>
            <w:szCs w:val="24"/>
            <w:lang w:val="en-US"/>
          </w:rPr>
          <w:t>http://www.russia.edu.ru/information/legal/law/inter/berlin/</w:t>
        </w:r>
      </w:hyperlink>
    </w:p>
    <w:p w:rsidR="00E52CA1" w:rsidRPr="00C62202" w:rsidRDefault="00E52CA1" w:rsidP="00C91D06">
      <w:pPr>
        <w:pStyle w:val="NoSpacing"/>
        <w:tabs>
          <w:tab w:val="left" w:pos="993"/>
        </w:tabs>
        <w:ind w:right="566" w:firstLine="567"/>
        <w:jc w:val="both"/>
        <w:rPr>
          <w:rFonts w:ascii="Times New Roman" w:hAnsi="Times New Roman"/>
          <w:color w:val="0000FF"/>
          <w:sz w:val="24"/>
          <w:szCs w:val="24"/>
          <w:u w:val="single"/>
          <w:lang w:val="en-US"/>
        </w:rPr>
      </w:pPr>
      <w:r>
        <w:rPr>
          <w:rFonts w:ascii="Times New Roman" w:hAnsi="Times New Roman"/>
          <w:sz w:val="24"/>
          <w:szCs w:val="24"/>
          <w:lang w:val="en-US"/>
        </w:rPr>
        <w:t xml:space="preserve">3.Bolonskaya deklaratsiya [Jelektronnyj resurs]. </w:t>
      </w:r>
      <w:r w:rsidRPr="00C62202">
        <w:rPr>
          <w:rFonts w:ascii="Times New Roman" w:hAnsi="Times New Roman"/>
          <w:sz w:val="24"/>
          <w:szCs w:val="24"/>
          <w:lang w:val="en-US"/>
        </w:rPr>
        <w:t>– URL:</w:t>
      </w:r>
      <w:r>
        <w:rPr>
          <w:rFonts w:ascii="Times New Roman" w:hAnsi="Times New Roman"/>
          <w:sz w:val="24"/>
          <w:szCs w:val="24"/>
          <w:lang w:val="en-US"/>
        </w:rPr>
        <w:t xml:space="preserve"> </w:t>
      </w:r>
      <w:hyperlink r:id="rId14" w:history="1">
        <w:r w:rsidRPr="00C62202">
          <w:rPr>
            <w:rStyle w:val="Hyperlink"/>
            <w:rFonts w:ascii="Times New Roman" w:hAnsi="Times New Roman"/>
            <w:sz w:val="24"/>
            <w:szCs w:val="24"/>
            <w:lang w:val="en-US"/>
          </w:rPr>
          <w:t>http://www.russia.edu.ru/information/legal/law/inter/bologna/</w:t>
        </w:r>
      </w:hyperlink>
      <w:r>
        <w:rPr>
          <w:rStyle w:val="Hyperlink"/>
          <w:rFonts w:ascii="Times New Roman" w:hAnsi="Times New Roman"/>
          <w:sz w:val="24"/>
          <w:szCs w:val="24"/>
          <w:lang w:val="en-US"/>
        </w:rPr>
        <w:t xml:space="preserve"> </w:t>
      </w:r>
    </w:p>
    <w:p w:rsidR="00E52CA1" w:rsidRDefault="00E52CA1" w:rsidP="00C91D06">
      <w:pPr>
        <w:pStyle w:val="NoSpacing"/>
        <w:tabs>
          <w:tab w:val="left" w:pos="993"/>
        </w:tabs>
        <w:ind w:right="566" w:firstLine="567"/>
        <w:jc w:val="both"/>
        <w:rPr>
          <w:rFonts w:ascii="Times New Roman" w:hAnsi="Times New Roman"/>
          <w:sz w:val="24"/>
          <w:szCs w:val="24"/>
          <w:lang w:val="en-US"/>
        </w:rPr>
      </w:pPr>
      <w:r>
        <w:rPr>
          <w:rFonts w:ascii="Times New Roman" w:hAnsi="Times New Roman"/>
          <w:sz w:val="24"/>
          <w:szCs w:val="24"/>
          <w:lang w:val="en-US"/>
        </w:rPr>
        <w:t xml:space="preserve">4.Resursnyj tsentr frantsuzskogo yazyka Severo-Kavkazskogo federalnogo  universiteta [Jelektronnyj resurs]. </w:t>
      </w:r>
      <w:r w:rsidRPr="00C62202">
        <w:rPr>
          <w:rFonts w:ascii="Times New Roman" w:hAnsi="Times New Roman"/>
          <w:sz w:val="24"/>
          <w:szCs w:val="24"/>
          <w:lang w:val="en-US"/>
        </w:rPr>
        <w:t>– URL:</w:t>
      </w:r>
      <w:r>
        <w:rPr>
          <w:rFonts w:ascii="Times New Roman" w:hAnsi="Times New Roman"/>
          <w:sz w:val="24"/>
          <w:szCs w:val="24"/>
          <w:lang w:val="en-US"/>
        </w:rPr>
        <w:t xml:space="preserve"> </w:t>
      </w:r>
      <w:hyperlink r:id="rId15" w:history="1">
        <w:r w:rsidRPr="00C62202">
          <w:rPr>
            <w:rStyle w:val="Hyperlink"/>
            <w:rFonts w:ascii="Times New Roman" w:hAnsi="Times New Roman"/>
            <w:sz w:val="24"/>
            <w:szCs w:val="24"/>
            <w:lang w:val="en-US"/>
          </w:rPr>
          <w:t>http://www.ncfu.ru/resursnyy-centr-francuzskogo-yazyka.html</w:t>
        </w:r>
      </w:hyperlink>
      <w:r w:rsidRPr="00C62202">
        <w:rPr>
          <w:rFonts w:ascii="Times New Roman" w:hAnsi="Times New Roman"/>
          <w:sz w:val="24"/>
          <w:szCs w:val="24"/>
          <w:lang w:val="en-US"/>
        </w:rPr>
        <w:t xml:space="preserve"> </w:t>
      </w:r>
      <w:r>
        <w:rPr>
          <w:rFonts w:ascii="Times New Roman" w:hAnsi="Times New Roman"/>
          <w:sz w:val="24"/>
          <w:szCs w:val="24"/>
          <w:lang w:val="en-US"/>
        </w:rPr>
        <w:t xml:space="preserve">  </w:t>
      </w:r>
    </w:p>
    <w:p w:rsidR="00E52CA1" w:rsidRDefault="00E52CA1" w:rsidP="00C91D06">
      <w:pPr>
        <w:pStyle w:val="NoSpacing"/>
        <w:tabs>
          <w:tab w:val="left" w:pos="993"/>
        </w:tabs>
        <w:ind w:right="566" w:firstLine="567"/>
        <w:jc w:val="both"/>
        <w:rPr>
          <w:rFonts w:ascii="Times New Roman" w:hAnsi="Times New Roman"/>
          <w:sz w:val="24"/>
          <w:szCs w:val="24"/>
          <w:lang w:val="en-US"/>
        </w:rPr>
      </w:pPr>
      <w:r>
        <w:rPr>
          <w:rFonts w:ascii="Times New Roman" w:hAnsi="Times New Roman"/>
          <w:sz w:val="24"/>
          <w:szCs w:val="24"/>
          <w:lang w:val="en-US"/>
        </w:rPr>
        <w:t>5. Sivak E.V., Yudkevich M.M. Zakritaya akademicheskaya sreda i local`niye akademicheskiye konventsii [Tekst</w:t>
      </w:r>
      <w:r w:rsidRPr="00E523C1">
        <w:rPr>
          <w:rFonts w:ascii="Times New Roman" w:hAnsi="Times New Roman"/>
          <w:sz w:val="24"/>
          <w:szCs w:val="24"/>
          <w:lang w:val="en-US"/>
        </w:rPr>
        <w:t xml:space="preserve">] / </w:t>
      </w:r>
      <w:r>
        <w:rPr>
          <w:rFonts w:ascii="Times New Roman" w:hAnsi="Times New Roman"/>
          <w:sz w:val="24"/>
          <w:szCs w:val="24"/>
          <w:lang w:val="en-US"/>
        </w:rPr>
        <w:t>Forsait</w:t>
      </w:r>
      <w:r w:rsidRPr="00E523C1">
        <w:rPr>
          <w:rFonts w:ascii="Times New Roman" w:hAnsi="Times New Roman"/>
          <w:sz w:val="24"/>
          <w:szCs w:val="24"/>
          <w:lang w:val="en-US"/>
        </w:rPr>
        <w:t xml:space="preserve">,  2008, №4 (8), </w:t>
      </w:r>
      <w:r w:rsidRPr="00B14FC4">
        <w:rPr>
          <w:rFonts w:ascii="Times New Roman" w:hAnsi="Times New Roman"/>
          <w:sz w:val="24"/>
          <w:szCs w:val="24"/>
        </w:rPr>
        <w:t>с</w:t>
      </w:r>
      <w:r w:rsidRPr="00E523C1">
        <w:rPr>
          <w:rFonts w:ascii="Times New Roman" w:hAnsi="Times New Roman"/>
          <w:sz w:val="24"/>
          <w:szCs w:val="24"/>
          <w:lang w:val="en-US"/>
        </w:rPr>
        <w:t>. 32-41.</w:t>
      </w:r>
    </w:p>
    <w:p w:rsidR="00E52CA1" w:rsidRDefault="00E52CA1" w:rsidP="00C91D06">
      <w:pPr>
        <w:pStyle w:val="NoSpacing"/>
        <w:tabs>
          <w:tab w:val="left" w:pos="993"/>
        </w:tabs>
        <w:ind w:right="566" w:firstLine="567"/>
        <w:jc w:val="both"/>
        <w:rPr>
          <w:rStyle w:val="Hyperlink"/>
          <w:rFonts w:ascii="Times New Roman" w:hAnsi="Times New Roman"/>
          <w:sz w:val="24"/>
          <w:szCs w:val="24"/>
          <w:lang w:val="en-US"/>
        </w:rPr>
      </w:pPr>
      <w:r>
        <w:rPr>
          <w:rFonts w:ascii="Times New Roman" w:hAnsi="Times New Roman"/>
          <w:sz w:val="24"/>
          <w:szCs w:val="24"/>
          <w:lang w:val="en-US"/>
        </w:rPr>
        <w:t xml:space="preserve"> 6. Sovremennoe sostoyaniye zakonodatel`no-pravovogo obespecheniya protsessov    vnutrennej i vneshnej akademicheskoj mobil`nosti studentov, aspirantov, prepodavatelej v Rossijskoj federatsii [Jelektronnyj resurs]. </w:t>
      </w:r>
      <w:r w:rsidRPr="00E523C1">
        <w:rPr>
          <w:rFonts w:ascii="Times New Roman" w:hAnsi="Times New Roman"/>
          <w:sz w:val="24"/>
          <w:szCs w:val="24"/>
          <w:lang w:val="en-US"/>
        </w:rPr>
        <w:t xml:space="preserve">– URL: </w:t>
      </w:r>
      <w:hyperlink r:id="rId16" w:history="1">
        <w:r w:rsidRPr="00E523C1">
          <w:rPr>
            <w:rStyle w:val="Hyperlink"/>
            <w:rFonts w:ascii="Times New Roman" w:hAnsi="Times New Roman"/>
            <w:sz w:val="24"/>
            <w:szCs w:val="24"/>
            <w:lang w:val="en-US"/>
          </w:rPr>
          <w:t>http://www.acur.msu.ru/useful_basemobility.php</w:t>
        </w:r>
      </w:hyperlink>
      <w:r>
        <w:rPr>
          <w:rStyle w:val="Hyperlink"/>
          <w:rFonts w:ascii="Times New Roman" w:hAnsi="Times New Roman"/>
          <w:sz w:val="24"/>
          <w:szCs w:val="24"/>
          <w:lang w:val="en-US"/>
        </w:rPr>
        <w:t xml:space="preserve">    </w:t>
      </w:r>
    </w:p>
    <w:p w:rsidR="00E52CA1" w:rsidRPr="00E523C1" w:rsidRDefault="00E52CA1" w:rsidP="00C91D06">
      <w:pPr>
        <w:pStyle w:val="NoSpacing"/>
        <w:tabs>
          <w:tab w:val="left" w:pos="993"/>
        </w:tabs>
        <w:ind w:right="566" w:firstLine="567"/>
        <w:jc w:val="both"/>
        <w:rPr>
          <w:rFonts w:ascii="Times New Roman" w:hAnsi="Times New Roman"/>
          <w:sz w:val="24"/>
          <w:szCs w:val="24"/>
          <w:lang w:val="en-US"/>
        </w:rPr>
      </w:pPr>
      <w:r>
        <w:rPr>
          <w:rFonts w:ascii="Times New Roman" w:hAnsi="Times New Roman"/>
          <w:sz w:val="24"/>
          <w:szCs w:val="24"/>
          <w:lang w:val="en-US"/>
        </w:rPr>
        <w:t>7. Kharitonova O.V. Akademicheskaya mobil`nost` v prostranstve vysshego obrazovaniya [Tekst</w:t>
      </w:r>
      <w:r w:rsidRPr="00E523C1">
        <w:rPr>
          <w:rFonts w:ascii="Times New Roman" w:hAnsi="Times New Roman"/>
          <w:sz w:val="24"/>
          <w:szCs w:val="24"/>
          <w:lang w:val="en-US"/>
        </w:rPr>
        <w:t>]</w:t>
      </w:r>
      <w:r>
        <w:rPr>
          <w:rFonts w:ascii="Times New Roman" w:hAnsi="Times New Roman"/>
          <w:sz w:val="24"/>
          <w:szCs w:val="24"/>
          <w:lang w:val="en-US"/>
        </w:rPr>
        <w:t xml:space="preserve"> / Chelovek i obrazovaniye</w:t>
      </w:r>
      <w:r w:rsidRPr="00E523C1">
        <w:rPr>
          <w:rFonts w:ascii="Times New Roman" w:hAnsi="Times New Roman"/>
          <w:sz w:val="24"/>
          <w:szCs w:val="24"/>
          <w:lang w:val="en-US"/>
        </w:rPr>
        <w:t xml:space="preserve">, 2012, №2 (31), </w:t>
      </w:r>
      <w:r w:rsidRPr="00B14FC4">
        <w:rPr>
          <w:rFonts w:ascii="Times New Roman" w:hAnsi="Times New Roman"/>
          <w:sz w:val="24"/>
          <w:szCs w:val="24"/>
        </w:rPr>
        <w:t>с</w:t>
      </w:r>
      <w:r w:rsidRPr="00E523C1">
        <w:rPr>
          <w:rFonts w:ascii="Times New Roman" w:hAnsi="Times New Roman"/>
          <w:sz w:val="24"/>
          <w:szCs w:val="24"/>
          <w:lang w:val="en-US"/>
        </w:rPr>
        <w:t>.41-45.</w:t>
      </w:r>
    </w:p>
    <w:p w:rsidR="00E52CA1" w:rsidRPr="00E523C1" w:rsidRDefault="00E52CA1" w:rsidP="00E523C1">
      <w:pPr>
        <w:pStyle w:val="NoSpacing"/>
        <w:ind w:left="426" w:right="566"/>
        <w:jc w:val="both"/>
        <w:rPr>
          <w:rFonts w:ascii="Times New Roman" w:hAnsi="Times New Roman"/>
          <w:sz w:val="24"/>
          <w:szCs w:val="24"/>
          <w:lang w:val="en-US"/>
        </w:rPr>
      </w:pPr>
    </w:p>
    <w:p w:rsidR="00E52CA1" w:rsidRPr="00E523C1" w:rsidRDefault="00E52CA1" w:rsidP="00A6370E">
      <w:pPr>
        <w:pStyle w:val="NoSpacing"/>
        <w:ind w:left="426" w:right="566"/>
        <w:jc w:val="both"/>
        <w:rPr>
          <w:rFonts w:ascii="Times New Roman" w:hAnsi="Times New Roman"/>
          <w:sz w:val="24"/>
          <w:szCs w:val="24"/>
          <w:lang w:val="en-US"/>
        </w:rPr>
      </w:pPr>
    </w:p>
    <w:sectPr w:rsidR="00E52CA1" w:rsidRPr="00E523C1" w:rsidSect="00B14FC4">
      <w:headerReference w:type="even" r:id="rId17"/>
      <w:headerReference w:type="default" r:id="rId18"/>
      <w:footerReference w:type="even" r:id="rId19"/>
      <w:footerReference w:type="default" r:id="rId20"/>
      <w:headerReference w:type="first" r:id="rId21"/>
      <w:footerReference w:type="first" r:id="rId2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2CA1" w:rsidRDefault="00E52CA1" w:rsidP="00B14FC4">
      <w:pPr>
        <w:spacing w:after="0" w:line="240" w:lineRule="auto"/>
      </w:pPr>
      <w:r>
        <w:separator/>
      </w:r>
    </w:p>
  </w:endnote>
  <w:endnote w:type="continuationSeparator" w:id="0">
    <w:p w:rsidR="00E52CA1" w:rsidRDefault="00E52CA1" w:rsidP="00B14F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CA1" w:rsidRDefault="00E52CA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CA1" w:rsidRDefault="00E52CA1">
    <w:pPr>
      <w:pStyle w:val="Footer"/>
    </w:pPr>
    <w:r w:rsidRPr="00322C8F">
      <w:rPr>
        <w:rFonts w:ascii="Times New Roman" w:hAnsi="Times New Roman"/>
        <w:sz w:val="24"/>
        <w:szCs w:val="24"/>
      </w:rPr>
      <w:t>http://ej.kubagro.ru/20</w:t>
    </w:r>
    <w:r w:rsidRPr="00322C8F">
      <w:rPr>
        <w:rFonts w:ascii="Times New Roman" w:hAnsi="Times New Roman"/>
        <w:sz w:val="24"/>
        <w:szCs w:val="24"/>
        <w:lang w:val="en-US"/>
      </w:rPr>
      <w:t>17</w:t>
    </w:r>
    <w:r w:rsidRPr="00322C8F">
      <w:rPr>
        <w:rFonts w:ascii="Times New Roman" w:hAnsi="Times New Roman"/>
        <w:sz w:val="24"/>
        <w:szCs w:val="24"/>
      </w:rPr>
      <w:t>/</w:t>
    </w:r>
    <w:r w:rsidRPr="00322C8F">
      <w:rPr>
        <w:rFonts w:ascii="Times New Roman" w:hAnsi="Times New Roman"/>
        <w:sz w:val="24"/>
        <w:szCs w:val="24"/>
        <w:lang w:val="en-US"/>
      </w:rPr>
      <w:t>0</w:t>
    </w:r>
    <w:r>
      <w:rPr>
        <w:rFonts w:ascii="Times New Roman" w:hAnsi="Times New Roman"/>
        <w:sz w:val="24"/>
        <w:szCs w:val="24"/>
        <w:lang w:val="en-US"/>
      </w:rPr>
      <w:t>9</w:t>
    </w:r>
    <w:r w:rsidRPr="00322C8F">
      <w:rPr>
        <w:rFonts w:ascii="Times New Roman" w:hAnsi="Times New Roman"/>
        <w:sz w:val="24"/>
        <w:szCs w:val="24"/>
      </w:rPr>
      <w:t>/pdf/</w:t>
    </w:r>
    <w:r>
      <w:rPr>
        <w:rFonts w:ascii="Times New Roman" w:hAnsi="Times New Roman"/>
        <w:sz w:val="24"/>
        <w:szCs w:val="24"/>
      </w:rPr>
      <w:t>6</w:t>
    </w:r>
    <w:r>
      <w:rPr>
        <w:rFonts w:ascii="Times New Roman" w:hAnsi="Times New Roman"/>
        <w:sz w:val="24"/>
        <w:szCs w:val="24"/>
        <w:lang w:val="en-US"/>
      </w:rPr>
      <w:t>6</w:t>
    </w:r>
    <w:r w:rsidRPr="00322C8F">
      <w:rPr>
        <w:rFonts w:ascii="Times New Roman" w:hAnsi="Times New Roman"/>
        <w:sz w:val="24"/>
        <w:szCs w:val="24"/>
      </w:rPr>
      <w:t>.pdf</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CA1" w:rsidRDefault="00E52CA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2CA1" w:rsidRDefault="00E52CA1" w:rsidP="00B14FC4">
      <w:pPr>
        <w:spacing w:after="0" w:line="240" w:lineRule="auto"/>
      </w:pPr>
      <w:r>
        <w:separator/>
      </w:r>
    </w:p>
  </w:footnote>
  <w:footnote w:type="continuationSeparator" w:id="0">
    <w:p w:rsidR="00E52CA1" w:rsidRDefault="00E52CA1" w:rsidP="00B14FC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CA1" w:rsidRDefault="00E52CA1" w:rsidP="0080416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52CA1" w:rsidRDefault="00E52CA1" w:rsidP="00011CA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CA1" w:rsidRPr="00011CAB" w:rsidRDefault="00E52CA1" w:rsidP="00804165">
    <w:pPr>
      <w:pStyle w:val="Header"/>
      <w:framePr w:wrap="around" w:vAnchor="text" w:hAnchor="margin" w:xAlign="right" w:y="1"/>
      <w:rPr>
        <w:rStyle w:val="PageNumber"/>
        <w:rFonts w:ascii="Times New Roman" w:hAnsi="Times New Roman"/>
        <w:sz w:val="28"/>
        <w:szCs w:val="28"/>
      </w:rPr>
    </w:pPr>
    <w:r w:rsidRPr="00011CAB">
      <w:rPr>
        <w:rStyle w:val="PageNumber"/>
        <w:rFonts w:ascii="Times New Roman" w:hAnsi="Times New Roman"/>
        <w:sz w:val="28"/>
        <w:szCs w:val="28"/>
      </w:rPr>
      <w:fldChar w:fldCharType="begin"/>
    </w:r>
    <w:r w:rsidRPr="00011CAB">
      <w:rPr>
        <w:rStyle w:val="PageNumber"/>
        <w:rFonts w:ascii="Times New Roman" w:hAnsi="Times New Roman"/>
        <w:sz w:val="28"/>
        <w:szCs w:val="28"/>
      </w:rPr>
      <w:instrText xml:space="preserve">PAGE  </w:instrText>
    </w:r>
    <w:r w:rsidRPr="00011CAB">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011CAB">
      <w:rPr>
        <w:rStyle w:val="PageNumber"/>
        <w:rFonts w:ascii="Times New Roman" w:hAnsi="Times New Roman"/>
        <w:sz w:val="28"/>
        <w:szCs w:val="28"/>
      </w:rPr>
      <w:fldChar w:fldCharType="end"/>
    </w:r>
  </w:p>
  <w:p w:rsidR="00E52CA1" w:rsidRDefault="00E52CA1" w:rsidP="00011CAB">
    <w:pPr>
      <w:pStyle w:val="Header"/>
      <w:ind w:right="360"/>
    </w:pPr>
    <w:r w:rsidRPr="00537571">
      <w:rPr>
        <w:rFonts w:ascii="Times New Roman" w:hAnsi="Times New Roman"/>
        <w:sz w:val="24"/>
        <w:szCs w:val="24"/>
      </w:rPr>
      <w:t>Научный журнал КубГАУ, №</w:t>
    </w:r>
    <w:r w:rsidRPr="00537571">
      <w:rPr>
        <w:rFonts w:ascii="Times New Roman" w:hAnsi="Times New Roman"/>
        <w:sz w:val="24"/>
        <w:szCs w:val="24"/>
        <w:lang w:val="en-US"/>
      </w:rPr>
      <w:t>13</w:t>
    </w:r>
    <w:r>
      <w:rPr>
        <w:rFonts w:ascii="Times New Roman" w:hAnsi="Times New Roman"/>
        <w:sz w:val="24"/>
        <w:szCs w:val="24"/>
        <w:lang w:val="en-US"/>
      </w:rPr>
      <w:t>3</w:t>
    </w:r>
    <w:r w:rsidRPr="00537571">
      <w:rPr>
        <w:rFonts w:ascii="Times New Roman" w:hAnsi="Times New Roman"/>
        <w:sz w:val="24"/>
        <w:szCs w:val="24"/>
      </w:rPr>
      <w:t>(</w:t>
    </w:r>
    <w:r w:rsidRPr="00537571">
      <w:rPr>
        <w:rFonts w:ascii="Times New Roman" w:hAnsi="Times New Roman"/>
        <w:sz w:val="24"/>
        <w:szCs w:val="24"/>
        <w:lang w:val="en-US"/>
      </w:rPr>
      <w:t>0</w:t>
    </w:r>
    <w:r>
      <w:rPr>
        <w:rFonts w:ascii="Times New Roman" w:hAnsi="Times New Roman"/>
        <w:sz w:val="24"/>
        <w:szCs w:val="24"/>
        <w:lang w:val="en-US"/>
      </w:rPr>
      <w:t>9</w:t>
    </w:r>
    <w:r w:rsidRPr="00537571">
      <w:rPr>
        <w:rFonts w:ascii="Times New Roman" w:hAnsi="Times New Roman"/>
        <w:sz w:val="24"/>
        <w:szCs w:val="24"/>
      </w:rPr>
      <w:t>), 20</w:t>
    </w:r>
    <w:r w:rsidRPr="00537571">
      <w:rPr>
        <w:rFonts w:ascii="Times New Roman" w:hAnsi="Times New Roman"/>
        <w:sz w:val="24"/>
        <w:szCs w:val="24"/>
        <w:lang w:val="en-US"/>
      </w:rPr>
      <w:t>17</w:t>
    </w:r>
    <w:r w:rsidRPr="00537571">
      <w:rPr>
        <w:rFonts w:ascii="Times New Roman" w:hAnsi="Times New Roman"/>
        <w:sz w:val="24"/>
        <w:szCs w:val="24"/>
      </w:rPr>
      <w:t xml:space="preserve">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CA1" w:rsidRDefault="00E52CA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585938"/>
    <w:multiLevelType w:val="hybridMultilevel"/>
    <w:tmpl w:val="E11C96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7AE0432"/>
    <w:multiLevelType w:val="hybridMultilevel"/>
    <w:tmpl w:val="5112931E"/>
    <w:lvl w:ilvl="0" w:tplc="F8044F94">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2EE8455F"/>
    <w:multiLevelType w:val="hybridMultilevel"/>
    <w:tmpl w:val="AF34D658"/>
    <w:lvl w:ilvl="0" w:tplc="B040302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537A2616"/>
    <w:multiLevelType w:val="hybridMultilevel"/>
    <w:tmpl w:val="BBC05200"/>
    <w:lvl w:ilvl="0" w:tplc="DB749EF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0134"/>
    <w:rsid w:val="00003993"/>
    <w:rsid w:val="00011CAB"/>
    <w:rsid w:val="00051BC0"/>
    <w:rsid w:val="000A7816"/>
    <w:rsid w:val="000B2712"/>
    <w:rsid w:val="000C4711"/>
    <w:rsid w:val="000F7A7B"/>
    <w:rsid w:val="001247B1"/>
    <w:rsid w:val="0014691F"/>
    <w:rsid w:val="00150E80"/>
    <w:rsid w:val="00190134"/>
    <w:rsid w:val="001D4DE5"/>
    <w:rsid w:val="00267243"/>
    <w:rsid w:val="00281DD3"/>
    <w:rsid w:val="002A0A46"/>
    <w:rsid w:val="002C3902"/>
    <w:rsid w:val="002F1DAB"/>
    <w:rsid w:val="00322C8F"/>
    <w:rsid w:val="00345110"/>
    <w:rsid w:val="00351E9F"/>
    <w:rsid w:val="00370DDC"/>
    <w:rsid w:val="003D1907"/>
    <w:rsid w:val="004216B0"/>
    <w:rsid w:val="0046529B"/>
    <w:rsid w:val="00477610"/>
    <w:rsid w:val="0048229F"/>
    <w:rsid w:val="00492A17"/>
    <w:rsid w:val="004B1B87"/>
    <w:rsid w:val="004B490E"/>
    <w:rsid w:val="004C49D9"/>
    <w:rsid w:val="005219EC"/>
    <w:rsid w:val="00537571"/>
    <w:rsid w:val="00560ECA"/>
    <w:rsid w:val="00586B54"/>
    <w:rsid w:val="00592314"/>
    <w:rsid w:val="005D2B71"/>
    <w:rsid w:val="005D5801"/>
    <w:rsid w:val="006059BC"/>
    <w:rsid w:val="00673B3B"/>
    <w:rsid w:val="006804F8"/>
    <w:rsid w:val="0068378B"/>
    <w:rsid w:val="006B0A79"/>
    <w:rsid w:val="006B311C"/>
    <w:rsid w:val="006E6259"/>
    <w:rsid w:val="00715544"/>
    <w:rsid w:val="00720C1C"/>
    <w:rsid w:val="007770EA"/>
    <w:rsid w:val="0078607D"/>
    <w:rsid w:val="007B1CFD"/>
    <w:rsid w:val="007B2E58"/>
    <w:rsid w:val="007E177F"/>
    <w:rsid w:val="00804165"/>
    <w:rsid w:val="008057F2"/>
    <w:rsid w:val="00823466"/>
    <w:rsid w:val="00895AB1"/>
    <w:rsid w:val="00910424"/>
    <w:rsid w:val="009127A7"/>
    <w:rsid w:val="009376DA"/>
    <w:rsid w:val="00944745"/>
    <w:rsid w:val="009677B3"/>
    <w:rsid w:val="00981182"/>
    <w:rsid w:val="00996DD7"/>
    <w:rsid w:val="009B6F9B"/>
    <w:rsid w:val="009C751C"/>
    <w:rsid w:val="009D54E8"/>
    <w:rsid w:val="00A03CF7"/>
    <w:rsid w:val="00A07D8E"/>
    <w:rsid w:val="00A34EF3"/>
    <w:rsid w:val="00A6370E"/>
    <w:rsid w:val="00A75470"/>
    <w:rsid w:val="00AA4E80"/>
    <w:rsid w:val="00AB06CD"/>
    <w:rsid w:val="00AB58CC"/>
    <w:rsid w:val="00AC60B3"/>
    <w:rsid w:val="00B0141D"/>
    <w:rsid w:val="00B14FC4"/>
    <w:rsid w:val="00B33FFA"/>
    <w:rsid w:val="00B47AC5"/>
    <w:rsid w:val="00B55722"/>
    <w:rsid w:val="00BC7523"/>
    <w:rsid w:val="00BD580E"/>
    <w:rsid w:val="00C4412C"/>
    <w:rsid w:val="00C44AC4"/>
    <w:rsid w:val="00C44F9F"/>
    <w:rsid w:val="00C47669"/>
    <w:rsid w:val="00C54C63"/>
    <w:rsid w:val="00C62202"/>
    <w:rsid w:val="00C75746"/>
    <w:rsid w:val="00C82C2E"/>
    <w:rsid w:val="00C874EB"/>
    <w:rsid w:val="00C91D06"/>
    <w:rsid w:val="00CE7A4C"/>
    <w:rsid w:val="00D1258A"/>
    <w:rsid w:val="00D34F39"/>
    <w:rsid w:val="00D413A0"/>
    <w:rsid w:val="00DA4CB6"/>
    <w:rsid w:val="00DB79B4"/>
    <w:rsid w:val="00DD4C71"/>
    <w:rsid w:val="00DE200B"/>
    <w:rsid w:val="00E05C4A"/>
    <w:rsid w:val="00E26AE0"/>
    <w:rsid w:val="00E3593E"/>
    <w:rsid w:val="00E523C1"/>
    <w:rsid w:val="00E52CA1"/>
    <w:rsid w:val="00EC5E21"/>
    <w:rsid w:val="00EF3DA0"/>
    <w:rsid w:val="00EF6082"/>
    <w:rsid w:val="00F113D1"/>
    <w:rsid w:val="00F15717"/>
    <w:rsid w:val="00FB4439"/>
    <w:rsid w:val="00FC562A"/>
    <w:rsid w:val="00FD45A4"/>
    <w:rsid w:val="00FD564F"/>
    <w:rsid w:val="00FE590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metricconverter"/>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711"/>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A4E80"/>
    <w:pPr>
      <w:ind w:left="720"/>
      <w:contextualSpacing/>
    </w:pPr>
  </w:style>
  <w:style w:type="paragraph" w:styleId="NoSpacing">
    <w:name w:val="No Spacing"/>
    <w:uiPriority w:val="99"/>
    <w:qFormat/>
    <w:rsid w:val="00AA4E80"/>
    <w:rPr>
      <w:lang w:eastAsia="en-US"/>
    </w:rPr>
  </w:style>
  <w:style w:type="character" w:styleId="Hyperlink">
    <w:name w:val="Hyperlink"/>
    <w:basedOn w:val="DefaultParagraphFont"/>
    <w:uiPriority w:val="99"/>
    <w:rsid w:val="00AA4E80"/>
    <w:rPr>
      <w:rFonts w:cs="Times New Roman"/>
      <w:color w:val="0000FF"/>
      <w:u w:val="single"/>
    </w:rPr>
  </w:style>
  <w:style w:type="paragraph" w:styleId="BalloonText">
    <w:name w:val="Balloon Text"/>
    <w:basedOn w:val="Normal"/>
    <w:link w:val="BalloonTextChar"/>
    <w:uiPriority w:val="99"/>
    <w:semiHidden/>
    <w:rsid w:val="00A754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75470"/>
    <w:rPr>
      <w:rFonts w:ascii="Tahoma" w:hAnsi="Tahoma" w:cs="Tahoma"/>
      <w:sz w:val="16"/>
      <w:szCs w:val="16"/>
    </w:rPr>
  </w:style>
  <w:style w:type="paragraph" w:styleId="Header">
    <w:name w:val="header"/>
    <w:basedOn w:val="Normal"/>
    <w:link w:val="HeaderChar"/>
    <w:uiPriority w:val="99"/>
    <w:rsid w:val="00B14FC4"/>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B14FC4"/>
    <w:rPr>
      <w:rFonts w:cs="Times New Roman"/>
    </w:rPr>
  </w:style>
  <w:style w:type="paragraph" w:styleId="Footer">
    <w:name w:val="footer"/>
    <w:basedOn w:val="Normal"/>
    <w:link w:val="FooterChar"/>
    <w:uiPriority w:val="99"/>
    <w:rsid w:val="00B14FC4"/>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B14FC4"/>
    <w:rPr>
      <w:rFonts w:cs="Times New Roman"/>
    </w:rPr>
  </w:style>
  <w:style w:type="table" w:styleId="TableGrid">
    <w:name w:val="Table Grid"/>
    <w:basedOn w:val="TableNormal"/>
    <w:uiPriority w:val="99"/>
    <w:rsid w:val="00B33FF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011CAB"/>
    <w:rPr>
      <w:rFonts w:cs="Times New Roman"/>
    </w:rPr>
  </w:style>
</w:styles>
</file>

<file path=word/webSettings.xml><?xml version="1.0" encoding="utf-8"?>
<w:webSettings xmlns:r="http://schemas.openxmlformats.org/officeDocument/2006/relationships" xmlns:w="http://schemas.openxmlformats.org/wordprocessingml/2006/main">
  <w:divs>
    <w:div w:id="1540439139">
      <w:marLeft w:val="0"/>
      <w:marRight w:val="0"/>
      <w:marTop w:val="0"/>
      <w:marBottom w:val="0"/>
      <w:divBdr>
        <w:top w:val="none" w:sz="0" w:space="0" w:color="auto"/>
        <w:left w:val="none" w:sz="0" w:space="0" w:color="auto"/>
        <w:bottom w:val="none" w:sz="0" w:space="0" w:color="auto"/>
        <w:right w:val="none" w:sz="0" w:space="0" w:color="auto"/>
      </w:divBdr>
    </w:div>
    <w:div w:id="1540439140">
      <w:marLeft w:val="0"/>
      <w:marRight w:val="0"/>
      <w:marTop w:val="0"/>
      <w:marBottom w:val="0"/>
      <w:divBdr>
        <w:top w:val="none" w:sz="0" w:space="0" w:color="auto"/>
        <w:left w:val="none" w:sz="0" w:space="0" w:color="auto"/>
        <w:bottom w:val="none" w:sz="0" w:space="0" w:color="auto"/>
        <w:right w:val="none" w:sz="0" w:space="0" w:color="auto"/>
      </w:divBdr>
    </w:div>
    <w:div w:id="1540439141">
      <w:marLeft w:val="0"/>
      <w:marRight w:val="0"/>
      <w:marTop w:val="0"/>
      <w:marBottom w:val="0"/>
      <w:divBdr>
        <w:top w:val="none" w:sz="0" w:space="0" w:color="auto"/>
        <w:left w:val="none" w:sz="0" w:space="0" w:color="auto"/>
        <w:bottom w:val="none" w:sz="0" w:space="0" w:color="auto"/>
        <w:right w:val="none" w:sz="0" w:space="0" w:color="auto"/>
      </w:divBdr>
    </w:div>
    <w:div w:id="15404391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ichka35@mail.ru" TargetMode="External"/><Relationship Id="rId13" Type="http://schemas.openxmlformats.org/officeDocument/2006/relationships/hyperlink" Target="http://www.russia.edu.ru/information/legal/law/inter/berlin/"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mailto:anichka35@mail.ru" TargetMode="External"/><Relationship Id="rId12" Type="http://schemas.openxmlformats.org/officeDocument/2006/relationships/hyperlink" Target="http://www.acur.msu.ru/useful_basemobility.php"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acur.msu.ru/useful_basemobility.php"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cfu.ru/resursnyy-centr-francuzskogo-yazyka.html"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ncfu.ru/resursnyy-centr-francuzskogo-yazyka.html" TargetMode="External"/><Relationship Id="rId23" Type="http://schemas.openxmlformats.org/officeDocument/2006/relationships/fontTable" Target="fontTable.xml"/><Relationship Id="rId10" Type="http://schemas.openxmlformats.org/officeDocument/2006/relationships/hyperlink" Target="http://www.russia.edu.ru/information/legal/law/inter/bologna/"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russia.edu.ru/information/legal/law/inter/berlin/" TargetMode="External"/><Relationship Id="rId14" Type="http://schemas.openxmlformats.org/officeDocument/2006/relationships/hyperlink" Target="http://www.russia.edu.ru/information/legal/law/inter/bologna/"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133</TotalTime>
  <Pages>10</Pages>
  <Words>2953</Words>
  <Characters>16834</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Монина Маргарита Васильевна</dc:creator>
  <cp:keywords/>
  <dc:description/>
  <cp:lastModifiedBy>Sergey</cp:lastModifiedBy>
  <cp:revision>16</cp:revision>
  <cp:lastPrinted>2017-11-09T07:20:00Z</cp:lastPrinted>
  <dcterms:created xsi:type="dcterms:W3CDTF">2017-11-09T09:23:00Z</dcterms:created>
  <dcterms:modified xsi:type="dcterms:W3CDTF">2017-12-08T20:37:00Z</dcterms:modified>
</cp:coreProperties>
</file>