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0"/>
        <w:gridCol w:w="4530"/>
      </w:tblGrid>
      <w:tr w:rsidR="009D50BB" w:rsidRPr="00086D56" w:rsidTr="00653E67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D50BB" w:rsidRPr="00653E67" w:rsidRDefault="009D50BB" w:rsidP="00F93911">
            <w:pPr>
              <w:rPr>
                <w:sz w:val="20"/>
                <w:szCs w:val="20"/>
              </w:rPr>
            </w:pPr>
            <w:r w:rsidRPr="00653E67">
              <w:rPr>
                <w:sz w:val="20"/>
                <w:szCs w:val="20"/>
              </w:rPr>
              <w:t>УДК 929</w:t>
            </w:r>
          </w:p>
          <w:p w:rsidR="009D50BB" w:rsidRPr="00653E67" w:rsidRDefault="009D50BB" w:rsidP="00F93911">
            <w:pPr>
              <w:rPr>
                <w:sz w:val="20"/>
                <w:szCs w:val="20"/>
              </w:rPr>
            </w:pPr>
          </w:p>
          <w:p w:rsidR="009D50BB" w:rsidRPr="00653E67" w:rsidRDefault="009D50BB" w:rsidP="00F939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07.00.00 </w:t>
            </w:r>
            <w:r w:rsidRPr="00653E67">
              <w:rPr>
                <w:sz w:val="20"/>
                <w:szCs w:val="20"/>
              </w:rPr>
              <w:t>Исторические науки</w:t>
            </w:r>
          </w:p>
          <w:p w:rsidR="009D50BB" w:rsidRPr="00653E67" w:rsidRDefault="009D50BB" w:rsidP="00F93911">
            <w:pPr>
              <w:rPr>
                <w:sz w:val="20"/>
                <w:szCs w:val="20"/>
              </w:rPr>
            </w:pPr>
          </w:p>
          <w:p w:rsidR="009D50BB" w:rsidRPr="00653E67" w:rsidRDefault="009D50BB" w:rsidP="00F93911">
            <w:pPr>
              <w:rPr>
                <w:b/>
                <w:sz w:val="20"/>
                <w:szCs w:val="20"/>
              </w:rPr>
            </w:pPr>
            <w:bookmarkStart w:id="0" w:name="OLE_LINK86"/>
            <w:bookmarkStart w:id="1" w:name="OLE_LINK87"/>
            <w:bookmarkStart w:id="2" w:name="OLE_LINK88"/>
            <w:r w:rsidRPr="00653E67">
              <w:rPr>
                <w:b/>
                <w:sz w:val="20"/>
                <w:szCs w:val="20"/>
              </w:rPr>
              <w:t>СТУДЕНТ ЧЕЧЕНО-ИНГУШСКОГО ГОСУДАРСТВЕННОГО ПЕДАГОГИЧЕСКОГО / УЧИТЕЛЬСКОГО ИНСТИТУТА - АЛЕКСЕЙ НИКОЛАЕВИЧ  БЕДИН – УЧАСТНИК ВЕЛИКОЙ ОТЕЧЕСТВЕННОЙ ВОЙНЫ</w:t>
            </w:r>
          </w:p>
          <w:bookmarkEnd w:id="0"/>
          <w:bookmarkEnd w:id="1"/>
          <w:bookmarkEnd w:id="2"/>
          <w:p w:rsidR="009D50BB" w:rsidRPr="00653E67" w:rsidRDefault="009D50BB" w:rsidP="00F93911">
            <w:pPr>
              <w:rPr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D50BB" w:rsidRPr="00653E67" w:rsidRDefault="009D50BB" w:rsidP="00F93911">
            <w:pPr>
              <w:rPr>
                <w:sz w:val="20"/>
                <w:szCs w:val="20"/>
                <w:lang w:val="en-US"/>
              </w:rPr>
            </w:pPr>
            <w:r w:rsidRPr="00653E67">
              <w:rPr>
                <w:sz w:val="20"/>
                <w:szCs w:val="20"/>
                <w:lang w:val="en-US"/>
              </w:rPr>
              <w:t>UDC 929</w:t>
            </w:r>
          </w:p>
          <w:p w:rsidR="009D50BB" w:rsidRPr="00653E67" w:rsidRDefault="009D50BB" w:rsidP="00F93911">
            <w:pPr>
              <w:rPr>
                <w:sz w:val="20"/>
                <w:szCs w:val="20"/>
                <w:shd w:val="clear" w:color="auto" w:fill="FFFFFF"/>
                <w:lang w:val="en-US"/>
              </w:rPr>
            </w:pPr>
          </w:p>
          <w:p w:rsidR="009D50BB" w:rsidRPr="00653E67" w:rsidRDefault="009D50BB" w:rsidP="00F93911">
            <w:pPr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653E67">
              <w:rPr>
                <w:sz w:val="20"/>
                <w:szCs w:val="20"/>
                <w:shd w:val="clear" w:color="auto" w:fill="FFFFFF"/>
                <w:lang w:val="en-US"/>
              </w:rPr>
              <w:t>History</w:t>
            </w:r>
          </w:p>
          <w:p w:rsidR="009D50BB" w:rsidRPr="00653E67" w:rsidRDefault="009D50BB" w:rsidP="00F93911">
            <w:pPr>
              <w:rPr>
                <w:sz w:val="20"/>
                <w:szCs w:val="20"/>
                <w:shd w:val="clear" w:color="auto" w:fill="FFFFFF"/>
                <w:lang w:val="en-US"/>
              </w:rPr>
            </w:pPr>
          </w:p>
          <w:p w:rsidR="009D50BB" w:rsidRPr="00653E67" w:rsidRDefault="009D50BB" w:rsidP="00F93911">
            <w:pPr>
              <w:rPr>
                <w:b/>
                <w:sz w:val="20"/>
                <w:szCs w:val="20"/>
                <w:lang w:val="en-US"/>
              </w:rPr>
            </w:pPr>
            <w:r w:rsidRPr="00653E67">
              <w:rPr>
                <w:b/>
                <w:sz w:val="20"/>
                <w:szCs w:val="20"/>
                <w:shd w:val="clear" w:color="auto" w:fill="FFFFFF"/>
                <w:lang w:val="en-US"/>
              </w:rPr>
              <w:t>THE STUDENT OF THE CHECHEN-INGUSH STATE PEDAGOGICAL / TEACHER TRAINING INSTITUTE - ALEXEY BIDYN – THE PARTICIPANT OF THE GREAT PATRIOTIC WAR</w:t>
            </w:r>
          </w:p>
        </w:tc>
      </w:tr>
      <w:tr w:rsidR="009D50BB" w:rsidRPr="00086D56" w:rsidTr="00653E67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D50BB" w:rsidRPr="00653E67" w:rsidRDefault="009D50BB" w:rsidP="00F93911">
            <w:pPr>
              <w:rPr>
                <w:sz w:val="20"/>
                <w:szCs w:val="20"/>
              </w:rPr>
            </w:pPr>
            <w:bookmarkStart w:id="3" w:name="OLE_LINK83"/>
            <w:bookmarkStart w:id="4" w:name="OLE_LINK84"/>
            <w:bookmarkStart w:id="5" w:name="OLE_LINK85"/>
            <w:r w:rsidRPr="00653E67">
              <w:rPr>
                <w:sz w:val="20"/>
                <w:szCs w:val="20"/>
              </w:rPr>
              <w:t>Матагова Хатмат Абуевна</w:t>
            </w:r>
          </w:p>
          <w:bookmarkEnd w:id="3"/>
          <w:bookmarkEnd w:id="4"/>
          <w:bookmarkEnd w:id="5"/>
          <w:p w:rsidR="009D50BB" w:rsidRPr="00653E67" w:rsidRDefault="009D50BB" w:rsidP="00F93911">
            <w:pPr>
              <w:rPr>
                <w:sz w:val="20"/>
                <w:szCs w:val="20"/>
              </w:rPr>
            </w:pPr>
            <w:r w:rsidRPr="00653E67">
              <w:rPr>
                <w:sz w:val="20"/>
                <w:szCs w:val="20"/>
              </w:rPr>
              <w:t>к.и.н., доцент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D50BB" w:rsidRPr="00086D56" w:rsidRDefault="009D50BB" w:rsidP="00F93911">
            <w:pPr>
              <w:rPr>
                <w:sz w:val="20"/>
                <w:szCs w:val="20"/>
                <w:lang w:val="en-US"/>
              </w:rPr>
            </w:pPr>
            <w:r w:rsidRPr="00653E67">
              <w:rPr>
                <w:sz w:val="20"/>
                <w:szCs w:val="20"/>
                <w:lang w:val="en-US"/>
              </w:rPr>
              <w:t xml:space="preserve">Matagova Khatmat Abuevna </w:t>
            </w:r>
          </w:p>
          <w:p w:rsidR="009D50BB" w:rsidRPr="00653E67" w:rsidRDefault="009D50BB" w:rsidP="00F93911">
            <w:pPr>
              <w:rPr>
                <w:b/>
                <w:sz w:val="20"/>
                <w:szCs w:val="20"/>
                <w:lang w:val="en-US"/>
              </w:rPr>
            </w:pPr>
            <w:r w:rsidRPr="00653E67">
              <w:rPr>
                <w:sz w:val="20"/>
                <w:szCs w:val="20"/>
                <w:lang w:val="en-US"/>
              </w:rPr>
              <w:t>Candidate of historical Sciences associate professor</w:t>
            </w:r>
          </w:p>
        </w:tc>
      </w:tr>
      <w:tr w:rsidR="009D50BB" w:rsidRPr="00086D56" w:rsidTr="00653E67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D50BB" w:rsidRPr="00653E67" w:rsidRDefault="009D50BB" w:rsidP="00F93911">
            <w:pPr>
              <w:rPr>
                <w:i/>
                <w:sz w:val="20"/>
                <w:szCs w:val="20"/>
              </w:rPr>
            </w:pPr>
            <w:r w:rsidRPr="00653E67">
              <w:rPr>
                <w:i/>
                <w:sz w:val="20"/>
                <w:szCs w:val="20"/>
              </w:rPr>
              <w:t>Чеченский государственный университет, Грозный, Россия</w:t>
            </w:r>
          </w:p>
          <w:p w:rsidR="009D50BB" w:rsidRPr="00653E67" w:rsidRDefault="009D50BB" w:rsidP="00F93911">
            <w:pPr>
              <w:rPr>
                <w:i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D50BB" w:rsidRPr="00653E67" w:rsidRDefault="009D50BB" w:rsidP="00F93911">
            <w:pPr>
              <w:rPr>
                <w:b/>
                <w:i/>
                <w:sz w:val="20"/>
                <w:szCs w:val="20"/>
                <w:lang w:val="en-US"/>
              </w:rPr>
            </w:pPr>
            <w:r w:rsidRPr="00653E67">
              <w:rPr>
                <w:i/>
                <w:sz w:val="20"/>
                <w:szCs w:val="20"/>
                <w:lang w:val="en-US"/>
              </w:rPr>
              <w:t>Chechen state University, Grozny, Russia</w:t>
            </w:r>
          </w:p>
        </w:tc>
      </w:tr>
      <w:tr w:rsidR="009D50BB" w:rsidRPr="00086D56" w:rsidTr="00653E67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D50BB" w:rsidRPr="00653E67" w:rsidRDefault="009D50BB" w:rsidP="00F93911">
            <w:pPr>
              <w:rPr>
                <w:sz w:val="20"/>
                <w:szCs w:val="20"/>
              </w:rPr>
            </w:pPr>
            <w:r w:rsidRPr="00653E67">
              <w:rPr>
                <w:sz w:val="20"/>
                <w:szCs w:val="20"/>
              </w:rPr>
              <w:t>В статье предпринимается попытка изучить участие студента Чечено-Ингушского государственного педагогического / учительского института А.Н. Бедина в Великой Отечественной войне 1941-1945 гг., собрать биографические сведения о нем</w:t>
            </w:r>
          </w:p>
          <w:p w:rsidR="009D50BB" w:rsidRPr="00653E67" w:rsidRDefault="009D50BB" w:rsidP="00F93911">
            <w:pPr>
              <w:rPr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D50BB" w:rsidRPr="00653E67" w:rsidRDefault="009D50BB" w:rsidP="00F93911">
            <w:pPr>
              <w:rPr>
                <w:b/>
                <w:sz w:val="20"/>
                <w:szCs w:val="20"/>
                <w:lang w:val="en-US"/>
              </w:rPr>
            </w:pPr>
            <w:r w:rsidRPr="00653E67">
              <w:rPr>
                <w:sz w:val="20"/>
                <w:szCs w:val="20"/>
                <w:shd w:val="clear" w:color="auto" w:fill="FFFFFF"/>
                <w:lang w:val="en-US"/>
              </w:rPr>
              <w:t>The article attempts to study the participation of student of the Chechen-Ingush state pedagogical / teacher training Institute A. N. Medina in the great Patriotic war of 1941-1945, to gather biographical information about him</w:t>
            </w:r>
            <w:bookmarkStart w:id="6" w:name="_GoBack"/>
            <w:bookmarkEnd w:id="6"/>
          </w:p>
        </w:tc>
      </w:tr>
      <w:tr w:rsidR="009D50BB" w:rsidRPr="00086D56" w:rsidTr="00653E67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D50BB" w:rsidRPr="00653E67" w:rsidRDefault="009D50BB" w:rsidP="00F93911">
            <w:pPr>
              <w:rPr>
                <w:sz w:val="20"/>
                <w:szCs w:val="20"/>
              </w:rPr>
            </w:pPr>
            <w:r w:rsidRPr="00653E67">
              <w:rPr>
                <w:sz w:val="20"/>
                <w:szCs w:val="20"/>
              </w:rPr>
              <w:t>Ключевые слова: ЧЕЧЕНО-ИНГУШСКИЙ ГОСУДАРСТВЕННЫЙ ПЕДАГОГИЧЕСКИЙ / УЧИТЕЛЬСКИЙ ИНСТИТУТ, ВЕЛИКАЯ ОТЕЧЕСТВЕННАЯ ВОЙНА, АЛЕКСЕЙ НИКОЛАЕВИЧ БЕДИН, ОРДЕН «КРАСНОГО ЗНАМЕНИ»</w:t>
            </w:r>
          </w:p>
          <w:p w:rsidR="009D50BB" w:rsidRPr="00653E67" w:rsidRDefault="009D50BB" w:rsidP="00F93911">
            <w:pPr>
              <w:rPr>
                <w:sz w:val="20"/>
                <w:szCs w:val="20"/>
              </w:rPr>
            </w:pPr>
          </w:p>
          <w:p w:rsidR="009D50BB" w:rsidRPr="00086D56" w:rsidRDefault="009D50BB" w:rsidP="00F93911">
            <w:pPr>
              <w:rPr>
                <w:sz w:val="20"/>
                <w:szCs w:val="20"/>
              </w:rPr>
            </w:pPr>
            <w:r w:rsidRPr="00AC60B3">
              <w:rPr>
                <w:rFonts w:ascii="Arial" w:hAnsi="Arial" w:cs="Arial"/>
                <w:b/>
                <w:sz w:val="20"/>
                <w:szCs w:val="20"/>
              </w:rPr>
              <w:t>Doi: 10.21515/1990-4665-133-0</w:t>
            </w:r>
            <w:r w:rsidRPr="00086D56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D50BB" w:rsidRPr="00653E67" w:rsidRDefault="009D50BB" w:rsidP="00B1436B">
            <w:pPr>
              <w:rPr>
                <w:b/>
                <w:sz w:val="20"/>
                <w:szCs w:val="20"/>
                <w:lang w:val="en-US"/>
              </w:rPr>
            </w:pPr>
            <w:r w:rsidRPr="00653E67">
              <w:rPr>
                <w:sz w:val="20"/>
                <w:szCs w:val="20"/>
                <w:shd w:val="clear" w:color="auto" w:fill="FFFFFF"/>
                <w:lang w:val="en-US"/>
              </w:rPr>
              <w:t>Keywords: CHECHEN-INGUSH STATE PEDAGOGICAL / TEACHER'S INSTITUTE, GREAT PATRIOTIC WAR ALEXEY BIDYN, ORDER OF "RED BANNER"</w:t>
            </w:r>
          </w:p>
        </w:tc>
      </w:tr>
    </w:tbl>
    <w:p w:rsidR="009D50BB" w:rsidRPr="00FC5CF6" w:rsidRDefault="009D50BB" w:rsidP="006521D2">
      <w:pPr>
        <w:ind w:firstLine="708"/>
        <w:jc w:val="right"/>
        <w:rPr>
          <w:b/>
          <w:sz w:val="28"/>
          <w:szCs w:val="28"/>
          <w:lang w:val="en-US"/>
        </w:rPr>
      </w:pP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>Великая Отечественная война явилась крупнейшим событием в мировой истории. С каждым годом отдаляются от потомков события в</w:t>
      </w:r>
      <w:r>
        <w:rPr>
          <w:color w:val="000000"/>
          <w:sz w:val="28"/>
          <w:szCs w:val="28"/>
        </w:rPr>
        <w:t>ойны, однако, до сих пор вызывая</w:t>
      </w:r>
      <w:r w:rsidRPr="00295DE1">
        <w:rPr>
          <w:color w:val="000000"/>
          <w:sz w:val="28"/>
          <w:szCs w:val="28"/>
        </w:rPr>
        <w:t xml:space="preserve"> живой интерес. Тема войны будет актуальна, пока не поставлена точка в исследовании судьбы каждого из 27-миллионных жертв войны. </w:t>
      </w:r>
    </w:p>
    <w:p w:rsidR="009D50BB" w:rsidRPr="00295DE1" w:rsidRDefault="009D50BB" w:rsidP="00DD2A8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  <w:shd w:val="clear" w:color="auto" w:fill="FFFFFF"/>
        </w:rPr>
        <w:t xml:space="preserve">Участие представителей </w:t>
      </w:r>
      <w:r w:rsidRPr="00295DE1">
        <w:rPr>
          <w:color w:val="000000"/>
          <w:sz w:val="28"/>
          <w:szCs w:val="28"/>
        </w:rPr>
        <w:t>Чечено-Ингушского государственного педагогического / учительского института (ЧИГПИ)</w:t>
      </w:r>
      <w:r w:rsidRPr="00295DE1">
        <w:rPr>
          <w:color w:val="000000"/>
          <w:sz w:val="28"/>
          <w:szCs w:val="28"/>
          <w:shd w:val="clear" w:color="auto" w:fill="FFFFFF"/>
        </w:rPr>
        <w:t xml:space="preserve"> в Великой Отечественной войне 1941-1945 гг. являлось предметом специального исследования лишь в работе В.П. Крикунова «</w:t>
      </w:r>
      <w:r w:rsidRPr="00295DE1">
        <w:rPr>
          <w:color w:val="000000"/>
          <w:sz w:val="28"/>
          <w:szCs w:val="28"/>
        </w:rPr>
        <w:t xml:space="preserve">С чувством долга», вышедшей в </w:t>
      </w:r>
      <w:smartTag w:uri="urn:schemas-microsoft-com:office:smarttags" w:element="metricconverter">
        <w:smartTagPr>
          <w:attr w:name="ProductID" w:val="1985 г"/>
        </w:smartTagPr>
        <w:r w:rsidRPr="00295DE1">
          <w:rPr>
            <w:color w:val="000000"/>
            <w:sz w:val="28"/>
            <w:szCs w:val="28"/>
          </w:rPr>
          <w:t>1985 г</w:t>
        </w:r>
      </w:smartTag>
      <w:r w:rsidRPr="00295DE1">
        <w:rPr>
          <w:color w:val="000000"/>
          <w:sz w:val="28"/>
          <w:szCs w:val="28"/>
          <w:shd w:val="clear" w:color="auto" w:fill="FFFFFF"/>
        </w:rPr>
        <w:t xml:space="preserve">. [1] Отдельные вопросы проблемы в той или иной степени рассматривались в монографии </w:t>
      </w:r>
      <w:r w:rsidRPr="00295DE1">
        <w:rPr>
          <w:color w:val="000000"/>
          <w:sz w:val="28"/>
          <w:szCs w:val="28"/>
        </w:rPr>
        <w:t>Алироева И.Ю., Павлова М.П. «Чечено-Ингушский государственный университет имени Л.Н. Толстого», в диссертационном исследовании Х.А. Матаговой</w:t>
      </w:r>
      <w:r>
        <w:rPr>
          <w:color w:val="000000"/>
          <w:sz w:val="28"/>
          <w:szCs w:val="28"/>
        </w:rPr>
        <w:t xml:space="preserve"> [</w:t>
      </w:r>
      <w:r w:rsidRPr="00295DE1">
        <w:rPr>
          <w:color w:val="000000"/>
          <w:sz w:val="28"/>
          <w:szCs w:val="28"/>
        </w:rPr>
        <w:t xml:space="preserve">3]. В настоящее время не существует обобщающей работы, посвященной изучению вопроса участия профессорско-преподавательского и студенческого состава ЧИГПИ в Великой Отечественной войне. </w:t>
      </w:r>
    </w:p>
    <w:p w:rsidR="009D50BB" w:rsidRDefault="009D50BB" w:rsidP="008A417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295DE1">
        <w:rPr>
          <w:color w:val="000000"/>
          <w:sz w:val="28"/>
          <w:szCs w:val="28"/>
        </w:rPr>
        <w:t xml:space="preserve">ачавшаяся </w:t>
      </w:r>
      <w:r>
        <w:rPr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41 г"/>
        </w:smartTagPr>
        <w:r>
          <w:rPr>
            <w:color w:val="000000"/>
            <w:sz w:val="28"/>
            <w:szCs w:val="28"/>
          </w:rPr>
          <w:t>1941 г</w:t>
        </w:r>
      </w:smartTag>
      <w:r>
        <w:rPr>
          <w:color w:val="000000"/>
          <w:sz w:val="28"/>
          <w:szCs w:val="28"/>
        </w:rPr>
        <w:t xml:space="preserve">. </w:t>
      </w:r>
      <w:r w:rsidRPr="00295DE1">
        <w:rPr>
          <w:color w:val="000000"/>
          <w:sz w:val="28"/>
          <w:szCs w:val="28"/>
        </w:rPr>
        <w:t>Великая Отечественная война</w:t>
      </w:r>
      <w:r w:rsidRPr="008A41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явилась</w:t>
      </w:r>
      <w:r w:rsidRPr="008A41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Pr="00295DE1">
        <w:rPr>
          <w:color w:val="000000"/>
          <w:sz w:val="28"/>
          <w:szCs w:val="28"/>
        </w:rPr>
        <w:t>спытанием для всей страны, в том числе и для выс</w:t>
      </w:r>
      <w:r>
        <w:rPr>
          <w:color w:val="000000"/>
          <w:sz w:val="28"/>
          <w:szCs w:val="28"/>
        </w:rPr>
        <w:t>ших учебных заведений</w:t>
      </w:r>
      <w:r w:rsidRPr="00295DE1">
        <w:rPr>
          <w:color w:val="000000"/>
          <w:sz w:val="28"/>
          <w:szCs w:val="28"/>
        </w:rPr>
        <w:t>. Высшая школа Чечено-Ингушетии в условиях</w:t>
      </w:r>
      <w:r>
        <w:rPr>
          <w:color w:val="000000"/>
          <w:sz w:val="28"/>
          <w:szCs w:val="28"/>
        </w:rPr>
        <w:t xml:space="preserve"> войны, как и по всей стране,</w:t>
      </w:r>
      <w:r w:rsidRPr="00295DE1">
        <w:rPr>
          <w:color w:val="000000"/>
          <w:sz w:val="28"/>
          <w:szCs w:val="28"/>
        </w:rPr>
        <w:t xml:space="preserve"> подверглась перестройке. Вся работа высших учебных заведений республики была подчинена выполнению основной задачи, стоявшей перед всей страной – укреплению оборонной мощи государства на фронте просвещения. </w:t>
      </w:r>
    </w:p>
    <w:p w:rsidR="009D50BB" w:rsidRPr="00295DE1" w:rsidRDefault="009D50BB" w:rsidP="008A417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Тяготы войны не обошли стороной ЧИГПИ, который внес свой скромный вклад в Победу в войне. Становление ЧИГПИ происходило в предвоенные 1938-1941 гг. (ЧИГПИ был открыт в </w:t>
      </w:r>
      <w:smartTag w:uri="urn:schemas-microsoft-com:office:smarttags" w:element="metricconverter">
        <w:smartTagPr>
          <w:attr w:name="ProductID" w:val="1938 г"/>
        </w:smartTagPr>
        <w:r w:rsidRPr="00295DE1">
          <w:rPr>
            <w:color w:val="000000"/>
            <w:sz w:val="28"/>
            <w:szCs w:val="28"/>
          </w:rPr>
          <w:t>1938 г</w:t>
        </w:r>
      </w:smartTag>
      <w:r w:rsidRPr="00295DE1">
        <w:rPr>
          <w:color w:val="000000"/>
          <w:sz w:val="28"/>
          <w:szCs w:val="28"/>
        </w:rPr>
        <w:t xml:space="preserve">.) Перед началом Великой Отечественной войны ЧИГПИ превратился в солидное учебное заведение, которое обеспечивало республику педагогическими кадрами. Война не остановила созидательные процессы в работе педагогического вуза, хотя внесла определенные изменения. 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 Помощь вуза фронту проявлялась в разных формах: участие студентов и преподавателей в строительстве оборонительных сооружений, работа в госпиталях и на полях, а также на различных фронтах войны.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>Чтобы объективно оценить участие представителей ЧИГПИ в борьбе с фашизмом, обратимся к материалам, характеризующим количественный состав профессорско-преподавательского и студенческого состава. Профессорско-преподавательский и студенческий состав ЧИГПИ</w:t>
      </w:r>
      <w:r>
        <w:rPr>
          <w:color w:val="000000"/>
          <w:sz w:val="28"/>
          <w:szCs w:val="28"/>
        </w:rPr>
        <w:t xml:space="preserve"> к началу войны</w:t>
      </w:r>
      <w:r w:rsidRPr="00295DE1">
        <w:rPr>
          <w:color w:val="000000"/>
          <w:sz w:val="28"/>
          <w:szCs w:val="28"/>
        </w:rPr>
        <w:t xml:space="preserve"> был незначительным. В 1938-1939 учебном году в Чечено-Ингушский </w:t>
      </w:r>
      <w:r>
        <w:rPr>
          <w:color w:val="000000"/>
          <w:sz w:val="28"/>
          <w:szCs w:val="28"/>
        </w:rPr>
        <w:t xml:space="preserve">государственный </w:t>
      </w:r>
      <w:r w:rsidRPr="00295DE1">
        <w:rPr>
          <w:color w:val="000000"/>
          <w:sz w:val="28"/>
          <w:szCs w:val="28"/>
        </w:rPr>
        <w:t>педагогический ин</w:t>
      </w:r>
      <w:r>
        <w:rPr>
          <w:color w:val="000000"/>
          <w:sz w:val="28"/>
          <w:szCs w:val="28"/>
        </w:rPr>
        <w:t>ститут по трем специальностями -</w:t>
      </w:r>
      <w:r w:rsidRPr="00295DE1">
        <w:rPr>
          <w:color w:val="000000"/>
          <w:sz w:val="28"/>
          <w:szCs w:val="28"/>
        </w:rPr>
        <w:t xml:space="preserve"> «история», «язык и литература», «физмат» было набрано 137 человек, в Чечено-Ингушский учительский институт по двум специальностями: «язык и литература», «физмат» - 241[4, л. 16]. 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Профессорско-преподавательский состав вуза в первый учебный 1938-1939 год составлял чуть более 30 человек [5, с. 190]. </w:t>
      </w:r>
      <w:r>
        <w:rPr>
          <w:color w:val="000000"/>
          <w:sz w:val="28"/>
          <w:szCs w:val="28"/>
        </w:rPr>
        <w:t xml:space="preserve"> Отметим, что и в  1941-1942 учебном</w:t>
      </w:r>
      <w:r w:rsidRPr="00295DE1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у</w:t>
      </w:r>
      <w:r w:rsidRPr="00295DE1">
        <w:rPr>
          <w:color w:val="000000"/>
          <w:sz w:val="28"/>
          <w:szCs w:val="28"/>
        </w:rPr>
        <w:t xml:space="preserve"> весь штатный список профессорско-преподавательского состава по ЧИГПИ состоял из 32 человек.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 С первых дней войны в Красную Армию были мобилизованы многие преподаватели и студенты пединститута. За период с 1 июля </w:t>
      </w:r>
      <w:smartTag w:uri="urn:schemas-microsoft-com:office:smarttags" w:element="metricconverter">
        <w:smartTagPr>
          <w:attr w:name="ProductID" w:val="1941 г"/>
        </w:smartTagPr>
        <w:r w:rsidRPr="00295DE1">
          <w:rPr>
            <w:color w:val="000000"/>
            <w:sz w:val="28"/>
            <w:szCs w:val="28"/>
          </w:rPr>
          <w:t>1941 г</w:t>
        </w:r>
      </w:smartTag>
      <w:r w:rsidRPr="00295DE1">
        <w:rPr>
          <w:color w:val="000000"/>
          <w:sz w:val="28"/>
          <w:szCs w:val="28"/>
        </w:rPr>
        <w:t xml:space="preserve">. по 15 апреля </w:t>
      </w:r>
      <w:smartTag w:uri="urn:schemas-microsoft-com:office:smarttags" w:element="metricconverter">
        <w:smartTagPr>
          <w:attr w:name="ProductID" w:val="1942 г"/>
        </w:smartTagPr>
        <w:r w:rsidRPr="00295DE1">
          <w:rPr>
            <w:color w:val="000000"/>
            <w:sz w:val="28"/>
            <w:szCs w:val="28"/>
          </w:rPr>
          <w:t>1942 г</w:t>
        </w:r>
      </w:smartTag>
      <w:r w:rsidRPr="00295DE1">
        <w:rPr>
          <w:color w:val="000000"/>
          <w:sz w:val="28"/>
          <w:szCs w:val="28"/>
        </w:rPr>
        <w:t xml:space="preserve">. число переведенных и выбывших из ЧИГПИ преподавателей составило 12 человек. Из них мобилизованных в армию – 8 человек, что составляло 25% от общего профессорско-преподавательского состава института в 1941-1942 учебном году.  В числе мобилизованных в армию были: Владимиров Н.М. – заведующий кафедрой литературы; Д.В. Рябов – доцент, заведующий кафедрой марксизма-ленинизма; С.Х. Будака – ст. преподаватель школы гигиены; Ф.Т.  Петраш – ст. преподаватель кафедры физики; И.А. Нахичеванский – заведующий курсом военной подготовки; П.Х. Кузьмин – преподаватель всеобщей истории; В.Е. Попов – заведующий курсами физкультуры [6, л. 83].  Заместитель директора института Д.Ф. Юров был освобожден, в связи с призывом в Красную Армию [7, л. 25]. Д.Ф.  Юров пополнил список преподавателей института, не вернувшихся с войны [1, с. 33]. </w:t>
      </w:r>
    </w:p>
    <w:p w:rsidR="009D50BB" w:rsidRPr="00295DE1" w:rsidRDefault="009D50BB" w:rsidP="00E97AC3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За лето </w:t>
      </w:r>
      <w:smartTag w:uri="urn:schemas-microsoft-com:office:smarttags" w:element="metricconverter">
        <w:smartTagPr>
          <w:attr w:name="ProductID" w:val="1941 г"/>
        </w:smartTagPr>
        <w:r w:rsidRPr="00295DE1">
          <w:rPr>
            <w:color w:val="000000"/>
            <w:sz w:val="28"/>
            <w:szCs w:val="28"/>
          </w:rPr>
          <w:t>1941 г</w:t>
        </w:r>
      </w:smartTag>
      <w:r w:rsidRPr="00295DE1">
        <w:rPr>
          <w:color w:val="000000"/>
          <w:sz w:val="28"/>
          <w:szCs w:val="28"/>
        </w:rPr>
        <w:t xml:space="preserve">. из стен ЧИГПИ на фронт ушли 50 защитников Родины, а через полгода - еще 24 [1, с. 5]. В числе первых преподавателей, сотрудников и студентов, ушедших на фронт, были – В.В. Животов, В.А. Журавский, В.М. Кондратьев, П.И. Пахомов, В.К. Рядченко, Е.К. Попандопуло, Я.А. Смирнов, С.С. Троян, А.Н. Филатов, А.Т. Черкунов, П.А. Шевченко, И.Д. Ширман, А.И. Руднев, В.И. Гаморкин [2, с. 12]. 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Студентом исторического факультета был призван в ряды советской армии Хасбулатов Абуязит Чукиевич. Он прошел всю войну, начав ее на эстонских островах лейтенантом и закончил в Вене гвардии-майором. Был командиром батареи пушечного дальнебойного артполка, заместителем командира 335-го гвардейского тяжелого самоходного фокшанского артполка по строевой части. Участвовал в освобождении Бухареста, Будапешта, Вены. Был награжден орденами войны </w:t>
      </w:r>
      <w:r w:rsidRPr="00295DE1">
        <w:rPr>
          <w:color w:val="000000"/>
          <w:sz w:val="28"/>
          <w:szCs w:val="28"/>
          <w:lang w:val="en-US"/>
        </w:rPr>
        <w:t>I</w:t>
      </w:r>
      <w:r w:rsidRPr="00295DE1">
        <w:rPr>
          <w:color w:val="000000"/>
          <w:sz w:val="28"/>
          <w:szCs w:val="28"/>
        </w:rPr>
        <w:t xml:space="preserve"> и </w:t>
      </w:r>
      <w:r w:rsidRPr="00295DE1">
        <w:rPr>
          <w:color w:val="000000"/>
          <w:sz w:val="28"/>
          <w:szCs w:val="28"/>
          <w:lang w:val="en-US"/>
        </w:rPr>
        <w:t>II</w:t>
      </w:r>
      <w:r w:rsidRPr="00295DE1">
        <w:rPr>
          <w:color w:val="000000"/>
          <w:sz w:val="28"/>
          <w:szCs w:val="28"/>
        </w:rPr>
        <w:t xml:space="preserve"> степеней, орденом Красной Звезды и пятью медалями [1, с.42-43]. 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30 июня </w:t>
      </w:r>
      <w:smartTag w:uri="urn:schemas-microsoft-com:office:smarttags" w:element="metricconverter">
        <w:smartTagPr>
          <w:attr w:name="ProductID" w:val="1941 г"/>
        </w:smartTagPr>
        <w:r w:rsidRPr="00295DE1">
          <w:rPr>
            <w:color w:val="000000"/>
            <w:sz w:val="28"/>
            <w:szCs w:val="28"/>
          </w:rPr>
          <w:t>1941 г</w:t>
        </w:r>
      </w:smartTag>
      <w:r w:rsidRPr="00295DE1">
        <w:rPr>
          <w:color w:val="000000"/>
          <w:sz w:val="28"/>
          <w:szCs w:val="28"/>
        </w:rPr>
        <w:t xml:space="preserve">. в Чечено-Ингушском учительском институте (существовал при ЧИГПИ) после успешной сдачи государственных экзаменов дипломы получили 25 человек, лучшие из которых – Степной, Иванов, Панин и Тринько, получившие диплом с отличием, вступили в ряды Красной Армии [8]. 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Мы должны выразить свою благодарность за исследование, проведенное участниками и руководителем группы «Поиск» Чечено-Ингушского государственного университета В.П. Крикуновым в середине 1980-х гг., которым удалось установить многие факты из истории вклада пединститута в общую победу, найти новые имена участников Великой Отечественной войны. Благодаря работе указанной группы удалось выявить количество посланцев вуза на фронтах Великой Отечественной войны. Число не вернувшихся с войны студентов и преподавателей института, по сведениям указанной группы, составило 24 человек [1, с. 33]. Сегодня перед исследователями стоит задача собрать биографические сведения о всех представителях указанного списка, а также о других посланцах ЧИГПИ, вернувшихся с войны. 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Первым вкладом в решении поставленной задачи можно считать попытку собрать биографические сведения о первом представителе «списка 24-х» - Алексее Николаевиче Бедине. 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Студент ЧИГПИ - А.Н. Бедин в </w:t>
      </w:r>
      <w:smartTag w:uri="urn:schemas-microsoft-com:office:smarttags" w:element="metricconverter">
        <w:smartTagPr>
          <w:attr w:name="ProductID" w:val="1941 г"/>
        </w:smartTagPr>
        <w:r w:rsidRPr="00295DE1">
          <w:rPr>
            <w:color w:val="000000"/>
            <w:sz w:val="28"/>
            <w:szCs w:val="28"/>
          </w:rPr>
          <w:t>1941 г</w:t>
        </w:r>
      </w:smartTag>
      <w:r w:rsidRPr="00295DE1">
        <w:rPr>
          <w:color w:val="000000"/>
          <w:sz w:val="28"/>
          <w:szCs w:val="28"/>
        </w:rPr>
        <w:t>. был призван Молотовским</w:t>
      </w:r>
      <w:r>
        <w:rPr>
          <w:color w:val="000000"/>
          <w:sz w:val="28"/>
          <w:szCs w:val="28"/>
        </w:rPr>
        <w:t xml:space="preserve"> (ныне – Ленинским)</w:t>
      </w:r>
      <w:r w:rsidRPr="00295DE1">
        <w:rPr>
          <w:color w:val="000000"/>
          <w:sz w:val="28"/>
          <w:szCs w:val="28"/>
        </w:rPr>
        <w:t xml:space="preserve"> районным военным комиссариатом (РВК) г. Грозный Чечено-Ингушской АССР. По национальности русский, родился в </w:t>
      </w:r>
      <w:smartTag w:uri="urn:schemas-microsoft-com:office:smarttags" w:element="metricconverter">
        <w:smartTagPr>
          <w:attr w:name="ProductID" w:val="1920 г"/>
        </w:smartTagPr>
        <w:r w:rsidRPr="00295DE1">
          <w:rPr>
            <w:color w:val="000000"/>
            <w:sz w:val="28"/>
            <w:szCs w:val="28"/>
          </w:rPr>
          <w:t>1920 г</w:t>
        </w:r>
      </w:smartTag>
      <w:r w:rsidRPr="00295DE1">
        <w:rPr>
          <w:color w:val="000000"/>
          <w:sz w:val="28"/>
          <w:szCs w:val="28"/>
        </w:rPr>
        <w:t xml:space="preserve">., был членом ВКП (б). А.Н. Бедин в звании старшего лейтенанта командовал минометной ротой 103 отдельной стрелковой бригады 22 корпуса 18 армии [9, л. 448]. 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>В городе Абинске Краснодарского края есть улица имени 103-й отдельной курсантской стрелковой бригады, прославившейся подвигами своих бойцов во время обороны и освобождения от фашистов.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А.Н. Бедин принимал участие в боевых действиях советских войск на новороссийском направлении в районе станицы Абинской (сегодня - г. Абинск) Краснодарского края. </w:t>
      </w:r>
      <w:r w:rsidRPr="00295DE1">
        <w:rPr>
          <w:bCs/>
          <w:color w:val="000000"/>
          <w:sz w:val="28"/>
          <w:szCs w:val="28"/>
          <w:shd w:val="clear" w:color="auto" w:fill="FFFFFF"/>
        </w:rPr>
        <w:t xml:space="preserve">Боевые действия в предгорьях Крымского, Абинского и Новороссийского районов Краснодарского края в период с 18 августа </w:t>
      </w:r>
      <w:smartTag w:uri="urn:schemas-microsoft-com:office:smarttags" w:element="metricconverter">
        <w:smartTagPr>
          <w:attr w:name="ProductID" w:val="1942 г"/>
        </w:smartTagPr>
        <w:r w:rsidRPr="00295DE1">
          <w:rPr>
            <w:bCs/>
            <w:color w:val="000000"/>
            <w:sz w:val="28"/>
            <w:szCs w:val="28"/>
            <w:shd w:val="clear" w:color="auto" w:fill="FFFFFF"/>
          </w:rPr>
          <w:t>1942 г</w:t>
        </w:r>
      </w:smartTag>
      <w:r w:rsidRPr="00295DE1">
        <w:rPr>
          <w:bCs/>
          <w:color w:val="000000"/>
          <w:sz w:val="28"/>
          <w:szCs w:val="28"/>
          <w:shd w:val="clear" w:color="auto" w:fill="FFFFFF"/>
        </w:rPr>
        <w:t xml:space="preserve">. по 20 сентября </w:t>
      </w:r>
      <w:smartTag w:uri="urn:schemas-microsoft-com:office:smarttags" w:element="metricconverter">
        <w:smartTagPr>
          <w:attr w:name="ProductID" w:val="1943 г"/>
        </w:smartTagPr>
        <w:r w:rsidRPr="00295DE1">
          <w:rPr>
            <w:bCs/>
            <w:color w:val="000000"/>
            <w:sz w:val="28"/>
            <w:szCs w:val="28"/>
            <w:shd w:val="clear" w:color="auto" w:fill="FFFFFF"/>
          </w:rPr>
          <w:t>1943 г</w:t>
        </w:r>
      </w:smartTag>
      <w:r w:rsidRPr="00295DE1">
        <w:rPr>
          <w:bCs/>
          <w:color w:val="000000"/>
          <w:sz w:val="28"/>
          <w:szCs w:val="28"/>
          <w:shd w:val="clear" w:color="auto" w:fill="FFFFFF"/>
        </w:rPr>
        <w:t xml:space="preserve">. носили ожесточенный характер. </w:t>
      </w:r>
      <w:r w:rsidRPr="00295DE1">
        <w:rPr>
          <w:color w:val="000000"/>
          <w:sz w:val="28"/>
          <w:szCs w:val="28"/>
          <w:shd w:val="clear" w:color="auto" w:fill="FFFFFF"/>
        </w:rPr>
        <w:t xml:space="preserve"> </w:t>
      </w:r>
      <w:r w:rsidRPr="00295DE1">
        <w:rPr>
          <w:color w:val="000000"/>
          <w:sz w:val="28"/>
          <w:szCs w:val="28"/>
        </w:rPr>
        <w:t xml:space="preserve">Сражение за Новороссийск в годы Великой Отечественной войны стало одним из ключевых моментов в рамках битвы за Кавказ - одного из крупнейших по размаху и военно-политическому значению битв Великой Отечественной войны. Новороссийск имел стратегическое значение, поскольку немцы, прорвав оборону советских войск планировали овладеть портовыми городами - </w:t>
      </w:r>
      <w:r w:rsidRPr="00295DE1">
        <w:rPr>
          <w:color w:val="000000"/>
          <w:sz w:val="28"/>
          <w:szCs w:val="28"/>
          <w:shd w:val="clear" w:color="auto" w:fill="FFFFFF"/>
        </w:rPr>
        <w:t>Сухуми, Батуми, Поти,</w:t>
      </w:r>
      <w:r w:rsidRPr="00295DE1">
        <w:rPr>
          <w:color w:val="000000"/>
          <w:sz w:val="28"/>
          <w:szCs w:val="28"/>
        </w:rPr>
        <w:t xml:space="preserve"> базами Черноморского флота. </w:t>
      </w:r>
      <w:r w:rsidRPr="00295DE1">
        <w:rPr>
          <w:color w:val="000000"/>
          <w:sz w:val="28"/>
          <w:szCs w:val="28"/>
          <w:shd w:val="clear" w:color="auto" w:fill="FFFFFF"/>
        </w:rPr>
        <w:t xml:space="preserve">Главной целью операции немецких войск на Кавказе была бакинская нефть. В годы Великой Отечественной войны Кавказ давал Советскому Союзу нефть и нефтепродукты, поэтому удержание Кавказа являлось важнейшим условием для продолжения войны, что предопределило крайнюю ожесточенность развернувшегося сражения. </w:t>
      </w:r>
    </w:p>
    <w:p w:rsidR="009D50BB" w:rsidRPr="00295DE1" w:rsidRDefault="009D50BB" w:rsidP="00F50161">
      <w:pPr>
        <w:pStyle w:val="pp"/>
        <w:shd w:val="clear" w:color="auto" w:fill="FFFFFF"/>
        <w:spacing w:before="0" w:beforeAutospacing="0" w:after="0" w:afterAutospacing="0" w:line="360" w:lineRule="auto"/>
        <w:ind w:firstLine="600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>1 февраля 1942 г. было принято Постановление Государственного Комитета Обороны № ГКО-1229сс о формировании новых 50 стрелковых дивизий и 100 курсантских бригад. Планировалось заложить с 15 февраля 1942 года формирование новых 50 стрелковых дивизий и 100 курсантских бригад со сроком их готовности: 1-я очередь - 25 стрелковых дивизий и 50 курсантских бригад - к 15 июня с. г.; 2-я очередь - 25 стрелковых дивизий и 50 курсантских бригад - к 1 октября с. г.</w:t>
      </w:r>
    </w:p>
    <w:p w:rsidR="009D50BB" w:rsidRPr="00295DE1" w:rsidRDefault="009D50BB" w:rsidP="00995FCD">
      <w:pPr>
        <w:pStyle w:val="pp"/>
        <w:shd w:val="clear" w:color="auto" w:fill="FFFFFF"/>
        <w:spacing w:before="0" w:beforeAutospacing="0" w:after="0" w:afterAutospacing="0" w:line="360" w:lineRule="auto"/>
        <w:ind w:firstLine="600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По Северо-Кавказскому округу планировалось сформировать к 15 июня 1942 г. 2 стрелковые дивизии, 4 отдельные бригады, к 1 октября 1942 г. - 2 стрелковые дивизии и 5 отдельных стрелковых бригад. </w:t>
      </w:r>
    </w:p>
    <w:p w:rsidR="009D50BB" w:rsidRPr="00295DE1" w:rsidRDefault="009D50BB" w:rsidP="00995FCD">
      <w:pPr>
        <w:shd w:val="clear" w:color="auto" w:fill="FFFFFF"/>
        <w:spacing w:line="360" w:lineRule="auto"/>
        <w:ind w:firstLine="600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>На укомплектование стрелковых дивизий и курсантских бригад предписывалось использовать следующие контингенты: раненных красноармейцев и младших командиров, выписываемых из госпиталей по выздоровлении; призывников 1923 года; курсантов военных училищ; курсантов полковых школ; призванных по партийной и комсомольской мобилизации; призванных военнообязанных из числа забронированных за промышленностью и народным хозяйством [10].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bCs/>
          <w:color w:val="000000"/>
          <w:sz w:val="28"/>
          <w:szCs w:val="28"/>
        </w:rPr>
        <w:t xml:space="preserve"> 103-я отдельная курсантская стрелковая бригада была сформирована в г. Тихорецке. Сюда были направлены курсанты из военно-пехотных училищ, отдельные учебные подразделения Черноморского флота. В феврале 1942 г. было вручено боевое знамя. В апреле она была передислоцирована на Таманский полуостров. В июне, в связи с осложнением обстановки на Кавказе, войска Южного и Северокавказского фронтов объединились в один Северокавказский фронт под командованием маршала Буденного С.М. Фашисты вели наступление в 3-х направлениях. Им удалось в августе 1942 г. овладеть Краснодаром, далее они предприняли наступление на Новороссийск. 103-я курсантская бригада должна была принять первый основной удар на себя. К 17 августа 1942 г. бригада заняла оборону на широком фронте более 60 км. Советским войскам удалось задержать немцев на подступах к Новороссийску, были нарушены их планы захватить Новороссийск к 25 августа. 103-я бригада принимала на себя главный удар врага, численно превосходящего. Многие командиры и курсанты пали в этих боях смертью храбрых. В боях при обороне Новороссийска они проявили массовый героизм и стойкость.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bCs/>
          <w:color w:val="000000"/>
          <w:sz w:val="28"/>
          <w:szCs w:val="28"/>
        </w:rPr>
        <w:t xml:space="preserve">103-я курсантская бригада, впервые вступив в неравный бой в районе ст. Абинской, Крымской, Троитской, совершила воинский подвиг. </w:t>
      </w:r>
    </w:p>
    <w:p w:rsidR="009D50BB" w:rsidRPr="00295DE1" w:rsidRDefault="009D50BB" w:rsidP="00E05F8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bCs/>
          <w:color w:val="000000"/>
          <w:sz w:val="28"/>
          <w:szCs w:val="28"/>
        </w:rPr>
        <w:t>Вновь укомплектованная бригада в ноябре 1942 г. возвратилась в состав 47 армии. 9 января 1943 г. бригада получила приказ прорвать оборону немцев в районе высоты «Скаженная баба» и 10 января 1943 г. овладеть станицами Абинская и Крымская, отрезав немцам выход на Тамань, к переправе. Наступление не было подготовлено, силы были слишком неравными, бои шли в горах, (от Кабардинки до ст. Шапсугской) заросших густым лесом, заминированным фашистами. В ходе наступления погибло и замерзло много бойцов, атака была безуспешной. Командование бригады и армии находилось в станице Шапсугской. 20 января снова была атака, и снова неудача. 10 февраля было предпринято новое наступление, в результате которого от бригады осталась только половина бойцов. 24 февраля все же удалось потеснить противника, к 26 февраля уже наступали по безлесным горам. Потом переносили наступление на 4.5,9 с 10 марта. 20 марта удалось взять ст. Ахтырскую. Абинская была сильно укреплена. Освободили ст. Абинскую 23 марта 1943г. [11].</w:t>
      </w:r>
    </w:p>
    <w:p w:rsidR="009D50BB" w:rsidRPr="00295DE1" w:rsidRDefault="009D50BB" w:rsidP="00DF4793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Из</w:t>
      </w:r>
      <w:r w:rsidRPr="00295DE1">
        <w:rPr>
          <w:bCs/>
          <w:color w:val="000000"/>
          <w:sz w:val="28"/>
          <w:szCs w:val="28"/>
        </w:rPr>
        <w:t xml:space="preserve"> воспомин</w:t>
      </w:r>
      <w:r>
        <w:rPr>
          <w:bCs/>
          <w:color w:val="000000"/>
          <w:sz w:val="28"/>
          <w:szCs w:val="28"/>
        </w:rPr>
        <w:t>аний</w:t>
      </w:r>
      <w:r w:rsidRPr="00295DE1">
        <w:rPr>
          <w:bCs/>
          <w:color w:val="000000"/>
          <w:sz w:val="28"/>
          <w:szCs w:val="28"/>
        </w:rPr>
        <w:t xml:space="preserve"> капитана Миндлина, командовавшего батальоном в августе 1942 г. во время обороны Абинской, а в марте 1943г. - освобождения станицы, и других участников мы узнаем о героизме бойцов 103-й бригады. Сергей Козлов был ранен в сердце и остался жив, прожил с пулей в сердце около 50 лет. В бою отличился разведчик Саша Еременко, отрезав пасшихся лошадей от кавалеристов. Полковника комбрига Гадалина спас разведчик Николай Иванов, отличился разведчик Мусиенко, принявший командование на себя в трудный момент. На подступах к Абинской отличились Шеремет и Ефремов. 2-м батальоном командовал Ткачев Александр Захарович, герой Бреста, «Малой земли». Его боевой путь пролегал от Кубани, через Крым, Прагу и закончился в Берлине. Отметим, что именно Ткачев описывает подвиг А.Н. Бедина в наградном листе [9, л. 448]. Раненный в обе ноги солдат Александр Алехарда бросил в амбразуру вражеского дзота противотанковую гранату и сам погиб, повторив подвиг Александра Матросова. Такой же подвиг совершил командир взвода разведки Голубка [11].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bCs/>
          <w:color w:val="000000"/>
          <w:sz w:val="28"/>
          <w:szCs w:val="28"/>
        </w:rPr>
        <w:t xml:space="preserve">Обнаруженные архивные документы позволяют дополнить историю героизма воинов 103-й стрелковой бригады подвигом нашего земляка А.Н. Бедина. </w:t>
      </w:r>
      <w:r w:rsidRPr="00295DE1">
        <w:rPr>
          <w:color w:val="000000"/>
          <w:sz w:val="28"/>
          <w:szCs w:val="28"/>
        </w:rPr>
        <w:t>От имени Президиума Верховного Совета СССР за образцовое выполнение боевых заданий командования на фронте борьбы с немецкими захватчиками и проявленные при этом доблесть и мужество А.Н. Бедин был представлен к ордену Красного Знамени приказом № 19/н от 27 апреля 1943 г. за боевой подвиг во время боев за высоту 219,8 и щели Памятная. В обнаруженном нами в Центральном архиве Министерства Обороны (ЦАМО) наградном листе А.Н. Бедина описывается подвиг героя: «Занимая должность заместителя командира минометной роты по строевой всегда находился в боевых порядках пехоты и выявлял огневые точки противника, а после выявления эти огневые точки противника накрывались минометным огнем во время боев за высоту 170,2 восточнее ст. Абинская и западнее Щептальского. Товарищ Бедин выполняя должность командира минометной ротой уничтожено до 18 огневых точек и до 200 солдат и офицеров противника.</w:t>
      </w:r>
    </w:p>
    <w:p w:rsidR="009D50BB" w:rsidRPr="00295DE1" w:rsidRDefault="009D50BB" w:rsidP="00995F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>Достоин правительственной награды орден «Красного Знамени». Командир 2-го ОСБ-на майор Ткачев» [9, л. 448].</w:t>
      </w:r>
    </w:p>
    <w:p w:rsidR="009D50BB" w:rsidRPr="00295DE1" w:rsidRDefault="009D50BB" w:rsidP="00F5016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 xml:space="preserve">В справке к приказу 103-й Отдельной Стрелковой бригады 22 Корпуса 18-й Армии Северо-Кавказского фронта от 27 апреля 1943 года № 19/н о награждении орденами и медалями СССР отмечается, что всего в приказ о награждении включено 36 человек, из которых орденом «Красной Звезды» было награждено 12 человек, медалью «За Отвагу» - 15 человек, медалью «За боевые заслуги» - 9 человек. Сержант Битенко Григорий Яковлевич погиб в бою и был награжден посмертно [9, л. 484]. </w:t>
      </w:r>
    </w:p>
    <w:p w:rsidR="009D50BB" w:rsidRPr="00295DE1" w:rsidRDefault="009D50BB" w:rsidP="008B1993">
      <w:pPr>
        <w:shd w:val="clear" w:color="auto" w:fill="FFFFFF"/>
        <w:spacing w:before="29" w:line="360" w:lineRule="auto"/>
        <w:ind w:firstLine="708"/>
        <w:jc w:val="both"/>
        <w:rPr>
          <w:color w:val="000000"/>
          <w:sz w:val="28"/>
          <w:szCs w:val="28"/>
        </w:rPr>
      </w:pPr>
      <w:r w:rsidRPr="00295DE1">
        <w:rPr>
          <w:color w:val="000000"/>
          <w:sz w:val="28"/>
          <w:szCs w:val="28"/>
        </w:rPr>
        <w:t>Мы, по праву, гордимся героизмом нашего земляка, представителя ЧИГПИ, проявленным в годы суровых военных испытаний. А.Н. Бедин пополнил «список 24-х» студентов и преподавателей ЧИГПИ, погибших на фронтах Великой Отечественной войны в 1941-1945 гг. Выражаем надежду, что последующие исследования позволят установить, время и место гибели А.Н. Бедина. Вечная память всем героям и жертвам Великой Отечественной войны!</w:t>
      </w:r>
    </w:p>
    <w:p w:rsidR="009D50BB" w:rsidRPr="00295DE1" w:rsidRDefault="009D50BB" w:rsidP="004B7D1B">
      <w:pPr>
        <w:pStyle w:val="FootnoteText"/>
        <w:ind w:firstLine="567"/>
        <w:jc w:val="center"/>
        <w:rPr>
          <w:color w:val="000000"/>
          <w:sz w:val="28"/>
          <w:szCs w:val="28"/>
        </w:rPr>
      </w:pPr>
      <w:bookmarkStart w:id="7" w:name="OLE_LINK82"/>
    </w:p>
    <w:p w:rsidR="009D50BB" w:rsidRPr="004B7D1B" w:rsidRDefault="009D50BB" w:rsidP="004B7D1B">
      <w:pPr>
        <w:pStyle w:val="FootnoteText"/>
        <w:ind w:firstLine="567"/>
        <w:jc w:val="center"/>
        <w:rPr>
          <w:b/>
          <w:color w:val="000000"/>
          <w:sz w:val="24"/>
          <w:szCs w:val="24"/>
        </w:rPr>
      </w:pPr>
      <w:r w:rsidRPr="004B7D1B">
        <w:rPr>
          <w:b/>
          <w:color w:val="000000"/>
          <w:sz w:val="24"/>
          <w:szCs w:val="24"/>
        </w:rPr>
        <w:t>Литература</w:t>
      </w:r>
    </w:p>
    <w:p w:rsidR="009D50BB" w:rsidRPr="00FC5CF6" w:rsidRDefault="009D50BB" w:rsidP="004B7D1B">
      <w:pPr>
        <w:pStyle w:val="FootnoteText"/>
        <w:ind w:firstLine="567"/>
        <w:jc w:val="center"/>
        <w:rPr>
          <w:color w:val="000000"/>
          <w:sz w:val="24"/>
          <w:szCs w:val="24"/>
        </w:rPr>
      </w:pPr>
    </w:p>
    <w:p w:rsidR="009D50BB" w:rsidRPr="00FC5CF6" w:rsidRDefault="009D50BB" w:rsidP="004B7D1B">
      <w:pPr>
        <w:pStyle w:val="FootnoteText"/>
        <w:ind w:firstLine="567"/>
        <w:jc w:val="both"/>
        <w:rPr>
          <w:color w:val="000000"/>
          <w:sz w:val="24"/>
          <w:szCs w:val="24"/>
        </w:rPr>
      </w:pPr>
      <w:r w:rsidRPr="00FC5CF6">
        <w:rPr>
          <w:color w:val="000000"/>
          <w:sz w:val="24"/>
          <w:szCs w:val="24"/>
        </w:rPr>
        <w:t xml:space="preserve">1. С чувством долга. Грозный, 1985.  </w:t>
      </w:r>
    </w:p>
    <w:p w:rsidR="009D50BB" w:rsidRPr="00FC5CF6" w:rsidRDefault="009D50BB" w:rsidP="004B7D1B">
      <w:pPr>
        <w:pStyle w:val="FootnoteText"/>
        <w:ind w:firstLine="567"/>
        <w:jc w:val="both"/>
        <w:rPr>
          <w:color w:val="000000"/>
          <w:sz w:val="24"/>
          <w:szCs w:val="24"/>
        </w:rPr>
      </w:pPr>
      <w:r w:rsidRPr="00FC5CF6">
        <w:rPr>
          <w:color w:val="000000"/>
          <w:sz w:val="24"/>
          <w:szCs w:val="24"/>
        </w:rPr>
        <w:t>2. Алироев И.Ю., Павлов М.П. Чечено-Ингушский государственный университет имени Л.Н. Толстого. Ростов-на-Дону, 1985.</w:t>
      </w:r>
    </w:p>
    <w:p w:rsidR="009D50BB" w:rsidRPr="00FC5CF6" w:rsidRDefault="009D50BB" w:rsidP="004B7D1B">
      <w:pPr>
        <w:ind w:firstLine="567"/>
        <w:jc w:val="both"/>
        <w:rPr>
          <w:color w:val="000000"/>
        </w:rPr>
      </w:pPr>
      <w:r w:rsidRPr="00FC5CF6">
        <w:rPr>
          <w:color w:val="000000"/>
        </w:rPr>
        <w:t xml:space="preserve">3. Матагова Х.А. Становление и развитие высшего образования Чечни в 1920-1944 гг.): </w:t>
      </w:r>
      <w:r>
        <w:rPr>
          <w:color w:val="000000"/>
        </w:rPr>
        <w:t xml:space="preserve">Дис.  ...  канд. ист.  Наук. </w:t>
      </w:r>
      <w:r w:rsidRPr="00FC5CF6">
        <w:rPr>
          <w:color w:val="000000"/>
        </w:rPr>
        <w:t xml:space="preserve"> Грозный, 2009. </w:t>
      </w:r>
    </w:p>
    <w:p w:rsidR="009D50BB" w:rsidRPr="00FC5CF6" w:rsidRDefault="009D50BB" w:rsidP="004B7D1B">
      <w:pPr>
        <w:ind w:firstLine="567"/>
        <w:jc w:val="both"/>
        <w:rPr>
          <w:color w:val="000000"/>
        </w:rPr>
      </w:pPr>
      <w:r w:rsidRPr="00FC5CF6">
        <w:rPr>
          <w:color w:val="000000"/>
        </w:rPr>
        <w:t>4. ГАРФ. Ф.8080. Оп.1. Д.328.</w:t>
      </w:r>
    </w:p>
    <w:p w:rsidR="009D50BB" w:rsidRPr="00FC5CF6" w:rsidRDefault="009D50BB" w:rsidP="004B7D1B">
      <w:pPr>
        <w:ind w:firstLine="567"/>
        <w:jc w:val="both"/>
        <w:rPr>
          <w:color w:val="000000"/>
        </w:rPr>
      </w:pPr>
      <w:r w:rsidRPr="00FC5CF6">
        <w:rPr>
          <w:color w:val="000000"/>
        </w:rPr>
        <w:t>5. Культурное строительство в Чечено-Ингушетии (1920 г. - июнь1941 г.) // Сб. документов и материалов. Грозный, 1979.</w:t>
      </w:r>
    </w:p>
    <w:p w:rsidR="009D50BB" w:rsidRPr="00FC5CF6" w:rsidRDefault="009D50BB" w:rsidP="004B7D1B">
      <w:pPr>
        <w:pStyle w:val="FootnoteText"/>
        <w:ind w:firstLine="567"/>
        <w:jc w:val="both"/>
        <w:rPr>
          <w:color w:val="000000"/>
          <w:sz w:val="24"/>
          <w:szCs w:val="24"/>
        </w:rPr>
      </w:pPr>
      <w:r w:rsidRPr="00FC5CF6">
        <w:rPr>
          <w:color w:val="000000"/>
          <w:sz w:val="24"/>
          <w:szCs w:val="24"/>
        </w:rPr>
        <w:t xml:space="preserve">6. ГАРФ. Ф.8080. Оп.4.  Д.186. </w:t>
      </w:r>
    </w:p>
    <w:p w:rsidR="009D50BB" w:rsidRPr="00FC5CF6" w:rsidRDefault="009D50BB" w:rsidP="004B7D1B">
      <w:pPr>
        <w:pStyle w:val="FootnoteText"/>
        <w:ind w:firstLine="567"/>
        <w:jc w:val="both"/>
        <w:rPr>
          <w:color w:val="000000"/>
          <w:sz w:val="24"/>
          <w:szCs w:val="24"/>
        </w:rPr>
      </w:pPr>
      <w:r w:rsidRPr="00FC5CF6">
        <w:rPr>
          <w:color w:val="000000"/>
          <w:sz w:val="24"/>
          <w:szCs w:val="24"/>
        </w:rPr>
        <w:t xml:space="preserve">7. ГАРФ. Ф.8080. Оп.4.  Д.260.  </w:t>
      </w:r>
    </w:p>
    <w:p w:rsidR="009D50BB" w:rsidRPr="00FC5CF6" w:rsidRDefault="009D50BB" w:rsidP="004B7D1B">
      <w:pPr>
        <w:pStyle w:val="FootnoteText"/>
        <w:ind w:firstLine="567"/>
        <w:jc w:val="both"/>
        <w:rPr>
          <w:color w:val="000000"/>
          <w:sz w:val="24"/>
          <w:szCs w:val="24"/>
        </w:rPr>
      </w:pPr>
      <w:r w:rsidRPr="00FC5CF6">
        <w:rPr>
          <w:color w:val="000000"/>
          <w:sz w:val="24"/>
          <w:szCs w:val="24"/>
        </w:rPr>
        <w:t>8.  «Грозненский рабочий».  №155(5840). 3 июля. 1941 г.</w:t>
      </w:r>
    </w:p>
    <w:p w:rsidR="009D50BB" w:rsidRPr="00FC5CF6" w:rsidRDefault="009D50BB" w:rsidP="004B7D1B">
      <w:pPr>
        <w:ind w:firstLine="567"/>
        <w:jc w:val="both"/>
        <w:rPr>
          <w:color w:val="000000"/>
        </w:rPr>
      </w:pPr>
      <w:r w:rsidRPr="00FC5CF6">
        <w:rPr>
          <w:color w:val="000000"/>
        </w:rPr>
        <w:t>9. ЦАМО. Ф 33.Оп. 682526.Ед. хранения 567. № записи 16246897</w:t>
      </w:r>
    </w:p>
    <w:p w:rsidR="009D50BB" w:rsidRPr="00FC5CF6" w:rsidRDefault="009D50BB" w:rsidP="004B7D1B">
      <w:pPr>
        <w:ind w:firstLine="567"/>
        <w:jc w:val="both"/>
        <w:rPr>
          <w:color w:val="000000"/>
        </w:rPr>
      </w:pPr>
      <w:r w:rsidRPr="00FC5CF6">
        <w:rPr>
          <w:color w:val="000000"/>
        </w:rPr>
        <w:t xml:space="preserve">10. </w:t>
      </w:r>
      <w:hyperlink r:id="rId7" w:tgtFrame="http://tashv.nm.ru" w:history="1">
        <w:r w:rsidRPr="00FC5CF6">
          <w:rPr>
            <w:rStyle w:val="Hyperlink"/>
            <w:color w:val="000000"/>
            <w:u w:val="none"/>
          </w:rPr>
          <w:t>Некоторые статистические материалы по истории Второй мировой войны</w:t>
        </w:r>
      </w:hyperlink>
      <w:r w:rsidRPr="00FC5CF6">
        <w:rPr>
          <w:color w:val="000000"/>
        </w:rPr>
        <w:t>.</w:t>
      </w:r>
      <w:r w:rsidRPr="00FC5CF6">
        <w:rPr>
          <w:color w:val="000000"/>
          <w:shd w:val="clear" w:color="auto" w:fill="FFFFFF"/>
        </w:rPr>
        <w:t xml:space="preserve"> [Электронный ресурс]. URL: http://</w:t>
      </w:r>
      <w:r w:rsidRPr="00FC5CF6">
        <w:rPr>
          <w:color w:val="000000"/>
        </w:rPr>
        <w:t xml:space="preserve"> </w:t>
      </w:r>
      <w:hyperlink r:id="rId8" w:tgtFrame="http://www.soldat.ru" w:history="1">
        <w:r w:rsidRPr="00FC5CF6">
          <w:rPr>
            <w:rStyle w:val="Hyperlink"/>
            <w:color w:val="000000"/>
            <w:u w:val="none"/>
          </w:rPr>
          <w:t>www.soldat.ru</w:t>
        </w:r>
      </w:hyperlink>
      <w:r w:rsidRPr="00FC5CF6">
        <w:rPr>
          <w:color w:val="000000"/>
          <w:shd w:val="clear" w:color="auto" w:fill="FFFFFF"/>
        </w:rPr>
        <w:t xml:space="preserve"> (дата обращения: 27.08.2017).</w:t>
      </w:r>
      <w:r w:rsidRPr="00FC5CF6">
        <w:rPr>
          <w:color w:val="000000"/>
        </w:rPr>
        <w:t xml:space="preserve"> </w:t>
      </w:r>
    </w:p>
    <w:p w:rsidR="009D50BB" w:rsidRDefault="009D50BB" w:rsidP="004B7D1B">
      <w:pPr>
        <w:ind w:firstLine="567"/>
        <w:jc w:val="both"/>
        <w:rPr>
          <w:color w:val="000000"/>
          <w:shd w:val="clear" w:color="auto" w:fill="FFFFFF"/>
        </w:rPr>
      </w:pPr>
      <w:r w:rsidRPr="00FC5CF6">
        <w:rPr>
          <w:color w:val="000000"/>
        </w:rPr>
        <w:t>11.</w:t>
      </w:r>
      <w:r w:rsidRPr="00FC5CF6">
        <w:rPr>
          <w:b/>
          <w:bCs/>
          <w:color w:val="000000"/>
        </w:rPr>
        <w:t xml:space="preserve"> </w:t>
      </w:r>
      <w:r w:rsidRPr="00FC5CF6">
        <w:rPr>
          <w:bCs/>
          <w:color w:val="000000"/>
        </w:rPr>
        <w:t>Мищук Л.И. Их именами названы улицы города Абинска.</w:t>
      </w:r>
      <w:r w:rsidRPr="00FC5CF6">
        <w:rPr>
          <w:color w:val="000000"/>
          <w:shd w:val="clear" w:color="auto" w:fill="FFFFFF"/>
        </w:rPr>
        <w:t xml:space="preserve"> [Электронный ресурс]. URL: http:// </w:t>
      </w:r>
      <w:hyperlink r:id="rId9" w:history="1">
        <w:r w:rsidRPr="00FC5CF6">
          <w:rPr>
            <w:rStyle w:val="Hyperlink"/>
            <w:color w:val="000000"/>
            <w:u w:val="none"/>
            <w:shd w:val="clear" w:color="auto" w:fill="FFFFFF"/>
            <w:lang w:val="en-US"/>
          </w:rPr>
          <w:t>www</w:t>
        </w:r>
        <w:r w:rsidRPr="00FC5CF6">
          <w:rPr>
            <w:rStyle w:val="Hyperlink"/>
            <w:color w:val="000000"/>
            <w:u w:val="none"/>
            <w:shd w:val="clear" w:color="auto" w:fill="FFFFFF"/>
          </w:rPr>
          <w:t>.</w:t>
        </w:r>
        <w:r w:rsidRPr="00FC5CF6">
          <w:rPr>
            <w:rStyle w:val="Hyperlink"/>
            <w:color w:val="000000"/>
            <w:u w:val="none"/>
            <w:shd w:val="clear" w:color="auto" w:fill="FFFFFF"/>
            <w:lang w:val="en-US"/>
          </w:rPr>
          <w:t>abinlib</w:t>
        </w:r>
        <w:r w:rsidRPr="00FC5CF6">
          <w:rPr>
            <w:rStyle w:val="Hyperlink"/>
            <w:color w:val="000000"/>
            <w:u w:val="none"/>
            <w:shd w:val="clear" w:color="auto" w:fill="FFFFFF"/>
          </w:rPr>
          <w:t>.</w:t>
        </w:r>
        <w:r w:rsidRPr="00FC5CF6">
          <w:rPr>
            <w:rStyle w:val="Hyperlink"/>
            <w:color w:val="000000"/>
            <w:u w:val="none"/>
            <w:shd w:val="clear" w:color="auto" w:fill="FFFFFF"/>
            <w:lang w:val="en-US"/>
          </w:rPr>
          <w:t>narod</w:t>
        </w:r>
        <w:r w:rsidRPr="00FC5CF6">
          <w:rPr>
            <w:rStyle w:val="Hyperlink"/>
            <w:color w:val="000000"/>
            <w:u w:val="none"/>
            <w:shd w:val="clear" w:color="auto" w:fill="FFFFFF"/>
          </w:rPr>
          <w:t>.</w:t>
        </w:r>
        <w:r w:rsidRPr="00FC5CF6">
          <w:rPr>
            <w:rStyle w:val="Hyperlink"/>
            <w:color w:val="000000"/>
            <w:u w:val="none"/>
            <w:shd w:val="clear" w:color="auto" w:fill="FFFFFF"/>
            <w:lang w:val="en-US"/>
          </w:rPr>
          <w:t>ru</w:t>
        </w:r>
      </w:hyperlink>
      <w:r w:rsidRPr="00FC5CF6">
        <w:rPr>
          <w:color w:val="000000"/>
          <w:shd w:val="clear" w:color="auto" w:fill="FFFFFF"/>
        </w:rPr>
        <w:t xml:space="preserve"> (дата обращения: 25.08.2017).</w:t>
      </w:r>
      <w:bookmarkEnd w:id="7"/>
    </w:p>
    <w:p w:rsidR="009D50BB" w:rsidRDefault="009D50BB" w:rsidP="004B7D1B">
      <w:pPr>
        <w:ind w:firstLine="567"/>
        <w:jc w:val="both"/>
        <w:rPr>
          <w:color w:val="000000"/>
          <w:shd w:val="clear" w:color="auto" w:fill="FFFFFF"/>
        </w:rPr>
      </w:pPr>
    </w:p>
    <w:p w:rsidR="009D50BB" w:rsidRPr="004B7D1B" w:rsidRDefault="009D50BB" w:rsidP="004B7D1B">
      <w:pPr>
        <w:ind w:firstLine="567"/>
        <w:jc w:val="both"/>
        <w:rPr>
          <w:color w:val="000000"/>
        </w:rPr>
      </w:pPr>
    </w:p>
    <w:p w:rsidR="009D50BB" w:rsidRPr="004B7D1B" w:rsidRDefault="009D50BB" w:rsidP="004B7D1B">
      <w:pPr>
        <w:ind w:firstLine="567"/>
        <w:jc w:val="center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References</w:t>
      </w:r>
    </w:p>
    <w:p w:rsidR="009D50BB" w:rsidRPr="004B7D1B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 xml:space="preserve">1. S chuvstvom dolga. Groznyj, 1985.  </w:t>
      </w:r>
    </w:p>
    <w:p w:rsidR="009D50BB" w:rsidRPr="004B7D1B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>2. Aliroev I.Ju., Pavlov M.P. Checheno-Ingushskij gosudarstvennyj universitet imeni L.N. Tolstogo. Rostov-na-Donu, 1985.</w:t>
      </w:r>
    </w:p>
    <w:p w:rsidR="009D50BB" w:rsidRPr="004B7D1B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 xml:space="preserve">3. Matagova H.A. Stanovlenie i razvitie vysshego obrazovanija Chechni v 1920-1944 gg.): Dis.  ...  kand. ist.  Nauk.  Groznyj, 2009. </w:t>
      </w:r>
    </w:p>
    <w:p w:rsidR="009D50BB" w:rsidRPr="004B7D1B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>4. GARF. F.8080. Op.1. D.328.</w:t>
      </w:r>
    </w:p>
    <w:p w:rsidR="009D50BB" w:rsidRPr="004B7D1B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>5. Kul'turnoe stroitel'stvo v Checheno-Ingushetii (1920 g. - ijun'1941 g.) // Sb. dokumentov i materialov. Groznyj, 1979.</w:t>
      </w:r>
    </w:p>
    <w:p w:rsidR="009D50BB" w:rsidRPr="004B7D1B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 xml:space="preserve">6. GARF. F.8080. Op.4.  D.186. </w:t>
      </w:r>
    </w:p>
    <w:p w:rsidR="009D50BB" w:rsidRPr="004B7D1B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 xml:space="preserve">7. GARF. F.8080. Op.4.  D.260.  </w:t>
      </w:r>
    </w:p>
    <w:p w:rsidR="009D50BB" w:rsidRPr="004B7D1B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>8.  «Groznenskij rabochij».  №155(5840). 3 ijulja. 1941 g.</w:t>
      </w:r>
    </w:p>
    <w:p w:rsidR="009D50BB" w:rsidRPr="004B7D1B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>9. CAMO. F 33.Op. 682526.Ed. hranenija 567. № zapisi 16246897</w:t>
      </w:r>
    </w:p>
    <w:p w:rsidR="009D50BB" w:rsidRPr="00086D56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 xml:space="preserve">10. Nekotorye statisticheskie materialy po istorii Vtoroj mirovoj vojny. </w:t>
      </w:r>
      <w:r w:rsidRPr="00086D56">
        <w:rPr>
          <w:color w:val="000000"/>
          <w:lang w:val="en-US"/>
        </w:rPr>
        <w:t xml:space="preserve">[Jelektronnyj resurs]. URL: http:// www.soldat.ru (data obrashhenija: 27.08.2017). </w:t>
      </w:r>
    </w:p>
    <w:p w:rsidR="009D50BB" w:rsidRPr="004B7D1B" w:rsidRDefault="009D50BB" w:rsidP="004B7D1B">
      <w:pPr>
        <w:ind w:firstLine="567"/>
        <w:jc w:val="both"/>
        <w:rPr>
          <w:color w:val="000000"/>
          <w:lang w:val="en-US"/>
        </w:rPr>
      </w:pPr>
      <w:r w:rsidRPr="004B7D1B">
        <w:rPr>
          <w:color w:val="000000"/>
          <w:lang w:val="en-US"/>
        </w:rPr>
        <w:t>11. Mishhuk L.I. Ih imenami nazvany ulicy goroda Abinska. [Jelektronnyj resurs]. URL: http:// www.abinlib.narod.ru (data obrashhenija: 25.08.2017).</w:t>
      </w:r>
    </w:p>
    <w:sectPr w:rsidR="009D50BB" w:rsidRPr="004B7D1B" w:rsidSect="00956C40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0BB" w:rsidRDefault="009D50BB">
      <w:r>
        <w:separator/>
      </w:r>
    </w:p>
  </w:endnote>
  <w:endnote w:type="continuationSeparator" w:id="0">
    <w:p w:rsidR="009D50BB" w:rsidRDefault="009D5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0BB" w:rsidRPr="00C239F9" w:rsidRDefault="009D50BB" w:rsidP="00C239F9">
    <w:pPr>
      <w:pStyle w:val="Footer"/>
      <w:rPr>
        <w:lang w:val="en-US"/>
      </w:rPr>
    </w:pPr>
    <w:r w:rsidRPr="00206A09">
      <w:t>http://ej.kubagro.ru/2017/0</w:t>
    </w:r>
    <w:r w:rsidRPr="00206A09">
      <w:rPr>
        <w:lang/>
      </w:rPr>
      <w:t>9</w:t>
    </w:r>
    <w:r w:rsidRPr="00206A09">
      <w:t>/pdf/</w:t>
    </w:r>
    <w:r>
      <w:rPr>
        <w:lang w:val="en-US"/>
      </w:rPr>
      <w:t>11</w:t>
    </w:r>
    <w:r w:rsidRPr="00206A09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0BB" w:rsidRDefault="009D50BB">
      <w:r>
        <w:separator/>
      </w:r>
    </w:p>
  </w:footnote>
  <w:footnote w:type="continuationSeparator" w:id="0">
    <w:p w:rsidR="009D50BB" w:rsidRDefault="009D5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0BB" w:rsidRDefault="009D50BB" w:rsidP="00AA6DC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50BB" w:rsidRDefault="009D50BB" w:rsidP="00C239F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0BB" w:rsidRPr="00C239F9" w:rsidRDefault="009D50BB" w:rsidP="00AA6DCC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C239F9">
      <w:rPr>
        <w:rStyle w:val="PageNumber"/>
        <w:sz w:val="28"/>
        <w:szCs w:val="28"/>
      </w:rPr>
      <w:fldChar w:fldCharType="begin"/>
    </w:r>
    <w:r w:rsidRPr="00C239F9">
      <w:rPr>
        <w:rStyle w:val="PageNumber"/>
        <w:sz w:val="28"/>
        <w:szCs w:val="28"/>
      </w:rPr>
      <w:instrText xml:space="preserve">PAGE  </w:instrText>
    </w:r>
    <w:r w:rsidRPr="00C239F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9</w:t>
    </w:r>
    <w:r w:rsidRPr="00C239F9">
      <w:rPr>
        <w:rStyle w:val="PageNumber"/>
        <w:sz w:val="28"/>
        <w:szCs w:val="28"/>
      </w:rPr>
      <w:fldChar w:fldCharType="end"/>
    </w:r>
  </w:p>
  <w:p w:rsidR="009D50BB" w:rsidRPr="00C239F9" w:rsidRDefault="009D50BB" w:rsidP="00C239F9">
    <w:pPr>
      <w:pStyle w:val="Header"/>
      <w:ind w:right="360"/>
      <w:rPr>
        <w:lang w:val="en-US"/>
      </w:rPr>
    </w:pPr>
    <w:r w:rsidRPr="00946D78">
      <w:t>Научный журнал КубГАУ, №13</w:t>
    </w:r>
    <w:r>
      <w:t>3</w:t>
    </w:r>
    <w:r w:rsidRPr="00946D78">
      <w:t>(0</w:t>
    </w:r>
    <w:r>
      <w:t>9</w:t>
    </w:r>
    <w:r w:rsidRPr="00946D78">
      <w:t>), 2017 года</w:t>
    </w:r>
  </w:p>
  <w:p w:rsidR="009D50BB" w:rsidRDefault="009D50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97212"/>
    <w:multiLevelType w:val="multilevel"/>
    <w:tmpl w:val="FFDA1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ED439E"/>
    <w:multiLevelType w:val="multilevel"/>
    <w:tmpl w:val="A6882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740587"/>
    <w:multiLevelType w:val="hybridMultilevel"/>
    <w:tmpl w:val="A6E669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5A7"/>
    <w:rsid w:val="00086D56"/>
    <w:rsid w:val="000B0AC7"/>
    <w:rsid w:val="00102FFB"/>
    <w:rsid w:val="001157EA"/>
    <w:rsid w:val="001262F2"/>
    <w:rsid w:val="0015526F"/>
    <w:rsid w:val="0015751F"/>
    <w:rsid w:val="00174D5B"/>
    <w:rsid w:val="001C39E6"/>
    <w:rsid w:val="001D166B"/>
    <w:rsid w:val="00206A09"/>
    <w:rsid w:val="002160E1"/>
    <w:rsid w:val="002400EF"/>
    <w:rsid w:val="00295DE1"/>
    <w:rsid w:val="002B5D29"/>
    <w:rsid w:val="003653D2"/>
    <w:rsid w:val="0036716B"/>
    <w:rsid w:val="0038494D"/>
    <w:rsid w:val="00393D46"/>
    <w:rsid w:val="003C2443"/>
    <w:rsid w:val="003E63DC"/>
    <w:rsid w:val="004261A8"/>
    <w:rsid w:val="004B07D4"/>
    <w:rsid w:val="004B7D1B"/>
    <w:rsid w:val="004F35B7"/>
    <w:rsid w:val="00543AB0"/>
    <w:rsid w:val="005E18AB"/>
    <w:rsid w:val="00617D59"/>
    <w:rsid w:val="00626F20"/>
    <w:rsid w:val="006521D2"/>
    <w:rsid w:val="00653E67"/>
    <w:rsid w:val="006D3DB9"/>
    <w:rsid w:val="006D44E6"/>
    <w:rsid w:val="00747F41"/>
    <w:rsid w:val="007948B8"/>
    <w:rsid w:val="007F448F"/>
    <w:rsid w:val="00801091"/>
    <w:rsid w:val="008209E9"/>
    <w:rsid w:val="008A0E6B"/>
    <w:rsid w:val="008A4174"/>
    <w:rsid w:val="008B1993"/>
    <w:rsid w:val="00946D78"/>
    <w:rsid w:val="00947796"/>
    <w:rsid w:val="00956C40"/>
    <w:rsid w:val="00995FCD"/>
    <w:rsid w:val="009D50BB"/>
    <w:rsid w:val="00A11578"/>
    <w:rsid w:val="00A45C04"/>
    <w:rsid w:val="00A80C5D"/>
    <w:rsid w:val="00AA6DCC"/>
    <w:rsid w:val="00AC60B3"/>
    <w:rsid w:val="00AF1F50"/>
    <w:rsid w:val="00B0792C"/>
    <w:rsid w:val="00B1436B"/>
    <w:rsid w:val="00BD6DD3"/>
    <w:rsid w:val="00C239F9"/>
    <w:rsid w:val="00C478A9"/>
    <w:rsid w:val="00C93FA1"/>
    <w:rsid w:val="00D20FED"/>
    <w:rsid w:val="00DD2A8A"/>
    <w:rsid w:val="00DE688F"/>
    <w:rsid w:val="00DF4793"/>
    <w:rsid w:val="00E05F8E"/>
    <w:rsid w:val="00E11AAC"/>
    <w:rsid w:val="00E715A7"/>
    <w:rsid w:val="00E97AC3"/>
    <w:rsid w:val="00EE1219"/>
    <w:rsid w:val="00F33E8D"/>
    <w:rsid w:val="00F42EAA"/>
    <w:rsid w:val="00F50161"/>
    <w:rsid w:val="00F93911"/>
    <w:rsid w:val="00FC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C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95FC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95FCD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995FC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95FCD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95FCD"/>
    <w:rPr>
      <w:rFonts w:cs="Times New Roman"/>
      <w:color w:val="0000FF"/>
      <w:u w:val="single"/>
    </w:rPr>
  </w:style>
  <w:style w:type="paragraph" w:customStyle="1" w:styleId="pp">
    <w:name w:val="pp"/>
    <w:basedOn w:val="Normal"/>
    <w:uiPriority w:val="99"/>
    <w:rsid w:val="00995FCD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3653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3D2"/>
    <w:rPr>
      <w:rFonts w:ascii="Segoe UI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semiHidden/>
    <w:rsid w:val="00BD6DD3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F33E8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B7D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B7D1B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C239F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41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lda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ashv.nm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binlib.naro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1897</TotalTime>
  <Pages>9</Pages>
  <Words>2580</Words>
  <Characters>14706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Хатмат</dc:creator>
  <cp:keywords/>
  <dc:description/>
  <cp:lastModifiedBy>Sergey</cp:lastModifiedBy>
  <cp:revision>20</cp:revision>
  <cp:lastPrinted>2017-08-27T14:21:00Z</cp:lastPrinted>
  <dcterms:created xsi:type="dcterms:W3CDTF">2017-08-27T14:04:00Z</dcterms:created>
  <dcterms:modified xsi:type="dcterms:W3CDTF">2017-12-09T15:46:00Z</dcterms:modified>
</cp:coreProperties>
</file>