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000000"/>
        </w:tblBorders>
        <w:tblLook w:val="00A0"/>
      </w:tblPr>
      <w:tblGrid>
        <w:gridCol w:w="4643"/>
        <w:gridCol w:w="4643"/>
      </w:tblGrid>
      <w:tr w:rsidR="00F20C70" w:rsidRPr="002A71E0" w:rsidTr="00D84DB5">
        <w:trPr>
          <w:trHeight w:val="3423"/>
        </w:trPr>
        <w:tc>
          <w:tcPr>
            <w:tcW w:w="4643" w:type="dxa"/>
            <w:tcBorders>
              <w:top w:val="nil"/>
              <w:bottom w:val="nil"/>
              <w:right w:val="nil"/>
            </w:tcBorders>
          </w:tcPr>
          <w:p w:rsidR="00F20C70" w:rsidRPr="002A71E0" w:rsidRDefault="00F20C70" w:rsidP="002A71E0">
            <w:pPr>
              <w:spacing w:line="240" w:lineRule="auto"/>
              <w:ind w:firstLine="0"/>
              <w:jc w:val="left"/>
              <w:rPr>
                <w:sz w:val="20"/>
                <w:szCs w:val="20"/>
              </w:rPr>
            </w:pPr>
            <w:r w:rsidRPr="002A71E0">
              <w:rPr>
                <w:sz w:val="20"/>
                <w:szCs w:val="20"/>
              </w:rPr>
              <w:t>УДК 665.35; 54.062</w:t>
            </w:r>
          </w:p>
          <w:p w:rsidR="00F20C70" w:rsidRPr="002A71E0" w:rsidRDefault="00F20C70" w:rsidP="002A71E0">
            <w:pPr>
              <w:spacing w:line="240" w:lineRule="auto"/>
              <w:ind w:firstLine="0"/>
              <w:jc w:val="left"/>
              <w:outlineLvl w:val="0"/>
              <w:rPr>
                <w:bCs/>
                <w:sz w:val="20"/>
                <w:szCs w:val="20"/>
              </w:rPr>
            </w:pPr>
          </w:p>
          <w:p w:rsidR="00F20C70" w:rsidRPr="002A71E0" w:rsidRDefault="00F20C70" w:rsidP="002A71E0">
            <w:pPr>
              <w:spacing w:line="240" w:lineRule="auto"/>
              <w:ind w:firstLine="0"/>
              <w:jc w:val="left"/>
              <w:outlineLvl w:val="0"/>
              <w:rPr>
                <w:bCs/>
                <w:sz w:val="20"/>
                <w:szCs w:val="20"/>
              </w:rPr>
            </w:pPr>
            <w:r w:rsidRPr="002A71E0">
              <w:rPr>
                <w:bCs/>
                <w:sz w:val="20"/>
                <w:szCs w:val="20"/>
              </w:rPr>
              <w:t>05.00.00 Технические науки</w:t>
            </w:r>
          </w:p>
          <w:p w:rsidR="00F20C70" w:rsidRPr="002A71E0" w:rsidRDefault="00F20C70" w:rsidP="002A71E0">
            <w:pPr>
              <w:spacing w:line="240" w:lineRule="auto"/>
              <w:ind w:firstLine="0"/>
              <w:jc w:val="left"/>
              <w:rPr>
                <w:b/>
                <w:bCs/>
                <w:caps/>
                <w:sz w:val="20"/>
                <w:szCs w:val="20"/>
              </w:rPr>
            </w:pPr>
          </w:p>
          <w:p w:rsidR="00F20C70" w:rsidRPr="002A71E0" w:rsidRDefault="00F20C70" w:rsidP="002A71E0">
            <w:pPr>
              <w:spacing w:line="240" w:lineRule="auto"/>
              <w:ind w:firstLine="0"/>
              <w:jc w:val="left"/>
              <w:rPr>
                <w:b/>
                <w:bCs/>
                <w:caps/>
                <w:sz w:val="20"/>
                <w:szCs w:val="20"/>
              </w:rPr>
            </w:pPr>
            <w:r w:rsidRPr="002A71E0">
              <w:rPr>
                <w:b/>
                <w:bCs/>
                <w:caps/>
                <w:sz w:val="20"/>
                <w:szCs w:val="20"/>
              </w:rPr>
              <w:t>ИССЛЕДОВАНИЕ ВЛИЯНИЯ тЕМПЕРАТУРЫ НА СРЕДНЕВЗВЕШЕННОЕ ВРЕМЯ СПИН-СПИНОВОЙ РЕЛАКСАЦИИ ПРОТОНОВ, СОДЕРЖАЩИХСЯ В масле СЕМяН ЛЬНА</w:t>
            </w:r>
          </w:p>
          <w:p w:rsidR="00F20C70" w:rsidRPr="002A71E0" w:rsidRDefault="00F20C70" w:rsidP="002A71E0">
            <w:pPr>
              <w:spacing w:line="240" w:lineRule="auto"/>
              <w:ind w:firstLine="0"/>
              <w:jc w:val="left"/>
              <w:outlineLvl w:val="0"/>
              <w:rPr>
                <w:b/>
                <w:bCs/>
                <w:caps/>
                <w:sz w:val="20"/>
                <w:szCs w:val="20"/>
              </w:rPr>
            </w:pPr>
          </w:p>
          <w:p w:rsidR="00F20C70" w:rsidRPr="002A71E0" w:rsidRDefault="00F20C70" w:rsidP="002A71E0">
            <w:pPr>
              <w:autoSpaceDE w:val="0"/>
              <w:autoSpaceDN w:val="0"/>
              <w:adjustRightInd w:val="0"/>
              <w:spacing w:line="240" w:lineRule="auto"/>
              <w:ind w:firstLine="0"/>
              <w:jc w:val="left"/>
              <w:rPr>
                <w:sz w:val="20"/>
                <w:szCs w:val="20"/>
              </w:rPr>
            </w:pPr>
            <w:r w:rsidRPr="002A71E0">
              <w:rPr>
                <w:sz w:val="20"/>
                <w:szCs w:val="20"/>
              </w:rPr>
              <w:t>Агафонов Олег Сергеевич</w:t>
            </w:r>
          </w:p>
          <w:p w:rsidR="00F20C70" w:rsidRPr="002A71E0" w:rsidRDefault="00F20C70" w:rsidP="002A71E0">
            <w:pPr>
              <w:spacing w:line="240" w:lineRule="auto"/>
              <w:ind w:firstLine="0"/>
              <w:jc w:val="left"/>
              <w:outlineLvl w:val="0"/>
              <w:rPr>
                <w:sz w:val="20"/>
                <w:szCs w:val="20"/>
              </w:rPr>
            </w:pPr>
            <w:r w:rsidRPr="002A71E0">
              <w:rPr>
                <w:bCs/>
                <w:sz w:val="20"/>
                <w:szCs w:val="20"/>
              </w:rPr>
              <w:t>к.т.н., РИНЦ SPIN-код</w:t>
            </w:r>
            <w:r w:rsidRPr="002A71E0">
              <w:rPr>
                <w:sz w:val="20"/>
                <w:szCs w:val="20"/>
              </w:rPr>
              <w:t>: 2906-7410</w:t>
            </w:r>
          </w:p>
          <w:p w:rsidR="00F20C70" w:rsidRPr="002A71E0" w:rsidRDefault="00F20C70" w:rsidP="002A71E0">
            <w:pPr>
              <w:spacing w:line="240" w:lineRule="auto"/>
              <w:ind w:firstLine="0"/>
              <w:jc w:val="left"/>
              <w:outlineLvl w:val="0"/>
              <w:rPr>
                <w:bCs/>
                <w:sz w:val="20"/>
                <w:szCs w:val="20"/>
              </w:rPr>
            </w:pPr>
          </w:p>
          <w:p w:rsidR="00F20C70" w:rsidRPr="002A71E0" w:rsidRDefault="00F20C70" w:rsidP="002A71E0">
            <w:pPr>
              <w:spacing w:line="240" w:lineRule="auto"/>
              <w:ind w:firstLine="0"/>
              <w:jc w:val="left"/>
              <w:rPr>
                <w:sz w:val="20"/>
                <w:szCs w:val="20"/>
              </w:rPr>
            </w:pPr>
            <w:r w:rsidRPr="002A71E0">
              <w:rPr>
                <w:sz w:val="20"/>
                <w:szCs w:val="20"/>
              </w:rPr>
              <w:t>Прудников Сергей Михайлович</w:t>
            </w:r>
          </w:p>
          <w:p w:rsidR="00F20C70" w:rsidRPr="002A71E0" w:rsidRDefault="00F20C70" w:rsidP="002A71E0">
            <w:pPr>
              <w:spacing w:line="240" w:lineRule="auto"/>
              <w:ind w:firstLine="0"/>
              <w:jc w:val="left"/>
              <w:rPr>
                <w:sz w:val="20"/>
                <w:szCs w:val="20"/>
              </w:rPr>
            </w:pPr>
            <w:r w:rsidRPr="002A71E0">
              <w:rPr>
                <w:sz w:val="20"/>
                <w:szCs w:val="20"/>
              </w:rPr>
              <w:t>д.т.н., профессор</w:t>
            </w:r>
          </w:p>
          <w:p w:rsidR="00F20C70" w:rsidRPr="002A71E0" w:rsidRDefault="00F20C70" w:rsidP="002A71E0">
            <w:pPr>
              <w:spacing w:line="240" w:lineRule="auto"/>
              <w:ind w:firstLine="0"/>
              <w:jc w:val="left"/>
              <w:outlineLvl w:val="0"/>
              <w:rPr>
                <w:sz w:val="20"/>
                <w:szCs w:val="20"/>
              </w:rPr>
            </w:pPr>
            <w:r w:rsidRPr="002A71E0">
              <w:rPr>
                <w:bCs/>
                <w:sz w:val="20"/>
                <w:szCs w:val="20"/>
              </w:rPr>
              <w:t>РИНЦ SPIN-код:</w:t>
            </w:r>
            <w:r w:rsidRPr="002A71E0">
              <w:rPr>
                <w:color w:val="00008F"/>
                <w:sz w:val="20"/>
                <w:szCs w:val="20"/>
              </w:rPr>
              <w:t xml:space="preserve"> </w:t>
            </w:r>
            <w:r w:rsidRPr="002A71E0">
              <w:rPr>
                <w:sz w:val="20"/>
                <w:szCs w:val="20"/>
              </w:rPr>
              <w:t>3081-4249</w:t>
            </w:r>
          </w:p>
          <w:p w:rsidR="00F20C70" w:rsidRPr="002A71E0" w:rsidRDefault="00F20C70" w:rsidP="002A71E0">
            <w:pPr>
              <w:spacing w:line="240" w:lineRule="auto"/>
              <w:ind w:firstLine="0"/>
              <w:jc w:val="left"/>
              <w:outlineLvl w:val="0"/>
              <w:rPr>
                <w:sz w:val="20"/>
                <w:szCs w:val="20"/>
              </w:rPr>
            </w:pPr>
          </w:p>
          <w:p w:rsidR="00F20C70" w:rsidRPr="002A71E0" w:rsidRDefault="00F20C70" w:rsidP="002A71E0">
            <w:pPr>
              <w:autoSpaceDE w:val="0"/>
              <w:autoSpaceDN w:val="0"/>
              <w:adjustRightInd w:val="0"/>
              <w:spacing w:line="240" w:lineRule="auto"/>
              <w:ind w:firstLine="0"/>
              <w:jc w:val="left"/>
              <w:rPr>
                <w:sz w:val="20"/>
                <w:szCs w:val="20"/>
              </w:rPr>
            </w:pPr>
            <w:r w:rsidRPr="002A71E0">
              <w:rPr>
                <w:sz w:val="20"/>
                <w:szCs w:val="20"/>
              </w:rPr>
              <w:t>Скляров Сергей Васильевич</w:t>
            </w:r>
          </w:p>
          <w:p w:rsidR="00F20C70" w:rsidRPr="002A71E0" w:rsidRDefault="00F20C70" w:rsidP="002A71E0">
            <w:pPr>
              <w:tabs>
                <w:tab w:val="left" w:pos="5670"/>
              </w:tabs>
              <w:spacing w:line="240" w:lineRule="auto"/>
              <w:ind w:firstLine="0"/>
              <w:jc w:val="left"/>
              <w:rPr>
                <w:sz w:val="20"/>
                <w:szCs w:val="20"/>
              </w:rPr>
            </w:pPr>
            <w:r w:rsidRPr="002A71E0">
              <w:rPr>
                <w:sz w:val="20"/>
                <w:szCs w:val="20"/>
              </w:rPr>
              <w:t xml:space="preserve">РИНЦ SPIN-код: </w:t>
            </w:r>
            <w:r w:rsidRPr="002A71E0">
              <w:rPr>
                <w:bCs/>
                <w:sz w:val="20"/>
                <w:szCs w:val="20"/>
              </w:rPr>
              <w:t>8860-3514</w:t>
            </w:r>
          </w:p>
          <w:p w:rsidR="00F20C70" w:rsidRPr="00AF554E" w:rsidRDefault="00F20C70" w:rsidP="002A71E0">
            <w:pPr>
              <w:spacing w:line="240" w:lineRule="auto"/>
              <w:ind w:firstLine="0"/>
              <w:jc w:val="left"/>
              <w:rPr>
                <w:bCs/>
                <w:i/>
                <w:sz w:val="20"/>
                <w:szCs w:val="20"/>
              </w:rPr>
            </w:pPr>
            <w:r w:rsidRPr="00AF554E">
              <w:rPr>
                <w:bCs/>
                <w:i/>
                <w:sz w:val="20"/>
                <w:szCs w:val="20"/>
              </w:rPr>
              <w:t>ФГБНУ «Всероссийский научно-исследовательский институт масличных культур имени В. С. Пустовойта», Россия, 350038,</w:t>
            </w:r>
          </w:p>
          <w:p w:rsidR="00F20C70" w:rsidRPr="00AF554E" w:rsidRDefault="00F20C70" w:rsidP="002A71E0">
            <w:pPr>
              <w:spacing w:line="240" w:lineRule="auto"/>
              <w:ind w:firstLine="0"/>
              <w:jc w:val="left"/>
              <w:rPr>
                <w:bCs/>
                <w:i/>
                <w:sz w:val="20"/>
                <w:szCs w:val="20"/>
                <w:lang w:val="en-US"/>
              </w:rPr>
            </w:pPr>
            <w:r w:rsidRPr="00AF554E">
              <w:rPr>
                <w:bCs/>
                <w:i/>
                <w:sz w:val="20"/>
                <w:szCs w:val="20"/>
              </w:rPr>
              <w:t>г. Краснодар, ул. Филатова,17</w:t>
            </w:r>
          </w:p>
          <w:p w:rsidR="00F20C70" w:rsidRPr="002A71E0" w:rsidRDefault="00F20C70" w:rsidP="002A71E0">
            <w:pPr>
              <w:spacing w:line="240" w:lineRule="auto"/>
              <w:ind w:firstLine="0"/>
              <w:jc w:val="left"/>
              <w:rPr>
                <w:bCs/>
                <w:sz w:val="20"/>
                <w:szCs w:val="20"/>
              </w:rPr>
            </w:pPr>
            <w:r w:rsidRPr="002A71E0">
              <w:rPr>
                <w:bCs/>
                <w:sz w:val="20"/>
                <w:szCs w:val="20"/>
                <w:lang w:val="en-US"/>
              </w:rPr>
              <w:t>sacred</w:t>
            </w:r>
            <w:r w:rsidRPr="002A71E0">
              <w:rPr>
                <w:bCs/>
                <w:sz w:val="20"/>
                <w:szCs w:val="20"/>
              </w:rPr>
              <w:t>_</w:t>
            </w:r>
            <w:r w:rsidRPr="002A71E0">
              <w:rPr>
                <w:bCs/>
                <w:sz w:val="20"/>
                <w:szCs w:val="20"/>
                <w:lang w:val="en-US"/>
              </w:rPr>
              <w:t>jktu</w:t>
            </w:r>
            <w:r w:rsidRPr="002A71E0">
              <w:rPr>
                <w:bCs/>
                <w:sz w:val="20"/>
                <w:szCs w:val="20"/>
              </w:rPr>
              <w:t>@</w:t>
            </w:r>
            <w:r w:rsidRPr="002A71E0">
              <w:rPr>
                <w:bCs/>
                <w:sz w:val="20"/>
                <w:szCs w:val="20"/>
                <w:lang w:val="en-US"/>
              </w:rPr>
              <w:t>bk</w:t>
            </w:r>
            <w:r w:rsidRPr="002A71E0">
              <w:rPr>
                <w:bCs/>
                <w:sz w:val="20"/>
                <w:szCs w:val="20"/>
              </w:rPr>
              <w:t>.</w:t>
            </w:r>
            <w:r w:rsidRPr="002A71E0">
              <w:rPr>
                <w:bCs/>
                <w:sz w:val="20"/>
                <w:szCs w:val="20"/>
                <w:lang w:val="en-US"/>
              </w:rPr>
              <w:t>ru</w:t>
            </w:r>
          </w:p>
          <w:p w:rsidR="00F20C70" w:rsidRPr="002A71E0" w:rsidRDefault="00F20C70" w:rsidP="002A71E0">
            <w:pPr>
              <w:spacing w:line="240" w:lineRule="auto"/>
              <w:ind w:firstLine="0"/>
              <w:jc w:val="left"/>
              <w:rPr>
                <w:sz w:val="20"/>
                <w:szCs w:val="20"/>
              </w:rPr>
            </w:pPr>
          </w:p>
          <w:p w:rsidR="00F20C70" w:rsidRPr="002A71E0" w:rsidRDefault="00F20C70" w:rsidP="002A71E0">
            <w:pPr>
              <w:spacing w:line="240" w:lineRule="auto"/>
              <w:ind w:firstLine="0"/>
              <w:jc w:val="left"/>
              <w:rPr>
                <w:sz w:val="20"/>
                <w:szCs w:val="20"/>
              </w:rPr>
            </w:pPr>
            <w:r w:rsidRPr="002A71E0">
              <w:rPr>
                <w:sz w:val="20"/>
                <w:szCs w:val="20"/>
              </w:rPr>
              <w:t>Викторова Елена Павловна</w:t>
            </w:r>
          </w:p>
          <w:p w:rsidR="00F20C70" w:rsidRPr="002A71E0" w:rsidRDefault="00F20C70" w:rsidP="002A71E0">
            <w:pPr>
              <w:spacing w:line="240" w:lineRule="auto"/>
              <w:ind w:firstLine="0"/>
              <w:jc w:val="left"/>
              <w:rPr>
                <w:sz w:val="20"/>
                <w:szCs w:val="20"/>
              </w:rPr>
            </w:pPr>
            <w:r w:rsidRPr="002A71E0">
              <w:rPr>
                <w:sz w:val="20"/>
                <w:szCs w:val="20"/>
              </w:rPr>
              <w:t>д.т.н., профессор</w:t>
            </w:r>
          </w:p>
          <w:p w:rsidR="00F20C70" w:rsidRPr="002A71E0" w:rsidRDefault="00F20C70" w:rsidP="002A71E0">
            <w:pPr>
              <w:spacing w:line="240" w:lineRule="auto"/>
              <w:ind w:firstLine="0"/>
              <w:jc w:val="left"/>
              <w:rPr>
                <w:sz w:val="20"/>
                <w:szCs w:val="20"/>
              </w:rPr>
            </w:pPr>
            <w:r w:rsidRPr="002A71E0">
              <w:rPr>
                <w:sz w:val="20"/>
                <w:szCs w:val="20"/>
              </w:rPr>
              <w:t xml:space="preserve">РИНЦ </w:t>
            </w:r>
            <w:r w:rsidRPr="002A71E0">
              <w:rPr>
                <w:sz w:val="20"/>
                <w:szCs w:val="20"/>
                <w:lang w:val="en-US"/>
              </w:rPr>
              <w:t>SPIN</w:t>
            </w:r>
            <w:r w:rsidRPr="002A71E0">
              <w:rPr>
                <w:sz w:val="20"/>
                <w:szCs w:val="20"/>
              </w:rPr>
              <w:t>-код: 9599-4760</w:t>
            </w:r>
          </w:p>
          <w:p w:rsidR="00F20C70" w:rsidRPr="00AF554E" w:rsidRDefault="00F20C70" w:rsidP="002A71E0">
            <w:pPr>
              <w:spacing w:line="240" w:lineRule="auto"/>
              <w:ind w:firstLine="0"/>
              <w:jc w:val="left"/>
              <w:outlineLvl w:val="0"/>
              <w:rPr>
                <w:bCs/>
                <w:i/>
                <w:sz w:val="20"/>
                <w:szCs w:val="20"/>
                <w:lang w:val="en-US"/>
              </w:rPr>
            </w:pPr>
            <w:r w:rsidRPr="00AF554E">
              <w:rPr>
                <w:bCs/>
                <w:i/>
                <w:sz w:val="20"/>
                <w:szCs w:val="20"/>
              </w:rPr>
              <w:t xml:space="preserve">ФГБНУ «Краснодарский научно-исследовательский институт хранения и переработки сельскохозяйственной продукции», Россия, </w:t>
            </w:r>
            <w:smartTag w:uri="urn:schemas-microsoft-com:office:smarttags" w:element="metricconverter">
              <w:smartTagPr>
                <w:attr w:name="ProductID" w:val="350072, г"/>
              </w:smartTagPr>
              <w:r w:rsidRPr="00AF554E">
                <w:rPr>
                  <w:bCs/>
                  <w:i/>
                  <w:sz w:val="20"/>
                  <w:szCs w:val="20"/>
                </w:rPr>
                <w:t>350072, г</w:t>
              </w:r>
            </w:smartTag>
            <w:r w:rsidRPr="00AF554E">
              <w:rPr>
                <w:bCs/>
                <w:i/>
                <w:sz w:val="20"/>
                <w:szCs w:val="20"/>
              </w:rPr>
              <w:t xml:space="preserve">. Краснодар, ул. Тополиная аллея, д.2 </w:t>
            </w:r>
          </w:p>
          <w:p w:rsidR="00F20C70" w:rsidRPr="002A71E0" w:rsidRDefault="00F20C70" w:rsidP="002A71E0">
            <w:pPr>
              <w:spacing w:line="240" w:lineRule="auto"/>
              <w:ind w:firstLine="0"/>
              <w:jc w:val="left"/>
              <w:outlineLvl w:val="0"/>
              <w:rPr>
                <w:bCs/>
                <w:sz w:val="20"/>
                <w:szCs w:val="20"/>
              </w:rPr>
            </w:pPr>
            <w:r w:rsidRPr="002A71E0">
              <w:rPr>
                <w:bCs/>
                <w:sz w:val="20"/>
                <w:szCs w:val="20"/>
              </w:rPr>
              <w:t>kisp@kubannet.ru</w:t>
            </w:r>
          </w:p>
          <w:p w:rsidR="00F20C70" w:rsidRPr="002A71E0" w:rsidRDefault="00F20C70" w:rsidP="002A71E0">
            <w:pPr>
              <w:autoSpaceDE w:val="0"/>
              <w:autoSpaceDN w:val="0"/>
              <w:adjustRightInd w:val="0"/>
              <w:spacing w:line="240" w:lineRule="auto"/>
              <w:ind w:firstLine="0"/>
              <w:jc w:val="left"/>
              <w:rPr>
                <w:sz w:val="20"/>
                <w:szCs w:val="20"/>
              </w:rPr>
            </w:pPr>
          </w:p>
          <w:p w:rsidR="00F20C70" w:rsidRPr="002A71E0" w:rsidRDefault="00F20C70" w:rsidP="002A71E0">
            <w:pPr>
              <w:spacing w:line="240" w:lineRule="auto"/>
              <w:ind w:firstLine="0"/>
              <w:jc w:val="left"/>
              <w:outlineLvl w:val="1"/>
              <w:rPr>
                <w:sz w:val="20"/>
                <w:szCs w:val="20"/>
              </w:rPr>
            </w:pPr>
            <w:r w:rsidRPr="002A71E0">
              <w:rPr>
                <w:sz w:val="20"/>
                <w:szCs w:val="20"/>
              </w:rPr>
              <w:t>Для определения массовой доли линоленовой кислоты в масле семян льна авторами разработан экспресс-способ на основе импульсного метода ядерно-магнитного резонанса с применением ЯМР-анализаторов низкого разрешения. Способ имеет ряд существенных преимуществ по сравнению с известным способом на основе хроматографического метода определения массовой доли линоленовой кислоты в масле, выделенном из семян льна, а именно, не требует дополнительной пробоподготовки (извлечение масла растворителем), исключает применение токсичных химических реагентов, требует значительно меньших затрат времени на проведение одного анализа, высокоавтоматизированный, а также исключает   влияние   человеческого   фактора   на   результаты исследований. Способ основывается на выявленной корреляционной зависимости между средневзвешенном времени спин-спиновой релаксации протонов, содержащихся в триацилглицеринах масла семян льна, и массовой долей линоленовой кислоты в масле семян при температуре 23ºС. В статье приведены результаты исследования влияния температуры на средневзвешенное время спин-спиновой релаксации протонов, содержащихся в масле семян льна. Установлена прямопропорциональная линейная зависимость между температурой семян льна и измеренным значением средневзвешенного времени спин-спиновой релаксации протонов масла, содержащегося в семенах льна с коэффициентом корреляции 0,930, при этом  изменение температуры анализируемой пробы семян льна на 1ºС приводит к изменению коэффициента Кt  на 0,011. Разработана методика температурной коррекции измеренных значений средневзвешенного времени спи-спиновой релаксации протонов масла семян льна, позволяющая получать результаты с заданной точностью в диапазоне температур от 20 до 26 ºС</w:t>
            </w:r>
          </w:p>
          <w:p w:rsidR="00F20C70" w:rsidRPr="002A71E0" w:rsidRDefault="00F20C70" w:rsidP="002A71E0">
            <w:pPr>
              <w:spacing w:line="240" w:lineRule="auto"/>
              <w:ind w:firstLine="0"/>
              <w:jc w:val="left"/>
              <w:rPr>
                <w:bCs/>
                <w:sz w:val="20"/>
                <w:szCs w:val="20"/>
              </w:rPr>
            </w:pPr>
          </w:p>
          <w:p w:rsidR="00F20C70" w:rsidRDefault="00F20C70" w:rsidP="002A71E0">
            <w:pPr>
              <w:spacing w:line="240" w:lineRule="auto"/>
              <w:ind w:firstLine="0"/>
              <w:jc w:val="left"/>
              <w:outlineLvl w:val="0"/>
              <w:rPr>
                <w:bCs/>
                <w:caps/>
                <w:sz w:val="20"/>
                <w:szCs w:val="20"/>
              </w:rPr>
            </w:pPr>
            <w:r w:rsidRPr="002A71E0">
              <w:rPr>
                <w:bCs/>
                <w:sz w:val="20"/>
                <w:szCs w:val="20"/>
              </w:rPr>
              <w:t>Ключевые слова:</w:t>
            </w:r>
            <w:r w:rsidRPr="002A71E0">
              <w:rPr>
                <w:bCs/>
                <w:caps/>
                <w:sz w:val="20"/>
                <w:szCs w:val="20"/>
              </w:rPr>
              <w:t xml:space="preserve"> семена льна, средневзвешенное время спин-спиновой релаксации, ядерно-магнитный резонанс (ЯМР), протон, жирные кислоты, линоленовая кислота</w:t>
            </w:r>
          </w:p>
          <w:p w:rsidR="00F20C70" w:rsidRDefault="00F20C70" w:rsidP="002A71E0">
            <w:pPr>
              <w:spacing w:line="240" w:lineRule="auto"/>
              <w:ind w:firstLine="0"/>
              <w:jc w:val="left"/>
              <w:outlineLvl w:val="0"/>
              <w:rPr>
                <w:bCs/>
                <w:caps/>
                <w:sz w:val="20"/>
                <w:szCs w:val="20"/>
              </w:rPr>
            </w:pPr>
          </w:p>
          <w:p w:rsidR="00F20C70" w:rsidRPr="002A71E0" w:rsidRDefault="00F20C70" w:rsidP="002A71E0">
            <w:pPr>
              <w:spacing w:line="240" w:lineRule="auto"/>
              <w:ind w:firstLine="0"/>
              <w:jc w:val="left"/>
              <w:outlineLvl w:val="0"/>
              <w:rPr>
                <w:bCs/>
                <w:sz w:val="20"/>
                <w:szCs w:val="20"/>
              </w:rPr>
            </w:pPr>
            <w:r w:rsidRPr="00B75575">
              <w:rPr>
                <w:rFonts w:ascii="Arial" w:hAnsi="Arial" w:cs="Arial"/>
                <w:b/>
                <w:sz w:val="20"/>
              </w:rPr>
              <w:t>Doi: 10.21515/1990-4665-131-0</w:t>
            </w:r>
            <w:r>
              <w:rPr>
                <w:rFonts w:ascii="Arial" w:hAnsi="Arial" w:cs="Arial"/>
                <w:b/>
                <w:sz w:val="20"/>
              </w:rPr>
              <w:t>4</w:t>
            </w:r>
            <w:r w:rsidRPr="00B75575">
              <w:rPr>
                <w:rFonts w:ascii="Arial" w:hAnsi="Arial" w:cs="Arial"/>
                <w:b/>
                <w:sz w:val="20"/>
              </w:rPr>
              <w:t>3</w:t>
            </w:r>
          </w:p>
        </w:tc>
        <w:tc>
          <w:tcPr>
            <w:tcW w:w="4643" w:type="dxa"/>
            <w:tcBorders>
              <w:top w:val="nil"/>
              <w:left w:val="nil"/>
              <w:bottom w:val="nil"/>
            </w:tcBorders>
          </w:tcPr>
          <w:p w:rsidR="00F20C70" w:rsidRPr="002A71E0" w:rsidRDefault="00F20C70" w:rsidP="002A71E0">
            <w:pPr>
              <w:spacing w:line="240" w:lineRule="auto"/>
              <w:ind w:firstLine="0"/>
              <w:jc w:val="left"/>
              <w:rPr>
                <w:sz w:val="20"/>
                <w:szCs w:val="20"/>
                <w:lang w:val="en-US"/>
              </w:rPr>
            </w:pPr>
            <w:r w:rsidRPr="002A71E0">
              <w:rPr>
                <w:sz w:val="20"/>
                <w:szCs w:val="20"/>
                <w:lang w:val="en-US"/>
              </w:rPr>
              <w:t>UDC 665.35; 54.062</w:t>
            </w:r>
          </w:p>
          <w:p w:rsidR="00F20C70" w:rsidRPr="002A71E0" w:rsidRDefault="00F20C70" w:rsidP="002A71E0">
            <w:pPr>
              <w:spacing w:line="240" w:lineRule="auto"/>
              <w:ind w:firstLine="0"/>
              <w:jc w:val="left"/>
              <w:rPr>
                <w:sz w:val="20"/>
                <w:szCs w:val="20"/>
                <w:lang w:val="en-US"/>
              </w:rPr>
            </w:pPr>
          </w:p>
          <w:p w:rsidR="00F20C70" w:rsidRPr="002A71E0" w:rsidRDefault="00F20C70" w:rsidP="002A71E0">
            <w:pPr>
              <w:spacing w:line="240" w:lineRule="auto"/>
              <w:ind w:firstLine="0"/>
              <w:jc w:val="left"/>
              <w:rPr>
                <w:sz w:val="20"/>
                <w:szCs w:val="20"/>
                <w:lang w:val="en-US"/>
              </w:rPr>
            </w:pPr>
            <w:r w:rsidRPr="002A71E0">
              <w:rPr>
                <w:sz w:val="20"/>
                <w:szCs w:val="20"/>
                <w:lang w:val="en-US"/>
              </w:rPr>
              <w:t>Technical Sciences</w:t>
            </w:r>
          </w:p>
          <w:p w:rsidR="00F20C70" w:rsidRPr="002A71E0" w:rsidRDefault="00F20C70" w:rsidP="002A71E0">
            <w:pPr>
              <w:spacing w:line="240" w:lineRule="auto"/>
              <w:ind w:firstLine="0"/>
              <w:jc w:val="left"/>
              <w:outlineLvl w:val="0"/>
              <w:rPr>
                <w:b/>
                <w:bCs/>
                <w:caps/>
                <w:sz w:val="20"/>
                <w:szCs w:val="20"/>
                <w:lang w:val="en-US"/>
              </w:rPr>
            </w:pPr>
          </w:p>
          <w:p w:rsidR="00F20C70" w:rsidRPr="002A71E0" w:rsidRDefault="00F20C70" w:rsidP="002A71E0">
            <w:pPr>
              <w:spacing w:line="240" w:lineRule="auto"/>
              <w:ind w:firstLine="0"/>
              <w:jc w:val="left"/>
              <w:outlineLvl w:val="0"/>
              <w:rPr>
                <w:b/>
                <w:bCs/>
                <w:caps/>
                <w:sz w:val="20"/>
                <w:szCs w:val="20"/>
                <w:lang w:val="en-US"/>
              </w:rPr>
            </w:pPr>
            <w:r w:rsidRPr="002A71E0">
              <w:rPr>
                <w:b/>
                <w:bCs/>
                <w:caps/>
                <w:sz w:val="20"/>
                <w:szCs w:val="20"/>
                <w:lang w:val="en-US"/>
              </w:rPr>
              <w:t>THE STUDY OF TEMPERATURE INFLUENCE ON THE WEIGHTED AVERAGE TIME SPIN-SPIN RELAXATION OF PROTONS CONTAINED IN THE FLAX SEED OIL</w:t>
            </w:r>
          </w:p>
          <w:p w:rsidR="00F20C70" w:rsidRPr="002A71E0" w:rsidRDefault="00F20C70" w:rsidP="002A71E0">
            <w:pPr>
              <w:spacing w:line="240" w:lineRule="auto"/>
              <w:ind w:firstLine="0"/>
              <w:jc w:val="left"/>
              <w:rPr>
                <w:sz w:val="20"/>
                <w:szCs w:val="20"/>
                <w:lang w:val="en-US"/>
              </w:rPr>
            </w:pPr>
          </w:p>
          <w:p w:rsidR="00F20C70" w:rsidRPr="002A71E0" w:rsidRDefault="00F20C70" w:rsidP="002A71E0">
            <w:pPr>
              <w:spacing w:line="240" w:lineRule="auto"/>
              <w:ind w:firstLine="0"/>
              <w:jc w:val="left"/>
              <w:rPr>
                <w:sz w:val="20"/>
                <w:szCs w:val="20"/>
                <w:lang w:val="en-US"/>
              </w:rPr>
            </w:pPr>
          </w:p>
          <w:p w:rsidR="00F20C70" w:rsidRDefault="00F20C70" w:rsidP="002A71E0">
            <w:pPr>
              <w:spacing w:line="240" w:lineRule="auto"/>
              <w:ind w:firstLine="0"/>
              <w:jc w:val="left"/>
              <w:rPr>
                <w:sz w:val="20"/>
                <w:szCs w:val="20"/>
                <w:lang w:val="en-US"/>
              </w:rPr>
            </w:pPr>
            <w:r w:rsidRPr="002A71E0">
              <w:rPr>
                <w:sz w:val="20"/>
                <w:szCs w:val="20"/>
                <w:lang w:val="en-US"/>
              </w:rPr>
              <w:t xml:space="preserve">Agafonov Oleg Sergeevich </w:t>
            </w:r>
          </w:p>
          <w:p w:rsidR="00F20C70" w:rsidRPr="002A71E0" w:rsidRDefault="00F20C70" w:rsidP="002A71E0">
            <w:pPr>
              <w:spacing w:line="240" w:lineRule="auto"/>
              <w:ind w:firstLine="0"/>
              <w:jc w:val="left"/>
              <w:rPr>
                <w:sz w:val="20"/>
                <w:szCs w:val="20"/>
                <w:lang w:val="en-US"/>
              </w:rPr>
            </w:pPr>
            <w:r w:rsidRPr="002A71E0">
              <w:rPr>
                <w:sz w:val="20"/>
                <w:szCs w:val="20"/>
                <w:lang w:val="en-US"/>
              </w:rPr>
              <w:t>Candidate</w:t>
            </w:r>
            <w:r w:rsidRPr="002A71E0">
              <w:rPr>
                <w:bCs/>
                <w:sz w:val="20"/>
                <w:szCs w:val="20"/>
                <w:lang w:val="en-US"/>
              </w:rPr>
              <w:t xml:space="preserve"> </w:t>
            </w:r>
            <w:r w:rsidRPr="002A71E0">
              <w:rPr>
                <w:sz w:val="20"/>
                <w:szCs w:val="20"/>
                <w:lang w:val="en-US"/>
              </w:rPr>
              <w:t>of Technical Sciences, RSCI SPIN-code: 2906-7410</w:t>
            </w:r>
          </w:p>
          <w:p w:rsidR="00F20C70" w:rsidRPr="002A71E0" w:rsidRDefault="00F20C70" w:rsidP="002A71E0">
            <w:pPr>
              <w:spacing w:line="240" w:lineRule="auto"/>
              <w:ind w:firstLine="0"/>
              <w:jc w:val="left"/>
              <w:rPr>
                <w:bCs/>
                <w:sz w:val="20"/>
                <w:szCs w:val="20"/>
                <w:lang w:val="en-US"/>
              </w:rPr>
            </w:pPr>
          </w:p>
          <w:p w:rsidR="00F20C70" w:rsidRPr="002A71E0" w:rsidRDefault="00F20C70" w:rsidP="002A71E0">
            <w:pPr>
              <w:spacing w:line="240" w:lineRule="auto"/>
              <w:ind w:firstLine="0"/>
              <w:jc w:val="left"/>
              <w:rPr>
                <w:sz w:val="20"/>
                <w:szCs w:val="20"/>
                <w:lang w:val="en-US"/>
              </w:rPr>
            </w:pPr>
            <w:r w:rsidRPr="002A71E0">
              <w:rPr>
                <w:sz w:val="20"/>
                <w:szCs w:val="20"/>
                <w:lang w:val="en-US"/>
              </w:rPr>
              <w:t>Prudnikov Sergey Mikhailovich</w:t>
            </w:r>
          </w:p>
          <w:p w:rsidR="00F20C70" w:rsidRPr="002A71E0" w:rsidRDefault="00F20C70" w:rsidP="002A71E0">
            <w:pPr>
              <w:spacing w:line="240" w:lineRule="auto"/>
              <w:ind w:firstLine="0"/>
              <w:jc w:val="left"/>
              <w:rPr>
                <w:sz w:val="20"/>
                <w:szCs w:val="20"/>
                <w:lang w:val="en-US"/>
              </w:rPr>
            </w:pPr>
            <w:r w:rsidRPr="002A71E0">
              <w:rPr>
                <w:sz w:val="20"/>
                <w:szCs w:val="20"/>
                <w:lang w:val="en-US"/>
              </w:rPr>
              <w:t>Doctor of Technical Sciences, professor</w:t>
            </w:r>
          </w:p>
          <w:p w:rsidR="00F20C70" w:rsidRPr="002A71E0" w:rsidRDefault="00F20C70" w:rsidP="002A71E0">
            <w:pPr>
              <w:spacing w:line="240" w:lineRule="auto"/>
              <w:ind w:firstLine="0"/>
              <w:jc w:val="left"/>
              <w:rPr>
                <w:sz w:val="20"/>
                <w:szCs w:val="20"/>
                <w:lang w:val="en-US"/>
              </w:rPr>
            </w:pPr>
            <w:r w:rsidRPr="002A71E0">
              <w:rPr>
                <w:sz w:val="20"/>
                <w:szCs w:val="20"/>
                <w:lang w:val="en-US"/>
              </w:rPr>
              <w:t>RSCI SPIN-code: 3081-4249</w:t>
            </w:r>
          </w:p>
          <w:p w:rsidR="00F20C70" w:rsidRPr="002A71E0" w:rsidRDefault="00F20C70" w:rsidP="002A71E0">
            <w:pPr>
              <w:spacing w:line="240" w:lineRule="auto"/>
              <w:ind w:firstLine="0"/>
              <w:jc w:val="left"/>
              <w:rPr>
                <w:sz w:val="20"/>
                <w:szCs w:val="20"/>
                <w:lang w:val="en-US"/>
              </w:rPr>
            </w:pPr>
          </w:p>
          <w:p w:rsidR="00F20C70" w:rsidRPr="002A71E0" w:rsidRDefault="00F20C70" w:rsidP="002A71E0">
            <w:pPr>
              <w:spacing w:line="240" w:lineRule="auto"/>
              <w:ind w:firstLine="0"/>
              <w:jc w:val="left"/>
              <w:rPr>
                <w:sz w:val="20"/>
                <w:szCs w:val="20"/>
                <w:lang w:val="en-US"/>
              </w:rPr>
            </w:pPr>
            <w:r w:rsidRPr="002A71E0">
              <w:rPr>
                <w:sz w:val="20"/>
                <w:szCs w:val="20"/>
                <w:lang w:val="en-US"/>
              </w:rPr>
              <w:t>Sklyarov Sergey Vasilievich</w:t>
            </w:r>
          </w:p>
          <w:p w:rsidR="00F20C70" w:rsidRPr="002A71E0" w:rsidRDefault="00F20C70" w:rsidP="002A71E0">
            <w:pPr>
              <w:tabs>
                <w:tab w:val="left" w:pos="5670"/>
              </w:tabs>
              <w:spacing w:line="240" w:lineRule="auto"/>
              <w:ind w:firstLine="0"/>
              <w:jc w:val="left"/>
              <w:rPr>
                <w:sz w:val="20"/>
                <w:szCs w:val="20"/>
                <w:lang w:val="en-US"/>
              </w:rPr>
            </w:pPr>
            <w:r w:rsidRPr="002A71E0">
              <w:rPr>
                <w:sz w:val="20"/>
                <w:szCs w:val="20"/>
                <w:lang w:val="en-US"/>
              </w:rPr>
              <w:t>RSCI SPIN-</w:t>
            </w:r>
            <w:r w:rsidRPr="002A71E0">
              <w:rPr>
                <w:bCs/>
                <w:sz w:val="20"/>
                <w:szCs w:val="20"/>
                <w:lang w:val="en-US"/>
              </w:rPr>
              <w:t>code: 8860-3514</w:t>
            </w:r>
          </w:p>
          <w:p w:rsidR="00F20C70" w:rsidRPr="00AF554E" w:rsidRDefault="00F20C70" w:rsidP="002A71E0">
            <w:pPr>
              <w:spacing w:line="240" w:lineRule="auto"/>
              <w:ind w:firstLine="0"/>
              <w:jc w:val="left"/>
              <w:rPr>
                <w:bCs/>
                <w:i/>
                <w:sz w:val="20"/>
                <w:szCs w:val="20"/>
                <w:lang w:val="en-US"/>
              </w:rPr>
            </w:pPr>
            <w:r w:rsidRPr="00AF554E">
              <w:rPr>
                <w:bCs/>
                <w:i/>
                <w:sz w:val="20"/>
                <w:szCs w:val="20"/>
                <w:lang w:val="en-US"/>
              </w:rPr>
              <w:t xml:space="preserve">FSBSI «Аll-Russian research Institute of oil crops named after V. S. Pustovoit», </w:t>
            </w:r>
            <w:smartTag w:uri="urn:schemas-microsoft-com:office:smarttags" w:element="place">
              <w:smartTag w:uri="urn:schemas-microsoft-com:office:smarttags" w:element="country-region">
                <w:r w:rsidRPr="00AF554E">
                  <w:rPr>
                    <w:bCs/>
                    <w:i/>
                    <w:sz w:val="20"/>
                    <w:szCs w:val="20"/>
                    <w:lang w:val="en-US"/>
                  </w:rPr>
                  <w:t>Russia</w:t>
                </w:r>
              </w:smartTag>
            </w:smartTag>
            <w:r w:rsidRPr="00AF554E">
              <w:rPr>
                <w:bCs/>
                <w:i/>
                <w:sz w:val="20"/>
                <w:szCs w:val="20"/>
                <w:lang w:val="en-US"/>
              </w:rPr>
              <w:t>, 350038,</w:t>
            </w:r>
          </w:p>
          <w:p w:rsidR="00F20C70" w:rsidRPr="00AF554E" w:rsidRDefault="00F20C70" w:rsidP="002A71E0">
            <w:pPr>
              <w:shd w:val="clear" w:color="auto" w:fill="FFFFFF"/>
              <w:spacing w:line="240" w:lineRule="auto"/>
              <w:ind w:firstLine="0"/>
              <w:jc w:val="left"/>
              <w:rPr>
                <w:i/>
                <w:sz w:val="20"/>
                <w:szCs w:val="20"/>
                <w:lang w:val="en-US"/>
              </w:rPr>
            </w:pPr>
            <w:smartTag w:uri="urn:schemas-microsoft-com:office:smarttags" w:element="place">
              <w:smartTag w:uri="urn:schemas-microsoft-com:office:smarttags" w:element="City">
                <w:r w:rsidRPr="00AF554E">
                  <w:rPr>
                    <w:i/>
                    <w:sz w:val="20"/>
                    <w:szCs w:val="20"/>
                    <w:lang w:val="en-US"/>
                  </w:rPr>
                  <w:t>Krasnodar</w:t>
                </w:r>
              </w:smartTag>
            </w:smartTag>
            <w:r w:rsidRPr="00AF554E">
              <w:rPr>
                <w:i/>
                <w:sz w:val="20"/>
                <w:szCs w:val="20"/>
                <w:lang w:val="en-US"/>
              </w:rPr>
              <w:t>, Filatova, 17</w:t>
            </w:r>
          </w:p>
          <w:p w:rsidR="00F20C70" w:rsidRPr="002A71E0" w:rsidRDefault="00F20C70" w:rsidP="002A71E0">
            <w:pPr>
              <w:shd w:val="clear" w:color="auto" w:fill="FFFFFF"/>
              <w:spacing w:line="240" w:lineRule="auto"/>
              <w:ind w:firstLine="0"/>
              <w:jc w:val="left"/>
              <w:rPr>
                <w:i/>
                <w:iCs/>
                <w:sz w:val="20"/>
                <w:szCs w:val="20"/>
                <w:lang w:val="en-US"/>
              </w:rPr>
            </w:pPr>
            <w:r w:rsidRPr="002A71E0">
              <w:rPr>
                <w:bCs/>
                <w:sz w:val="20"/>
                <w:szCs w:val="20"/>
                <w:lang w:val="en-US"/>
              </w:rPr>
              <w:t xml:space="preserve">sacred_jktu@bk.ru </w:t>
            </w:r>
            <w:r w:rsidRPr="002A71E0">
              <w:rPr>
                <w:bCs/>
                <w:sz w:val="20"/>
                <w:szCs w:val="20"/>
                <w:lang w:val="en-US"/>
              </w:rPr>
              <w:br/>
            </w:r>
          </w:p>
          <w:p w:rsidR="00F20C70" w:rsidRPr="002A71E0" w:rsidRDefault="00F20C70" w:rsidP="002A71E0">
            <w:pPr>
              <w:spacing w:line="240" w:lineRule="auto"/>
              <w:ind w:firstLine="0"/>
              <w:jc w:val="left"/>
              <w:rPr>
                <w:sz w:val="20"/>
                <w:szCs w:val="20"/>
                <w:lang w:val="en-US"/>
              </w:rPr>
            </w:pPr>
            <w:r w:rsidRPr="002A71E0">
              <w:rPr>
                <w:sz w:val="20"/>
                <w:szCs w:val="20"/>
                <w:lang w:val="en-US"/>
              </w:rPr>
              <w:t>Victorova Elena Pavlovna</w:t>
            </w:r>
          </w:p>
          <w:p w:rsidR="00F20C70" w:rsidRPr="002A71E0" w:rsidRDefault="00F20C70" w:rsidP="002A71E0">
            <w:pPr>
              <w:spacing w:line="240" w:lineRule="auto"/>
              <w:ind w:firstLine="0"/>
              <w:jc w:val="left"/>
              <w:rPr>
                <w:sz w:val="20"/>
                <w:szCs w:val="20"/>
                <w:lang w:val="en-US"/>
              </w:rPr>
            </w:pPr>
            <w:r w:rsidRPr="002A71E0">
              <w:rPr>
                <w:sz w:val="20"/>
                <w:szCs w:val="20"/>
                <w:lang w:val="en-US"/>
              </w:rPr>
              <w:t>Doctor of Technical Sciences, professor</w:t>
            </w:r>
          </w:p>
          <w:p w:rsidR="00F20C70" w:rsidRPr="002A71E0" w:rsidRDefault="00F20C70" w:rsidP="002A71E0">
            <w:pPr>
              <w:spacing w:line="240" w:lineRule="auto"/>
              <w:ind w:firstLine="0"/>
              <w:jc w:val="left"/>
              <w:rPr>
                <w:sz w:val="20"/>
                <w:szCs w:val="20"/>
                <w:lang w:val="en-US"/>
              </w:rPr>
            </w:pPr>
            <w:r w:rsidRPr="002A71E0">
              <w:rPr>
                <w:sz w:val="20"/>
                <w:szCs w:val="20"/>
                <w:lang w:val="en-US"/>
              </w:rPr>
              <w:t>RSCI SPIN-code: 9599-4760</w:t>
            </w:r>
          </w:p>
          <w:p w:rsidR="00F20C70" w:rsidRPr="00AF554E" w:rsidRDefault="00F20C70" w:rsidP="002A71E0">
            <w:pPr>
              <w:spacing w:line="240" w:lineRule="auto"/>
              <w:ind w:firstLine="0"/>
              <w:jc w:val="left"/>
              <w:rPr>
                <w:i/>
                <w:sz w:val="20"/>
                <w:szCs w:val="20"/>
                <w:lang w:val="en-US"/>
              </w:rPr>
            </w:pPr>
            <w:r w:rsidRPr="00AF554E">
              <w:rPr>
                <w:i/>
                <w:sz w:val="20"/>
                <w:szCs w:val="20"/>
                <w:lang w:val="en-US"/>
              </w:rPr>
              <w:t xml:space="preserve">FSBSI «Krasnodar Research Institute of Agricultural Products Storage and Processing», </w:t>
            </w:r>
            <w:smartTag w:uri="urn:schemas-microsoft-com:office:smarttags" w:element="place">
              <w:smartTag w:uri="urn:schemas-microsoft-com:office:smarttags" w:element="country-region">
                <w:r w:rsidRPr="00AF554E">
                  <w:rPr>
                    <w:i/>
                    <w:sz w:val="20"/>
                    <w:szCs w:val="20"/>
                    <w:lang w:val="en-US"/>
                  </w:rPr>
                  <w:t>Russia</w:t>
                </w:r>
              </w:smartTag>
            </w:smartTag>
            <w:r w:rsidRPr="00AF554E">
              <w:rPr>
                <w:i/>
                <w:sz w:val="20"/>
                <w:szCs w:val="20"/>
                <w:lang w:val="en-US"/>
              </w:rPr>
              <w:t>,</w:t>
            </w:r>
          </w:p>
          <w:p w:rsidR="00F20C70" w:rsidRPr="00AF554E" w:rsidRDefault="00F20C70" w:rsidP="002A71E0">
            <w:pPr>
              <w:spacing w:line="240" w:lineRule="auto"/>
              <w:ind w:firstLine="0"/>
              <w:jc w:val="left"/>
              <w:rPr>
                <w:i/>
                <w:sz w:val="20"/>
                <w:szCs w:val="20"/>
                <w:lang w:val="en-US"/>
              </w:rPr>
            </w:pPr>
            <w:r w:rsidRPr="00AF554E">
              <w:rPr>
                <w:i/>
                <w:sz w:val="20"/>
                <w:szCs w:val="20"/>
                <w:lang w:val="en-US"/>
              </w:rPr>
              <w:t xml:space="preserve">350072, </w:t>
            </w:r>
            <w:smartTag w:uri="urn:schemas-microsoft-com:office:smarttags" w:element="place">
              <w:smartTag w:uri="urn:schemas-microsoft-com:office:smarttags" w:element="City">
                <w:r w:rsidRPr="00AF554E">
                  <w:rPr>
                    <w:i/>
                    <w:sz w:val="20"/>
                    <w:szCs w:val="20"/>
                    <w:lang w:val="en-US"/>
                  </w:rPr>
                  <w:t>Krasnodar</w:t>
                </w:r>
              </w:smartTag>
            </w:smartTag>
            <w:r w:rsidRPr="00AF554E">
              <w:rPr>
                <w:i/>
                <w:sz w:val="20"/>
                <w:szCs w:val="20"/>
                <w:lang w:val="en-US"/>
              </w:rPr>
              <w:t>, Topolinaya alleya, 2</w:t>
            </w:r>
          </w:p>
          <w:p w:rsidR="00F20C70" w:rsidRPr="002A71E0" w:rsidRDefault="00F20C70" w:rsidP="002A71E0">
            <w:pPr>
              <w:spacing w:line="240" w:lineRule="auto"/>
              <w:ind w:firstLine="0"/>
              <w:jc w:val="left"/>
              <w:rPr>
                <w:sz w:val="20"/>
                <w:szCs w:val="20"/>
                <w:lang w:val="en-US"/>
              </w:rPr>
            </w:pPr>
            <w:r w:rsidRPr="002A71E0">
              <w:rPr>
                <w:sz w:val="20"/>
                <w:szCs w:val="20"/>
                <w:lang w:val="en-US"/>
              </w:rPr>
              <w:t>kisp@kubannet.ru</w:t>
            </w:r>
          </w:p>
          <w:p w:rsidR="00F20C70" w:rsidRPr="002A71E0" w:rsidRDefault="00F20C70" w:rsidP="002A71E0">
            <w:pPr>
              <w:spacing w:line="240" w:lineRule="auto"/>
              <w:ind w:firstLine="0"/>
              <w:jc w:val="left"/>
              <w:rPr>
                <w:sz w:val="20"/>
                <w:szCs w:val="20"/>
                <w:lang w:val="en-US"/>
              </w:rPr>
            </w:pPr>
          </w:p>
          <w:p w:rsidR="00F20C70" w:rsidRDefault="00F20C70" w:rsidP="002A71E0">
            <w:pPr>
              <w:spacing w:line="240" w:lineRule="auto"/>
              <w:ind w:firstLine="0"/>
              <w:jc w:val="left"/>
              <w:rPr>
                <w:sz w:val="20"/>
                <w:szCs w:val="20"/>
                <w:lang w:val="en-US"/>
              </w:rPr>
            </w:pPr>
          </w:p>
          <w:p w:rsidR="00F20C70" w:rsidRPr="002A71E0" w:rsidRDefault="00F20C70" w:rsidP="002A71E0">
            <w:pPr>
              <w:spacing w:line="240" w:lineRule="auto"/>
              <w:ind w:firstLine="0"/>
              <w:jc w:val="left"/>
              <w:rPr>
                <w:sz w:val="20"/>
                <w:szCs w:val="20"/>
                <w:lang w:val="en-US"/>
              </w:rPr>
            </w:pPr>
          </w:p>
          <w:p w:rsidR="00F20C70" w:rsidRPr="002A71E0" w:rsidRDefault="00F20C70" w:rsidP="002A71E0">
            <w:pPr>
              <w:spacing w:line="240" w:lineRule="auto"/>
              <w:ind w:firstLine="0"/>
              <w:jc w:val="left"/>
              <w:outlineLvl w:val="0"/>
              <w:rPr>
                <w:sz w:val="20"/>
                <w:szCs w:val="20"/>
                <w:lang w:val="en-US"/>
              </w:rPr>
            </w:pPr>
            <w:r w:rsidRPr="002A71E0">
              <w:rPr>
                <w:sz w:val="20"/>
                <w:szCs w:val="20"/>
                <w:lang w:val="en-US"/>
              </w:rPr>
              <w:t>To determine the mass fraction of linolenic acid in flax seed oil the authors developed a rapid method based on the pulse method of nuclear magnetic resonance with the use of NMR analyzers low resolution. This method has some significant advantages compared with the known method on the basis of chromatographic method for the determination of the mass fraction of linolenic acid in the oil extracted from the seeds of flax, namely, does not require additional sample preparation (extracting oil by solvent), eliminates the use of toxic chemicals, requires a much lower investment of time to conduct a single analysis, highly automated, and eliminates the influence of human factor on the research results. The method is based on the revealed correlation between the weighted average time spin-spin relaxation of protons contained in the triacylglycerols of the oil of the flax seed, and a mass fraction of linolenic acid in the seed oil at a temperature of 23ºc. In article results of research of influence of temperature on the weighted average time spin-spin relaxation of protons contained in the flax seed oil. Installed directly proportional linear relationship between the temperature of flax seeds and measured the average time spin-spin relaxation of protons oil contained in the flax seeds with the correlation coefficient is 0,930, the temperature change of the sample of seeds at 1 ° C leads to the change of the coefficient is 0.011 kt. The developed methodaccuracy in the temperature range from 20 to 26 ºC</w:t>
            </w: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540"/>
              <w:jc w:val="left"/>
              <w:outlineLvl w:val="0"/>
              <w:rPr>
                <w:sz w:val="20"/>
                <w:szCs w:val="20"/>
                <w:lang w:val="en-US"/>
              </w:rPr>
            </w:pPr>
          </w:p>
          <w:p w:rsidR="00F20C70" w:rsidRPr="002A71E0" w:rsidRDefault="00F20C70" w:rsidP="002A71E0">
            <w:pPr>
              <w:spacing w:line="240" w:lineRule="auto"/>
              <w:ind w:firstLine="0"/>
              <w:jc w:val="left"/>
              <w:outlineLvl w:val="0"/>
              <w:rPr>
                <w:caps/>
                <w:sz w:val="20"/>
                <w:szCs w:val="20"/>
                <w:lang w:val="en-US"/>
              </w:rPr>
            </w:pPr>
            <w:r w:rsidRPr="002A71E0">
              <w:rPr>
                <w:sz w:val="20"/>
                <w:szCs w:val="20"/>
                <w:lang w:val="en-US"/>
              </w:rPr>
              <w:t xml:space="preserve">Keywords: </w:t>
            </w:r>
            <w:r w:rsidRPr="002A71E0">
              <w:rPr>
                <w:caps/>
                <w:sz w:val="20"/>
                <w:szCs w:val="20"/>
                <w:lang w:val="en-US"/>
              </w:rPr>
              <w:t xml:space="preserve">flax seeds, weighted average time, spin-spin relaxation, nuclear magnetic resonance, protons, fatty ACIDS </w:t>
            </w:r>
            <w:bookmarkStart w:id="0" w:name="_GoBack"/>
            <w:bookmarkEnd w:id="0"/>
          </w:p>
          <w:p w:rsidR="00F20C70" w:rsidRPr="002A71E0" w:rsidRDefault="00F20C70" w:rsidP="002A71E0">
            <w:pPr>
              <w:spacing w:line="240" w:lineRule="auto"/>
              <w:ind w:firstLine="0"/>
              <w:jc w:val="left"/>
              <w:rPr>
                <w:caps/>
                <w:sz w:val="20"/>
                <w:szCs w:val="20"/>
                <w:lang w:val="en-US"/>
              </w:rPr>
            </w:pPr>
          </w:p>
          <w:p w:rsidR="00F20C70" w:rsidRPr="002A71E0" w:rsidRDefault="00F20C70" w:rsidP="002A71E0">
            <w:pPr>
              <w:spacing w:line="240" w:lineRule="auto"/>
              <w:ind w:firstLine="0"/>
              <w:jc w:val="left"/>
              <w:rPr>
                <w:sz w:val="20"/>
                <w:szCs w:val="20"/>
                <w:lang w:val="en-US"/>
              </w:rPr>
            </w:pPr>
          </w:p>
        </w:tc>
      </w:tr>
    </w:tbl>
    <w:p w:rsidR="00F20C70" w:rsidRPr="00FB3674" w:rsidRDefault="00F20C70" w:rsidP="00F21872">
      <w:pPr>
        <w:ind w:firstLine="851"/>
        <w:rPr>
          <w:lang w:val="en-US"/>
        </w:rPr>
      </w:pPr>
    </w:p>
    <w:p w:rsidR="00F20C70" w:rsidRDefault="00F20C70" w:rsidP="00F21872">
      <w:pPr>
        <w:ind w:firstLine="851"/>
      </w:pPr>
      <w:r w:rsidRPr="00D14F97">
        <w:t xml:space="preserve">В ходе проведенных ранее исследований был разработан неразрушающий </w:t>
      </w:r>
      <w:r>
        <w:t xml:space="preserve">экспрессный </w:t>
      </w:r>
      <w:r w:rsidRPr="00D14F97">
        <w:t xml:space="preserve">инструментальный способ определения массовой доли </w:t>
      </w:r>
      <w:r>
        <w:t>линоленовой кислоты</w:t>
      </w:r>
      <w:r w:rsidRPr="00D14F97">
        <w:t xml:space="preserve"> в масле семян льна на основе </w:t>
      </w:r>
      <w:r>
        <w:t xml:space="preserve">импульсного </w:t>
      </w:r>
      <w:r w:rsidRPr="00D14F97">
        <w:t>метода ядерного магнитного резонанса (ЯМР)</w:t>
      </w:r>
      <w:r w:rsidRPr="00CF0285">
        <w:t xml:space="preserve"> </w:t>
      </w:r>
      <w:r w:rsidRPr="00D14F97">
        <w:t>[</w:t>
      </w:r>
      <w:r>
        <w:t>1,2</w:t>
      </w:r>
      <w:r w:rsidRPr="00D14F97">
        <w:t>].</w:t>
      </w:r>
    </w:p>
    <w:p w:rsidR="00F20C70" w:rsidRPr="00D14F97" w:rsidRDefault="00F20C70" w:rsidP="00F21872">
      <w:pPr>
        <w:ind w:firstLine="851"/>
      </w:pPr>
      <w:r w:rsidRPr="00D14F97">
        <w:t xml:space="preserve"> Разработанный способ имеет ряд </w:t>
      </w:r>
      <w:r>
        <w:t xml:space="preserve">существенных </w:t>
      </w:r>
      <w:r w:rsidRPr="00D14F97">
        <w:t>преимуществ по сравнению с известным способ</w:t>
      </w:r>
      <w:r>
        <w:t>ом на основе хроматографического метода</w:t>
      </w:r>
      <w:r w:rsidRPr="00D14F97">
        <w:t xml:space="preserve"> определения массовой доли линоленовой кислоты в</w:t>
      </w:r>
      <w:r>
        <w:t xml:space="preserve"> масле, выделенном из</w:t>
      </w:r>
      <w:r w:rsidRPr="00D14F97">
        <w:t xml:space="preserve"> сем</w:t>
      </w:r>
      <w:r>
        <w:t>я</w:t>
      </w:r>
      <w:r w:rsidRPr="00D14F97">
        <w:t>н льна</w:t>
      </w:r>
      <w:r>
        <w:t>, а именно,</w:t>
      </w:r>
      <w:r w:rsidRPr="00D14F97">
        <w:t xml:space="preserve"> не требует дополнительной пробоподготовки (извлечение масла растворителем), исключает применение </w:t>
      </w:r>
      <w:r>
        <w:t>токсичных химических реагентов</w:t>
      </w:r>
      <w:r w:rsidRPr="00D14F97">
        <w:t>, требует значительно меньших затрат времени на проведение одного</w:t>
      </w:r>
      <w:r>
        <w:t xml:space="preserve"> </w:t>
      </w:r>
      <w:r w:rsidRPr="00D14F97">
        <w:t xml:space="preserve">анализа, </w:t>
      </w:r>
      <w:r>
        <w:t>в</w:t>
      </w:r>
      <w:r w:rsidRPr="00D14F97">
        <w:t>ысокоавтоматизированный, а также исключает</w:t>
      </w:r>
      <w:r>
        <w:t xml:space="preserve">  </w:t>
      </w:r>
      <w:r w:rsidRPr="00D14F97">
        <w:t xml:space="preserve"> влияние </w:t>
      </w:r>
      <w:r>
        <w:t xml:space="preserve">  </w:t>
      </w:r>
      <w:r w:rsidRPr="00D14F97">
        <w:t>человеческого</w:t>
      </w:r>
      <w:r>
        <w:t xml:space="preserve">  </w:t>
      </w:r>
      <w:r w:rsidRPr="00D14F97">
        <w:t xml:space="preserve"> фактора</w:t>
      </w:r>
      <w:r>
        <w:t xml:space="preserve">   </w:t>
      </w:r>
      <w:r w:rsidRPr="00D14F97">
        <w:t xml:space="preserve">на </w:t>
      </w:r>
      <w:r>
        <w:t xml:space="preserve">  </w:t>
      </w:r>
      <w:r w:rsidRPr="00D14F97">
        <w:t>результаты исследований [</w:t>
      </w:r>
      <w:r>
        <w:t>1,2</w:t>
      </w:r>
      <w:r w:rsidRPr="00D14F97">
        <w:t>].</w:t>
      </w:r>
    </w:p>
    <w:p w:rsidR="00F20C70" w:rsidRDefault="00F20C70" w:rsidP="00F21872">
      <w:pPr>
        <w:ind w:firstLine="851"/>
      </w:pPr>
      <w:r>
        <w:t xml:space="preserve">Разработанный способ основывается на выявленной корреляционной зависимости между </w:t>
      </w:r>
      <w:r w:rsidRPr="00D14F97">
        <w:t>релаксационными характеристиками протонов, содержащихся в триацилглицеринах масла семян льна, и массовой долей линоленовой кислоты в масле семян.</w:t>
      </w:r>
      <w:r>
        <w:t xml:space="preserve"> В качестве аналитического параметра в разработанном способе  выбран</w:t>
      </w:r>
      <w:r w:rsidRPr="00D14F97">
        <w:t xml:space="preserve"> обобщающ</w:t>
      </w:r>
      <w:r>
        <w:t>ий</w:t>
      </w:r>
      <w:r w:rsidRPr="00D14F97">
        <w:t xml:space="preserve"> показател</w:t>
      </w:r>
      <w:r>
        <w:t>ь</w:t>
      </w:r>
      <w:r w:rsidRPr="00D14F97">
        <w:t xml:space="preserve"> - средневзвешенно</w:t>
      </w:r>
      <w:r>
        <w:t>е время</w:t>
      </w:r>
      <w:r w:rsidRPr="00D14F97">
        <w:t xml:space="preserve"> </w:t>
      </w:r>
      <w:r>
        <w:t xml:space="preserve">спин-спиновой </w:t>
      </w:r>
      <w:r w:rsidRPr="00D14F97">
        <w:t>релаксации (</w:t>
      </w:r>
      <w:r w:rsidRPr="00541C24">
        <w:t>Т</w:t>
      </w:r>
      <w:r w:rsidRPr="00541C24">
        <w:rPr>
          <w:vertAlign w:val="subscript"/>
        </w:rPr>
        <w:t>2</w:t>
      </w:r>
      <w:r>
        <w:rPr>
          <w:vertAlign w:val="subscript"/>
        </w:rPr>
        <w:t xml:space="preserve"> </w:t>
      </w:r>
      <w:r w:rsidRPr="00541C24">
        <w:rPr>
          <w:vertAlign w:val="subscript"/>
        </w:rPr>
        <w:t>срвзв.</w:t>
      </w:r>
      <w:r w:rsidRPr="00D14F97">
        <w:t>), которое рассчитывали по следующей формуле</w:t>
      </w:r>
    </w:p>
    <w:p w:rsidR="00F20C70" w:rsidRPr="00D14F97" w:rsidRDefault="00F20C70" w:rsidP="00F21872">
      <w:pPr>
        <w:ind w:firstLine="851"/>
        <w:jc w:val="right"/>
      </w:pPr>
      <w:r w:rsidRPr="00D14F97">
        <w:rPr>
          <w:noProof/>
          <w:position w:val="-32"/>
        </w:rPr>
        <w:object w:dxaOrig="16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34.8pt" o:ole="">
            <v:imagedata r:id="rId7" o:title=""/>
          </v:shape>
          <o:OLEObject Type="Embed" ProgID="Equation.3" ShapeID="_x0000_i1025" DrawAspect="Content" ObjectID="_1568106653" r:id="rId8"/>
        </w:object>
      </w:r>
      <w:r>
        <w:t xml:space="preserve">,                                                       </w:t>
      </w:r>
      <w:r w:rsidRPr="00D14F97">
        <w:t>(1)</w:t>
      </w:r>
    </w:p>
    <w:p w:rsidR="00F20C70" w:rsidRPr="00276162" w:rsidRDefault="00F20C70" w:rsidP="00F21872">
      <w:pPr>
        <w:ind w:firstLine="0"/>
      </w:pPr>
      <w:r w:rsidRPr="00D14F97">
        <w:rPr>
          <w:shd w:val="clear" w:color="auto" w:fill="FFFFFF"/>
        </w:rPr>
        <w:t xml:space="preserve">где N=3 </w:t>
      </w:r>
      <w:r w:rsidRPr="00D14F97">
        <w:t>–</w:t>
      </w:r>
      <w:r w:rsidRPr="00D14F97">
        <w:rPr>
          <w:shd w:val="clear" w:color="auto" w:fill="FFFFFF"/>
        </w:rPr>
        <w:t xml:space="preserve"> число компонент в сигнале ЯМР протонов </w:t>
      </w:r>
      <w:r w:rsidRPr="00276162">
        <w:t xml:space="preserve">масла, </w:t>
      </w:r>
      <w:r>
        <w:t xml:space="preserve">  </w:t>
      </w:r>
      <w:r w:rsidRPr="00276162">
        <w:t xml:space="preserve">содержащегося в семенах льна; </w:t>
      </w:r>
    </w:p>
    <w:p w:rsidR="00F20C70" w:rsidRDefault="00F20C70" w:rsidP="00F21872">
      <w:pPr>
        <w:rPr>
          <w:shd w:val="clear" w:color="auto" w:fill="FFFFFF"/>
        </w:rPr>
      </w:pPr>
      <w:r>
        <w:rPr>
          <w:shd w:val="clear" w:color="auto" w:fill="FFFFFF"/>
        </w:rPr>
        <w:t xml:space="preserve">        </w:t>
      </w:r>
      <w:r w:rsidRPr="00D14F97">
        <w:rPr>
          <w:shd w:val="clear" w:color="auto" w:fill="FFFFFF"/>
        </w:rPr>
        <w:t>А</w:t>
      </w:r>
      <w:r w:rsidRPr="00D14F97">
        <w:rPr>
          <w:shd w:val="clear" w:color="auto" w:fill="FFFFFF"/>
          <w:vertAlign w:val="subscript"/>
        </w:rPr>
        <w:t>i</w:t>
      </w:r>
      <w:r w:rsidRPr="00D14F97">
        <w:rPr>
          <w:rStyle w:val="apple-converted-space"/>
          <w:shd w:val="clear" w:color="auto" w:fill="FFFFFF"/>
        </w:rPr>
        <w:t> </w:t>
      </w:r>
      <w:r w:rsidRPr="00D14F97">
        <w:t>–</w:t>
      </w:r>
      <w:r w:rsidRPr="00D14F97">
        <w:rPr>
          <w:shd w:val="clear" w:color="auto" w:fill="FFFFFF"/>
        </w:rPr>
        <w:t xml:space="preserve"> амплитуда сигнала ЯМР протонов i-ой компоненты в процентах от общей амплитуды;</w:t>
      </w:r>
    </w:p>
    <w:p w:rsidR="00F20C70" w:rsidRPr="00D14F97" w:rsidRDefault="00F20C70" w:rsidP="00F21872">
      <w:r>
        <w:rPr>
          <w:shd w:val="clear" w:color="auto" w:fill="FFFFFF"/>
        </w:rPr>
        <w:t xml:space="preserve">        </w:t>
      </w:r>
      <w:r w:rsidRPr="00D14F97">
        <w:rPr>
          <w:shd w:val="clear" w:color="auto" w:fill="FFFFFF"/>
        </w:rPr>
        <w:t xml:space="preserve"> T</w:t>
      </w:r>
      <w:r w:rsidRPr="00D14F97">
        <w:rPr>
          <w:shd w:val="clear" w:color="auto" w:fill="FFFFFF"/>
          <w:vertAlign w:val="subscript"/>
        </w:rPr>
        <w:t>2i</w:t>
      </w:r>
      <w:r w:rsidRPr="00D14F97">
        <w:rPr>
          <w:rStyle w:val="apple-converted-space"/>
          <w:shd w:val="clear" w:color="auto" w:fill="FFFFFF"/>
        </w:rPr>
        <w:t> </w:t>
      </w:r>
      <w:r w:rsidRPr="00D14F97">
        <w:t>–</w:t>
      </w:r>
      <w:r w:rsidRPr="00D14F97">
        <w:rPr>
          <w:shd w:val="clear" w:color="auto" w:fill="FFFFFF"/>
        </w:rPr>
        <w:t xml:space="preserve"> время спин-спиновой релаксации протонов i-ой компоненты, выраженное в миллисекундах (мс)</w:t>
      </w:r>
      <w:r>
        <w:rPr>
          <w:shd w:val="clear" w:color="auto" w:fill="FFFFFF"/>
        </w:rPr>
        <w:t>.</w:t>
      </w:r>
    </w:p>
    <w:p w:rsidR="00F20C70" w:rsidRDefault="00F20C70" w:rsidP="00F21872">
      <w:pPr>
        <w:ind w:firstLine="851"/>
      </w:pPr>
      <w:r w:rsidRPr="00904F70">
        <w:t xml:space="preserve">На рисунке 1 представлен градуировочный график для определения массовой доли линоленовой кислоты в масле семян </w:t>
      </w:r>
      <w:r>
        <w:t>льна</w:t>
      </w:r>
      <w:r w:rsidRPr="00904F70">
        <w:t xml:space="preserve"> при температуре 23°С.</w:t>
      </w:r>
    </w:p>
    <w:p w:rsidR="00F20C70" w:rsidRPr="00EE0318" w:rsidRDefault="00F20C70" w:rsidP="00F21872">
      <w:pPr>
        <w:ind w:firstLine="0"/>
        <w:jc w:val="center"/>
        <w:rPr>
          <w:noProof/>
        </w:rPr>
      </w:pPr>
      <w:r w:rsidRPr="00654504">
        <w:rPr>
          <w:noProof/>
          <w:lang w:eastAsia="ru-RU"/>
        </w:rPr>
        <w:pict>
          <v:shape id="Рисунок 2" o:spid="_x0000_i1026" type="#_x0000_t75" style="width:394.8pt;height:242.4pt;visibility:visible">
            <v:imagedata r:id="rId9" o:title=""/>
          </v:shape>
        </w:pict>
      </w:r>
    </w:p>
    <w:p w:rsidR="00F20C70" w:rsidRPr="00D14F97" w:rsidRDefault="00F20C70" w:rsidP="00FF0F6B">
      <w:pPr>
        <w:ind w:firstLine="0"/>
        <w:jc w:val="center"/>
      </w:pPr>
      <w:r w:rsidRPr="00904F70">
        <w:t>Рисунок 1 - Градуировочный график для определения массовой доли линоленовой кислоты в масле семян льна при температуре 23°С</w:t>
      </w:r>
    </w:p>
    <w:p w:rsidR="00F20C70" w:rsidRDefault="00F20C70" w:rsidP="00F21872">
      <w:pPr>
        <w:ind w:firstLine="851"/>
      </w:pPr>
      <w:r w:rsidRPr="00D14F97">
        <w:t>Известно, что огибающая сигналов спинового эха протонов</w:t>
      </w:r>
      <w:r>
        <w:t>,</w:t>
      </w:r>
      <w:r w:rsidRPr="00D14F97">
        <w:t xml:space="preserve"> содержащихся в растительных маслах</w:t>
      </w:r>
      <w:r>
        <w:t>,</w:t>
      </w:r>
      <w:r w:rsidRPr="00D14F97">
        <w:t xml:space="preserve"> име</w:t>
      </w:r>
      <w:r>
        <w:t>е</w:t>
      </w:r>
      <w:r w:rsidRPr="00D14F97">
        <w:t>т многокомпонентный характер [</w:t>
      </w:r>
      <w:r>
        <w:t>3</w:t>
      </w:r>
      <w:r w:rsidRPr="00D14F97">
        <w:t>]. Процессы, происходящие в раст</w:t>
      </w:r>
      <w:r>
        <w:t xml:space="preserve">ительных маслах можно описать, основываясь на </w:t>
      </w:r>
      <w:r w:rsidRPr="00D14F97">
        <w:t>положения</w:t>
      </w:r>
      <w:r>
        <w:t>х</w:t>
      </w:r>
      <w:r w:rsidRPr="00D14F97">
        <w:t xml:space="preserve"> существующих представлений о структуре расплавов органических веществ. Согласно этим </w:t>
      </w:r>
      <w:r>
        <w:t>положениям</w:t>
      </w:r>
      <w:r w:rsidRPr="00D14F97">
        <w:t>, среди хаотически расположенных молекул триацилглицеринов масла непрерывно возникают и разрушаются ассоциаты, структура которых напоминает структуру кристаллической решётки («сиботаксические» группы). С повышением температуры происходит разрушение сиботаксических групп, т</w:t>
      </w:r>
      <w:r>
        <w:t xml:space="preserve">ак </w:t>
      </w:r>
      <w:r w:rsidRPr="00D14F97">
        <w:t>к</w:t>
      </w:r>
      <w:r>
        <w:t>ак</w:t>
      </w:r>
      <w:r w:rsidRPr="00D14F97">
        <w:t xml:space="preserve"> вследствие увеличивающегося теплового движения молекул тенденция образования кристаллической структуры снижается, следовательно, изменяются и ядерно-магнитные релаксационные характеристики системы.</w:t>
      </w:r>
      <w:r>
        <w:t xml:space="preserve"> </w:t>
      </w:r>
    </w:p>
    <w:p w:rsidR="00F20C70" w:rsidRPr="00D14F97" w:rsidRDefault="00F20C70" w:rsidP="00F21872">
      <w:pPr>
        <w:ind w:firstLine="851"/>
      </w:pPr>
      <w:r w:rsidRPr="00D14F97">
        <w:t xml:space="preserve">Кроме этого, способность различных триацилглицеринов </w:t>
      </w:r>
      <w:r>
        <w:t xml:space="preserve">масел </w:t>
      </w:r>
      <w:r w:rsidRPr="00D14F97">
        <w:t>образовывать сиботаксические группы при одинаковой температуре определяется и особенностями их жирнокислотного состава.</w:t>
      </w:r>
    </w:p>
    <w:p w:rsidR="00F20C70" w:rsidRDefault="00F20C70" w:rsidP="00F21872">
      <w:pPr>
        <w:ind w:firstLine="851"/>
      </w:pPr>
      <w:r w:rsidRPr="00D14F97">
        <w:t>Целью исследовани</w:t>
      </w:r>
      <w:r>
        <w:t>я</w:t>
      </w:r>
      <w:r w:rsidRPr="00D14F97">
        <w:t xml:space="preserve"> является изучение влияния температуры семян льна с различной массовой долей линоленовой кислоты на средневзвешенное время спин-спиновой релаксации протонов триацилгрицеринов масла</w:t>
      </w:r>
      <w:r>
        <w:t>,</w:t>
      </w:r>
      <w:r w:rsidRPr="006C7170">
        <w:t xml:space="preserve"> содержащегося в семенах льна</w:t>
      </w:r>
      <w:r>
        <w:t>.</w:t>
      </w:r>
      <w:r w:rsidRPr="00D14F97">
        <w:t xml:space="preserve"> </w:t>
      </w:r>
    </w:p>
    <w:p w:rsidR="00F20C70" w:rsidRPr="00904F70" w:rsidRDefault="00F20C70" w:rsidP="00F21872">
      <w:pPr>
        <w:ind w:firstLine="851"/>
      </w:pPr>
      <w:r w:rsidRPr="00904F70">
        <w:t>Исследования проводились на центральной экспериментальной базе (ЦЭБ) ВНИИМК г. Краснодар в 2015–2017 гг. Жирнокислотный состав масла семян льна определяли на хроматографе «Хроматэк-Кристалл 5000</w:t>
      </w:r>
      <w:r>
        <w:t>»</w:t>
      </w:r>
      <w:r w:rsidRPr="00904F70">
        <w:t xml:space="preserve">, масличность и влажность семян льна, а также ядерно-магнитные </w:t>
      </w:r>
      <w:r>
        <w:t xml:space="preserve">релаксационные </w:t>
      </w:r>
      <w:r w:rsidRPr="00904F70">
        <w:t xml:space="preserve">характеристики определяли на ЯМР-анализаторе АМВ-1006М. </w:t>
      </w:r>
    </w:p>
    <w:p w:rsidR="00F20C70" w:rsidRPr="00D14F97" w:rsidRDefault="00F20C70" w:rsidP="00F21872">
      <w:pPr>
        <w:ind w:firstLine="851"/>
      </w:pPr>
      <w:r w:rsidRPr="00904F70">
        <w:t>Обработк</w:t>
      </w:r>
      <w:r>
        <w:t>у</w:t>
      </w:r>
      <w:r w:rsidRPr="00904F70">
        <w:t xml:space="preserve"> полученных на ЯМР-анализаторе результатов </w:t>
      </w:r>
      <w:r>
        <w:t xml:space="preserve">осуществляли </w:t>
      </w:r>
      <w:r w:rsidRPr="00904F70">
        <w:t xml:space="preserve">с помощью методов статистической обработки данных с использованием соответствующего программного обеспечения («Statistica» «Excel»). Для обработки сигналов ЯМР огибающих спинового эха </w:t>
      </w:r>
      <w:r>
        <w:t>про</w:t>
      </w:r>
      <w:r w:rsidRPr="00904F70">
        <w:t xml:space="preserve">тонов </w:t>
      </w:r>
      <w:r>
        <w:t>масла семян льна</w:t>
      </w:r>
      <w:r w:rsidRPr="00904F70">
        <w:t xml:space="preserve"> использовали специальное программное обеспечение</w:t>
      </w:r>
      <w:r>
        <w:t xml:space="preserve"> </w:t>
      </w:r>
      <w:r w:rsidRPr="00904F70">
        <w:t>[</w:t>
      </w:r>
      <w:r>
        <w:t>4</w:t>
      </w:r>
      <w:r w:rsidRPr="00904F70">
        <w:t>].</w:t>
      </w:r>
    </w:p>
    <w:p w:rsidR="00F20C70" w:rsidRDefault="00F20C70" w:rsidP="00F21872">
      <w:pPr>
        <w:ind w:firstLine="851"/>
      </w:pPr>
      <w:r w:rsidRPr="00D14F97">
        <w:t>Исходя из цел</w:t>
      </w:r>
      <w:r>
        <w:t>и</w:t>
      </w:r>
      <w:r w:rsidRPr="00D14F97">
        <w:t xml:space="preserve"> исследования</w:t>
      </w:r>
      <w:r>
        <w:t>,</w:t>
      </w:r>
      <w:r w:rsidRPr="00D14F97">
        <w:t xml:space="preserve"> были подготовлены три образца семян льна с</w:t>
      </w:r>
      <w:r>
        <w:t xml:space="preserve"> различной </w:t>
      </w:r>
      <w:r w:rsidRPr="00D14F97">
        <w:t xml:space="preserve"> массовой долей линоленовой кислоты в масле семян</w:t>
      </w:r>
      <w:r>
        <w:t>.</w:t>
      </w:r>
      <w:r w:rsidRPr="00D14F97">
        <w:t xml:space="preserve"> </w:t>
      </w:r>
    </w:p>
    <w:p w:rsidR="00F20C70" w:rsidRDefault="00F20C70" w:rsidP="00F21872">
      <w:pPr>
        <w:ind w:firstLine="851"/>
      </w:pPr>
      <w:r w:rsidRPr="00D14F97">
        <w:t>Характеристики исслед</w:t>
      </w:r>
      <w:r>
        <w:t>уемых</w:t>
      </w:r>
      <w:r w:rsidRPr="00D14F97">
        <w:t xml:space="preserve"> образцов </w:t>
      </w:r>
      <w:r>
        <w:t xml:space="preserve">семян льна </w:t>
      </w:r>
      <w:r w:rsidRPr="00D14F97">
        <w:t>представлены в таблице 1.</w:t>
      </w:r>
    </w:p>
    <w:p w:rsidR="00F20C70" w:rsidRDefault="00F20C70" w:rsidP="00F21872">
      <w:pPr>
        <w:ind w:firstLine="851"/>
      </w:pPr>
    </w:p>
    <w:p w:rsidR="00F20C70" w:rsidRPr="00D14F97" w:rsidRDefault="00F20C70" w:rsidP="005E4970">
      <w:pPr>
        <w:ind w:firstLine="0"/>
      </w:pPr>
      <w:r>
        <w:t>Таблица 1 -  Характеристики исследуемых образцов семян льна</w:t>
      </w:r>
    </w:p>
    <w:tbl>
      <w:tblPr>
        <w:tblW w:w="9641" w:type="dxa"/>
        <w:tblInd w:w="103" w:type="dxa"/>
        <w:tblLook w:val="00A0"/>
      </w:tblPr>
      <w:tblGrid>
        <w:gridCol w:w="1265"/>
        <w:gridCol w:w="2021"/>
        <w:gridCol w:w="1939"/>
        <w:gridCol w:w="4416"/>
      </w:tblGrid>
      <w:tr w:rsidR="00F20C70" w:rsidRPr="00FD0A25">
        <w:trPr>
          <w:trHeight w:val="320"/>
        </w:trPr>
        <w:tc>
          <w:tcPr>
            <w:tcW w:w="1265" w:type="dxa"/>
            <w:vMerge w:val="restart"/>
            <w:tcBorders>
              <w:top w:val="single" w:sz="4" w:space="0" w:color="auto"/>
              <w:left w:val="single" w:sz="4" w:space="0" w:color="auto"/>
              <w:bottom w:val="single" w:sz="4" w:space="0" w:color="auto"/>
              <w:right w:val="single" w:sz="4" w:space="0" w:color="auto"/>
            </w:tcBorders>
            <w:noWrap/>
            <w:vAlign w:val="bottom"/>
          </w:tcPr>
          <w:p w:rsidR="00F20C70" w:rsidRDefault="00F20C70" w:rsidP="00F21872">
            <w:pPr>
              <w:spacing w:line="240" w:lineRule="auto"/>
              <w:jc w:val="center"/>
            </w:pPr>
            <w:r w:rsidRPr="00FD0A25">
              <w:t xml:space="preserve">№ </w:t>
            </w:r>
            <w:r>
              <w:t>образца</w:t>
            </w:r>
          </w:p>
          <w:p w:rsidR="00F20C70" w:rsidRPr="00FD0A25" w:rsidRDefault="00F20C70" w:rsidP="00F21872">
            <w:pPr>
              <w:spacing w:line="240" w:lineRule="auto"/>
              <w:jc w:val="center"/>
            </w:pPr>
          </w:p>
        </w:tc>
        <w:tc>
          <w:tcPr>
            <w:tcW w:w="8376" w:type="dxa"/>
            <w:gridSpan w:val="3"/>
            <w:tcBorders>
              <w:top w:val="single" w:sz="4" w:space="0" w:color="auto"/>
              <w:left w:val="nil"/>
              <w:bottom w:val="single" w:sz="4" w:space="0" w:color="auto"/>
              <w:right w:val="single" w:sz="4" w:space="0" w:color="auto"/>
            </w:tcBorders>
            <w:noWrap/>
            <w:vAlign w:val="bottom"/>
          </w:tcPr>
          <w:p w:rsidR="00F20C70" w:rsidRPr="00FD0A25" w:rsidRDefault="00F20C70" w:rsidP="00F21872">
            <w:pPr>
              <w:spacing w:line="240" w:lineRule="auto"/>
              <w:ind w:firstLine="851"/>
              <w:jc w:val="center"/>
            </w:pPr>
            <w:r>
              <w:t>Наименование и значение показателя</w:t>
            </w:r>
          </w:p>
        </w:tc>
      </w:tr>
      <w:tr w:rsidR="00F20C70" w:rsidRPr="00FD0A25">
        <w:trPr>
          <w:trHeight w:val="320"/>
        </w:trPr>
        <w:tc>
          <w:tcPr>
            <w:tcW w:w="1265" w:type="dxa"/>
            <w:vMerge/>
            <w:tcBorders>
              <w:top w:val="single" w:sz="4" w:space="0" w:color="auto"/>
              <w:left w:val="single" w:sz="4" w:space="0" w:color="auto"/>
              <w:bottom w:val="single" w:sz="4" w:space="0" w:color="auto"/>
              <w:right w:val="single" w:sz="4" w:space="0" w:color="auto"/>
            </w:tcBorders>
            <w:vAlign w:val="center"/>
          </w:tcPr>
          <w:p w:rsidR="00F20C70" w:rsidRPr="00FD0A25" w:rsidRDefault="00F20C70" w:rsidP="00F21872">
            <w:pPr>
              <w:spacing w:line="240" w:lineRule="auto"/>
              <w:jc w:val="center"/>
            </w:pPr>
          </w:p>
        </w:tc>
        <w:tc>
          <w:tcPr>
            <w:tcW w:w="2021" w:type="dxa"/>
            <w:tcBorders>
              <w:top w:val="nil"/>
              <w:left w:val="nil"/>
              <w:bottom w:val="single" w:sz="4" w:space="0" w:color="auto"/>
              <w:right w:val="single" w:sz="4" w:space="0" w:color="auto"/>
            </w:tcBorders>
            <w:noWrap/>
            <w:vAlign w:val="bottom"/>
          </w:tcPr>
          <w:p w:rsidR="00F20C70" w:rsidRDefault="00F20C70" w:rsidP="00F21872">
            <w:pPr>
              <w:spacing w:line="240" w:lineRule="auto"/>
              <w:ind w:left="-108" w:right="-67" w:firstLine="0"/>
              <w:jc w:val="center"/>
            </w:pPr>
            <w:r w:rsidRPr="00FD0A25">
              <w:t>Масл</w:t>
            </w:r>
            <w:r>
              <w:t>ичность, %</w:t>
            </w:r>
          </w:p>
          <w:p w:rsidR="00F20C70" w:rsidRPr="00FD0A25" w:rsidRDefault="00F20C70" w:rsidP="00F21872">
            <w:pPr>
              <w:spacing w:line="240" w:lineRule="auto"/>
              <w:ind w:left="-108" w:right="-67" w:firstLine="0"/>
              <w:jc w:val="center"/>
            </w:pPr>
          </w:p>
        </w:tc>
        <w:tc>
          <w:tcPr>
            <w:tcW w:w="1939" w:type="dxa"/>
            <w:tcBorders>
              <w:top w:val="nil"/>
              <w:left w:val="nil"/>
              <w:bottom w:val="single" w:sz="4" w:space="0" w:color="auto"/>
              <w:right w:val="single" w:sz="4" w:space="0" w:color="auto"/>
            </w:tcBorders>
            <w:noWrap/>
            <w:vAlign w:val="bottom"/>
          </w:tcPr>
          <w:p w:rsidR="00F20C70" w:rsidRDefault="00F20C70" w:rsidP="00F21872">
            <w:pPr>
              <w:spacing w:line="240" w:lineRule="auto"/>
              <w:ind w:hanging="101"/>
              <w:jc w:val="center"/>
            </w:pPr>
            <w:r w:rsidRPr="00FD0A25">
              <w:t>В</w:t>
            </w:r>
            <w:r>
              <w:t>лажность, %</w:t>
            </w:r>
          </w:p>
          <w:p w:rsidR="00F20C70" w:rsidRPr="00FD0A25" w:rsidRDefault="00F20C70" w:rsidP="00F21872">
            <w:pPr>
              <w:spacing w:line="240" w:lineRule="auto"/>
              <w:ind w:hanging="101"/>
              <w:jc w:val="center"/>
            </w:pPr>
          </w:p>
        </w:tc>
        <w:tc>
          <w:tcPr>
            <w:tcW w:w="4416" w:type="dxa"/>
            <w:tcBorders>
              <w:top w:val="nil"/>
              <w:left w:val="nil"/>
              <w:bottom w:val="single" w:sz="4" w:space="0" w:color="auto"/>
              <w:right w:val="single" w:sz="4" w:space="0" w:color="auto"/>
            </w:tcBorders>
            <w:noWrap/>
            <w:vAlign w:val="bottom"/>
          </w:tcPr>
          <w:p w:rsidR="00F20C70" w:rsidRPr="00FD0A25" w:rsidRDefault="00F20C70" w:rsidP="00F21872">
            <w:pPr>
              <w:spacing w:line="240" w:lineRule="auto"/>
              <w:jc w:val="center"/>
            </w:pPr>
            <w:r w:rsidRPr="00FD0A25">
              <w:t xml:space="preserve">Массовая доля </w:t>
            </w:r>
            <w:r>
              <w:t>л</w:t>
            </w:r>
            <w:r w:rsidRPr="00FD0A25">
              <w:t>иноленовой к</w:t>
            </w:r>
            <w:r>
              <w:t>ислоты</w:t>
            </w:r>
            <w:r w:rsidRPr="00FD0A25">
              <w:t>,</w:t>
            </w:r>
            <w:r>
              <w:t xml:space="preserve"> %</w:t>
            </w:r>
            <w:r w:rsidRPr="00FD0A25">
              <w:t xml:space="preserve"> от </w:t>
            </w:r>
            <w:r>
              <w:t xml:space="preserve">общей </w:t>
            </w:r>
            <w:r w:rsidRPr="00FD0A25">
              <w:t xml:space="preserve">суммы </w:t>
            </w:r>
            <w:r>
              <w:t>жирных кислот</w:t>
            </w:r>
          </w:p>
        </w:tc>
      </w:tr>
      <w:tr w:rsidR="00F20C70" w:rsidRPr="00FD0A25">
        <w:trPr>
          <w:trHeight w:val="320"/>
        </w:trPr>
        <w:tc>
          <w:tcPr>
            <w:tcW w:w="1265" w:type="dxa"/>
            <w:tcBorders>
              <w:top w:val="nil"/>
              <w:left w:val="single" w:sz="4" w:space="0" w:color="auto"/>
              <w:bottom w:val="single" w:sz="4" w:space="0" w:color="auto"/>
              <w:right w:val="single" w:sz="4" w:space="0" w:color="auto"/>
            </w:tcBorders>
            <w:noWrap/>
            <w:vAlign w:val="bottom"/>
          </w:tcPr>
          <w:p w:rsidR="00F20C70" w:rsidRPr="00FD0A25" w:rsidRDefault="00F20C70" w:rsidP="00F21872">
            <w:pPr>
              <w:jc w:val="center"/>
            </w:pPr>
            <w:r w:rsidRPr="00FD0A25">
              <w:t>1</w:t>
            </w:r>
          </w:p>
        </w:tc>
        <w:tc>
          <w:tcPr>
            <w:tcW w:w="2021" w:type="dxa"/>
            <w:tcBorders>
              <w:top w:val="nil"/>
              <w:left w:val="nil"/>
              <w:bottom w:val="single" w:sz="4" w:space="0" w:color="auto"/>
              <w:right w:val="single" w:sz="4" w:space="0" w:color="auto"/>
            </w:tcBorders>
            <w:noWrap/>
            <w:vAlign w:val="bottom"/>
          </w:tcPr>
          <w:p w:rsidR="00F20C70" w:rsidRPr="00FD0A25" w:rsidRDefault="00F20C70" w:rsidP="00F21872">
            <w:pPr>
              <w:jc w:val="center"/>
            </w:pPr>
            <w:r w:rsidRPr="00FD0A25">
              <w:t>45,1</w:t>
            </w:r>
          </w:p>
        </w:tc>
        <w:tc>
          <w:tcPr>
            <w:tcW w:w="1939" w:type="dxa"/>
            <w:tcBorders>
              <w:top w:val="nil"/>
              <w:left w:val="nil"/>
              <w:bottom w:val="single" w:sz="4" w:space="0" w:color="auto"/>
              <w:right w:val="single" w:sz="4" w:space="0" w:color="auto"/>
            </w:tcBorders>
            <w:noWrap/>
            <w:vAlign w:val="bottom"/>
          </w:tcPr>
          <w:p w:rsidR="00F20C70" w:rsidRPr="00FD0A25" w:rsidRDefault="00F20C70" w:rsidP="00F21872">
            <w:pPr>
              <w:ind w:firstLine="851"/>
              <w:jc w:val="center"/>
            </w:pPr>
            <w:r w:rsidRPr="00FD0A25">
              <w:t>5,2</w:t>
            </w:r>
          </w:p>
        </w:tc>
        <w:tc>
          <w:tcPr>
            <w:tcW w:w="4416" w:type="dxa"/>
            <w:tcBorders>
              <w:top w:val="nil"/>
              <w:left w:val="nil"/>
              <w:bottom w:val="single" w:sz="4" w:space="0" w:color="auto"/>
              <w:right w:val="single" w:sz="4" w:space="0" w:color="auto"/>
            </w:tcBorders>
            <w:noWrap/>
            <w:vAlign w:val="bottom"/>
          </w:tcPr>
          <w:p w:rsidR="00F20C70" w:rsidRPr="00FD0A25" w:rsidRDefault="00F20C70" w:rsidP="00F21872">
            <w:pPr>
              <w:jc w:val="center"/>
            </w:pPr>
            <w:r w:rsidRPr="00FD0A25">
              <w:t>58</w:t>
            </w:r>
          </w:p>
        </w:tc>
      </w:tr>
      <w:tr w:rsidR="00F20C70" w:rsidRPr="00FD0A25">
        <w:trPr>
          <w:trHeight w:val="320"/>
        </w:trPr>
        <w:tc>
          <w:tcPr>
            <w:tcW w:w="1265" w:type="dxa"/>
            <w:tcBorders>
              <w:top w:val="nil"/>
              <w:left w:val="single" w:sz="4" w:space="0" w:color="auto"/>
              <w:bottom w:val="single" w:sz="4" w:space="0" w:color="auto"/>
              <w:right w:val="single" w:sz="4" w:space="0" w:color="auto"/>
            </w:tcBorders>
            <w:noWrap/>
            <w:vAlign w:val="bottom"/>
          </w:tcPr>
          <w:p w:rsidR="00F20C70" w:rsidRPr="00FD0A25" w:rsidRDefault="00F20C70" w:rsidP="00F21872">
            <w:pPr>
              <w:jc w:val="center"/>
            </w:pPr>
            <w:r w:rsidRPr="00FD0A25">
              <w:t>2</w:t>
            </w:r>
          </w:p>
        </w:tc>
        <w:tc>
          <w:tcPr>
            <w:tcW w:w="2021" w:type="dxa"/>
            <w:tcBorders>
              <w:top w:val="nil"/>
              <w:left w:val="nil"/>
              <w:bottom w:val="single" w:sz="4" w:space="0" w:color="auto"/>
              <w:right w:val="single" w:sz="4" w:space="0" w:color="auto"/>
            </w:tcBorders>
            <w:noWrap/>
            <w:vAlign w:val="bottom"/>
          </w:tcPr>
          <w:p w:rsidR="00F20C70" w:rsidRPr="00FD0A25" w:rsidRDefault="00F20C70" w:rsidP="00F21872">
            <w:pPr>
              <w:jc w:val="center"/>
            </w:pPr>
            <w:r w:rsidRPr="00FD0A25">
              <w:t>41,7</w:t>
            </w:r>
          </w:p>
        </w:tc>
        <w:tc>
          <w:tcPr>
            <w:tcW w:w="1939" w:type="dxa"/>
            <w:tcBorders>
              <w:top w:val="nil"/>
              <w:left w:val="nil"/>
              <w:bottom w:val="single" w:sz="4" w:space="0" w:color="auto"/>
              <w:right w:val="single" w:sz="4" w:space="0" w:color="auto"/>
            </w:tcBorders>
            <w:noWrap/>
            <w:vAlign w:val="bottom"/>
          </w:tcPr>
          <w:p w:rsidR="00F20C70" w:rsidRPr="00FD0A25" w:rsidRDefault="00F20C70" w:rsidP="00F21872">
            <w:pPr>
              <w:ind w:firstLine="851"/>
              <w:jc w:val="center"/>
            </w:pPr>
            <w:r w:rsidRPr="00FD0A25">
              <w:t>5,2</w:t>
            </w:r>
          </w:p>
        </w:tc>
        <w:tc>
          <w:tcPr>
            <w:tcW w:w="4416" w:type="dxa"/>
            <w:tcBorders>
              <w:top w:val="nil"/>
              <w:left w:val="nil"/>
              <w:bottom w:val="single" w:sz="4" w:space="0" w:color="auto"/>
              <w:right w:val="single" w:sz="4" w:space="0" w:color="auto"/>
            </w:tcBorders>
            <w:noWrap/>
            <w:vAlign w:val="bottom"/>
          </w:tcPr>
          <w:p w:rsidR="00F20C70" w:rsidRPr="00FD0A25" w:rsidRDefault="00F20C70" w:rsidP="00F21872">
            <w:pPr>
              <w:jc w:val="center"/>
            </w:pPr>
            <w:r w:rsidRPr="00FD0A25">
              <w:t>38</w:t>
            </w:r>
          </w:p>
        </w:tc>
      </w:tr>
      <w:tr w:rsidR="00F20C70" w:rsidRPr="00FD0A25">
        <w:trPr>
          <w:trHeight w:val="320"/>
        </w:trPr>
        <w:tc>
          <w:tcPr>
            <w:tcW w:w="1265" w:type="dxa"/>
            <w:tcBorders>
              <w:top w:val="nil"/>
              <w:left w:val="single" w:sz="4" w:space="0" w:color="auto"/>
              <w:bottom w:val="single" w:sz="4" w:space="0" w:color="auto"/>
              <w:right w:val="single" w:sz="4" w:space="0" w:color="auto"/>
            </w:tcBorders>
            <w:noWrap/>
            <w:vAlign w:val="bottom"/>
          </w:tcPr>
          <w:p w:rsidR="00F20C70" w:rsidRPr="00FD0A25" w:rsidRDefault="00F20C70" w:rsidP="00F21872">
            <w:pPr>
              <w:jc w:val="center"/>
            </w:pPr>
            <w:r w:rsidRPr="00FD0A25">
              <w:t>3</w:t>
            </w:r>
          </w:p>
        </w:tc>
        <w:tc>
          <w:tcPr>
            <w:tcW w:w="2021" w:type="dxa"/>
            <w:tcBorders>
              <w:top w:val="nil"/>
              <w:left w:val="nil"/>
              <w:bottom w:val="single" w:sz="4" w:space="0" w:color="auto"/>
              <w:right w:val="single" w:sz="4" w:space="0" w:color="auto"/>
            </w:tcBorders>
            <w:noWrap/>
            <w:vAlign w:val="bottom"/>
          </w:tcPr>
          <w:p w:rsidR="00F20C70" w:rsidRPr="00FD0A25" w:rsidRDefault="00F20C70" w:rsidP="00F21872">
            <w:pPr>
              <w:jc w:val="center"/>
            </w:pPr>
            <w:r w:rsidRPr="00FD0A25">
              <w:t>42,4</w:t>
            </w:r>
          </w:p>
        </w:tc>
        <w:tc>
          <w:tcPr>
            <w:tcW w:w="1939" w:type="dxa"/>
            <w:tcBorders>
              <w:top w:val="nil"/>
              <w:left w:val="nil"/>
              <w:bottom w:val="single" w:sz="4" w:space="0" w:color="auto"/>
              <w:right w:val="single" w:sz="4" w:space="0" w:color="auto"/>
            </w:tcBorders>
            <w:noWrap/>
            <w:vAlign w:val="bottom"/>
          </w:tcPr>
          <w:p w:rsidR="00F20C70" w:rsidRPr="00FD0A25" w:rsidRDefault="00F20C70" w:rsidP="00F21872">
            <w:pPr>
              <w:ind w:firstLine="851"/>
              <w:jc w:val="center"/>
            </w:pPr>
            <w:r w:rsidRPr="00FD0A25">
              <w:t>5,2</w:t>
            </w:r>
          </w:p>
        </w:tc>
        <w:tc>
          <w:tcPr>
            <w:tcW w:w="4416" w:type="dxa"/>
            <w:tcBorders>
              <w:top w:val="nil"/>
              <w:left w:val="nil"/>
              <w:bottom w:val="single" w:sz="4" w:space="0" w:color="auto"/>
              <w:right w:val="single" w:sz="4" w:space="0" w:color="auto"/>
            </w:tcBorders>
            <w:noWrap/>
            <w:vAlign w:val="bottom"/>
          </w:tcPr>
          <w:p w:rsidR="00F20C70" w:rsidRPr="00FD0A25" w:rsidRDefault="00F20C70" w:rsidP="00F21872">
            <w:pPr>
              <w:jc w:val="center"/>
            </w:pPr>
            <w:r>
              <w:t>3</w:t>
            </w:r>
          </w:p>
        </w:tc>
      </w:tr>
    </w:tbl>
    <w:p w:rsidR="00F20C70" w:rsidRDefault="00F20C70" w:rsidP="00FB3674">
      <w:pPr>
        <w:ind w:firstLine="851"/>
      </w:pPr>
    </w:p>
    <w:p w:rsidR="00F20C70" w:rsidRDefault="00F20C70" w:rsidP="00FB3674">
      <w:pPr>
        <w:ind w:firstLine="851"/>
      </w:pPr>
      <w:r>
        <w:t>Как видно  из данных, представленных</w:t>
      </w:r>
      <w:r w:rsidRPr="00D14F97">
        <w:t xml:space="preserve"> в таблице 1</w:t>
      </w:r>
      <w:r>
        <w:t>, отобранные для исследования образцы семян льна значительно отличаются по масличности и массовой доле линоленовой кислоты, но имеют одинаковую влажность.</w:t>
      </w:r>
      <w:r w:rsidRPr="00D14F97">
        <w:t xml:space="preserve"> </w:t>
      </w:r>
    </w:p>
    <w:p w:rsidR="00F20C70" w:rsidRPr="00D14F97" w:rsidRDefault="00F20C70" w:rsidP="00F21872">
      <w:pPr>
        <w:ind w:firstLine="851"/>
      </w:pPr>
      <w:r w:rsidRPr="00D14F97">
        <w:t xml:space="preserve">Отобранные образцы термостатировали при температурах в диапазоне от 20°С до 26°С </w:t>
      </w:r>
      <w:r>
        <w:t>в течение</w:t>
      </w:r>
      <w:r w:rsidRPr="00D14F97">
        <w:t xml:space="preserve"> 2 часов, а затем измеряли средневзвешенное время спин-спиновой релаксации</w:t>
      </w:r>
      <w:r>
        <w:t xml:space="preserve"> протонов, содержащихся в масле семян льна</w:t>
      </w:r>
      <w:r w:rsidRPr="00D14F97">
        <w:t>.</w:t>
      </w:r>
      <w:r>
        <w:t xml:space="preserve"> </w:t>
      </w:r>
      <w:r w:rsidRPr="00D14F97">
        <w:t xml:space="preserve">Измерения проводили в трех повторностях, после чего </w:t>
      </w:r>
      <w:r>
        <w:t>рассчитывали среднее значение</w:t>
      </w:r>
      <w:r w:rsidRPr="00D14F97">
        <w:t>.</w:t>
      </w:r>
    </w:p>
    <w:p w:rsidR="00F20C70" w:rsidRPr="00E514D8" w:rsidRDefault="00F20C70" w:rsidP="005E4970">
      <w:pPr>
        <w:ind w:firstLine="851"/>
      </w:pPr>
      <w:r>
        <w:t xml:space="preserve">На рисунке 2 представлены графики изменения </w:t>
      </w:r>
      <w:r w:rsidRPr="00D14F97">
        <w:t>измеренных значений средневзвешенного времени спин-спиновой релаксации протонов триацилглицеринов масла</w:t>
      </w:r>
      <w:r>
        <w:t>,</w:t>
      </w:r>
      <w:r w:rsidRPr="00C81B86">
        <w:t xml:space="preserve"> </w:t>
      </w:r>
      <w:r>
        <w:t>содержащихся</w:t>
      </w:r>
      <w:r w:rsidRPr="00D14F97">
        <w:t xml:space="preserve"> в семенах </w:t>
      </w:r>
      <w:r>
        <w:t>льна, с различным содержанием   линоленовой   кислоты</w:t>
      </w:r>
      <w:r w:rsidRPr="00D14F97">
        <w:t xml:space="preserve"> </w:t>
      </w:r>
      <w:r>
        <w:t xml:space="preserve"> в  диапозоне </w:t>
      </w:r>
      <w:r w:rsidRPr="00904F70">
        <w:t>температур</w:t>
      </w:r>
      <w:r>
        <w:t xml:space="preserve"> от </w:t>
      </w:r>
      <w:r w:rsidRPr="00904F70">
        <w:t xml:space="preserve"> 2</w:t>
      </w:r>
      <w:r>
        <w:t xml:space="preserve">0 </w:t>
      </w:r>
      <w:r w:rsidRPr="00904F70">
        <w:t>°С</w:t>
      </w:r>
      <w:r>
        <w:t xml:space="preserve">  до  26 </w:t>
      </w:r>
      <w:r w:rsidRPr="00904F70">
        <w:t>°С</w:t>
      </w:r>
      <w:r w:rsidRPr="00D14F97">
        <w:t>.</w:t>
      </w:r>
    </w:p>
    <w:p w:rsidR="00F20C70" w:rsidRPr="00D14F97" w:rsidRDefault="00F20C70" w:rsidP="005E4970">
      <w:pPr>
        <w:spacing w:line="240" w:lineRule="auto"/>
        <w:ind w:right="-110" w:firstLine="0"/>
        <w:jc w:val="center"/>
      </w:pPr>
      <w:r w:rsidRPr="00654504">
        <w:rPr>
          <w:noProof/>
          <w:lang w:eastAsia="ru-RU"/>
        </w:rPr>
        <w:pict>
          <v:shape id="Рисунок 3" o:spid="_x0000_i1027" type="#_x0000_t75" style="width:449.4pt;height:322.8pt;visibility:visible">
            <v:imagedata r:id="rId10" o:title=""/>
          </v:shape>
        </w:pict>
      </w:r>
      <w:r w:rsidRPr="00D14F97">
        <w:t>Рисунок 2 - Изменение измеренного значения массовой доли линоленовой кислоты в зависимости от температуры анализируемого образца</w:t>
      </w:r>
      <w:r>
        <w:t xml:space="preserve"> семян льна</w:t>
      </w:r>
    </w:p>
    <w:p w:rsidR="00F20C70" w:rsidRDefault="00F20C70" w:rsidP="00F21872">
      <w:pPr>
        <w:ind w:firstLine="851"/>
      </w:pPr>
    </w:p>
    <w:p w:rsidR="00F20C70" w:rsidRDefault="00F20C70" w:rsidP="00F21872">
      <w:pPr>
        <w:ind w:firstLine="851"/>
      </w:pPr>
      <w:r w:rsidRPr="00D14F97">
        <w:t xml:space="preserve">Из </w:t>
      </w:r>
      <w:r>
        <w:t>графиков</w:t>
      </w:r>
      <w:r w:rsidRPr="00D14F97">
        <w:t xml:space="preserve">, приведенных на рисунке 2, видно, что между измеренным значением массовой доли линоленовой кислоты в масле семян льна и температурой </w:t>
      </w:r>
      <w:r>
        <w:t xml:space="preserve">семян </w:t>
      </w:r>
      <w:r w:rsidRPr="00D14F97">
        <w:t>наблюдается линейная зависимость. Изменение температуры анализируемо</w:t>
      </w:r>
      <w:r>
        <w:t>го</w:t>
      </w:r>
      <w:r w:rsidRPr="00D14F97">
        <w:t xml:space="preserve"> </w:t>
      </w:r>
      <w:r>
        <w:t>образца</w:t>
      </w:r>
      <w:r w:rsidRPr="00D14F97">
        <w:t xml:space="preserve"> на 1 ºС приводит к изменени</w:t>
      </w:r>
      <w:r>
        <w:t>ю</w:t>
      </w:r>
      <w:r w:rsidRPr="00D14F97">
        <w:t xml:space="preserve"> измеренного значения массовой доли линоленовой кислоты</w:t>
      </w:r>
      <w:r>
        <w:t>,</w:t>
      </w:r>
      <w:r w:rsidRPr="00D14F97">
        <w:t xml:space="preserve"> </w:t>
      </w:r>
      <w:r>
        <w:t xml:space="preserve"> </w:t>
      </w:r>
      <w:r w:rsidRPr="00D14F97">
        <w:t xml:space="preserve">в </w:t>
      </w:r>
      <w:r>
        <w:t xml:space="preserve">  </w:t>
      </w:r>
      <w:r w:rsidRPr="00D14F97">
        <w:t>среднем</w:t>
      </w:r>
      <w:r>
        <w:t xml:space="preserve">, </w:t>
      </w:r>
      <w:r w:rsidRPr="00D14F97">
        <w:t xml:space="preserve"> на 6 %, </w:t>
      </w:r>
      <w:r>
        <w:t xml:space="preserve">при этом указанная зависимость отмечена </w:t>
      </w:r>
      <w:r w:rsidRPr="00D14F97">
        <w:t>для всех исследуемых образцов</w:t>
      </w:r>
      <w:r>
        <w:t xml:space="preserve"> семян льна</w:t>
      </w:r>
      <w:r w:rsidRPr="00D14F97">
        <w:t xml:space="preserve">. </w:t>
      </w:r>
    </w:p>
    <w:p w:rsidR="00F20C70" w:rsidRPr="00AC6B68" w:rsidRDefault="00F20C70" w:rsidP="00F21872">
      <w:pPr>
        <w:ind w:firstLine="851"/>
      </w:pPr>
      <w:r w:rsidRPr="00AC6B68">
        <w:t xml:space="preserve">Это объясняется тем, </w:t>
      </w:r>
      <w:r>
        <w:t xml:space="preserve">что при снижении температуры увеличивается количество молекул триацилгрицеринов, </w:t>
      </w:r>
      <w:r w:rsidRPr="00AC6B68">
        <w:t>образующих ассоциаты</w:t>
      </w:r>
      <w:r>
        <w:t>, с более высокой степенью связанности молекул</w:t>
      </w:r>
      <w:r w:rsidRPr="00AC6B68">
        <w:t>. При повышении температуры происходит их интенсивное разрушение, о чем свидетельствует увеличение средневзвешенного времени спин-спиновой релаксации протонов триацилглицеринов масла</w:t>
      </w:r>
      <w:r>
        <w:t>,</w:t>
      </w:r>
      <w:r w:rsidRPr="00216AEB">
        <w:t xml:space="preserve"> </w:t>
      </w:r>
      <w:r w:rsidRPr="00D14F97">
        <w:t>содержащихся в</w:t>
      </w:r>
      <w:r>
        <w:t xml:space="preserve"> семенах</w:t>
      </w:r>
      <w:r w:rsidRPr="00AC6B68">
        <w:t>.</w:t>
      </w:r>
    </w:p>
    <w:p w:rsidR="00F20C70" w:rsidRDefault="00F20C70" w:rsidP="00F21872">
      <w:pPr>
        <w:ind w:firstLine="851"/>
      </w:pPr>
      <w:r w:rsidRPr="00D14F97">
        <w:t>Таким образом</w:t>
      </w:r>
      <w:r>
        <w:t>,</w:t>
      </w:r>
      <w:r w:rsidRPr="00D14F97">
        <w:t xml:space="preserve"> </w:t>
      </w:r>
      <w:r>
        <w:t>с целью</w:t>
      </w:r>
      <w:r w:rsidRPr="00D14F97">
        <w:t xml:space="preserve"> исключения дополнительных погрешностей</w:t>
      </w:r>
      <w:r>
        <w:t>,</w:t>
      </w:r>
      <w:r w:rsidRPr="00D14F97">
        <w:t xml:space="preserve"> свя</w:t>
      </w:r>
      <w:r>
        <w:t>занных с отличием температуры анализируемых семян от 23</w:t>
      </w:r>
      <w:r w:rsidRPr="00AC079A">
        <w:t xml:space="preserve"> </w:t>
      </w:r>
      <w:r w:rsidRPr="00D14F97">
        <w:t>ºС</w:t>
      </w:r>
      <w:r>
        <w:t xml:space="preserve">, </w:t>
      </w:r>
      <w:r w:rsidRPr="00D14F97">
        <w:t xml:space="preserve">необходимо разработать коррекцию измеренных результатов по температуре. </w:t>
      </w:r>
    </w:p>
    <w:p w:rsidR="00F20C70" w:rsidRPr="00D14F97" w:rsidRDefault="00F20C70" w:rsidP="00F21872">
      <w:pPr>
        <w:ind w:firstLine="851"/>
      </w:pPr>
      <w:r>
        <w:t xml:space="preserve">Учитывая, что </w:t>
      </w:r>
      <w:r w:rsidRPr="00D14F97">
        <w:t xml:space="preserve"> аналитическим параметром для определения массовой доли линоленовой кислоты </w:t>
      </w:r>
      <w:r>
        <w:t>является</w:t>
      </w:r>
      <w:r w:rsidRPr="00D14F97">
        <w:t xml:space="preserve"> средневзвешенное время спин-спиновой релаксации протонов масла, содержащихся в</w:t>
      </w:r>
      <w:r>
        <w:t xml:space="preserve"> семенах, </w:t>
      </w:r>
      <w:r w:rsidRPr="00D14F97">
        <w:t xml:space="preserve">на следующем этапе исследовали влияние температуры на </w:t>
      </w:r>
      <w:r>
        <w:t xml:space="preserve">указанную </w:t>
      </w:r>
      <w:r w:rsidRPr="00D14F97">
        <w:t xml:space="preserve">характеристику. </w:t>
      </w:r>
    </w:p>
    <w:p w:rsidR="00F20C70" w:rsidRDefault="00F20C70" w:rsidP="00F21872">
      <w:pPr>
        <w:ind w:firstLine="851"/>
      </w:pPr>
      <w:r>
        <w:t>С этой целью был</w:t>
      </w:r>
      <w:r w:rsidRPr="00D14F97">
        <w:t xml:space="preserve"> рассчитан коэффициент К</w:t>
      </w:r>
      <w:r w:rsidRPr="00D14F97">
        <w:rPr>
          <w:vertAlign w:val="subscript"/>
          <w:lang w:val="en-US"/>
        </w:rPr>
        <w:t>t</w:t>
      </w:r>
      <w:r w:rsidRPr="00D14F97">
        <w:t>, показывающий во сколько раз средневзвешенное время спин-спиновой релаксации при фактической температуре (Т</w:t>
      </w:r>
      <w:r w:rsidRPr="00D14F97">
        <w:rPr>
          <w:vertAlign w:val="subscript"/>
        </w:rPr>
        <w:t>2</w:t>
      </w:r>
      <w:r>
        <w:rPr>
          <w:vertAlign w:val="subscript"/>
        </w:rPr>
        <w:t xml:space="preserve"> </w:t>
      </w:r>
      <w:r w:rsidRPr="00D14F97">
        <w:rPr>
          <w:vertAlign w:val="subscript"/>
        </w:rPr>
        <w:t>срвз</w:t>
      </w:r>
      <w:r w:rsidRPr="00D14F97">
        <w:t>), отличается от средневзвешенного времени спин-спиново</w:t>
      </w:r>
      <w:r>
        <w:t>й</w:t>
      </w:r>
      <w:r w:rsidRPr="00D14F97">
        <w:t xml:space="preserve"> релаксации при </w:t>
      </w:r>
      <w:r>
        <w:t xml:space="preserve">температуре </w:t>
      </w:r>
      <w:r w:rsidRPr="00D14F97">
        <w:t>23ºС (Т</w:t>
      </w:r>
      <w:r w:rsidRPr="00D14F97">
        <w:rPr>
          <w:vertAlign w:val="subscript"/>
        </w:rPr>
        <w:t>2</w:t>
      </w:r>
      <w:r>
        <w:rPr>
          <w:vertAlign w:val="subscript"/>
        </w:rPr>
        <w:t xml:space="preserve"> </w:t>
      </w:r>
      <w:r w:rsidRPr="00D14F97">
        <w:rPr>
          <w:vertAlign w:val="subscript"/>
        </w:rPr>
        <w:t>срвз 23</w:t>
      </w:r>
      <w:r w:rsidRPr="00D14F97">
        <w:t xml:space="preserve">). </w:t>
      </w:r>
    </w:p>
    <w:p w:rsidR="00F20C70" w:rsidRDefault="00F20C70" w:rsidP="00F21872">
      <w:pPr>
        <w:ind w:firstLine="851"/>
      </w:pPr>
      <w:r w:rsidRPr="00D14F97">
        <w:t xml:space="preserve">На рисунке </w:t>
      </w:r>
      <w:r>
        <w:t>3</w:t>
      </w:r>
      <w:r w:rsidRPr="00D14F97">
        <w:t xml:space="preserve"> представлен график зависимости коэффициента К</w:t>
      </w:r>
      <w:r w:rsidRPr="00D468E0">
        <w:rPr>
          <w:vertAlign w:val="subscript"/>
          <w:lang w:val="en-US"/>
        </w:rPr>
        <w:t>t</w:t>
      </w:r>
      <w:r w:rsidRPr="00D14F97">
        <w:t>, от температуры</w:t>
      </w:r>
      <w:r>
        <w:t>.</w:t>
      </w:r>
      <w:r w:rsidRPr="00D14F97">
        <w:t xml:space="preserve"> </w:t>
      </w:r>
    </w:p>
    <w:p w:rsidR="00F20C70" w:rsidRPr="00EF7D74" w:rsidRDefault="00F20C70" w:rsidP="00F21872">
      <w:pPr>
        <w:ind w:firstLine="0"/>
        <w:jc w:val="center"/>
      </w:pPr>
      <w:r w:rsidRPr="00654504">
        <w:rPr>
          <w:noProof/>
          <w:lang w:eastAsia="ru-RU"/>
        </w:rPr>
        <w:pict>
          <v:shape id="Рисунок 4" o:spid="_x0000_i1028" type="#_x0000_t75" style="width:452.4pt;height:267.6pt;visibility:visible">
            <v:imagedata r:id="rId11" o:title=""/>
          </v:shape>
        </w:pict>
      </w:r>
    </w:p>
    <w:p w:rsidR="00F20C70" w:rsidRDefault="00F20C70" w:rsidP="00FF0F6B">
      <w:pPr>
        <w:ind w:firstLine="0"/>
        <w:jc w:val="center"/>
      </w:pPr>
      <w:r>
        <w:t>Рисунок 3 -Зависимость между температурой анализируемых семян льна с различной массовой долей линоленовой кислоты и</w:t>
      </w:r>
      <w:r w:rsidRPr="00104875">
        <w:t xml:space="preserve"> </w:t>
      </w:r>
      <w:r>
        <w:t>коэффициентом К</w:t>
      </w:r>
      <w:r w:rsidRPr="00104875">
        <w:rPr>
          <w:vertAlign w:val="subscript"/>
          <w:lang w:val="en-US"/>
        </w:rPr>
        <w:t>t</w:t>
      </w:r>
    </w:p>
    <w:p w:rsidR="00F20C70" w:rsidRPr="00D14F97" w:rsidRDefault="00F20C70" w:rsidP="00F21872">
      <w:pPr>
        <w:ind w:firstLine="851"/>
      </w:pPr>
      <w:r>
        <w:t>В результате</w:t>
      </w:r>
      <w:r w:rsidRPr="00AC6B68">
        <w:t xml:space="preserve"> обработки данных</w:t>
      </w:r>
      <w:r>
        <w:t>,</w:t>
      </w:r>
      <w:r w:rsidRPr="00AC6B68">
        <w:t xml:space="preserve"> представленных на рисунке </w:t>
      </w:r>
      <w:r>
        <w:t>3</w:t>
      </w:r>
      <w:r w:rsidRPr="00AC6B68">
        <w:t>, было установлено, что средневзвешенное время спин-спиновой релаксации протонов триацилгрицеринов, содержащихся в масле семян, описывается прямопропорциональной линейной зависимостью</w:t>
      </w:r>
      <w:r>
        <w:t xml:space="preserve"> </w:t>
      </w:r>
      <w:r w:rsidRPr="00D14F97">
        <w:t>с коэффициентом корреляции 0,9</w:t>
      </w:r>
      <w:r>
        <w:t>30, при этом  и</w:t>
      </w:r>
      <w:r w:rsidRPr="00D14F97">
        <w:t xml:space="preserve">зменение температуры анализируемой пробы </w:t>
      </w:r>
      <w:r>
        <w:t xml:space="preserve">семян </w:t>
      </w:r>
      <w:r w:rsidRPr="00D14F97">
        <w:t xml:space="preserve">на 1ºС приводит к изменению </w:t>
      </w:r>
      <w:r>
        <w:t xml:space="preserve">коэффициента </w:t>
      </w:r>
      <w:r w:rsidRPr="00D14F97">
        <w:t>К</w:t>
      </w:r>
      <w:r w:rsidRPr="00D14F97">
        <w:rPr>
          <w:vertAlign w:val="subscript"/>
          <w:lang w:val="en-US"/>
        </w:rPr>
        <w:t>t</w:t>
      </w:r>
      <w:r w:rsidRPr="00D14F97">
        <w:rPr>
          <w:vertAlign w:val="subscript"/>
        </w:rPr>
        <w:t xml:space="preserve"> </w:t>
      </w:r>
      <w:r>
        <w:rPr>
          <w:vertAlign w:val="subscript"/>
        </w:rPr>
        <w:t xml:space="preserve"> </w:t>
      </w:r>
      <w:r w:rsidRPr="00D14F97">
        <w:t>на 0,01</w:t>
      </w:r>
      <w:r>
        <w:t>1</w:t>
      </w:r>
      <w:r w:rsidRPr="00D14F97">
        <w:t xml:space="preserve">. </w:t>
      </w:r>
    </w:p>
    <w:p w:rsidR="00F20C70" w:rsidRDefault="00F20C70" w:rsidP="00F21872">
      <w:pPr>
        <w:ind w:firstLine="851"/>
      </w:pPr>
      <w:r w:rsidRPr="00D14F97">
        <w:t>Следовательно, зная температуру анализируемых семян льна</w:t>
      </w:r>
      <w:r>
        <w:t>,</w:t>
      </w:r>
      <w:r w:rsidRPr="00D14F97">
        <w:t xml:space="preserve"> можно корректировать измеренное средневзвешенное время спин-спиновой релаксации, т</w:t>
      </w:r>
      <w:r>
        <w:t>о</w:t>
      </w:r>
      <w:r w:rsidRPr="00D14F97">
        <w:t xml:space="preserve"> е</w:t>
      </w:r>
      <w:r>
        <w:t>сть</w:t>
      </w:r>
      <w:r w:rsidRPr="00D14F97">
        <w:t xml:space="preserve"> исключать дополнительную погрешность</w:t>
      </w:r>
      <w:r>
        <w:t>,</w:t>
      </w:r>
      <w:r w:rsidRPr="00D14F97">
        <w:t xml:space="preserve"> вносимую влиянием температуры на средневзвешенное время спин-спиновой релаксации протонов</w:t>
      </w:r>
      <w:r>
        <w:t xml:space="preserve"> масла</w:t>
      </w:r>
      <w:r w:rsidRPr="00D14F97">
        <w:t xml:space="preserve"> семян льна.</w:t>
      </w:r>
      <w:r>
        <w:t xml:space="preserve"> </w:t>
      </w:r>
    </w:p>
    <w:p w:rsidR="00F20C70" w:rsidRDefault="00F20C70" w:rsidP="00F21872">
      <w:pPr>
        <w:ind w:firstLine="851"/>
      </w:pPr>
      <w:r>
        <w:t xml:space="preserve">В модернизированном ЯМР-анализаторе АМВ-1006М предусмотрена возможность подключения внешнего датчика температуры, при этом измерение температуры осуществляется автоматически через заданные промежутки времени. </w:t>
      </w:r>
    </w:p>
    <w:p w:rsidR="00F20C70" w:rsidRPr="00D14F97" w:rsidRDefault="00F20C70" w:rsidP="00F21872">
      <w:pPr>
        <w:ind w:firstLine="851"/>
      </w:pPr>
      <w:r>
        <w:t>На основании выявленной зависимости (рисунок 3) была разработана температурная коррекция результатов измерения массовой доли линоленовой кислоты в масле семян льна на основе импульсного метода ЯМР.</w:t>
      </w:r>
    </w:p>
    <w:p w:rsidR="00F20C70" w:rsidRDefault="00F20C70" w:rsidP="006C7619">
      <w:pPr>
        <w:ind w:firstLine="851"/>
      </w:pPr>
      <w:r w:rsidRPr="00D14F97">
        <w:t xml:space="preserve">В таблице </w:t>
      </w:r>
      <w:r>
        <w:t>2</w:t>
      </w:r>
      <w:r w:rsidRPr="00D14F97">
        <w:t xml:space="preserve"> представлен результат измеренных значений массовой доли линоленовой кислоты в масле семян льна в диапазоне температур от 20 до 26ºС. </w:t>
      </w:r>
    </w:p>
    <w:p w:rsidR="00F20C70" w:rsidRPr="00D14F97" w:rsidRDefault="00F20C70" w:rsidP="006C7619">
      <w:pPr>
        <w:ind w:firstLine="851"/>
      </w:pPr>
      <w:r>
        <w:t>Н</w:t>
      </w:r>
      <w:r w:rsidRPr="00D14F97">
        <w:t xml:space="preserve">а основании выявленной зависимости разработана методика температурной коррекции измеренных результатов средневзвешенного времени спин-спиновой релаксации протонов масла семян </w:t>
      </w:r>
      <w:r>
        <w:t>льна</w:t>
      </w:r>
      <w:r w:rsidRPr="00D14F97">
        <w:t xml:space="preserve">, которая позволила значительно расширить температурный диапазон измерения массовой доли </w:t>
      </w:r>
      <w:r>
        <w:t xml:space="preserve">линоленовой </w:t>
      </w:r>
      <w:r w:rsidRPr="00D14F97">
        <w:t>кислоты и обеспечить</w:t>
      </w:r>
      <w:r>
        <w:t xml:space="preserve"> высокую </w:t>
      </w:r>
      <w:r w:rsidRPr="00D14F97">
        <w:t>точность определения</w:t>
      </w:r>
      <w:r>
        <w:t>.</w:t>
      </w:r>
    </w:p>
    <w:p w:rsidR="00F20C70" w:rsidRDefault="00F20C70" w:rsidP="00F21872">
      <w:pPr>
        <w:ind w:firstLine="851"/>
      </w:pPr>
    </w:p>
    <w:p w:rsidR="00F20C70" w:rsidRPr="00D14F97" w:rsidRDefault="00F20C70" w:rsidP="00FF0F6B">
      <w:pPr>
        <w:ind w:firstLine="0"/>
      </w:pPr>
      <w:r>
        <w:t>Т</w:t>
      </w:r>
      <w:r w:rsidRPr="00D14F97">
        <w:t>аблиц</w:t>
      </w:r>
      <w:r>
        <w:t>а</w:t>
      </w:r>
      <w:r w:rsidRPr="00D14F97">
        <w:t xml:space="preserve"> </w:t>
      </w:r>
      <w:r>
        <w:t>2 -</w:t>
      </w:r>
      <w:r w:rsidRPr="00D14F97">
        <w:t xml:space="preserve"> </w:t>
      </w:r>
      <w:r>
        <w:t>Р</w:t>
      </w:r>
      <w:r w:rsidRPr="00D14F97">
        <w:t>езультат измеренных значений массовой доли линоленовой кислоты в масле семян льна в диапазоне температур от 20 до 26</w:t>
      </w:r>
      <w:r>
        <w:t>ºС</w:t>
      </w:r>
      <w:r w:rsidRPr="00D14F97">
        <w:t xml:space="preserve"> </w:t>
      </w:r>
    </w:p>
    <w:tbl>
      <w:tblPr>
        <w:tblW w:w="9986" w:type="dxa"/>
        <w:jc w:val="center"/>
        <w:tblLook w:val="00A0"/>
      </w:tblPr>
      <w:tblGrid>
        <w:gridCol w:w="1966"/>
        <w:gridCol w:w="1772"/>
        <w:gridCol w:w="1045"/>
        <w:gridCol w:w="1772"/>
        <w:gridCol w:w="1028"/>
        <w:gridCol w:w="1772"/>
        <w:gridCol w:w="1036"/>
      </w:tblGrid>
      <w:tr w:rsidR="00F20C70" w:rsidRPr="002E6E73">
        <w:trPr>
          <w:trHeight w:val="255"/>
          <w:jc w:val="center"/>
        </w:trPr>
        <w:tc>
          <w:tcPr>
            <w:tcW w:w="1561" w:type="dxa"/>
            <w:vMerge w:val="restart"/>
            <w:tcBorders>
              <w:top w:val="single" w:sz="8" w:space="0" w:color="auto"/>
              <w:left w:val="single" w:sz="8" w:space="0" w:color="auto"/>
              <w:bottom w:val="single" w:sz="8" w:space="0" w:color="000000"/>
              <w:right w:val="single" w:sz="8" w:space="0" w:color="auto"/>
            </w:tcBorders>
            <w:noWrap/>
            <w:vAlign w:val="center"/>
          </w:tcPr>
          <w:p w:rsidR="00F20C70" w:rsidRDefault="00F20C70" w:rsidP="00F21872">
            <w:pPr>
              <w:spacing w:line="240" w:lineRule="auto"/>
              <w:jc w:val="center"/>
            </w:pPr>
            <w:r w:rsidRPr="002E6E73">
              <w:t>Температура,</w:t>
            </w:r>
          </w:p>
          <w:p w:rsidR="00F20C70" w:rsidRPr="002E6E73" w:rsidRDefault="00F20C70" w:rsidP="00F21872">
            <w:pPr>
              <w:spacing w:line="240" w:lineRule="auto"/>
              <w:jc w:val="center"/>
            </w:pPr>
            <w:r w:rsidRPr="002E6E73">
              <w:t>ºС</w:t>
            </w:r>
          </w:p>
        </w:tc>
        <w:tc>
          <w:tcPr>
            <w:tcW w:w="8425" w:type="dxa"/>
            <w:gridSpan w:val="6"/>
            <w:tcBorders>
              <w:top w:val="single" w:sz="8" w:space="0" w:color="auto"/>
              <w:left w:val="nil"/>
              <w:bottom w:val="nil"/>
              <w:right w:val="single" w:sz="8" w:space="0" w:color="000000"/>
            </w:tcBorders>
            <w:noWrap/>
            <w:vAlign w:val="center"/>
          </w:tcPr>
          <w:p w:rsidR="00F20C70" w:rsidRPr="002E6E73" w:rsidRDefault="00F20C70" w:rsidP="00F21872">
            <w:pPr>
              <w:spacing w:line="240" w:lineRule="auto"/>
              <w:jc w:val="center"/>
            </w:pPr>
            <w:r>
              <w:t>№  о</w:t>
            </w:r>
            <w:r w:rsidRPr="002E6E73">
              <w:t>бразц</w:t>
            </w:r>
            <w:r>
              <w:t>а</w:t>
            </w:r>
          </w:p>
        </w:tc>
      </w:tr>
      <w:tr w:rsidR="00F20C70" w:rsidRPr="002E6E73">
        <w:trPr>
          <w:trHeight w:val="315"/>
          <w:jc w:val="center"/>
        </w:trPr>
        <w:tc>
          <w:tcPr>
            <w:tcW w:w="1561" w:type="dxa"/>
            <w:vMerge/>
            <w:tcBorders>
              <w:top w:val="single" w:sz="8" w:space="0" w:color="auto"/>
              <w:left w:val="single" w:sz="8" w:space="0" w:color="auto"/>
              <w:bottom w:val="single" w:sz="8" w:space="0" w:color="000000"/>
              <w:right w:val="single" w:sz="8" w:space="0" w:color="auto"/>
            </w:tcBorders>
            <w:vAlign w:val="center"/>
          </w:tcPr>
          <w:p w:rsidR="00F20C70" w:rsidRPr="002E6E73" w:rsidRDefault="00F20C70" w:rsidP="00F21872">
            <w:pPr>
              <w:spacing w:line="240" w:lineRule="auto"/>
            </w:pPr>
          </w:p>
        </w:tc>
        <w:tc>
          <w:tcPr>
            <w:tcW w:w="2817" w:type="dxa"/>
            <w:gridSpan w:val="2"/>
            <w:tcBorders>
              <w:top w:val="single" w:sz="8" w:space="0" w:color="auto"/>
              <w:left w:val="nil"/>
              <w:bottom w:val="single" w:sz="8" w:space="0" w:color="auto"/>
              <w:right w:val="single" w:sz="8" w:space="0" w:color="000000"/>
            </w:tcBorders>
            <w:noWrap/>
            <w:vAlign w:val="center"/>
          </w:tcPr>
          <w:p w:rsidR="00F20C70" w:rsidRPr="002E6E73" w:rsidRDefault="00F20C70" w:rsidP="00F21872">
            <w:pPr>
              <w:spacing w:line="240" w:lineRule="auto"/>
              <w:jc w:val="center"/>
            </w:pPr>
            <w:r w:rsidRPr="002E6E73">
              <w:t>первый</w:t>
            </w:r>
          </w:p>
        </w:tc>
        <w:tc>
          <w:tcPr>
            <w:tcW w:w="2800" w:type="dxa"/>
            <w:gridSpan w:val="2"/>
            <w:tcBorders>
              <w:top w:val="single" w:sz="8" w:space="0" w:color="auto"/>
              <w:left w:val="nil"/>
              <w:bottom w:val="single" w:sz="8" w:space="0" w:color="auto"/>
              <w:right w:val="single" w:sz="4" w:space="0" w:color="auto"/>
            </w:tcBorders>
            <w:noWrap/>
            <w:vAlign w:val="center"/>
          </w:tcPr>
          <w:p w:rsidR="00F20C70" w:rsidRPr="002E6E73" w:rsidRDefault="00F20C70" w:rsidP="00F21872">
            <w:pPr>
              <w:spacing w:line="240" w:lineRule="auto"/>
              <w:jc w:val="center"/>
            </w:pPr>
            <w:r w:rsidRPr="002E6E73">
              <w:t>второй</w:t>
            </w:r>
          </w:p>
        </w:tc>
        <w:tc>
          <w:tcPr>
            <w:tcW w:w="2808" w:type="dxa"/>
            <w:gridSpan w:val="2"/>
            <w:tcBorders>
              <w:top w:val="single" w:sz="8" w:space="0" w:color="auto"/>
              <w:left w:val="single" w:sz="8" w:space="0" w:color="auto"/>
              <w:bottom w:val="single" w:sz="8" w:space="0" w:color="auto"/>
              <w:right w:val="single" w:sz="8" w:space="0" w:color="000000"/>
            </w:tcBorders>
            <w:noWrap/>
            <w:vAlign w:val="center"/>
          </w:tcPr>
          <w:p w:rsidR="00F20C70" w:rsidRPr="002E6E73" w:rsidRDefault="00F20C70" w:rsidP="00F21872">
            <w:pPr>
              <w:spacing w:line="240" w:lineRule="auto"/>
              <w:jc w:val="center"/>
            </w:pPr>
            <w:r w:rsidRPr="002E6E73">
              <w:t>третий</w:t>
            </w:r>
          </w:p>
        </w:tc>
      </w:tr>
      <w:tr w:rsidR="00F20C70" w:rsidRPr="002E6E73">
        <w:trPr>
          <w:trHeight w:val="315"/>
          <w:jc w:val="center"/>
        </w:trPr>
        <w:tc>
          <w:tcPr>
            <w:tcW w:w="1561" w:type="dxa"/>
            <w:vMerge/>
            <w:tcBorders>
              <w:top w:val="single" w:sz="8" w:space="0" w:color="auto"/>
              <w:left w:val="single" w:sz="8" w:space="0" w:color="auto"/>
              <w:bottom w:val="single" w:sz="8" w:space="0" w:color="000000"/>
              <w:right w:val="single" w:sz="8" w:space="0" w:color="auto"/>
            </w:tcBorders>
            <w:vAlign w:val="center"/>
          </w:tcPr>
          <w:p w:rsidR="00F20C70" w:rsidRPr="002E6E73" w:rsidRDefault="00F20C70" w:rsidP="00F21872">
            <w:pPr>
              <w:spacing w:line="240" w:lineRule="auto"/>
            </w:pPr>
          </w:p>
        </w:tc>
        <w:tc>
          <w:tcPr>
            <w:tcW w:w="1772" w:type="dxa"/>
            <w:tcBorders>
              <w:top w:val="nil"/>
              <w:left w:val="nil"/>
              <w:bottom w:val="single" w:sz="8" w:space="0" w:color="auto"/>
              <w:right w:val="single" w:sz="4" w:space="0" w:color="auto"/>
            </w:tcBorders>
            <w:noWrap/>
            <w:vAlign w:val="center"/>
          </w:tcPr>
          <w:p w:rsidR="00F20C70" w:rsidRPr="002E6E73" w:rsidRDefault="00F20C70" w:rsidP="00F21872">
            <w:pPr>
              <w:spacing w:line="240" w:lineRule="auto"/>
              <w:jc w:val="center"/>
            </w:pPr>
            <w:r>
              <w:t>М</w:t>
            </w:r>
            <w:r w:rsidRPr="00D14F97">
              <w:t>ассов</w:t>
            </w:r>
            <w:r>
              <w:t>ая</w:t>
            </w:r>
            <w:r w:rsidRPr="00D14F97">
              <w:t xml:space="preserve"> дол</w:t>
            </w:r>
            <w:r>
              <w:t>я</w:t>
            </w:r>
            <w:r w:rsidRPr="00D14F97">
              <w:t xml:space="preserve"> линоленовой кислоты</w:t>
            </w:r>
            <w:r>
              <w:t>, %</w:t>
            </w:r>
          </w:p>
        </w:tc>
        <w:tc>
          <w:tcPr>
            <w:tcW w:w="1045" w:type="dxa"/>
            <w:tcBorders>
              <w:top w:val="nil"/>
              <w:left w:val="nil"/>
              <w:bottom w:val="single" w:sz="8" w:space="0" w:color="auto"/>
              <w:right w:val="single" w:sz="8" w:space="0" w:color="auto"/>
            </w:tcBorders>
            <w:noWrap/>
            <w:vAlign w:val="center"/>
          </w:tcPr>
          <w:p w:rsidR="00F20C70" w:rsidRPr="002E6E73" w:rsidRDefault="00F20C70" w:rsidP="00F21872">
            <w:pPr>
              <w:spacing w:line="240" w:lineRule="auto"/>
              <w:jc w:val="center"/>
            </w:pPr>
            <w:r w:rsidRPr="002E6E73">
              <w:t>Т</w:t>
            </w:r>
            <w:r w:rsidRPr="0052373F">
              <w:rPr>
                <w:vertAlign w:val="subscript"/>
              </w:rPr>
              <w:t>2ср вз</w:t>
            </w:r>
          </w:p>
        </w:tc>
        <w:tc>
          <w:tcPr>
            <w:tcW w:w="1772" w:type="dxa"/>
            <w:tcBorders>
              <w:top w:val="nil"/>
              <w:left w:val="nil"/>
              <w:bottom w:val="single" w:sz="8" w:space="0" w:color="auto"/>
              <w:right w:val="single" w:sz="4" w:space="0" w:color="auto"/>
            </w:tcBorders>
            <w:noWrap/>
            <w:vAlign w:val="center"/>
          </w:tcPr>
          <w:p w:rsidR="00F20C70" w:rsidRPr="002E6E73" w:rsidRDefault="00F20C70" w:rsidP="00F21872">
            <w:pPr>
              <w:spacing w:line="240" w:lineRule="auto"/>
              <w:jc w:val="center"/>
            </w:pPr>
            <w:r>
              <w:t>М</w:t>
            </w:r>
            <w:r w:rsidRPr="00D14F97">
              <w:t>ассов</w:t>
            </w:r>
            <w:r>
              <w:t>ая</w:t>
            </w:r>
            <w:r w:rsidRPr="00D14F97">
              <w:t xml:space="preserve"> дол</w:t>
            </w:r>
            <w:r>
              <w:t>я</w:t>
            </w:r>
            <w:r w:rsidRPr="00D14F97">
              <w:t xml:space="preserve"> линоленовой кислоты</w:t>
            </w:r>
            <w:r>
              <w:t>,%</w:t>
            </w:r>
          </w:p>
        </w:tc>
        <w:tc>
          <w:tcPr>
            <w:tcW w:w="1028" w:type="dxa"/>
            <w:tcBorders>
              <w:top w:val="nil"/>
              <w:left w:val="nil"/>
              <w:bottom w:val="single" w:sz="8" w:space="0" w:color="auto"/>
              <w:right w:val="nil"/>
            </w:tcBorders>
            <w:noWrap/>
            <w:vAlign w:val="center"/>
          </w:tcPr>
          <w:p w:rsidR="00F20C70" w:rsidRPr="002E6E73" w:rsidRDefault="00F20C70" w:rsidP="00F21872">
            <w:pPr>
              <w:spacing w:line="240" w:lineRule="auto"/>
              <w:jc w:val="center"/>
            </w:pPr>
            <w:r w:rsidRPr="002E6E73">
              <w:t>Т</w:t>
            </w:r>
            <w:r w:rsidRPr="0052373F">
              <w:rPr>
                <w:vertAlign w:val="subscript"/>
              </w:rPr>
              <w:t>2ср вз</w:t>
            </w:r>
          </w:p>
        </w:tc>
        <w:tc>
          <w:tcPr>
            <w:tcW w:w="1772" w:type="dxa"/>
            <w:tcBorders>
              <w:top w:val="nil"/>
              <w:left w:val="single" w:sz="8" w:space="0" w:color="auto"/>
              <w:bottom w:val="single" w:sz="8" w:space="0" w:color="auto"/>
              <w:right w:val="single" w:sz="4" w:space="0" w:color="auto"/>
            </w:tcBorders>
            <w:noWrap/>
            <w:vAlign w:val="center"/>
          </w:tcPr>
          <w:p w:rsidR="00F20C70" w:rsidRPr="002E6E73" w:rsidRDefault="00F20C70" w:rsidP="00F21872">
            <w:pPr>
              <w:spacing w:line="240" w:lineRule="auto"/>
              <w:jc w:val="center"/>
            </w:pPr>
            <w:r>
              <w:t>М</w:t>
            </w:r>
            <w:r w:rsidRPr="00D14F97">
              <w:t>ассов</w:t>
            </w:r>
            <w:r>
              <w:t>ая</w:t>
            </w:r>
            <w:r w:rsidRPr="00D14F97">
              <w:t xml:space="preserve"> дол</w:t>
            </w:r>
            <w:r>
              <w:t>я</w:t>
            </w:r>
            <w:r w:rsidRPr="00D14F97">
              <w:t xml:space="preserve"> линоленовой кислоты</w:t>
            </w:r>
            <w:r>
              <w:t>,%</w:t>
            </w:r>
          </w:p>
        </w:tc>
        <w:tc>
          <w:tcPr>
            <w:tcW w:w="1036" w:type="dxa"/>
            <w:tcBorders>
              <w:top w:val="nil"/>
              <w:left w:val="nil"/>
              <w:bottom w:val="single" w:sz="8" w:space="0" w:color="auto"/>
              <w:right w:val="single" w:sz="8" w:space="0" w:color="auto"/>
            </w:tcBorders>
            <w:noWrap/>
            <w:vAlign w:val="center"/>
          </w:tcPr>
          <w:p w:rsidR="00F20C70" w:rsidRPr="002E6E73" w:rsidRDefault="00F20C70" w:rsidP="00F21872">
            <w:pPr>
              <w:spacing w:line="240" w:lineRule="auto"/>
              <w:jc w:val="center"/>
            </w:pPr>
            <w:r w:rsidRPr="002E6E73">
              <w:t>Т</w:t>
            </w:r>
            <w:r w:rsidRPr="0052373F">
              <w:rPr>
                <w:vertAlign w:val="subscript"/>
              </w:rPr>
              <w:t>2ср вз</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20,0</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52</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143,7</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36</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128,5</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20,6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51</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143,4</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35</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138,4</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128,5</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20,6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55</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144,4</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38</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139,4</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128,9</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21,0</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56</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144,8</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38</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139,3</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129,4</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22,0</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52</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143,5</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35</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138,4</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2</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128,5</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22,4</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54</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144,2</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34</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138,2</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1</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128,2</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ind w:firstLine="193"/>
              <w:jc w:val="center"/>
            </w:pPr>
            <w:r w:rsidRPr="002E6E73">
              <w:t>22,5</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55</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144,5</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36</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128,5</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22,6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55</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144,6</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36</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138,8</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128,9</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22,8</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58</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145,4</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34</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138,2</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128,5</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23,0</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58</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145,5</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39</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2</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128,4</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23,2</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55</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144,7</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39</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128,8</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23,3</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59</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145,6</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41</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140,2</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129,0</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23,4</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60</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146,0</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37</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139,1</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129,0</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23,6</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60</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146,0</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39</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139,7</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129,0</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24,0</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59</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145,8</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38</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139,3</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129,2</w:t>
            </w:r>
          </w:p>
        </w:tc>
      </w:tr>
      <w:tr w:rsidR="00F20C70" w:rsidRPr="002E6E73">
        <w:trPr>
          <w:trHeight w:val="300"/>
          <w:jc w:val="center"/>
        </w:trPr>
        <w:tc>
          <w:tcPr>
            <w:tcW w:w="1561" w:type="dxa"/>
            <w:tcBorders>
              <w:top w:val="nil"/>
              <w:left w:val="single" w:sz="8" w:space="0" w:color="auto"/>
              <w:bottom w:val="single" w:sz="4" w:space="0" w:color="auto"/>
              <w:right w:val="nil"/>
            </w:tcBorders>
            <w:noWrap/>
            <w:vAlign w:val="center"/>
          </w:tcPr>
          <w:p w:rsidR="00F20C70" w:rsidRPr="002E6E73" w:rsidRDefault="00F20C70" w:rsidP="00F21872">
            <w:pPr>
              <w:spacing w:line="240" w:lineRule="auto"/>
              <w:jc w:val="center"/>
            </w:pPr>
            <w:r w:rsidRPr="002E6E73">
              <w:t>25,7</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55</w:t>
            </w:r>
          </w:p>
        </w:tc>
        <w:tc>
          <w:tcPr>
            <w:tcW w:w="1045"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144,5</w:t>
            </w:r>
          </w:p>
        </w:tc>
        <w:tc>
          <w:tcPr>
            <w:tcW w:w="1772" w:type="dxa"/>
            <w:tcBorders>
              <w:top w:val="nil"/>
              <w:left w:val="nil"/>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40</w:t>
            </w:r>
          </w:p>
        </w:tc>
        <w:tc>
          <w:tcPr>
            <w:tcW w:w="1028" w:type="dxa"/>
            <w:tcBorders>
              <w:top w:val="nil"/>
              <w:left w:val="nil"/>
              <w:bottom w:val="single" w:sz="4" w:space="0" w:color="auto"/>
              <w:right w:val="nil"/>
            </w:tcBorders>
            <w:noWrap/>
            <w:vAlign w:val="center"/>
          </w:tcPr>
          <w:p w:rsidR="00F20C70" w:rsidRPr="002E6E73" w:rsidRDefault="00F20C70" w:rsidP="00F21872">
            <w:pPr>
              <w:spacing w:line="240" w:lineRule="auto"/>
              <w:jc w:val="center"/>
            </w:pPr>
            <w:r w:rsidRPr="002E6E73">
              <w:t>139,8</w:t>
            </w:r>
          </w:p>
        </w:tc>
        <w:tc>
          <w:tcPr>
            <w:tcW w:w="1772" w:type="dxa"/>
            <w:tcBorders>
              <w:top w:val="nil"/>
              <w:left w:val="single" w:sz="8" w:space="0" w:color="auto"/>
              <w:bottom w:val="single" w:sz="4" w:space="0" w:color="auto"/>
              <w:right w:val="single" w:sz="4" w:space="0" w:color="auto"/>
            </w:tcBorders>
            <w:noWrap/>
            <w:vAlign w:val="center"/>
          </w:tcPr>
          <w:p w:rsidR="00F20C70" w:rsidRPr="002E6E73" w:rsidRDefault="00F20C70" w:rsidP="00F21872">
            <w:pPr>
              <w:spacing w:line="240" w:lineRule="auto"/>
              <w:jc w:val="center"/>
            </w:pPr>
            <w:r w:rsidRPr="002E6E73">
              <w:t>3</w:t>
            </w:r>
          </w:p>
        </w:tc>
        <w:tc>
          <w:tcPr>
            <w:tcW w:w="1036" w:type="dxa"/>
            <w:tcBorders>
              <w:top w:val="nil"/>
              <w:left w:val="nil"/>
              <w:bottom w:val="single" w:sz="4" w:space="0" w:color="auto"/>
              <w:right w:val="single" w:sz="8" w:space="0" w:color="auto"/>
            </w:tcBorders>
            <w:noWrap/>
            <w:vAlign w:val="center"/>
          </w:tcPr>
          <w:p w:rsidR="00F20C70" w:rsidRPr="002E6E73" w:rsidRDefault="00F20C70" w:rsidP="00F21872">
            <w:pPr>
              <w:spacing w:line="240" w:lineRule="auto"/>
              <w:jc w:val="center"/>
            </w:pPr>
            <w:r w:rsidRPr="002E6E73">
              <w:t>128,7</w:t>
            </w:r>
          </w:p>
        </w:tc>
      </w:tr>
      <w:tr w:rsidR="00F20C70" w:rsidRPr="002E6E73">
        <w:trPr>
          <w:trHeight w:val="315"/>
          <w:jc w:val="center"/>
        </w:trPr>
        <w:tc>
          <w:tcPr>
            <w:tcW w:w="1561" w:type="dxa"/>
            <w:tcBorders>
              <w:top w:val="nil"/>
              <w:left w:val="single" w:sz="8" w:space="0" w:color="auto"/>
              <w:bottom w:val="single" w:sz="8" w:space="0" w:color="auto"/>
              <w:right w:val="nil"/>
            </w:tcBorders>
            <w:noWrap/>
            <w:vAlign w:val="center"/>
          </w:tcPr>
          <w:p w:rsidR="00F20C70" w:rsidRPr="002E6E73" w:rsidRDefault="00F20C70" w:rsidP="00F21872">
            <w:pPr>
              <w:spacing w:line="240" w:lineRule="auto"/>
              <w:jc w:val="center"/>
            </w:pPr>
            <w:r w:rsidRPr="002E6E73">
              <w:t>26,0</w:t>
            </w:r>
          </w:p>
        </w:tc>
        <w:tc>
          <w:tcPr>
            <w:tcW w:w="1772" w:type="dxa"/>
            <w:tcBorders>
              <w:top w:val="nil"/>
              <w:left w:val="single" w:sz="8" w:space="0" w:color="auto"/>
              <w:bottom w:val="single" w:sz="8" w:space="0" w:color="auto"/>
              <w:right w:val="single" w:sz="4" w:space="0" w:color="auto"/>
            </w:tcBorders>
            <w:noWrap/>
            <w:vAlign w:val="center"/>
          </w:tcPr>
          <w:p w:rsidR="00F20C70" w:rsidRPr="002E6E73" w:rsidRDefault="00F20C70" w:rsidP="00F21872">
            <w:pPr>
              <w:spacing w:line="240" w:lineRule="auto"/>
              <w:jc w:val="center"/>
            </w:pPr>
            <w:r w:rsidRPr="002E6E73">
              <w:t>57</w:t>
            </w:r>
          </w:p>
        </w:tc>
        <w:tc>
          <w:tcPr>
            <w:tcW w:w="1045" w:type="dxa"/>
            <w:tcBorders>
              <w:top w:val="nil"/>
              <w:left w:val="nil"/>
              <w:bottom w:val="single" w:sz="8" w:space="0" w:color="auto"/>
              <w:right w:val="single" w:sz="8" w:space="0" w:color="auto"/>
            </w:tcBorders>
            <w:noWrap/>
            <w:vAlign w:val="center"/>
          </w:tcPr>
          <w:p w:rsidR="00F20C70" w:rsidRPr="002E6E73" w:rsidRDefault="00F20C70" w:rsidP="00F21872">
            <w:pPr>
              <w:spacing w:line="240" w:lineRule="auto"/>
              <w:jc w:val="center"/>
            </w:pPr>
            <w:r w:rsidRPr="002E6E73">
              <w:t>145,1</w:t>
            </w:r>
          </w:p>
        </w:tc>
        <w:tc>
          <w:tcPr>
            <w:tcW w:w="1772" w:type="dxa"/>
            <w:tcBorders>
              <w:top w:val="nil"/>
              <w:left w:val="nil"/>
              <w:bottom w:val="single" w:sz="8" w:space="0" w:color="auto"/>
              <w:right w:val="single" w:sz="4" w:space="0" w:color="auto"/>
            </w:tcBorders>
            <w:noWrap/>
            <w:vAlign w:val="center"/>
          </w:tcPr>
          <w:p w:rsidR="00F20C70" w:rsidRPr="002E6E73" w:rsidRDefault="00F20C70" w:rsidP="00F21872">
            <w:pPr>
              <w:spacing w:line="240" w:lineRule="auto"/>
              <w:jc w:val="center"/>
            </w:pPr>
            <w:r w:rsidRPr="002E6E73">
              <w:t>41</w:t>
            </w:r>
          </w:p>
        </w:tc>
        <w:tc>
          <w:tcPr>
            <w:tcW w:w="1028" w:type="dxa"/>
            <w:tcBorders>
              <w:top w:val="nil"/>
              <w:left w:val="nil"/>
              <w:bottom w:val="single" w:sz="8" w:space="0" w:color="auto"/>
              <w:right w:val="nil"/>
            </w:tcBorders>
            <w:noWrap/>
            <w:vAlign w:val="center"/>
          </w:tcPr>
          <w:p w:rsidR="00F20C70" w:rsidRPr="002E6E73" w:rsidRDefault="00F20C70" w:rsidP="00F21872">
            <w:pPr>
              <w:spacing w:line="240" w:lineRule="auto"/>
              <w:jc w:val="center"/>
            </w:pPr>
            <w:r w:rsidRPr="002E6E73">
              <w:t>140,1</w:t>
            </w:r>
          </w:p>
        </w:tc>
        <w:tc>
          <w:tcPr>
            <w:tcW w:w="1772" w:type="dxa"/>
            <w:tcBorders>
              <w:top w:val="nil"/>
              <w:left w:val="single" w:sz="8" w:space="0" w:color="auto"/>
              <w:bottom w:val="single" w:sz="8" w:space="0" w:color="auto"/>
              <w:right w:val="single" w:sz="4" w:space="0" w:color="auto"/>
            </w:tcBorders>
            <w:noWrap/>
            <w:vAlign w:val="center"/>
          </w:tcPr>
          <w:p w:rsidR="00F20C70" w:rsidRPr="002E6E73" w:rsidRDefault="00F20C70" w:rsidP="00F21872">
            <w:pPr>
              <w:spacing w:line="240" w:lineRule="auto"/>
              <w:jc w:val="center"/>
            </w:pPr>
            <w:r w:rsidRPr="002E6E73">
              <w:t>1</w:t>
            </w:r>
          </w:p>
        </w:tc>
        <w:tc>
          <w:tcPr>
            <w:tcW w:w="1036" w:type="dxa"/>
            <w:tcBorders>
              <w:top w:val="nil"/>
              <w:left w:val="nil"/>
              <w:bottom w:val="single" w:sz="8" w:space="0" w:color="auto"/>
              <w:right w:val="single" w:sz="8" w:space="0" w:color="auto"/>
            </w:tcBorders>
            <w:noWrap/>
            <w:vAlign w:val="center"/>
          </w:tcPr>
          <w:p w:rsidR="00F20C70" w:rsidRPr="002E6E73" w:rsidRDefault="00F20C70" w:rsidP="00F21872">
            <w:pPr>
              <w:spacing w:line="240" w:lineRule="auto"/>
              <w:jc w:val="center"/>
            </w:pPr>
            <w:r w:rsidRPr="002E6E73">
              <w:t>128,0</w:t>
            </w:r>
          </w:p>
        </w:tc>
      </w:tr>
    </w:tbl>
    <w:p w:rsidR="00F20C70" w:rsidRDefault="00F20C70" w:rsidP="00F21872">
      <w:pPr>
        <w:ind w:firstLine="851"/>
      </w:pPr>
    </w:p>
    <w:p w:rsidR="00F20C70" w:rsidRDefault="00F20C70" w:rsidP="00F21872">
      <w:pPr>
        <w:ind w:firstLine="851"/>
      </w:pPr>
      <w:r w:rsidRPr="00D14F97">
        <w:t xml:space="preserve">Разработанная методика </w:t>
      </w:r>
      <w:r>
        <w:t>позволяет значительно сократить время одного анализа за счет сокращения</w:t>
      </w:r>
      <w:r w:rsidRPr="00D064A9">
        <w:t xml:space="preserve"> </w:t>
      </w:r>
      <w:r>
        <w:t>времени, необходимого для термостатирования, и представляет интерес для предприятий, занимающихся селекцией и заготовкой семян льна.</w:t>
      </w:r>
    </w:p>
    <w:p w:rsidR="00F20C70" w:rsidRPr="00D14F97" w:rsidRDefault="00F20C70" w:rsidP="00F21872">
      <w:pPr>
        <w:ind w:firstLine="851"/>
      </w:pPr>
      <w:r>
        <w:t xml:space="preserve">Следует отметить, что </w:t>
      </w:r>
      <w:r w:rsidRPr="00D14F97">
        <w:t>при этом сохраняются заявленные ранее достоинства и характеристики разработанного способа.</w:t>
      </w:r>
    </w:p>
    <w:p w:rsidR="00F20C70" w:rsidRDefault="00F20C70" w:rsidP="00F21872">
      <w:pPr>
        <w:spacing w:line="240" w:lineRule="auto"/>
        <w:ind w:firstLine="0"/>
        <w:jc w:val="center"/>
        <w:rPr>
          <w:b/>
          <w:sz w:val="24"/>
          <w:szCs w:val="24"/>
        </w:rPr>
      </w:pPr>
    </w:p>
    <w:p w:rsidR="00F20C70" w:rsidRPr="00880236" w:rsidRDefault="00F20C70" w:rsidP="00F21872">
      <w:pPr>
        <w:spacing w:line="240" w:lineRule="auto"/>
        <w:ind w:firstLine="0"/>
        <w:jc w:val="center"/>
        <w:rPr>
          <w:b/>
          <w:sz w:val="24"/>
          <w:szCs w:val="24"/>
        </w:rPr>
      </w:pPr>
      <w:r w:rsidRPr="00880236">
        <w:rPr>
          <w:b/>
          <w:sz w:val="24"/>
          <w:szCs w:val="24"/>
        </w:rPr>
        <w:t>Литература</w:t>
      </w:r>
    </w:p>
    <w:p w:rsidR="00F20C70" w:rsidRDefault="00F20C70" w:rsidP="00F21872">
      <w:pPr>
        <w:pStyle w:val="ListParagraph"/>
        <w:ind w:left="0" w:firstLine="720"/>
        <w:jc w:val="both"/>
        <w:rPr>
          <w:rFonts w:ascii="Times New Roman" w:hAnsi="Times New Roman" w:cs="Times New Roman"/>
          <w:color w:val="auto"/>
          <w:lang w:eastAsia="en-US"/>
        </w:rPr>
      </w:pPr>
    </w:p>
    <w:p w:rsidR="00F20C70" w:rsidRPr="00515DE5" w:rsidRDefault="00F20C70" w:rsidP="00F21872">
      <w:pPr>
        <w:pStyle w:val="ListParagraph"/>
        <w:ind w:left="0" w:firstLine="720"/>
        <w:jc w:val="both"/>
        <w:rPr>
          <w:rFonts w:ascii="Times New Roman" w:hAnsi="Times New Roman" w:cs="Times New Roman"/>
          <w:color w:val="auto"/>
          <w:lang w:eastAsia="en-US"/>
        </w:rPr>
      </w:pPr>
      <w:r>
        <w:rPr>
          <w:rFonts w:ascii="Times New Roman" w:hAnsi="Times New Roman" w:cs="Times New Roman"/>
          <w:color w:val="auto"/>
          <w:lang w:eastAsia="en-US"/>
        </w:rPr>
        <w:t xml:space="preserve">1. </w:t>
      </w:r>
      <w:r w:rsidRPr="00515DE5">
        <w:rPr>
          <w:rFonts w:ascii="Times New Roman" w:hAnsi="Times New Roman" w:cs="Times New Roman"/>
          <w:color w:val="auto"/>
          <w:lang w:eastAsia="en-US"/>
        </w:rPr>
        <w:t>Ядерно-магнитные релаксационные характеристики протонов масла семян льна с различным жирнокислотным составом</w:t>
      </w:r>
      <w:r w:rsidRPr="00E11172">
        <w:rPr>
          <w:rFonts w:ascii="Times New Roman" w:hAnsi="Times New Roman" w:cs="Times New Roman"/>
          <w:color w:val="auto"/>
          <w:lang w:eastAsia="en-US"/>
        </w:rPr>
        <w:t xml:space="preserve"> [Текст] / О.С. </w:t>
      </w:r>
      <w:r w:rsidRPr="00515DE5">
        <w:rPr>
          <w:rFonts w:ascii="Times New Roman" w:hAnsi="Times New Roman" w:cs="Times New Roman"/>
          <w:color w:val="auto"/>
          <w:lang w:eastAsia="en-US"/>
        </w:rPr>
        <w:t xml:space="preserve">Агафонов </w:t>
      </w:r>
      <w:r w:rsidRPr="00E11172">
        <w:rPr>
          <w:rFonts w:ascii="Times New Roman" w:hAnsi="Times New Roman" w:cs="Times New Roman"/>
          <w:color w:val="auto"/>
          <w:lang w:eastAsia="en-US"/>
        </w:rPr>
        <w:t xml:space="preserve"> [и др.] </w:t>
      </w:r>
      <w:r w:rsidRPr="00515DE5">
        <w:rPr>
          <w:rFonts w:ascii="Times New Roman" w:hAnsi="Times New Roman" w:cs="Times New Roman"/>
          <w:color w:val="auto"/>
          <w:lang w:eastAsia="en-US"/>
        </w:rPr>
        <w:t>// Масличные культуры. Научно-технический бюллетень Всероссийского научно-исследовательского института масличных культур. – 2017. – № 1 (169). – С. 40 – 45.</w:t>
      </w:r>
    </w:p>
    <w:p w:rsidR="00F20C70" w:rsidRPr="00515DE5" w:rsidRDefault="00F20C70" w:rsidP="00F21872">
      <w:pPr>
        <w:pStyle w:val="ListParagraph"/>
        <w:ind w:left="0" w:firstLine="720"/>
        <w:jc w:val="both"/>
        <w:rPr>
          <w:rFonts w:ascii="Times New Roman" w:hAnsi="Times New Roman" w:cs="Times New Roman"/>
          <w:color w:val="auto"/>
          <w:lang w:eastAsia="en-US"/>
        </w:rPr>
      </w:pPr>
      <w:r>
        <w:rPr>
          <w:rFonts w:ascii="Times New Roman" w:hAnsi="Times New Roman" w:cs="Times New Roman"/>
          <w:color w:val="auto"/>
          <w:lang w:eastAsia="en-US"/>
        </w:rPr>
        <w:t xml:space="preserve">2. </w:t>
      </w:r>
      <w:r w:rsidRPr="00515DE5">
        <w:rPr>
          <w:rFonts w:ascii="Times New Roman" w:hAnsi="Times New Roman" w:cs="Times New Roman"/>
          <w:color w:val="auto"/>
          <w:lang w:eastAsia="en-US"/>
        </w:rPr>
        <w:t>Агафонов О. С. Экологически безопасный экспресс-способ оценки качества и идентификации семян льна на основе метода ЯМР.</w:t>
      </w:r>
      <w:r w:rsidRPr="00E11172">
        <w:rPr>
          <w:rFonts w:ascii="Times New Roman" w:hAnsi="Times New Roman" w:cs="Times New Roman"/>
          <w:color w:val="auto"/>
          <w:lang w:eastAsia="en-US"/>
        </w:rPr>
        <w:t xml:space="preserve"> [Текст] </w:t>
      </w:r>
      <w:r>
        <w:rPr>
          <w:rFonts w:ascii="Times New Roman" w:hAnsi="Times New Roman" w:cs="Times New Roman"/>
          <w:color w:val="auto"/>
          <w:lang w:eastAsia="en-US"/>
        </w:rPr>
        <w:t>/</w:t>
      </w:r>
      <w:r w:rsidRPr="00E11172">
        <w:rPr>
          <w:rFonts w:ascii="Times New Roman" w:hAnsi="Times New Roman" w:cs="Times New Roman"/>
          <w:color w:val="auto"/>
          <w:lang w:eastAsia="en-US"/>
        </w:rPr>
        <w:t xml:space="preserve"> О.С. </w:t>
      </w:r>
      <w:r w:rsidRPr="00515DE5">
        <w:rPr>
          <w:rFonts w:ascii="Times New Roman" w:hAnsi="Times New Roman" w:cs="Times New Roman"/>
          <w:color w:val="auto"/>
          <w:lang w:eastAsia="en-US"/>
        </w:rPr>
        <w:t>Агафонов</w:t>
      </w:r>
      <w:r>
        <w:rPr>
          <w:rFonts w:ascii="Times New Roman" w:hAnsi="Times New Roman" w:cs="Times New Roman"/>
          <w:color w:val="auto"/>
          <w:lang w:eastAsia="en-US"/>
        </w:rPr>
        <w:t>,</w:t>
      </w:r>
      <w:r w:rsidRPr="00E11172">
        <w:rPr>
          <w:rFonts w:ascii="Times New Roman" w:hAnsi="Times New Roman" w:cs="Times New Roman"/>
          <w:color w:val="auto"/>
          <w:lang w:eastAsia="en-US"/>
        </w:rPr>
        <w:t xml:space="preserve"> </w:t>
      </w:r>
      <w:r>
        <w:rPr>
          <w:rFonts w:ascii="Times New Roman" w:hAnsi="Times New Roman" w:cs="Times New Roman"/>
          <w:color w:val="auto"/>
          <w:lang w:eastAsia="en-US"/>
        </w:rPr>
        <w:t xml:space="preserve">С.В. Скляров// </w:t>
      </w:r>
      <w:r w:rsidRPr="00515DE5">
        <w:rPr>
          <w:rFonts w:ascii="Times New Roman" w:hAnsi="Times New Roman" w:cs="Times New Roman"/>
          <w:color w:val="auto"/>
          <w:lang w:eastAsia="en-US"/>
        </w:rPr>
        <w:t>Сборник трудов XVI Международной научно-практической конференции «Стратегические направления развития АПК стран СНГ»</w:t>
      </w:r>
      <w:r>
        <w:rPr>
          <w:rFonts w:ascii="Times New Roman" w:hAnsi="Times New Roman" w:cs="Times New Roman"/>
          <w:color w:val="auto"/>
          <w:lang w:eastAsia="en-US"/>
        </w:rPr>
        <w:t>.-</w:t>
      </w:r>
      <w:r w:rsidRPr="00515DE5">
        <w:rPr>
          <w:rFonts w:ascii="Times New Roman" w:hAnsi="Times New Roman" w:cs="Times New Roman"/>
          <w:color w:val="auto"/>
          <w:lang w:eastAsia="en-US"/>
        </w:rPr>
        <w:t>27-28 февраля, г. Барнаул.</w:t>
      </w:r>
      <w:r>
        <w:rPr>
          <w:rFonts w:ascii="Times New Roman" w:hAnsi="Times New Roman" w:cs="Times New Roman"/>
          <w:color w:val="auto"/>
          <w:lang w:eastAsia="en-US"/>
        </w:rPr>
        <w:t>-</w:t>
      </w:r>
      <w:r w:rsidRPr="00515DE5">
        <w:rPr>
          <w:rFonts w:ascii="Times New Roman" w:hAnsi="Times New Roman" w:cs="Times New Roman"/>
          <w:color w:val="auto"/>
          <w:lang w:eastAsia="en-US"/>
        </w:rPr>
        <w:t xml:space="preserve"> 2017. – С.449-451</w:t>
      </w:r>
      <w:r>
        <w:rPr>
          <w:rFonts w:ascii="Times New Roman" w:hAnsi="Times New Roman" w:cs="Times New Roman"/>
          <w:color w:val="auto"/>
          <w:lang w:eastAsia="en-US"/>
        </w:rPr>
        <w:t>.</w:t>
      </w:r>
    </w:p>
    <w:p w:rsidR="00F20C70" w:rsidRPr="00515DE5" w:rsidRDefault="00F20C70" w:rsidP="00F21872">
      <w:pPr>
        <w:pStyle w:val="ListParagraph"/>
        <w:ind w:left="0" w:firstLine="720"/>
        <w:jc w:val="both"/>
        <w:rPr>
          <w:rFonts w:ascii="Times New Roman" w:hAnsi="Times New Roman" w:cs="Times New Roman"/>
          <w:color w:val="auto"/>
          <w:lang w:eastAsia="en-US"/>
        </w:rPr>
      </w:pPr>
      <w:r>
        <w:rPr>
          <w:rFonts w:ascii="Times New Roman" w:hAnsi="Times New Roman" w:cs="Times New Roman"/>
          <w:color w:val="auto"/>
          <w:lang w:eastAsia="en-US"/>
        </w:rPr>
        <w:t xml:space="preserve">3. </w:t>
      </w:r>
      <w:r w:rsidRPr="00515DE5">
        <w:rPr>
          <w:rFonts w:ascii="Times New Roman" w:hAnsi="Times New Roman" w:cs="Times New Roman"/>
          <w:color w:val="auto"/>
          <w:lang w:eastAsia="en-US"/>
        </w:rPr>
        <w:t>Прудников С.М. Научно-практическое обоснование способов идентификации и оценки качества масличных семя и продуктов их переработки на основе метода ядерной магнитной релаксации</w:t>
      </w:r>
      <w:r>
        <w:rPr>
          <w:rFonts w:ascii="Times New Roman" w:hAnsi="Times New Roman" w:cs="Times New Roman"/>
          <w:color w:val="auto"/>
          <w:lang w:eastAsia="en-US"/>
        </w:rPr>
        <w:t xml:space="preserve"> </w:t>
      </w:r>
      <w:r w:rsidRPr="00E11172">
        <w:rPr>
          <w:rFonts w:ascii="Times New Roman" w:hAnsi="Times New Roman" w:cs="Times New Roman"/>
          <w:color w:val="auto"/>
          <w:lang w:eastAsia="en-US"/>
        </w:rPr>
        <w:t>[Текст]</w:t>
      </w:r>
      <w:r w:rsidRPr="00515DE5">
        <w:rPr>
          <w:rFonts w:ascii="Times New Roman" w:hAnsi="Times New Roman" w:cs="Times New Roman"/>
          <w:color w:val="auto"/>
          <w:lang w:eastAsia="en-US"/>
        </w:rPr>
        <w:t>: Диссертация ... д-ра  техн. наук / Прудников Сергей Михайлович. –  Краснодар, 2003. –  244 с.</w:t>
      </w:r>
    </w:p>
    <w:p w:rsidR="00F20C70" w:rsidRPr="00515DE5" w:rsidRDefault="00F20C70" w:rsidP="00F21872">
      <w:pPr>
        <w:pStyle w:val="ListParagraph"/>
        <w:ind w:left="0" w:firstLine="720"/>
        <w:jc w:val="both"/>
        <w:rPr>
          <w:rFonts w:ascii="Times New Roman" w:hAnsi="Times New Roman" w:cs="Times New Roman"/>
          <w:color w:val="auto"/>
          <w:lang w:eastAsia="en-US"/>
        </w:rPr>
      </w:pPr>
      <w:r>
        <w:rPr>
          <w:rFonts w:ascii="Times New Roman" w:hAnsi="Times New Roman" w:cs="Times New Roman"/>
          <w:color w:val="auto"/>
          <w:lang w:eastAsia="en-US"/>
        </w:rPr>
        <w:t xml:space="preserve">4. </w:t>
      </w:r>
      <w:r w:rsidRPr="00515DE5">
        <w:rPr>
          <w:rFonts w:ascii="Times New Roman" w:hAnsi="Times New Roman" w:cs="Times New Roman"/>
          <w:color w:val="auto"/>
          <w:lang w:eastAsia="en-US"/>
        </w:rPr>
        <w:t>Прудников С. М</w:t>
      </w:r>
      <w:r>
        <w:rPr>
          <w:rFonts w:ascii="Times New Roman" w:hAnsi="Times New Roman" w:cs="Times New Roman"/>
          <w:color w:val="auto"/>
          <w:lang w:eastAsia="en-US"/>
        </w:rPr>
        <w:t>.</w:t>
      </w:r>
      <w:r w:rsidRPr="00515DE5">
        <w:rPr>
          <w:rFonts w:ascii="Times New Roman" w:hAnsi="Times New Roman" w:cs="Times New Roman"/>
          <w:color w:val="auto"/>
          <w:lang w:eastAsia="en-US"/>
        </w:rPr>
        <w:t xml:space="preserve"> Система приема и обработки сигналов импульсных релаксометров ядерного магнитного резонанса</w:t>
      </w:r>
      <w:r w:rsidRPr="00E11172">
        <w:rPr>
          <w:rFonts w:ascii="Times New Roman" w:hAnsi="Times New Roman" w:cs="Times New Roman"/>
          <w:color w:val="auto"/>
          <w:lang w:eastAsia="en-US"/>
        </w:rPr>
        <w:t xml:space="preserve"> [Текст] </w:t>
      </w:r>
      <w:r>
        <w:rPr>
          <w:rFonts w:ascii="Times New Roman" w:hAnsi="Times New Roman" w:cs="Times New Roman"/>
          <w:color w:val="auto"/>
          <w:lang w:eastAsia="en-US"/>
        </w:rPr>
        <w:t xml:space="preserve">/ </w:t>
      </w:r>
      <w:r w:rsidRPr="00515DE5">
        <w:rPr>
          <w:rFonts w:ascii="Times New Roman" w:hAnsi="Times New Roman" w:cs="Times New Roman"/>
          <w:color w:val="auto"/>
          <w:lang w:eastAsia="en-US"/>
        </w:rPr>
        <w:t>С. М.</w:t>
      </w:r>
      <w:r>
        <w:rPr>
          <w:rFonts w:ascii="Times New Roman" w:hAnsi="Times New Roman" w:cs="Times New Roman"/>
          <w:color w:val="auto"/>
          <w:lang w:eastAsia="en-US"/>
        </w:rPr>
        <w:t xml:space="preserve"> </w:t>
      </w:r>
      <w:r w:rsidRPr="00515DE5">
        <w:rPr>
          <w:rFonts w:ascii="Times New Roman" w:hAnsi="Times New Roman" w:cs="Times New Roman"/>
          <w:color w:val="auto"/>
          <w:lang w:eastAsia="en-US"/>
        </w:rPr>
        <w:t>Прудников, Л.В.Зверев, Т.Е.Джиоев Свидетельство об официальной регистрации программы для ЭВМ № 2001610425. Москва, 17 апреля 2001 г</w:t>
      </w:r>
      <w:r>
        <w:rPr>
          <w:rFonts w:ascii="Times New Roman" w:hAnsi="Times New Roman" w:cs="Times New Roman"/>
          <w:color w:val="auto"/>
          <w:lang w:eastAsia="en-US"/>
        </w:rPr>
        <w:t>.</w:t>
      </w:r>
    </w:p>
    <w:p w:rsidR="00F20C70" w:rsidRDefault="00F20C70" w:rsidP="00F21872">
      <w:pPr>
        <w:ind w:firstLine="0"/>
        <w:jc w:val="center"/>
        <w:outlineLvl w:val="0"/>
        <w:rPr>
          <w:b/>
          <w:sz w:val="24"/>
          <w:szCs w:val="24"/>
        </w:rPr>
      </w:pPr>
    </w:p>
    <w:p w:rsidR="00F20C70" w:rsidRPr="00AF554E" w:rsidRDefault="00F20C70" w:rsidP="00F21872">
      <w:pPr>
        <w:ind w:firstLine="0"/>
        <w:jc w:val="center"/>
        <w:outlineLvl w:val="0"/>
        <w:rPr>
          <w:b/>
          <w:sz w:val="24"/>
          <w:szCs w:val="24"/>
          <w:lang w:val="en-US"/>
        </w:rPr>
      </w:pPr>
      <w:r>
        <w:rPr>
          <w:b/>
          <w:sz w:val="24"/>
          <w:szCs w:val="24"/>
          <w:lang w:val="en-US"/>
        </w:rPr>
        <w:t>References</w:t>
      </w:r>
    </w:p>
    <w:p w:rsidR="00F20C70" w:rsidRPr="0058506B" w:rsidRDefault="00F20C70" w:rsidP="00F21872">
      <w:pPr>
        <w:spacing w:line="240" w:lineRule="auto"/>
        <w:ind w:firstLine="900"/>
        <w:outlineLvl w:val="0"/>
        <w:rPr>
          <w:sz w:val="24"/>
          <w:szCs w:val="24"/>
          <w:lang w:val="en-US"/>
        </w:rPr>
      </w:pPr>
      <w:r w:rsidRPr="0058506B">
        <w:rPr>
          <w:sz w:val="24"/>
          <w:szCs w:val="24"/>
        </w:rPr>
        <w:t xml:space="preserve">1. Yaderno-magnitnye relaksacionnye harakteristiki protonov masla semyan l'na s razlichnym zhirnokislotnym sostavom [Tekst] / O.S. Agafonov  [i dr.] // Maslichnye kul'tury. </w:t>
      </w:r>
      <w:r w:rsidRPr="0058506B">
        <w:rPr>
          <w:sz w:val="24"/>
          <w:szCs w:val="24"/>
          <w:lang w:val="en-US"/>
        </w:rPr>
        <w:t>Nauchno-tekhnicheskij byulleten' Vserossijskogo nauchno-issledovatel'skogo instituta maslichnyh kul'tur. – 2017. – № 1 (169). – S. 40 – 45.</w:t>
      </w:r>
    </w:p>
    <w:p w:rsidR="00F20C70" w:rsidRPr="002A71E0" w:rsidRDefault="00F20C70" w:rsidP="00F21872">
      <w:pPr>
        <w:spacing w:line="240" w:lineRule="auto"/>
        <w:ind w:firstLine="900"/>
        <w:outlineLvl w:val="0"/>
        <w:rPr>
          <w:sz w:val="24"/>
          <w:szCs w:val="24"/>
          <w:lang w:val="en-US"/>
        </w:rPr>
      </w:pPr>
      <w:r w:rsidRPr="0058506B">
        <w:rPr>
          <w:sz w:val="24"/>
          <w:szCs w:val="24"/>
          <w:lang w:val="en-US"/>
        </w:rPr>
        <w:t>2. Agafonov O. S. EHkologicheski bezopasnyj ehkspress-sposob ocenki kachestva i identifikacii semyan l'na na osnove metoda YAMR. [Tekst] / O.S. Agafonov, S.V. Sklyarov// Sbornik trudov XVI Mezhdunarodnoj nauchno-prakticheskoj konferencii «Strategicheskie napravleniya razvitiya APK stran SNG».-27-28 fevralya, g. Barnaul.- 2017. – S.449-451</w:t>
      </w:r>
      <w:r w:rsidRPr="002A71E0">
        <w:rPr>
          <w:sz w:val="24"/>
          <w:szCs w:val="24"/>
          <w:lang w:val="en-US"/>
        </w:rPr>
        <w:t>.</w:t>
      </w:r>
    </w:p>
    <w:p w:rsidR="00F20C70" w:rsidRPr="0058506B" w:rsidRDefault="00F20C70" w:rsidP="00F21872">
      <w:pPr>
        <w:spacing w:line="240" w:lineRule="auto"/>
        <w:ind w:firstLine="900"/>
        <w:outlineLvl w:val="0"/>
        <w:rPr>
          <w:sz w:val="24"/>
          <w:szCs w:val="24"/>
          <w:lang w:val="en-US"/>
        </w:rPr>
      </w:pPr>
      <w:r w:rsidRPr="0058506B">
        <w:rPr>
          <w:sz w:val="24"/>
          <w:szCs w:val="24"/>
          <w:lang w:val="en-US"/>
        </w:rPr>
        <w:t>3. Prudnikov S.M. Nauchno-prakticheskoe obosnovanie sposobov identifikacii i ocenki kachestva maslichnyh semya i produktov ih pererabotki na osnove metoda yadernoj magnitnoj relaksacii [Tekst]: Dissertaciya ... d-ra  tekhn. nauk / Prudnikov Sergej Mihajlovich. –  Krasnodar, 2003. –  244 s.</w:t>
      </w:r>
    </w:p>
    <w:p w:rsidR="00F20C70" w:rsidRPr="00BE6FE4" w:rsidRDefault="00F20C70" w:rsidP="00F21872">
      <w:pPr>
        <w:spacing w:line="240" w:lineRule="auto"/>
        <w:ind w:firstLine="900"/>
        <w:outlineLvl w:val="0"/>
        <w:rPr>
          <w:i/>
          <w:sz w:val="24"/>
          <w:szCs w:val="24"/>
          <w:lang w:val="en-US"/>
        </w:rPr>
      </w:pPr>
      <w:r w:rsidRPr="00BE6FE4">
        <w:rPr>
          <w:sz w:val="24"/>
          <w:szCs w:val="24"/>
          <w:lang w:val="en-US"/>
        </w:rPr>
        <w:t>4. Prudnikov S. M. Sistema priema i obrabotki signalov impul'snyh relaksometrov yadernogo magnitnogo rezonansa [Tekst] / S. M. Prudnikov, L.V.Zverev, T.E.Dzhioev Svidetel'stvo ob oficial'noj registracii programmy dlya EHVM № 2001610425. Moskva, 17 aprelya 2001 g.</w:t>
      </w:r>
    </w:p>
    <w:sectPr w:rsidR="00F20C70" w:rsidRPr="00BE6FE4" w:rsidSect="003E7163">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C70" w:rsidRDefault="00F20C70">
      <w:r>
        <w:separator/>
      </w:r>
    </w:p>
  </w:endnote>
  <w:endnote w:type="continuationSeparator" w:id="0">
    <w:p w:rsidR="00F20C70" w:rsidRDefault="00F20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C70" w:rsidRPr="00DE3038" w:rsidRDefault="00F20C70" w:rsidP="00DE3038">
    <w:pPr>
      <w:pStyle w:val="Footer"/>
      <w:ind w:firstLine="0"/>
    </w:pPr>
    <w:r w:rsidRPr="00322CB2">
      <w:rPr>
        <w:sz w:val="24"/>
        <w:szCs w:val="24"/>
      </w:rPr>
      <w:t>http://ej.kubagro.ru/20</w:t>
    </w:r>
    <w:r w:rsidRPr="00322CB2">
      <w:rPr>
        <w:sz w:val="24"/>
        <w:szCs w:val="24"/>
        <w:lang w:val="en-US"/>
      </w:rPr>
      <w:t>17</w:t>
    </w:r>
    <w:r w:rsidRPr="00322CB2">
      <w:rPr>
        <w:sz w:val="24"/>
        <w:szCs w:val="24"/>
      </w:rPr>
      <w:t>/</w:t>
    </w:r>
    <w:r w:rsidRPr="00322CB2">
      <w:rPr>
        <w:sz w:val="24"/>
        <w:szCs w:val="24"/>
        <w:lang w:val="en-US"/>
      </w:rPr>
      <w:t>07</w:t>
    </w:r>
    <w:r w:rsidRPr="00322CB2">
      <w:rPr>
        <w:sz w:val="24"/>
        <w:szCs w:val="24"/>
      </w:rPr>
      <w:t>/pdf/</w:t>
    </w:r>
    <w:r>
      <w:rPr>
        <w:sz w:val="24"/>
        <w:szCs w:val="24"/>
      </w:rPr>
      <w:t>43</w:t>
    </w:r>
    <w:r w:rsidRPr="00322CB2">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C70" w:rsidRDefault="00F20C70">
      <w:r>
        <w:separator/>
      </w:r>
    </w:p>
  </w:footnote>
  <w:footnote w:type="continuationSeparator" w:id="0">
    <w:p w:rsidR="00F20C70" w:rsidRDefault="00F20C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C70" w:rsidRDefault="00F20C70" w:rsidP="00F8719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0C70" w:rsidRDefault="00F20C70" w:rsidP="003B6C1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C70" w:rsidRDefault="00F20C70" w:rsidP="00F8719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20C70" w:rsidRPr="00BB333B" w:rsidRDefault="00F20C70" w:rsidP="00BB333B">
    <w:pPr>
      <w:pStyle w:val="Header"/>
      <w:ind w:right="360" w:firstLine="0"/>
      <w:rPr>
        <w:lang w:val="en-US"/>
      </w:rPr>
    </w:pPr>
    <w:r w:rsidRPr="001B6496">
      <w:rPr>
        <w:sz w:val="24"/>
        <w:szCs w:val="24"/>
      </w:rPr>
      <w:t>Научный журнал КубГАУ, №</w:t>
    </w:r>
    <w:r w:rsidRPr="001B6496">
      <w:rPr>
        <w:sz w:val="24"/>
        <w:szCs w:val="24"/>
        <w:lang w:val="en-US"/>
      </w:rPr>
      <w:t>131</w:t>
    </w:r>
    <w:r w:rsidRPr="001B6496">
      <w:rPr>
        <w:sz w:val="24"/>
        <w:szCs w:val="24"/>
      </w:rPr>
      <w:t>(</w:t>
    </w:r>
    <w:r w:rsidRPr="001B6496">
      <w:rPr>
        <w:sz w:val="24"/>
        <w:szCs w:val="24"/>
        <w:lang w:val="en-US"/>
      </w:rPr>
      <w:t>07</w:t>
    </w:r>
    <w:r w:rsidRPr="001B6496">
      <w:rPr>
        <w:sz w:val="24"/>
        <w:szCs w:val="24"/>
      </w:rPr>
      <w:t>), 20</w:t>
    </w:r>
    <w:r w:rsidRPr="001B6496">
      <w:rPr>
        <w:sz w:val="24"/>
        <w:szCs w:val="24"/>
        <w:lang w:val="en-US"/>
      </w:rPr>
      <w:t>17</w:t>
    </w:r>
    <w:r w:rsidRPr="001B6496">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86FBE"/>
    <w:multiLevelType w:val="hybridMultilevel"/>
    <w:tmpl w:val="163082CA"/>
    <w:lvl w:ilvl="0" w:tplc="90A81D3E">
      <w:start w:val="1"/>
      <w:numFmt w:val="bullet"/>
      <w:lvlText w:val="-"/>
      <w:lvlJc w:val="left"/>
      <w:pPr>
        <w:tabs>
          <w:tab w:val="num" w:pos="1440"/>
        </w:tabs>
        <w:ind w:left="1440" w:hanging="360"/>
      </w:pPr>
      <w:rPr>
        <w:rFonts w:ascii="Times New Roman" w:hAnsi="Times New Roman" w:hint="default"/>
      </w:rPr>
    </w:lvl>
    <w:lvl w:ilvl="1" w:tplc="90A81D3E">
      <w:start w:val="1"/>
      <w:numFmt w:val="bullet"/>
      <w:lvlText w:val="-"/>
      <w:lvlJc w:val="left"/>
      <w:pPr>
        <w:tabs>
          <w:tab w:val="num" w:pos="1440"/>
        </w:tabs>
        <w:ind w:left="1440" w:hanging="360"/>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C566397"/>
    <w:multiLevelType w:val="hybridMultilevel"/>
    <w:tmpl w:val="E03035F4"/>
    <w:lvl w:ilvl="0" w:tplc="3184208E">
      <w:start w:val="1"/>
      <w:numFmt w:val="decimal"/>
      <w:lvlText w:val="%1."/>
      <w:lvlJc w:val="left"/>
      <w:pPr>
        <w:ind w:left="2257" w:hanging="555"/>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7647"/>
    <w:rsid w:val="00001F24"/>
    <w:rsid w:val="00002C06"/>
    <w:rsid w:val="000035EC"/>
    <w:rsid w:val="0000599C"/>
    <w:rsid w:val="000066A7"/>
    <w:rsid w:val="00006E32"/>
    <w:rsid w:val="00010255"/>
    <w:rsid w:val="000103E1"/>
    <w:rsid w:val="000112EA"/>
    <w:rsid w:val="00013E19"/>
    <w:rsid w:val="000153D8"/>
    <w:rsid w:val="000156A0"/>
    <w:rsid w:val="00017427"/>
    <w:rsid w:val="00021698"/>
    <w:rsid w:val="00024095"/>
    <w:rsid w:val="00036D9A"/>
    <w:rsid w:val="000406AE"/>
    <w:rsid w:val="0004536D"/>
    <w:rsid w:val="00051705"/>
    <w:rsid w:val="00051728"/>
    <w:rsid w:val="00054E7F"/>
    <w:rsid w:val="00055D51"/>
    <w:rsid w:val="00057443"/>
    <w:rsid w:val="0006131B"/>
    <w:rsid w:val="00061593"/>
    <w:rsid w:val="00061DD6"/>
    <w:rsid w:val="00067C83"/>
    <w:rsid w:val="000717EB"/>
    <w:rsid w:val="000761DA"/>
    <w:rsid w:val="00080228"/>
    <w:rsid w:val="00082E69"/>
    <w:rsid w:val="0009009D"/>
    <w:rsid w:val="00090B41"/>
    <w:rsid w:val="00096FF0"/>
    <w:rsid w:val="000A18A4"/>
    <w:rsid w:val="000A18C1"/>
    <w:rsid w:val="000A29BC"/>
    <w:rsid w:val="000A372C"/>
    <w:rsid w:val="000A3C91"/>
    <w:rsid w:val="000A541A"/>
    <w:rsid w:val="000B69BD"/>
    <w:rsid w:val="000B7D4B"/>
    <w:rsid w:val="000C0005"/>
    <w:rsid w:val="000C0FC7"/>
    <w:rsid w:val="000C1246"/>
    <w:rsid w:val="000C5E47"/>
    <w:rsid w:val="000D0F9A"/>
    <w:rsid w:val="000D481A"/>
    <w:rsid w:val="000D51D4"/>
    <w:rsid w:val="000E0D0B"/>
    <w:rsid w:val="000E0FA6"/>
    <w:rsid w:val="000E5682"/>
    <w:rsid w:val="000E5863"/>
    <w:rsid w:val="000E7514"/>
    <w:rsid w:val="000F38E8"/>
    <w:rsid w:val="000F55D4"/>
    <w:rsid w:val="000F5E8A"/>
    <w:rsid w:val="000F6BCB"/>
    <w:rsid w:val="000F6CD4"/>
    <w:rsid w:val="000F7F9F"/>
    <w:rsid w:val="001008B1"/>
    <w:rsid w:val="00103774"/>
    <w:rsid w:val="00104875"/>
    <w:rsid w:val="001055C4"/>
    <w:rsid w:val="001060AB"/>
    <w:rsid w:val="00106F4B"/>
    <w:rsid w:val="0011207F"/>
    <w:rsid w:val="001154F7"/>
    <w:rsid w:val="00116306"/>
    <w:rsid w:val="00125456"/>
    <w:rsid w:val="00125F1A"/>
    <w:rsid w:val="0012660A"/>
    <w:rsid w:val="00127A93"/>
    <w:rsid w:val="001332DA"/>
    <w:rsid w:val="0015081C"/>
    <w:rsid w:val="001517CD"/>
    <w:rsid w:val="001602E6"/>
    <w:rsid w:val="00161B9D"/>
    <w:rsid w:val="001657C1"/>
    <w:rsid w:val="00167D9D"/>
    <w:rsid w:val="0017043D"/>
    <w:rsid w:val="00171EA4"/>
    <w:rsid w:val="0017252A"/>
    <w:rsid w:val="00176EFB"/>
    <w:rsid w:val="00177B71"/>
    <w:rsid w:val="0018050B"/>
    <w:rsid w:val="00180750"/>
    <w:rsid w:val="00180875"/>
    <w:rsid w:val="00182038"/>
    <w:rsid w:val="001821EE"/>
    <w:rsid w:val="00185106"/>
    <w:rsid w:val="0018642D"/>
    <w:rsid w:val="001B307F"/>
    <w:rsid w:val="001B40DC"/>
    <w:rsid w:val="001B4BAD"/>
    <w:rsid w:val="001B6496"/>
    <w:rsid w:val="001B64B4"/>
    <w:rsid w:val="001C0202"/>
    <w:rsid w:val="001C030D"/>
    <w:rsid w:val="001C64EF"/>
    <w:rsid w:val="001C6F78"/>
    <w:rsid w:val="001C7D55"/>
    <w:rsid w:val="001D01EA"/>
    <w:rsid w:val="001D3238"/>
    <w:rsid w:val="001D36F6"/>
    <w:rsid w:val="001D5B05"/>
    <w:rsid w:val="001D5DB1"/>
    <w:rsid w:val="001E724E"/>
    <w:rsid w:val="001E748B"/>
    <w:rsid w:val="001F07BB"/>
    <w:rsid w:val="001F1619"/>
    <w:rsid w:val="001F52CA"/>
    <w:rsid w:val="001F5D66"/>
    <w:rsid w:val="0020038F"/>
    <w:rsid w:val="002041EA"/>
    <w:rsid w:val="00204705"/>
    <w:rsid w:val="00205ED3"/>
    <w:rsid w:val="0020735F"/>
    <w:rsid w:val="00216AEB"/>
    <w:rsid w:val="0021733D"/>
    <w:rsid w:val="00221ECF"/>
    <w:rsid w:val="00222C26"/>
    <w:rsid w:val="00233CB8"/>
    <w:rsid w:val="0023403C"/>
    <w:rsid w:val="002410F1"/>
    <w:rsid w:val="00241369"/>
    <w:rsid w:val="00243072"/>
    <w:rsid w:val="00252649"/>
    <w:rsid w:val="0025705C"/>
    <w:rsid w:val="0026182C"/>
    <w:rsid w:val="00276162"/>
    <w:rsid w:val="00280694"/>
    <w:rsid w:val="00281561"/>
    <w:rsid w:val="002838DF"/>
    <w:rsid w:val="002858B6"/>
    <w:rsid w:val="0028730C"/>
    <w:rsid w:val="00292569"/>
    <w:rsid w:val="00293BF4"/>
    <w:rsid w:val="002961D0"/>
    <w:rsid w:val="002968D8"/>
    <w:rsid w:val="002A18C6"/>
    <w:rsid w:val="002A71E0"/>
    <w:rsid w:val="002A7EEE"/>
    <w:rsid w:val="002B0B61"/>
    <w:rsid w:val="002B3597"/>
    <w:rsid w:val="002B38E6"/>
    <w:rsid w:val="002B6099"/>
    <w:rsid w:val="002C29E3"/>
    <w:rsid w:val="002C712E"/>
    <w:rsid w:val="002D33C4"/>
    <w:rsid w:val="002D4B92"/>
    <w:rsid w:val="002D4FFB"/>
    <w:rsid w:val="002D624B"/>
    <w:rsid w:val="002E146D"/>
    <w:rsid w:val="002E2C9D"/>
    <w:rsid w:val="002E6E73"/>
    <w:rsid w:val="002F4AAA"/>
    <w:rsid w:val="002F4EC4"/>
    <w:rsid w:val="002F5A10"/>
    <w:rsid w:val="0030056F"/>
    <w:rsid w:val="0030368C"/>
    <w:rsid w:val="003037FD"/>
    <w:rsid w:val="00304547"/>
    <w:rsid w:val="00305379"/>
    <w:rsid w:val="003062C9"/>
    <w:rsid w:val="0030797E"/>
    <w:rsid w:val="0032233E"/>
    <w:rsid w:val="00322CB2"/>
    <w:rsid w:val="00322F9A"/>
    <w:rsid w:val="00323973"/>
    <w:rsid w:val="0032705B"/>
    <w:rsid w:val="0032714F"/>
    <w:rsid w:val="00336DBD"/>
    <w:rsid w:val="00336DE2"/>
    <w:rsid w:val="00342077"/>
    <w:rsid w:val="00343B88"/>
    <w:rsid w:val="00346878"/>
    <w:rsid w:val="00355D02"/>
    <w:rsid w:val="003572F1"/>
    <w:rsid w:val="003601E2"/>
    <w:rsid w:val="00363146"/>
    <w:rsid w:val="003641CA"/>
    <w:rsid w:val="00377494"/>
    <w:rsid w:val="00382C8E"/>
    <w:rsid w:val="00383A1C"/>
    <w:rsid w:val="00384081"/>
    <w:rsid w:val="0038566A"/>
    <w:rsid w:val="0038726D"/>
    <w:rsid w:val="00390122"/>
    <w:rsid w:val="00391E76"/>
    <w:rsid w:val="003965B7"/>
    <w:rsid w:val="00397A85"/>
    <w:rsid w:val="003B2369"/>
    <w:rsid w:val="003B6160"/>
    <w:rsid w:val="003B68E5"/>
    <w:rsid w:val="003B6C1B"/>
    <w:rsid w:val="003B7647"/>
    <w:rsid w:val="003B787A"/>
    <w:rsid w:val="003C03BF"/>
    <w:rsid w:val="003C0663"/>
    <w:rsid w:val="003D1B35"/>
    <w:rsid w:val="003D4650"/>
    <w:rsid w:val="003D7810"/>
    <w:rsid w:val="003E0EB9"/>
    <w:rsid w:val="003E1959"/>
    <w:rsid w:val="003E22B7"/>
    <w:rsid w:val="003E25EC"/>
    <w:rsid w:val="003E5EBD"/>
    <w:rsid w:val="003E7163"/>
    <w:rsid w:val="003F08AB"/>
    <w:rsid w:val="003F6ACF"/>
    <w:rsid w:val="004000E2"/>
    <w:rsid w:val="004025E2"/>
    <w:rsid w:val="00404472"/>
    <w:rsid w:val="00407C45"/>
    <w:rsid w:val="00410EBA"/>
    <w:rsid w:val="0041705E"/>
    <w:rsid w:val="00417C33"/>
    <w:rsid w:val="0042745A"/>
    <w:rsid w:val="00427F70"/>
    <w:rsid w:val="00431753"/>
    <w:rsid w:val="00432BF8"/>
    <w:rsid w:val="00432C9F"/>
    <w:rsid w:val="00433A3D"/>
    <w:rsid w:val="00433B07"/>
    <w:rsid w:val="00433DFA"/>
    <w:rsid w:val="00434DCD"/>
    <w:rsid w:val="00436643"/>
    <w:rsid w:val="0043797B"/>
    <w:rsid w:val="00443ADC"/>
    <w:rsid w:val="00445C5C"/>
    <w:rsid w:val="00466AEE"/>
    <w:rsid w:val="00470A95"/>
    <w:rsid w:val="004744E5"/>
    <w:rsid w:val="004749B7"/>
    <w:rsid w:val="00475EAE"/>
    <w:rsid w:val="00477940"/>
    <w:rsid w:val="004818EB"/>
    <w:rsid w:val="0048590C"/>
    <w:rsid w:val="004869A5"/>
    <w:rsid w:val="00487377"/>
    <w:rsid w:val="004904E0"/>
    <w:rsid w:val="00493E2E"/>
    <w:rsid w:val="004A1091"/>
    <w:rsid w:val="004A1C9D"/>
    <w:rsid w:val="004A788A"/>
    <w:rsid w:val="004B2AC7"/>
    <w:rsid w:val="004B3CE5"/>
    <w:rsid w:val="004B55DF"/>
    <w:rsid w:val="004B5F49"/>
    <w:rsid w:val="004C4B3B"/>
    <w:rsid w:val="004C5473"/>
    <w:rsid w:val="004C63F3"/>
    <w:rsid w:val="004D269A"/>
    <w:rsid w:val="004D43F6"/>
    <w:rsid w:val="004D6D81"/>
    <w:rsid w:val="004D72AE"/>
    <w:rsid w:val="004E2F29"/>
    <w:rsid w:val="004E472A"/>
    <w:rsid w:val="004E500E"/>
    <w:rsid w:val="004E615F"/>
    <w:rsid w:val="004E6E0D"/>
    <w:rsid w:val="004F1A2F"/>
    <w:rsid w:val="004F2271"/>
    <w:rsid w:val="004F2940"/>
    <w:rsid w:val="004F4214"/>
    <w:rsid w:val="004F641C"/>
    <w:rsid w:val="00503FB4"/>
    <w:rsid w:val="00510331"/>
    <w:rsid w:val="00511554"/>
    <w:rsid w:val="00512CCA"/>
    <w:rsid w:val="00515688"/>
    <w:rsid w:val="00515DE5"/>
    <w:rsid w:val="0051763D"/>
    <w:rsid w:val="00520612"/>
    <w:rsid w:val="0052373F"/>
    <w:rsid w:val="00524036"/>
    <w:rsid w:val="00527009"/>
    <w:rsid w:val="00527D45"/>
    <w:rsid w:val="005319FB"/>
    <w:rsid w:val="0053292B"/>
    <w:rsid w:val="0053676B"/>
    <w:rsid w:val="00536D21"/>
    <w:rsid w:val="00537F5C"/>
    <w:rsid w:val="00541C24"/>
    <w:rsid w:val="005451AB"/>
    <w:rsid w:val="0054639D"/>
    <w:rsid w:val="005526EE"/>
    <w:rsid w:val="005527B0"/>
    <w:rsid w:val="00554C19"/>
    <w:rsid w:val="0055793D"/>
    <w:rsid w:val="005603DF"/>
    <w:rsid w:val="00562A01"/>
    <w:rsid w:val="00572CD4"/>
    <w:rsid w:val="00573DCA"/>
    <w:rsid w:val="00574A2B"/>
    <w:rsid w:val="00574C41"/>
    <w:rsid w:val="005770BA"/>
    <w:rsid w:val="00580507"/>
    <w:rsid w:val="00581B9D"/>
    <w:rsid w:val="005820DF"/>
    <w:rsid w:val="0058506B"/>
    <w:rsid w:val="00590CDC"/>
    <w:rsid w:val="00594C47"/>
    <w:rsid w:val="00595323"/>
    <w:rsid w:val="005958A5"/>
    <w:rsid w:val="00597C4A"/>
    <w:rsid w:val="005A48DD"/>
    <w:rsid w:val="005B1272"/>
    <w:rsid w:val="005B3A37"/>
    <w:rsid w:val="005B5F93"/>
    <w:rsid w:val="005C0059"/>
    <w:rsid w:val="005C27AD"/>
    <w:rsid w:val="005C281B"/>
    <w:rsid w:val="005C5B86"/>
    <w:rsid w:val="005C703B"/>
    <w:rsid w:val="005D2CB6"/>
    <w:rsid w:val="005E1EA1"/>
    <w:rsid w:val="005E2750"/>
    <w:rsid w:val="005E4667"/>
    <w:rsid w:val="005E4970"/>
    <w:rsid w:val="005E5916"/>
    <w:rsid w:val="005E7FA0"/>
    <w:rsid w:val="005F0737"/>
    <w:rsid w:val="005F26CA"/>
    <w:rsid w:val="005F45C4"/>
    <w:rsid w:val="0060143E"/>
    <w:rsid w:val="00602A6F"/>
    <w:rsid w:val="00604B81"/>
    <w:rsid w:val="00606A66"/>
    <w:rsid w:val="00610E3E"/>
    <w:rsid w:val="006118B4"/>
    <w:rsid w:val="00615C76"/>
    <w:rsid w:val="00621E00"/>
    <w:rsid w:val="006233C4"/>
    <w:rsid w:val="00623BDC"/>
    <w:rsid w:val="0063154E"/>
    <w:rsid w:val="00633B4D"/>
    <w:rsid w:val="006403BF"/>
    <w:rsid w:val="006422EB"/>
    <w:rsid w:val="006430B9"/>
    <w:rsid w:val="00647482"/>
    <w:rsid w:val="00647A12"/>
    <w:rsid w:val="00651B1C"/>
    <w:rsid w:val="006522D4"/>
    <w:rsid w:val="0065266A"/>
    <w:rsid w:val="0065352F"/>
    <w:rsid w:val="006538A0"/>
    <w:rsid w:val="00654504"/>
    <w:rsid w:val="006624E9"/>
    <w:rsid w:val="00664860"/>
    <w:rsid w:val="00672676"/>
    <w:rsid w:val="0067413B"/>
    <w:rsid w:val="00674DA2"/>
    <w:rsid w:val="00677674"/>
    <w:rsid w:val="00687B6B"/>
    <w:rsid w:val="00691527"/>
    <w:rsid w:val="00691779"/>
    <w:rsid w:val="0069361D"/>
    <w:rsid w:val="006A66F3"/>
    <w:rsid w:val="006B04D0"/>
    <w:rsid w:val="006B2BD9"/>
    <w:rsid w:val="006C0030"/>
    <w:rsid w:val="006C55DE"/>
    <w:rsid w:val="006C5F32"/>
    <w:rsid w:val="006C7132"/>
    <w:rsid w:val="006C7170"/>
    <w:rsid w:val="006C7619"/>
    <w:rsid w:val="006E1A28"/>
    <w:rsid w:val="006E446D"/>
    <w:rsid w:val="006E6119"/>
    <w:rsid w:val="006F000F"/>
    <w:rsid w:val="006F3669"/>
    <w:rsid w:val="006F4F73"/>
    <w:rsid w:val="0070355D"/>
    <w:rsid w:val="00705D15"/>
    <w:rsid w:val="007079E8"/>
    <w:rsid w:val="007128B0"/>
    <w:rsid w:val="00712BCC"/>
    <w:rsid w:val="00716EF0"/>
    <w:rsid w:val="00717D79"/>
    <w:rsid w:val="00724416"/>
    <w:rsid w:val="00725EEE"/>
    <w:rsid w:val="007302C6"/>
    <w:rsid w:val="007360A8"/>
    <w:rsid w:val="00736FD2"/>
    <w:rsid w:val="007373F7"/>
    <w:rsid w:val="00740C81"/>
    <w:rsid w:val="0075305D"/>
    <w:rsid w:val="00761602"/>
    <w:rsid w:val="00763934"/>
    <w:rsid w:val="00764ECA"/>
    <w:rsid w:val="00774718"/>
    <w:rsid w:val="00776CEC"/>
    <w:rsid w:val="007850A8"/>
    <w:rsid w:val="00786268"/>
    <w:rsid w:val="007926B0"/>
    <w:rsid w:val="00792DBB"/>
    <w:rsid w:val="00793A7F"/>
    <w:rsid w:val="00793F79"/>
    <w:rsid w:val="007A00B4"/>
    <w:rsid w:val="007A596C"/>
    <w:rsid w:val="007B0DB9"/>
    <w:rsid w:val="007B3EA2"/>
    <w:rsid w:val="007B5D0C"/>
    <w:rsid w:val="007B6BAA"/>
    <w:rsid w:val="007C1F2E"/>
    <w:rsid w:val="007D53AF"/>
    <w:rsid w:val="007D5B5A"/>
    <w:rsid w:val="007D69DC"/>
    <w:rsid w:val="007E2DBE"/>
    <w:rsid w:val="007E34B5"/>
    <w:rsid w:val="007E4A5D"/>
    <w:rsid w:val="007E5DEB"/>
    <w:rsid w:val="007F0153"/>
    <w:rsid w:val="007F0B24"/>
    <w:rsid w:val="007F2C4B"/>
    <w:rsid w:val="007F3C6B"/>
    <w:rsid w:val="007F5177"/>
    <w:rsid w:val="007F5FB9"/>
    <w:rsid w:val="0080081A"/>
    <w:rsid w:val="00802812"/>
    <w:rsid w:val="00804038"/>
    <w:rsid w:val="0081335D"/>
    <w:rsid w:val="00814874"/>
    <w:rsid w:val="00816996"/>
    <w:rsid w:val="008201C2"/>
    <w:rsid w:val="00820275"/>
    <w:rsid w:val="008205D3"/>
    <w:rsid w:val="00820E0F"/>
    <w:rsid w:val="00821478"/>
    <w:rsid w:val="008215A6"/>
    <w:rsid w:val="008248FD"/>
    <w:rsid w:val="00826834"/>
    <w:rsid w:val="00831076"/>
    <w:rsid w:val="00831079"/>
    <w:rsid w:val="00831567"/>
    <w:rsid w:val="00831976"/>
    <w:rsid w:val="00833B8E"/>
    <w:rsid w:val="008408C3"/>
    <w:rsid w:val="008421FC"/>
    <w:rsid w:val="0084477A"/>
    <w:rsid w:val="00847380"/>
    <w:rsid w:val="00851862"/>
    <w:rsid w:val="008529F0"/>
    <w:rsid w:val="00853220"/>
    <w:rsid w:val="008533CC"/>
    <w:rsid w:val="0085518B"/>
    <w:rsid w:val="00855708"/>
    <w:rsid w:val="00855711"/>
    <w:rsid w:val="00856147"/>
    <w:rsid w:val="008570E1"/>
    <w:rsid w:val="008574CD"/>
    <w:rsid w:val="008628F5"/>
    <w:rsid w:val="0087201C"/>
    <w:rsid w:val="0087374C"/>
    <w:rsid w:val="00877780"/>
    <w:rsid w:val="00880236"/>
    <w:rsid w:val="0088258B"/>
    <w:rsid w:val="008853A6"/>
    <w:rsid w:val="008856A1"/>
    <w:rsid w:val="00890A26"/>
    <w:rsid w:val="00892F5F"/>
    <w:rsid w:val="0089306D"/>
    <w:rsid w:val="00896059"/>
    <w:rsid w:val="00897C34"/>
    <w:rsid w:val="008A1786"/>
    <w:rsid w:val="008A1947"/>
    <w:rsid w:val="008A7B4F"/>
    <w:rsid w:val="008A7CA3"/>
    <w:rsid w:val="008B03A6"/>
    <w:rsid w:val="008B0F71"/>
    <w:rsid w:val="008B1463"/>
    <w:rsid w:val="008D2E25"/>
    <w:rsid w:val="008D3072"/>
    <w:rsid w:val="008D31AA"/>
    <w:rsid w:val="008E3FD6"/>
    <w:rsid w:val="008F07AD"/>
    <w:rsid w:val="008F3337"/>
    <w:rsid w:val="008F348E"/>
    <w:rsid w:val="00904F70"/>
    <w:rsid w:val="009116E7"/>
    <w:rsid w:val="00912E2A"/>
    <w:rsid w:val="009136D3"/>
    <w:rsid w:val="00924720"/>
    <w:rsid w:val="00930DE8"/>
    <w:rsid w:val="00934D9C"/>
    <w:rsid w:val="00935F14"/>
    <w:rsid w:val="0093611E"/>
    <w:rsid w:val="009440F8"/>
    <w:rsid w:val="00947870"/>
    <w:rsid w:val="00952567"/>
    <w:rsid w:val="00955287"/>
    <w:rsid w:val="00955ECD"/>
    <w:rsid w:val="0095629B"/>
    <w:rsid w:val="00961B4D"/>
    <w:rsid w:val="009629A6"/>
    <w:rsid w:val="00964A00"/>
    <w:rsid w:val="00965733"/>
    <w:rsid w:val="00965A1F"/>
    <w:rsid w:val="009711F7"/>
    <w:rsid w:val="00976CFF"/>
    <w:rsid w:val="0098487E"/>
    <w:rsid w:val="00986215"/>
    <w:rsid w:val="00993414"/>
    <w:rsid w:val="00996558"/>
    <w:rsid w:val="009A1A21"/>
    <w:rsid w:val="009A22E5"/>
    <w:rsid w:val="009A3352"/>
    <w:rsid w:val="009A69DF"/>
    <w:rsid w:val="009B062D"/>
    <w:rsid w:val="009B3403"/>
    <w:rsid w:val="009B4FD7"/>
    <w:rsid w:val="009B5034"/>
    <w:rsid w:val="009B643A"/>
    <w:rsid w:val="009C0936"/>
    <w:rsid w:val="009C709F"/>
    <w:rsid w:val="009D1672"/>
    <w:rsid w:val="009D1F6A"/>
    <w:rsid w:val="009D273C"/>
    <w:rsid w:val="009D399E"/>
    <w:rsid w:val="009D39BB"/>
    <w:rsid w:val="009E26B6"/>
    <w:rsid w:val="009F01C2"/>
    <w:rsid w:val="00A059AA"/>
    <w:rsid w:val="00A06FA4"/>
    <w:rsid w:val="00A13DC9"/>
    <w:rsid w:val="00A156B2"/>
    <w:rsid w:val="00A268EF"/>
    <w:rsid w:val="00A2746A"/>
    <w:rsid w:val="00A27718"/>
    <w:rsid w:val="00A27E23"/>
    <w:rsid w:val="00A33CE4"/>
    <w:rsid w:val="00A34335"/>
    <w:rsid w:val="00A40472"/>
    <w:rsid w:val="00A4494F"/>
    <w:rsid w:val="00A458ED"/>
    <w:rsid w:val="00A471E0"/>
    <w:rsid w:val="00A525EB"/>
    <w:rsid w:val="00A63094"/>
    <w:rsid w:val="00A644D2"/>
    <w:rsid w:val="00A661A9"/>
    <w:rsid w:val="00A712C6"/>
    <w:rsid w:val="00A76B4F"/>
    <w:rsid w:val="00A81CEC"/>
    <w:rsid w:val="00A82FB1"/>
    <w:rsid w:val="00A83278"/>
    <w:rsid w:val="00A83B4A"/>
    <w:rsid w:val="00A878C2"/>
    <w:rsid w:val="00A91FBB"/>
    <w:rsid w:val="00A935AC"/>
    <w:rsid w:val="00A93C08"/>
    <w:rsid w:val="00A93FEC"/>
    <w:rsid w:val="00A94647"/>
    <w:rsid w:val="00A979EC"/>
    <w:rsid w:val="00AA3090"/>
    <w:rsid w:val="00AA4E6F"/>
    <w:rsid w:val="00AB0632"/>
    <w:rsid w:val="00AB0C24"/>
    <w:rsid w:val="00AB2017"/>
    <w:rsid w:val="00AC079A"/>
    <w:rsid w:val="00AC1D9F"/>
    <w:rsid w:val="00AC57E9"/>
    <w:rsid w:val="00AC6B68"/>
    <w:rsid w:val="00AD419C"/>
    <w:rsid w:val="00AD7A86"/>
    <w:rsid w:val="00AE1D35"/>
    <w:rsid w:val="00AE7B5C"/>
    <w:rsid w:val="00AF06A0"/>
    <w:rsid w:val="00AF1524"/>
    <w:rsid w:val="00AF456C"/>
    <w:rsid w:val="00AF518B"/>
    <w:rsid w:val="00AF554E"/>
    <w:rsid w:val="00B00E61"/>
    <w:rsid w:val="00B02563"/>
    <w:rsid w:val="00B047CA"/>
    <w:rsid w:val="00B112B3"/>
    <w:rsid w:val="00B13D43"/>
    <w:rsid w:val="00B21977"/>
    <w:rsid w:val="00B21AE9"/>
    <w:rsid w:val="00B233B6"/>
    <w:rsid w:val="00B2548D"/>
    <w:rsid w:val="00B269F0"/>
    <w:rsid w:val="00B26AD5"/>
    <w:rsid w:val="00B305F9"/>
    <w:rsid w:val="00B3206B"/>
    <w:rsid w:val="00B33FB8"/>
    <w:rsid w:val="00B34F30"/>
    <w:rsid w:val="00B43172"/>
    <w:rsid w:val="00B445C5"/>
    <w:rsid w:val="00B46630"/>
    <w:rsid w:val="00B46B10"/>
    <w:rsid w:val="00B50753"/>
    <w:rsid w:val="00B51C17"/>
    <w:rsid w:val="00B60BFB"/>
    <w:rsid w:val="00B61B07"/>
    <w:rsid w:val="00B651E1"/>
    <w:rsid w:val="00B6715A"/>
    <w:rsid w:val="00B72398"/>
    <w:rsid w:val="00B73E9F"/>
    <w:rsid w:val="00B754F4"/>
    <w:rsid w:val="00B75575"/>
    <w:rsid w:val="00B804A4"/>
    <w:rsid w:val="00B83B98"/>
    <w:rsid w:val="00B83BCA"/>
    <w:rsid w:val="00B93B0C"/>
    <w:rsid w:val="00B941A5"/>
    <w:rsid w:val="00B95713"/>
    <w:rsid w:val="00B971F6"/>
    <w:rsid w:val="00BA209F"/>
    <w:rsid w:val="00BA603E"/>
    <w:rsid w:val="00BB0B34"/>
    <w:rsid w:val="00BB0EA4"/>
    <w:rsid w:val="00BB2301"/>
    <w:rsid w:val="00BB23FA"/>
    <w:rsid w:val="00BB333B"/>
    <w:rsid w:val="00BB4B0C"/>
    <w:rsid w:val="00BB7D21"/>
    <w:rsid w:val="00BC0012"/>
    <w:rsid w:val="00BC2F29"/>
    <w:rsid w:val="00BC344C"/>
    <w:rsid w:val="00BC5D56"/>
    <w:rsid w:val="00BC794A"/>
    <w:rsid w:val="00BD2FDA"/>
    <w:rsid w:val="00BD3492"/>
    <w:rsid w:val="00BD35C4"/>
    <w:rsid w:val="00BD64B2"/>
    <w:rsid w:val="00BE009C"/>
    <w:rsid w:val="00BE12E9"/>
    <w:rsid w:val="00BE3369"/>
    <w:rsid w:val="00BE4892"/>
    <w:rsid w:val="00BE62BD"/>
    <w:rsid w:val="00BE6FE4"/>
    <w:rsid w:val="00BF3A1E"/>
    <w:rsid w:val="00C00D88"/>
    <w:rsid w:val="00C27614"/>
    <w:rsid w:val="00C27E83"/>
    <w:rsid w:val="00C30070"/>
    <w:rsid w:val="00C322CD"/>
    <w:rsid w:val="00C379FD"/>
    <w:rsid w:val="00C37B49"/>
    <w:rsid w:val="00C40676"/>
    <w:rsid w:val="00C42CDB"/>
    <w:rsid w:val="00C4491A"/>
    <w:rsid w:val="00C529DA"/>
    <w:rsid w:val="00C535FA"/>
    <w:rsid w:val="00C54E82"/>
    <w:rsid w:val="00C555AC"/>
    <w:rsid w:val="00C56A89"/>
    <w:rsid w:val="00C61F20"/>
    <w:rsid w:val="00C717A1"/>
    <w:rsid w:val="00C72D05"/>
    <w:rsid w:val="00C77C23"/>
    <w:rsid w:val="00C81B86"/>
    <w:rsid w:val="00C83AE9"/>
    <w:rsid w:val="00C852A1"/>
    <w:rsid w:val="00C86EA0"/>
    <w:rsid w:val="00C90797"/>
    <w:rsid w:val="00C91FA9"/>
    <w:rsid w:val="00C92211"/>
    <w:rsid w:val="00C94AB7"/>
    <w:rsid w:val="00C95DD2"/>
    <w:rsid w:val="00CA6AC6"/>
    <w:rsid w:val="00CB1E99"/>
    <w:rsid w:val="00CB4EAF"/>
    <w:rsid w:val="00CB4F5D"/>
    <w:rsid w:val="00CB5DF5"/>
    <w:rsid w:val="00CB5ED1"/>
    <w:rsid w:val="00CB67AA"/>
    <w:rsid w:val="00CC12AC"/>
    <w:rsid w:val="00CC534E"/>
    <w:rsid w:val="00CC7F0F"/>
    <w:rsid w:val="00CD1F26"/>
    <w:rsid w:val="00CD47B6"/>
    <w:rsid w:val="00CD4D47"/>
    <w:rsid w:val="00CD5851"/>
    <w:rsid w:val="00CE17FF"/>
    <w:rsid w:val="00CE45C0"/>
    <w:rsid w:val="00CE7393"/>
    <w:rsid w:val="00CF0285"/>
    <w:rsid w:val="00CF69A6"/>
    <w:rsid w:val="00CF7DAB"/>
    <w:rsid w:val="00D02DDB"/>
    <w:rsid w:val="00D04CDF"/>
    <w:rsid w:val="00D064A9"/>
    <w:rsid w:val="00D07617"/>
    <w:rsid w:val="00D13070"/>
    <w:rsid w:val="00D14F97"/>
    <w:rsid w:val="00D21586"/>
    <w:rsid w:val="00D408D6"/>
    <w:rsid w:val="00D42302"/>
    <w:rsid w:val="00D468E0"/>
    <w:rsid w:val="00D47634"/>
    <w:rsid w:val="00D54959"/>
    <w:rsid w:val="00D55F72"/>
    <w:rsid w:val="00D56FE6"/>
    <w:rsid w:val="00D576A8"/>
    <w:rsid w:val="00D61D8D"/>
    <w:rsid w:val="00D62BC0"/>
    <w:rsid w:val="00D6335F"/>
    <w:rsid w:val="00D64334"/>
    <w:rsid w:val="00D65A97"/>
    <w:rsid w:val="00D741DD"/>
    <w:rsid w:val="00D750F9"/>
    <w:rsid w:val="00D766EA"/>
    <w:rsid w:val="00D84DB5"/>
    <w:rsid w:val="00DA313F"/>
    <w:rsid w:val="00DB01D1"/>
    <w:rsid w:val="00DB080F"/>
    <w:rsid w:val="00DB0DCE"/>
    <w:rsid w:val="00DB375C"/>
    <w:rsid w:val="00DB3AA6"/>
    <w:rsid w:val="00DB4B8F"/>
    <w:rsid w:val="00DB5881"/>
    <w:rsid w:val="00DB6A8F"/>
    <w:rsid w:val="00DB79EF"/>
    <w:rsid w:val="00DC020F"/>
    <w:rsid w:val="00DC1141"/>
    <w:rsid w:val="00DC1FD1"/>
    <w:rsid w:val="00DC3F0A"/>
    <w:rsid w:val="00DD1B75"/>
    <w:rsid w:val="00DD536E"/>
    <w:rsid w:val="00DE0BAD"/>
    <w:rsid w:val="00DE1A6F"/>
    <w:rsid w:val="00DE3038"/>
    <w:rsid w:val="00DE33E9"/>
    <w:rsid w:val="00DE5C65"/>
    <w:rsid w:val="00DE65AF"/>
    <w:rsid w:val="00DE6BBD"/>
    <w:rsid w:val="00DE7199"/>
    <w:rsid w:val="00DF0390"/>
    <w:rsid w:val="00DF1C85"/>
    <w:rsid w:val="00DF2E03"/>
    <w:rsid w:val="00DF2F66"/>
    <w:rsid w:val="00DF6563"/>
    <w:rsid w:val="00E01C19"/>
    <w:rsid w:val="00E0445D"/>
    <w:rsid w:val="00E04FA3"/>
    <w:rsid w:val="00E10ED9"/>
    <w:rsid w:val="00E11172"/>
    <w:rsid w:val="00E11D99"/>
    <w:rsid w:val="00E1243C"/>
    <w:rsid w:val="00E30A9E"/>
    <w:rsid w:val="00E33F42"/>
    <w:rsid w:val="00E3414B"/>
    <w:rsid w:val="00E34585"/>
    <w:rsid w:val="00E41A45"/>
    <w:rsid w:val="00E42176"/>
    <w:rsid w:val="00E47F61"/>
    <w:rsid w:val="00E5121F"/>
    <w:rsid w:val="00E514D8"/>
    <w:rsid w:val="00E5514C"/>
    <w:rsid w:val="00E55D75"/>
    <w:rsid w:val="00E56A9F"/>
    <w:rsid w:val="00E63A30"/>
    <w:rsid w:val="00E731A6"/>
    <w:rsid w:val="00E77F79"/>
    <w:rsid w:val="00E824C1"/>
    <w:rsid w:val="00E84349"/>
    <w:rsid w:val="00E8472B"/>
    <w:rsid w:val="00E871D0"/>
    <w:rsid w:val="00E9667E"/>
    <w:rsid w:val="00E975A7"/>
    <w:rsid w:val="00EA4B5F"/>
    <w:rsid w:val="00EA5B7C"/>
    <w:rsid w:val="00EA7E60"/>
    <w:rsid w:val="00EB0E7D"/>
    <w:rsid w:val="00EB37DB"/>
    <w:rsid w:val="00EB611E"/>
    <w:rsid w:val="00EB6A2C"/>
    <w:rsid w:val="00EB7FB0"/>
    <w:rsid w:val="00EC039A"/>
    <w:rsid w:val="00EC4856"/>
    <w:rsid w:val="00ED20E5"/>
    <w:rsid w:val="00ED3F45"/>
    <w:rsid w:val="00ED5D1E"/>
    <w:rsid w:val="00ED6749"/>
    <w:rsid w:val="00EE0318"/>
    <w:rsid w:val="00EE0805"/>
    <w:rsid w:val="00EE669A"/>
    <w:rsid w:val="00EF2353"/>
    <w:rsid w:val="00EF4707"/>
    <w:rsid w:val="00EF5032"/>
    <w:rsid w:val="00EF7D74"/>
    <w:rsid w:val="00F02CA5"/>
    <w:rsid w:val="00F06A6C"/>
    <w:rsid w:val="00F114CB"/>
    <w:rsid w:val="00F1380B"/>
    <w:rsid w:val="00F138B4"/>
    <w:rsid w:val="00F209D4"/>
    <w:rsid w:val="00F20C70"/>
    <w:rsid w:val="00F21872"/>
    <w:rsid w:val="00F23296"/>
    <w:rsid w:val="00F23B59"/>
    <w:rsid w:val="00F31DF7"/>
    <w:rsid w:val="00F320E5"/>
    <w:rsid w:val="00F41A27"/>
    <w:rsid w:val="00F4306D"/>
    <w:rsid w:val="00F43828"/>
    <w:rsid w:val="00F45AB3"/>
    <w:rsid w:val="00F47F40"/>
    <w:rsid w:val="00F51BAF"/>
    <w:rsid w:val="00F56F38"/>
    <w:rsid w:val="00F61984"/>
    <w:rsid w:val="00F65F17"/>
    <w:rsid w:val="00F673D1"/>
    <w:rsid w:val="00F67905"/>
    <w:rsid w:val="00F733AA"/>
    <w:rsid w:val="00F770F4"/>
    <w:rsid w:val="00F779C6"/>
    <w:rsid w:val="00F77C62"/>
    <w:rsid w:val="00F82F1D"/>
    <w:rsid w:val="00F8719B"/>
    <w:rsid w:val="00F9229A"/>
    <w:rsid w:val="00F95DEF"/>
    <w:rsid w:val="00F96141"/>
    <w:rsid w:val="00F963AF"/>
    <w:rsid w:val="00FA6038"/>
    <w:rsid w:val="00FA6475"/>
    <w:rsid w:val="00FA6BD2"/>
    <w:rsid w:val="00FB10DD"/>
    <w:rsid w:val="00FB32BE"/>
    <w:rsid w:val="00FB3674"/>
    <w:rsid w:val="00FB7DB4"/>
    <w:rsid w:val="00FC0A1C"/>
    <w:rsid w:val="00FC63AE"/>
    <w:rsid w:val="00FC72ED"/>
    <w:rsid w:val="00FC7985"/>
    <w:rsid w:val="00FD0A25"/>
    <w:rsid w:val="00FD1DFF"/>
    <w:rsid w:val="00FE25F9"/>
    <w:rsid w:val="00FE4120"/>
    <w:rsid w:val="00FE51BA"/>
    <w:rsid w:val="00FE5421"/>
    <w:rsid w:val="00FF0C84"/>
    <w:rsid w:val="00FF0F6B"/>
    <w:rsid w:val="00FF1061"/>
    <w:rsid w:val="00FF4894"/>
    <w:rsid w:val="00FF6562"/>
    <w:rsid w:val="00FF6F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47"/>
    <w:pPr>
      <w:spacing w:line="360" w:lineRule="auto"/>
      <w:ind w:firstLine="142"/>
      <w:jc w:val="both"/>
    </w:pPr>
    <w:rPr>
      <w:sz w:val="28"/>
      <w:szCs w:val="28"/>
      <w:lang w:eastAsia="en-US"/>
    </w:rPr>
  </w:style>
  <w:style w:type="paragraph" w:styleId="Heading1">
    <w:name w:val="heading 1"/>
    <w:basedOn w:val="Normal"/>
    <w:next w:val="Normal"/>
    <w:link w:val="Heading1Char"/>
    <w:uiPriority w:val="99"/>
    <w:qFormat/>
    <w:rsid w:val="00AB2017"/>
    <w:pPr>
      <w:keepNext/>
      <w:spacing w:before="240" w:after="60" w:line="276" w:lineRule="auto"/>
      <w:outlineLvl w:val="0"/>
    </w:pPr>
    <w:rPr>
      <w:rFonts w:cs="Arial"/>
      <w:b/>
      <w:bCs/>
      <w:kern w:val="32"/>
    </w:rPr>
  </w:style>
  <w:style w:type="paragraph" w:styleId="Heading2">
    <w:name w:val="heading 2"/>
    <w:basedOn w:val="Normal"/>
    <w:next w:val="Normal"/>
    <w:link w:val="Heading2Char"/>
    <w:uiPriority w:val="99"/>
    <w:qFormat/>
    <w:rsid w:val="00C61F20"/>
    <w:pPr>
      <w:keepNext/>
      <w:spacing w:before="240" w:after="60"/>
      <w:outlineLvl w:val="1"/>
    </w:pPr>
    <w:rPr>
      <w:rFonts w:ascii="Arial" w:hAnsi="Arial" w:cs="Arial"/>
      <w:b/>
      <w:bCs/>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5D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2565D2"/>
    <w:rPr>
      <w:rFonts w:asciiTheme="majorHAnsi" w:eastAsiaTheme="majorEastAsia" w:hAnsiTheme="majorHAnsi" w:cstheme="majorBidi"/>
      <w:b/>
      <w:bCs/>
      <w:i/>
      <w:iCs/>
      <w:sz w:val="28"/>
      <w:szCs w:val="28"/>
      <w:lang w:eastAsia="en-US"/>
    </w:rPr>
  </w:style>
  <w:style w:type="character" w:styleId="Hyperlink">
    <w:name w:val="Hyperlink"/>
    <w:basedOn w:val="DefaultParagraphFont"/>
    <w:uiPriority w:val="99"/>
    <w:rsid w:val="00AB2017"/>
    <w:rPr>
      <w:rFonts w:ascii="Times New Roman" w:hAnsi="Times New Roman" w:cs="Times New Roman"/>
      <w:b/>
      <w:color w:val="0000FF"/>
      <w:sz w:val="28"/>
      <w:u w:val="single"/>
    </w:rPr>
  </w:style>
  <w:style w:type="paragraph" w:customStyle="1" w:styleId="3">
    <w:name w:val="Стиль3"/>
    <w:basedOn w:val="Normal"/>
    <w:uiPriority w:val="99"/>
    <w:rsid w:val="0038726D"/>
    <w:pPr>
      <w:ind w:firstLine="709"/>
      <w:jc w:val="center"/>
    </w:pPr>
  </w:style>
  <w:style w:type="paragraph" w:styleId="TOC1">
    <w:name w:val="toc 1"/>
    <w:basedOn w:val="Normal"/>
    <w:next w:val="Normal"/>
    <w:autoRedefine/>
    <w:uiPriority w:val="99"/>
    <w:semiHidden/>
    <w:rsid w:val="0038726D"/>
  </w:style>
  <w:style w:type="paragraph" w:customStyle="1" w:styleId="4">
    <w:name w:val="Стиль4"/>
    <w:basedOn w:val="Normal"/>
    <w:uiPriority w:val="99"/>
    <w:rsid w:val="0038726D"/>
    <w:pPr>
      <w:widowControl w:val="0"/>
      <w:ind w:firstLine="709"/>
      <w:jc w:val="center"/>
    </w:pPr>
  </w:style>
  <w:style w:type="character" w:customStyle="1" w:styleId="hpsalt-edited">
    <w:name w:val="hps alt-edited"/>
    <w:basedOn w:val="DefaultParagraphFont"/>
    <w:uiPriority w:val="99"/>
    <w:rsid w:val="00691779"/>
    <w:rPr>
      <w:rFonts w:cs="Times New Roman"/>
    </w:rPr>
  </w:style>
  <w:style w:type="character" w:customStyle="1" w:styleId="hps">
    <w:name w:val="hps"/>
    <w:basedOn w:val="DefaultParagraphFont"/>
    <w:uiPriority w:val="99"/>
    <w:rsid w:val="00691779"/>
    <w:rPr>
      <w:rFonts w:cs="Times New Roman"/>
    </w:rPr>
  </w:style>
  <w:style w:type="character" w:customStyle="1" w:styleId="shorttext">
    <w:name w:val="short_text"/>
    <w:basedOn w:val="DefaultParagraphFont"/>
    <w:uiPriority w:val="99"/>
    <w:rsid w:val="00826834"/>
    <w:rPr>
      <w:rFonts w:cs="Times New Roman"/>
    </w:rPr>
  </w:style>
  <w:style w:type="paragraph" w:customStyle="1" w:styleId="p2">
    <w:name w:val="p2"/>
    <w:basedOn w:val="Normal"/>
    <w:uiPriority w:val="99"/>
    <w:rsid w:val="000C1246"/>
    <w:pPr>
      <w:spacing w:before="100" w:beforeAutospacing="1" w:after="100" w:afterAutospacing="1" w:line="240" w:lineRule="auto"/>
      <w:ind w:firstLine="0"/>
      <w:jc w:val="left"/>
    </w:pPr>
    <w:rPr>
      <w:sz w:val="24"/>
      <w:szCs w:val="24"/>
      <w:lang w:eastAsia="ru-RU"/>
    </w:rPr>
  </w:style>
  <w:style w:type="paragraph" w:customStyle="1" w:styleId="p3">
    <w:name w:val="p3"/>
    <w:basedOn w:val="Normal"/>
    <w:uiPriority w:val="99"/>
    <w:rsid w:val="000C1246"/>
    <w:pPr>
      <w:spacing w:before="100" w:beforeAutospacing="1" w:after="100" w:afterAutospacing="1" w:line="240" w:lineRule="auto"/>
      <w:ind w:firstLine="0"/>
      <w:jc w:val="left"/>
    </w:pPr>
    <w:rPr>
      <w:sz w:val="24"/>
      <w:szCs w:val="24"/>
      <w:lang w:eastAsia="ru-RU"/>
    </w:rPr>
  </w:style>
  <w:style w:type="paragraph" w:customStyle="1" w:styleId="p6">
    <w:name w:val="p6"/>
    <w:basedOn w:val="Normal"/>
    <w:uiPriority w:val="99"/>
    <w:rsid w:val="000C1246"/>
    <w:pPr>
      <w:spacing w:before="100" w:beforeAutospacing="1" w:after="100" w:afterAutospacing="1" w:line="240" w:lineRule="auto"/>
      <w:ind w:firstLine="0"/>
      <w:jc w:val="left"/>
    </w:pPr>
    <w:rPr>
      <w:sz w:val="24"/>
      <w:szCs w:val="24"/>
      <w:lang w:eastAsia="ru-RU"/>
    </w:rPr>
  </w:style>
  <w:style w:type="character" w:customStyle="1" w:styleId="s1">
    <w:name w:val="s1"/>
    <w:basedOn w:val="DefaultParagraphFont"/>
    <w:uiPriority w:val="99"/>
    <w:rsid w:val="000C1246"/>
    <w:rPr>
      <w:rFonts w:cs="Times New Roman"/>
    </w:rPr>
  </w:style>
  <w:style w:type="character" w:customStyle="1" w:styleId="apple-converted-space">
    <w:name w:val="apple-converted-space"/>
    <w:basedOn w:val="DefaultParagraphFont"/>
    <w:uiPriority w:val="99"/>
    <w:rsid w:val="000C1246"/>
    <w:rPr>
      <w:rFonts w:cs="Times New Roman"/>
    </w:rPr>
  </w:style>
  <w:style w:type="character" w:customStyle="1" w:styleId="s2">
    <w:name w:val="s2"/>
    <w:basedOn w:val="DefaultParagraphFont"/>
    <w:uiPriority w:val="99"/>
    <w:rsid w:val="003C0663"/>
    <w:rPr>
      <w:rFonts w:cs="Times New Roman"/>
    </w:rPr>
  </w:style>
  <w:style w:type="paragraph" w:customStyle="1" w:styleId="p4">
    <w:name w:val="p4"/>
    <w:basedOn w:val="Normal"/>
    <w:uiPriority w:val="99"/>
    <w:rsid w:val="003C0663"/>
    <w:pPr>
      <w:spacing w:before="100" w:beforeAutospacing="1" w:after="100" w:afterAutospacing="1" w:line="240" w:lineRule="auto"/>
      <w:ind w:firstLine="0"/>
      <w:jc w:val="left"/>
    </w:pPr>
    <w:rPr>
      <w:sz w:val="24"/>
      <w:szCs w:val="24"/>
      <w:lang w:eastAsia="ru-RU"/>
    </w:rPr>
  </w:style>
  <w:style w:type="character" w:customStyle="1" w:styleId="apple-style-span">
    <w:name w:val="apple-style-span"/>
    <w:basedOn w:val="DefaultParagraphFont"/>
    <w:uiPriority w:val="99"/>
    <w:rsid w:val="003C0663"/>
    <w:rPr>
      <w:rFonts w:cs="Times New Roman"/>
    </w:rPr>
  </w:style>
  <w:style w:type="paragraph" w:customStyle="1" w:styleId="2">
    <w:name w:val="Знак Знак2 Знак Знак Знак Знак Знак Знак Знак Знак"/>
    <w:basedOn w:val="Normal"/>
    <w:uiPriority w:val="99"/>
    <w:rsid w:val="007B5D0C"/>
    <w:pPr>
      <w:spacing w:after="160" w:line="240" w:lineRule="exact"/>
      <w:ind w:firstLine="0"/>
      <w:jc w:val="left"/>
    </w:pPr>
    <w:rPr>
      <w:rFonts w:ascii="Verdana" w:hAnsi="Verdana"/>
      <w:sz w:val="20"/>
      <w:szCs w:val="20"/>
      <w:lang w:val="en-US"/>
    </w:rPr>
  </w:style>
  <w:style w:type="paragraph" w:styleId="BalloonText">
    <w:name w:val="Balloon Text"/>
    <w:basedOn w:val="Normal"/>
    <w:link w:val="BalloonTextChar"/>
    <w:uiPriority w:val="99"/>
    <w:semiHidden/>
    <w:rsid w:val="00A661A9"/>
    <w:rPr>
      <w:rFonts w:ascii="Tahoma" w:hAnsi="Tahoma" w:cs="Tahoma"/>
      <w:sz w:val="16"/>
      <w:szCs w:val="16"/>
    </w:rPr>
  </w:style>
  <w:style w:type="character" w:customStyle="1" w:styleId="BalloonTextChar">
    <w:name w:val="Balloon Text Char"/>
    <w:basedOn w:val="DefaultParagraphFont"/>
    <w:link w:val="BalloonText"/>
    <w:uiPriority w:val="99"/>
    <w:semiHidden/>
    <w:rsid w:val="002565D2"/>
    <w:rPr>
      <w:sz w:val="0"/>
      <w:szCs w:val="0"/>
      <w:lang w:eastAsia="en-US"/>
    </w:rPr>
  </w:style>
  <w:style w:type="paragraph" w:styleId="Header">
    <w:name w:val="header"/>
    <w:basedOn w:val="Normal"/>
    <w:link w:val="HeaderChar"/>
    <w:uiPriority w:val="99"/>
    <w:rsid w:val="003B6C1B"/>
    <w:pPr>
      <w:tabs>
        <w:tab w:val="center" w:pos="4677"/>
        <w:tab w:val="right" w:pos="9355"/>
      </w:tabs>
    </w:pPr>
  </w:style>
  <w:style w:type="character" w:customStyle="1" w:styleId="HeaderChar">
    <w:name w:val="Header Char"/>
    <w:basedOn w:val="DefaultParagraphFont"/>
    <w:link w:val="Header"/>
    <w:uiPriority w:val="99"/>
    <w:semiHidden/>
    <w:rsid w:val="002565D2"/>
    <w:rPr>
      <w:sz w:val="28"/>
      <w:szCs w:val="28"/>
      <w:lang w:eastAsia="en-US"/>
    </w:rPr>
  </w:style>
  <w:style w:type="character" w:styleId="PageNumber">
    <w:name w:val="page number"/>
    <w:basedOn w:val="DefaultParagraphFont"/>
    <w:uiPriority w:val="99"/>
    <w:rsid w:val="003B6C1B"/>
    <w:rPr>
      <w:rFonts w:cs="Times New Roman"/>
    </w:rPr>
  </w:style>
  <w:style w:type="paragraph" w:customStyle="1" w:styleId="a">
    <w:name w:val="Знак Знак Знак Знак Знак Знак Знак Знак Знак Знак Знак Знак Знак"/>
    <w:basedOn w:val="Normal"/>
    <w:uiPriority w:val="99"/>
    <w:rsid w:val="00F8719B"/>
    <w:pPr>
      <w:tabs>
        <w:tab w:val="num" w:pos="643"/>
      </w:tabs>
      <w:spacing w:after="160" w:line="240" w:lineRule="exact"/>
      <w:ind w:firstLine="0"/>
      <w:jc w:val="left"/>
    </w:pPr>
    <w:rPr>
      <w:rFonts w:ascii="Verdana" w:hAnsi="Verdana" w:cs="Verdana"/>
      <w:sz w:val="20"/>
      <w:szCs w:val="20"/>
      <w:lang w:val="en-US"/>
    </w:rPr>
  </w:style>
  <w:style w:type="paragraph" w:customStyle="1" w:styleId="ListParagraph1">
    <w:name w:val="List Paragraph1"/>
    <w:basedOn w:val="Normal"/>
    <w:uiPriority w:val="99"/>
    <w:rsid w:val="00F8719B"/>
    <w:pPr>
      <w:spacing w:after="200" w:line="276" w:lineRule="auto"/>
      <w:ind w:left="720" w:firstLine="0"/>
      <w:jc w:val="left"/>
    </w:pPr>
    <w:rPr>
      <w:rFonts w:ascii="Calibri" w:hAnsi="Calibri"/>
      <w:sz w:val="22"/>
      <w:szCs w:val="22"/>
    </w:rPr>
  </w:style>
  <w:style w:type="paragraph" w:customStyle="1" w:styleId="1">
    <w:name w:val="Знак Знак Знак Знак Знак Знак Знак Знак Знак Знак Знак Знак Знак1"/>
    <w:basedOn w:val="Normal"/>
    <w:uiPriority w:val="99"/>
    <w:rsid w:val="00A34335"/>
    <w:pPr>
      <w:tabs>
        <w:tab w:val="num" w:pos="643"/>
      </w:tabs>
      <w:spacing w:after="160" w:line="240" w:lineRule="exact"/>
      <w:ind w:firstLine="0"/>
      <w:jc w:val="left"/>
    </w:pPr>
    <w:rPr>
      <w:rFonts w:ascii="Verdana" w:hAnsi="Verdana" w:cs="Verdana"/>
      <w:sz w:val="20"/>
      <w:szCs w:val="20"/>
      <w:lang w:val="en-US"/>
    </w:rPr>
  </w:style>
  <w:style w:type="table" w:styleId="TableGrid">
    <w:name w:val="Table Grid"/>
    <w:basedOn w:val="TableNormal"/>
    <w:uiPriority w:val="99"/>
    <w:rsid w:val="006726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581B9D"/>
    <w:pPr>
      <w:spacing w:after="120" w:line="480" w:lineRule="auto"/>
    </w:pPr>
  </w:style>
  <w:style w:type="character" w:customStyle="1" w:styleId="BodyText2Char">
    <w:name w:val="Body Text 2 Char"/>
    <w:basedOn w:val="DefaultParagraphFont"/>
    <w:link w:val="BodyText2"/>
    <w:uiPriority w:val="99"/>
    <w:semiHidden/>
    <w:rsid w:val="002565D2"/>
    <w:rPr>
      <w:sz w:val="28"/>
      <w:szCs w:val="28"/>
      <w:lang w:eastAsia="en-US"/>
    </w:rPr>
  </w:style>
  <w:style w:type="paragraph" w:styleId="BodyTextIndent3">
    <w:name w:val="Body Text Indent 3"/>
    <w:basedOn w:val="Normal"/>
    <w:link w:val="BodyTextIndent3Char"/>
    <w:uiPriority w:val="99"/>
    <w:rsid w:val="00581B9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65D2"/>
    <w:rPr>
      <w:sz w:val="16"/>
      <w:szCs w:val="16"/>
      <w:lang w:eastAsia="en-US"/>
    </w:rPr>
  </w:style>
  <w:style w:type="paragraph" w:styleId="EndnoteText">
    <w:name w:val="endnote text"/>
    <w:basedOn w:val="Normal"/>
    <w:link w:val="EndnoteTextChar"/>
    <w:uiPriority w:val="99"/>
    <w:semiHidden/>
    <w:rsid w:val="00581B9D"/>
    <w:pPr>
      <w:spacing w:line="240" w:lineRule="auto"/>
      <w:ind w:firstLine="0"/>
      <w:jc w:val="left"/>
    </w:pPr>
    <w:rPr>
      <w:sz w:val="20"/>
      <w:szCs w:val="20"/>
      <w:lang w:eastAsia="ru-RU"/>
    </w:rPr>
  </w:style>
  <w:style w:type="character" w:customStyle="1" w:styleId="EndnoteTextChar">
    <w:name w:val="Endnote Text Char"/>
    <w:basedOn w:val="DefaultParagraphFont"/>
    <w:link w:val="EndnoteText"/>
    <w:uiPriority w:val="99"/>
    <w:semiHidden/>
    <w:rsid w:val="002565D2"/>
    <w:rPr>
      <w:sz w:val="20"/>
      <w:szCs w:val="20"/>
      <w:lang w:eastAsia="en-US"/>
    </w:rPr>
  </w:style>
  <w:style w:type="paragraph" w:styleId="BodyTextIndent">
    <w:name w:val="Body Text Indent"/>
    <w:basedOn w:val="Normal"/>
    <w:link w:val="BodyTextIndentChar"/>
    <w:uiPriority w:val="99"/>
    <w:rsid w:val="00581B9D"/>
    <w:pPr>
      <w:spacing w:after="120"/>
      <w:ind w:left="283"/>
    </w:pPr>
  </w:style>
  <w:style w:type="character" w:customStyle="1" w:styleId="BodyTextIndentChar">
    <w:name w:val="Body Text Indent Char"/>
    <w:basedOn w:val="DefaultParagraphFont"/>
    <w:link w:val="BodyTextIndent"/>
    <w:uiPriority w:val="99"/>
    <w:semiHidden/>
    <w:rsid w:val="002565D2"/>
    <w:rPr>
      <w:sz w:val="28"/>
      <w:szCs w:val="28"/>
      <w:lang w:eastAsia="en-US"/>
    </w:rPr>
  </w:style>
  <w:style w:type="paragraph" w:styleId="Title">
    <w:name w:val="Title"/>
    <w:basedOn w:val="Normal"/>
    <w:link w:val="TitleChar"/>
    <w:uiPriority w:val="99"/>
    <w:qFormat/>
    <w:rsid w:val="007F2C4B"/>
    <w:pPr>
      <w:spacing w:line="240" w:lineRule="auto"/>
      <w:ind w:firstLine="0"/>
      <w:jc w:val="center"/>
    </w:pPr>
    <w:rPr>
      <w:szCs w:val="24"/>
      <w:lang w:eastAsia="ru-RU"/>
    </w:rPr>
  </w:style>
  <w:style w:type="character" w:customStyle="1" w:styleId="TitleChar">
    <w:name w:val="Title Char"/>
    <w:basedOn w:val="DefaultParagraphFont"/>
    <w:link w:val="Title"/>
    <w:uiPriority w:val="10"/>
    <w:rsid w:val="002565D2"/>
    <w:rPr>
      <w:rFonts w:asciiTheme="majorHAnsi" w:eastAsiaTheme="majorEastAsia" w:hAnsiTheme="majorHAnsi" w:cstheme="majorBidi"/>
      <w:b/>
      <w:bCs/>
      <w:kern w:val="28"/>
      <w:sz w:val="32"/>
      <w:szCs w:val="32"/>
      <w:lang w:eastAsia="en-US"/>
    </w:rPr>
  </w:style>
  <w:style w:type="paragraph" w:styleId="ListParagraph">
    <w:name w:val="List Paragraph"/>
    <w:basedOn w:val="Normal"/>
    <w:uiPriority w:val="99"/>
    <w:qFormat/>
    <w:rsid w:val="003B2369"/>
    <w:pPr>
      <w:widowControl w:val="0"/>
      <w:spacing w:line="240" w:lineRule="auto"/>
      <w:ind w:left="720" w:firstLine="0"/>
      <w:contextualSpacing/>
      <w:jc w:val="left"/>
    </w:pPr>
    <w:rPr>
      <w:rFonts w:ascii="Tahoma" w:hAnsi="Tahoma" w:cs="Tahoma"/>
      <w:color w:val="000000"/>
      <w:sz w:val="24"/>
      <w:szCs w:val="24"/>
      <w:lang w:eastAsia="ru-RU"/>
    </w:rPr>
  </w:style>
  <w:style w:type="paragraph" w:customStyle="1" w:styleId="a0">
    <w:name w:val="Знак Знак"/>
    <w:basedOn w:val="Normal"/>
    <w:uiPriority w:val="99"/>
    <w:rsid w:val="004D43F6"/>
    <w:pPr>
      <w:spacing w:after="160" w:line="240" w:lineRule="exact"/>
      <w:ind w:firstLine="0"/>
      <w:jc w:val="left"/>
    </w:pPr>
    <w:rPr>
      <w:rFonts w:ascii="Verdana" w:hAnsi="Verdana"/>
      <w:sz w:val="20"/>
      <w:szCs w:val="20"/>
      <w:lang w:val="en-US"/>
    </w:rPr>
  </w:style>
  <w:style w:type="paragraph" w:styleId="Footer">
    <w:name w:val="footer"/>
    <w:basedOn w:val="Normal"/>
    <w:link w:val="FooterChar"/>
    <w:uiPriority w:val="99"/>
    <w:rsid w:val="002A71E0"/>
    <w:pPr>
      <w:tabs>
        <w:tab w:val="center" w:pos="4677"/>
        <w:tab w:val="right" w:pos="9355"/>
      </w:tabs>
    </w:pPr>
  </w:style>
  <w:style w:type="character" w:customStyle="1" w:styleId="FooterChar">
    <w:name w:val="Footer Char"/>
    <w:basedOn w:val="DefaultParagraphFont"/>
    <w:link w:val="Footer"/>
    <w:uiPriority w:val="99"/>
    <w:semiHidden/>
    <w:rsid w:val="002565D2"/>
    <w:rPr>
      <w:sz w:val="28"/>
      <w:szCs w:val="28"/>
      <w:lang w:eastAsia="en-US"/>
    </w:rPr>
  </w:style>
</w:styles>
</file>

<file path=word/webSettings.xml><?xml version="1.0" encoding="utf-8"?>
<w:webSettings xmlns:r="http://schemas.openxmlformats.org/officeDocument/2006/relationships" xmlns:w="http://schemas.openxmlformats.org/wordprocessingml/2006/main">
  <w:divs>
    <w:div w:id="2029597181">
      <w:marLeft w:val="0"/>
      <w:marRight w:val="0"/>
      <w:marTop w:val="0"/>
      <w:marBottom w:val="0"/>
      <w:divBdr>
        <w:top w:val="none" w:sz="0" w:space="0" w:color="auto"/>
        <w:left w:val="none" w:sz="0" w:space="0" w:color="auto"/>
        <w:bottom w:val="none" w:sz="0" w:space="0" w:color="auto"/>
        <w:right w:val="none" w:sz="0" w:space="0" w:color="auto"/>
      </w:divBdr>
    </w:div>
    <w:div w:id="2029597182">
      <w:marLeft w:val="0"/>
      <w:marRight w:val="0"/>
      <w:marTop w:val="0"/>
      <w:marBottom w:val="0"/>
      <w:divBdr>
        <w:top w:val="none" w:sz="0" w:space="0" w:color="auto"/>
        <w:left w:val="none" w:sz="0" w:space="0" w:color="auto"/>
        <w:bottom w:val="none" w:sz="0" w:space="0" w:color="auto"/>
        <w:right w:val="none" w:sz="0" w:space="0" w:color="auto"/>
      </w:divBdr>
    </w:div>
    <w:div w:id="2029597183">
      <w:marLeft w:val="0"/>
      <w:marRight w:val="0"/>
      <w:marTop w:val="0"/>
      <w:marBottom w:val="0"/>
      <w:divBdr>
        <w:top w:val="none" w:sz="0" w:space="0" w:color="auto"/>
        <w:left w:val="none" w:sz="0" w:space="0" w:color="auto"/>
        <w:bottom w:val="none" w:sz="0" w:space="0" w:color="auto"/>
        <w:right w:val="none" w:sz="0" w:space="0" w:color="auto"/>
      </w:divBdr>
      <w:divsChild>
        <w:div w:id="2029597191">
          <w:marLeft w:val="0"/>
          <w:marRight w:val="0"/>
          <w:marTop w:val="0"/>
          <w:marBottom w:val="0"/>
          <w:divBdr>
            <w:top w:val="none" w:sz="0" w:space="0" w:color="auto"/>
            <w:left w:val="none" w:sz="0" w:space="0" w:color="auto"/>
            <w:bottom w:val="none" w:sz="0" w:space="0" w:color="auto"/>
            <w:right w:val="none" w:sz="0" w:space="0" w:color="auto"/>
          </w:divBdr>
          <w:divsChild>
            <w:div w:id="2029597193">
              <w:marLeft w:val="0"/>
              <w:marRight w:val="0"/>
              <w:marTop w:val="0"/>
              <w:marBottom w:val="0"/>
              <w:divBdr>
                <w:top w:val="none" w:sz="0" w:space="0" w:color="auto"/>
                <w:left w:val="none" w:sz="0" w:space="0" w:color="auto"/>
                <w:bottom w:val="none" w:sz="0" w:space="0" w:color="auto"/>
                <w:right w:val="none" w:sz="0" w:space="0" w:color="auto"/>
              </w:divBdr>
              <w:divsChild>
                <w:div w:id="2029597203">
                  <w:marLeft w:val="0"/>
                  <w:marRight w:val="0"/>
                  <w:marTop w:val="0"/>
                  <w:marBottom w:val="0"/>
                  <w:divBdr>
                    <w:top w:val="none" w:sz="0" w:space="0" w:color="auto"/>
                    <w:left w:val="none" w:sz="0" w:space="0" w:color="auto"/>
                    <w:bottom w:val="none" w:sz="0" w:space="0" w:color="auto"/>
                    <w:right w:val="none" w:sz="0" w:space="0" w:color="auto"/>
                  </w:divBdr>
                  <w:divsChild>
                    <w:div w:id="2029597204">
                      <w:marLeft w:val="0"/>
                      <w:marRight w:val="0"/>
                      <w:marTop w:val="0"/>
                      <w:marBottom w:val="0"/>
                      <w:divBdr>
                        <w:top w:val="none" w:sz="0" w:space="0" w:color="auto"/>
                        <w:left w:val="none" w:sz="0" w:space="0" w:color="auto"/>
                        <w:bottom w:val="none" w:sz="0" w:space="0" w:color="auto"/>
                        <w:right w:val="none" w:sz="0" w:space="0" w:color="auto"/>
                      </w:divBdr>
                      <w:divsChild>
                        <w:div w:id="2029597201">
                          <w:marLeft w:val="0"/>
                          <w:marRight w:val="0"/>
                          <w:marTop w:val="0"/>
                          <w:marBottom w:val="0"/>
                          <w:divBdr>
                            <w:top w:val="none" w:sz="0" w:space="0" w:color="auto"/>
                            <w:left w:val="none" w:sz="0" w:space="0" w:color="auto"/>
                            <w:bottom w:val="none" w:sz="0" w:space="0" w:color="auto"/>
                            <w:right w:val="none" w:sz="0" w:space="0" w:color="auto"/>
                          </w:divBdr>
                          <w:divsChild>
                            <w:div w:id="2029597210">
                              <w:marLeft w:val="0"/>
                              <w:marRight w:val="0"/>
                              <w:marTop w:val="0"/>
                              <w:marBottom w:val="0"/>
                              <w:divBdr>
                                <w:top w:val="none" w:sz="0" w:space="0" w:color="auto"/>
                                <w:left w:val="none" w:sz="0" w:space="0" w:color="auto"/>
                                <w:bottom w:val="none" w:sz="0" w:space="0" w:color="auto"/>
                                <w:right w:val="none" w:sz="0" w:space="0" w:color="auto"/>
                              </w:divBdr>
                              <w:divsChild>
                                <w:div w:id="2029597211">
                                  <w:marLeft w:val="0"/>
                                  <w:marRight w:val="0"/>
                                  <w:marTop w:val="0"/>
                                  <w:marBottom w:val="0"/>
                                  <w:divBdr>
                                    <w:top w:val="none" w:sz="0" w:space="0" w:color="auto"/>
                                    <w:left w:val="none" w:sz="0" w:space="0" w:color="auto"/>
                                    <w:bottom w:val="none" w:sz="0" w:space="0" w:color="auto"/>
                                    <w:right w:val="none" w:sz="0" w:space="0" w:color="auto"/>
                                  </w:divBdr>
                                  <w:divsChild>
                                    <w:div w:id="2029597177">
                                      <w:marLeft w:val="54"/>
                                      <w:marRight w:val="0"/>
                                      <w:marTop w:val="0"/>
                                      <w:marBottom w:val="0"/>
                                      <w:divBdr>
                                        <w:top w:val="none" w:sz="0" w:space="0" w:color="auto"/>
                                        <w:left w:val="none" w:sz="0" w:space="0" w:color="auto"/>
                                        <w:bottom w:val="none" w:sz="0" w:space="0" w:color="auto"/>
                                        <w:right w:val="none" w:sz="0" w:space="0" w:color="auto"/>
                                      </w:divBdr>
                                      <w:divsChild>
                                        <w:div w:id="2029597212">
                                          <w:marLeft w:val="0"/>
                                          <w:marRight w:val="0"/>
                                          <w:marTop w:val="0"/>
                                          <w:marBottom w:val="0"/>
                                          <w:divBdr>
                                            <w:top w:val="none" w:sz="0" w:space="0" w:color="auto"/>
                                            <w:left w:val="none" w:sz="0" w:space="0" w:color="auto"/>
                                            <w:bottom w:val="none" w:sz="0" w:space="0" w:color="auto"/>
                                            <w:right w:val="none" w:sz="0" w:space="0" w:color="auto"/>
                                          </w:divBdr>
                                          <w:divsChild>
                                            <w:div w:id="2029597180">
                                              <w:marLeft w:val="0"/>
                                              <w:marRight w:val="0"/>
                                              <w:marTop w:val="0"/>
                                              <w:marBottom w:val="109"/>
                                              <w:divBdr>
                                                <w:top w:val="single" w:sz="6" w:space="0" w:color="F5F5F5"/>
                                                <w:left w:val="single" w:sz="6" w:space="0" w:color="F5F5F5"/>
                                                <w:bottom w:val="single" w:sz="6" w:space="0" w:color="F5F5F5"/>
                                                <w:right w:val="single" w:sz="6" w:space="0" w:color="F5F5F5"/>
                                              </w:divBdr>
                                              <w:divsChild>
                                                <w:div w:id="2029597196">
                                                  <w:marLeft w:val="0"/>
                                                  <w:marRight w:val="0"/>
                                                  <w:marTop w:val="0"/>
                                                  <w:marBottom w:val="0"/>
                                                  <w:divBdr>
                                                    <w:top w:val="none" w:sz="0" w:space="0" w:color="auto"/>
                                                    <w:left w:val="none" w:sz="0" w:space="0" w:color="auto"/>
                                                    <w:bottom w:val="none" w:sz="0" w:space="0" w:color="auto"/>
                                                    <w:right w:val="none" w:sz="0" w:space="0" w:color="auto"/>
                                                  </w:divBdr>
                                                  <w:divsChild>
                                                    <w:div w:id="202959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597188">
      <w:marLeft w:val="0"/>
      <w:marRight w:val="0"/>
      <w:marTop w:val="0"/>
      <w:marBottom w:val="0"/>
      <w:divBdr>
        <w:top w:val="none" w:sz="0" w:space="0" w:color="auto"/>
        <w:left w:val="none" w:sz="0" w:space="0" w:color="auto"/>
        <w:bottom w:val="none" w:sz="0" w:space="0" w:color="auto"/>
        <w:right w:val="none" w:sz="0" w:space="0" w:color="auto"/>
      </w:divBdr>
      <w:divsChild>
        <w:div w:id="2029597174">
          <w:marLeft w:val="0"/>
          <w:marRight w:val="0"/>
          <w:marTop w:val="0"/>
          <w:marBottom w:val="0"/>
          <w:divBdr>
            <w:top w:val="none" w:sz="0" w:space="0" w:color="auto"/>
            <w:left w:val="none" w:sz="0" w:space="0" w:color="auto"/>
            <w:bottom w:val="none" w:sz="0" w:space="0" w:color="auto"/>
            <w:right w:val="none" w:sz="0" w:space="0" w:color="auto"/>
          </w:divBdr>
          <w:divsChild>
            <w:div w:id="2029597186">
              <w:marLeft w:val="0"/>
              <w:marRight w:val="0"/>
              <w:marTop w:val="0"/>
              <w:marBottom w:val="0"/>
              <w:divBdr>
                <w:top w:val="none" w:sz="0" w:space="0" w:color="auto"/>
                <w:left w:val="none" w:sz="0" w:space="0" w:color="auto"/>
                <w:bottom w:val="none" w:sz="0" w:space="0" w:color="auto"/>
                <w:right w:val="none" w:sz="0" w:space="0" w:color="auto"/>
              </w:divBdr>
              <w:divsChild>
                <w:div w:id="2029597197">
                  <w:marLeft w:val="0"/>
                  <w:marRight w:val="0"/>
                  <w:marTop w:val="0"/>
                  <w:marBottom w:val="0"/>
                  <w:divBdr>
                    <w:top w:val="none" w:sz="0" w:space="0" w:color="auto"/>
                    <w:left w:val="none" w:sz="0" w:space="0" w:color="auto"/>
                    <w:bottom w:val="none" w:sz="0" w:space="0" w:color="auto"/>
                    <w:right w:val="none" w:sz="0" w:space="0" w:color="auto"/>
                  </w:divBdr>
                  <w:divsChild>
                    <w:div w:id="2029597184">
                      <w:marLeft w:val="0"/>
                      <w:marRight w:val="0"/>
                      <w:marTop w:val="0"/>
                      <w:marBottom w:val="0"/>
                      <w:divBdr>
                        <w:top w:val="none" w:sz="0" w:space="0" w:color="auto"/>
                        <w:left w:val="none" w:sz="0" w:space="0" w:color="auto"/>
                        <w:bottom w:val="none" w:sz="0" w:space="0" w:color="auto"/>
                        <w:right w:val="none" w:sz="0" w:space="0" w:color="auto"/>
                      </w:divBdr>
                      <w:divsChild>
                        <w:div w:id="2029597175">
                          <w:marLeft w:val="0"/>
                          <w:marRight w:val="0"/>
                          <w:marTop w:val="0"/>
                          <w:marBottom w:val="0"/>
                          <w:divBdr>
                            <w:top w:val="none" w:sz="0" w:space="0" w:color="auto"/>
                            <w:left w:val="none" w:sz="0" w:space="0" w:color="auto"/>
                            <w:bottom w:val="none" w:sz="0" w:space="0" w:color="auto"/>
                            <w:right w:val="none" w:sz="0" w:space="0" w:color="auto"/>
                          </w:divBdr>
                          <w:divsChild>
                            <w:div w:id="2029597178">
                              <w:marLeft w:val="0"/>
                              <w:marRight w:val="0"/>
                              <w:marTop w:val="0"/>
                              <w:marBottom w:val="0"/>
                              <w:divBdr>
                                <w:top w:val="none" w:sz="0" w:space="0" w:color="auto"/>
                                <w:left w:val="none" w:sz="0" w:space="0" w:color="auto"/>
                                <w:bottom w:val="none" w:sz="0" w:space="0" w:color="auto"/>
                                <w:right w:val="none" w:sz="0" w:space="0" w:color="auto"/>
                              </w:divBdr>
                              <w:divsChild>
                                <w:div w:id="2029597190">
                                  <w:marLeft w:val="0"/>
                                  <w:marRight w:val="0"/>
                                  <w:marTop w:val="0"/>
                                  <w:marBottom w:val="0"/>
                                  <w:divBdr>
                                    <w:top w:val="none" w:sz="0" w:space="0" w:color="auto"/>
                                    <w:left w:val="none" w:sz="0" w:space="0" w:color="auto"/>
                                    <w:bottom w:val="none" w:sz="0" w:space="0" w:color="auto"/>
                                    <w:right w:val="none" w:sz="0" w:space="0" w:color="auto"/>
                                  </w:divBdr>
                                  <w:divsChild>
                                    <w:div w:id="2029597200">
                                      <w:marLeft w:val="54"/>
                                      <w:marRight w:val="0"/>
                                      <w:marTop w:val="0"/>
                                      <w:marBottom w:val="0"/>
                                      <w:divBdr>
                                        <w:top w:val="none" w:sz="0" w:space="0" w:color="auto"/>
                                        <w:left w:val="none" w:sz="0" w:space="0" w:color="auto"/>
                                        <w:bottom w:val="none" w:sz="0" w:space="0" w:color="auto"/>
                                        <w:right w:val="none" w:sz="0" w:space="0" w:color="auto"/>
                                      </w:divBdr>
                                      <w:divsChild>
                                        <w:div w:id="2029597176">
                                          <w:marLeft w:val="0"/>
                                          <w:marRight w:val="0"/>
                                          <w:marTop w:val="0"/>
                                          <w:marBottom w:val="0"/>
                                          <w:divBdr>
                                            <w:top w:val="none" w:sz="0" w:space="0" w:color="auto"/>
                                            <w:left w:val="none" w:sz="0" w:space="0" w:color="auto"/>
                                            <w:bottom w:val="none" w:sz="0" w:space="0" w:color="auto"/>
                                            <w:right w:val="none" w:sz="0" w:space="0" w:color="auto"/>
                                          </w:divBdr>
                                          <w:divsChild>
                                            <w:div w:id="2029597213">
                                              <w:marLeft w:val="0"/>
                                              <w:marRight w:val="0"/>
                                              <w:marTop w:val="0"/>
                                              <w:marBottom w:val="109"/>
                                              <w:divBdr>
                                                <w:top w:val="single" w:sz="6" w:space="0" w:color="F5F5F5"/>
                                                <w:left w:val="single" w:sz="6" w:space="0" w:color="F5F5F5"/>
                                                <w:bottom w:val="single" w:sz="6" w:space="0" w:color="F5F5F5"/>
                                                <w:right w:val="single" w:sz="6" w:space="0" w:color="F5F5F5"/>
                                              </w:divBdr>
                                              <w:divsChild>
                                                <w:div w:id="2029597187">
                                                  <w:marLeft w:val="0"/>
                                                  <w:marRight w:val="0"/>
                                                  <w:marTop w:val="0"/>
                                                  <w:marBottom w:val="0"/>
                                                  <w:divBdr>
                                                    <w:top w:val="none" w:sz="0" w:space="0" w:color="auto"/>
                                                    <w:left w:val="none" w:sz="0" w:space="0" w:color="auto"/>
                                                    <w:bottom w:val="none" w:sz="0" w:space="0" w:color="auto"/>
                                                    <w:right w:val="none" w:sz="0" w:space="0" w:color="auto"/>
                                                  </w:divBdr>
                                                  <w:divsChild>
                                                    <w:div w:id="202959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597189">
      <w:marLeft w:val="0"/>
      <w:marRight w:val="0"/>
      <w:marTop w:val="0"/>
      <w:marBottom w:val="0"/>
      <w:divBdr>
        <w:top w:val="none" w:sz="0" w:space="0" w:color="auto"/>
        <w:left w:val="none" w:sz="0" w:space="0" w:color="auto"/>
        <w:bottom w:val="none" w:sz="0" w:space="0" w:color="auto"/>
        <w:right w:val="none" w:sz="0" w:space="0" w:color="auto"/>
      </w:divBdr>
      <w:divsChild>
        <w:div w:id="2029597206">
          <w:marLeft w:val="0"/>
          <w:marRight w:val="0"/>
          <w:marTop w:val="0"/>
          <w:marBottom w:val="0"/>
          <w:divBdr>
            <w:top w:val="none" w:sz="0" w:space="0" w:color="auto"/>
            <w:left w:val="none" w:sz="0" w:space="0" w:color="auto"/>
            <w:bottom w:val="none" w:sz="0" w:space="0" w:color="auto"/>
            <w:right w:val="none" w:sz="0" w:space="0" w:color="auto"/>
          </w:divBdr>
          <w:divsChild>
            <w:div w:id="2029597208">
              <w:marLeft w:val="0"/>
              <w:marRight w:val="0"/>
              <w:marTop w:val="0"/>
              <w:marBottom w:val="0"/>
              <w:divBdr>
                <w:top w:val="none" w:sz="0" w:space="0" w:color="auto"/>
                <w:left w:val="none" w:sz="0" w:space="0" w:color="auto"/>
                <w:bottom w:val="none" w:sz="0" w:space="0" w:color="auto"/>
                <w:right w:val="none" w:sz="0" w:space="0" w:color="auto"/>
              </w:divBdr>
              <w:divsChild>
                <w:div w:id="2029597209">
                  <w:marLeft w:val="0"/>
                  <w:marRight w:val="0"/>
                  <w:marTop w:val="0"/>
                  <w:marBottom w:val="0"/>
                  <w:divBdr>
                    <w:top w:val="none" w:sz="0" w:space="0" w:color="auto"/>
                    <w:left w:val="none" w:sz="0" w:space="0" w:color="auto"/>
                    <w:bottom w:val="none" w:sz="0" w:space="0" w:color="auto"/>
                    <w:right w:val="none" w:sz="0" w:space="0" w:color="auto"/>
                  </w:divBdr>
                  <w:divsChild>
                    <w:div w:id="2029597179">
                      <w:marLeft w:val="0"/>
                      <w:marRight w:val="0"/>
                      <w:marTop w:val="0"/>
                      <w:marBottom w:val="0"/>
                      <w:divBdr>
                        <w:top w:val="none" w:sz="0" w:space="0" w:color="auto"/>
                        <w:left w:val="none" w:sz="0" w:space="0" w:color="auto"/>
                        <w:bottom w:val="none" w:sz="0" w:space="0" w:color="auto"/>
                        <w:right w:val="none" w:sz="0" w:space="0" w:color="auto"/>
                      </w:divBdr>
                      <w:divsChild>
                        <w:div w:id="2029597171">
                          <w:marLeft w:val="0"/>
                          <w:marRight w:val="0"/>
                          <w:marTop w:val="0"/>
                          <w:marBottom w:val="0"/>
                          <w:divBdr>
                            <w:top w:val="none" w:sz="0" w:space="0" w:color="auto"/>
                            <w:left w:val="none" w:sz="0" w:space="0" w:color="auto"/>
                            <w:bottom w:val="none" w:sz="0" w:space="0" w:color="auto"/>
                            <w:right w:val="none" w:sz="0" w:space="0" w:color="auto"/>
                          </w:divBdr>
                          <w:divsChild>
                            <w:div w:id="2029597195">
                              <w:marLeft w:val="0"/>
                              <w:marRight w:val="0"/>
                              <w:marTop w:val="0"/>
                              <w:marBottom w:val="0"/>
                              <w:divBdr>
                                <w:top w:val="none" w:sz="0" w:space="0" w:color="auto"/>
                                <w:left w:val="none" w:sz="0" w:space="0" w:color="auto"/>
                                <w:bottom w:val="none" w:sz="0" w:space="0" w:color="auto"/>
                                <w:right w:val="none" w:sz="0" w:space="0" w:color="auto"/>
                              </w:divBdr>
                              <w:divsChild>
                                <w:div w:id="2029597207">
                                  <w:marLeft w:val="0"/>
                                  <w:marRight w:val="0"/>
                                  <w:marTop w:val="0"/>
                                  <w:marBottom w:val="0"/>
                                  <w:divBdr>
                                    <w:top w:val="none" w:sz="0" w:space="0" w:color="auto"/>
                                    <w:left w:val="none" w:sz="0" w:space="0" w:color="auto"/>
                                    <w:bottom w:val="none" w:sz="0" w:space="0" w:color="auto"/>
                                    <w:right w:val="none" w:sz="0" w:space="0" w:color="auto"/>
                                  </w:divBdr>
                                  <w:divsChild>
                                    <w:div w:id="2029597172">
                                      <w:marLeft w:val="0"/>
                                      <w:marRight w:val="0"/>
                                      <w:marTop w:val="0"/>
                                      <w:marBottom w:val="0"/>
                                      <w:divBdr>
                                        <w:top w:val="none" w:sz="0" w:space="0" w:color="auto"/>
                                        <w:left w:val="none" w:sz="0" w:space="0" w:color="auto"/>
                                        <w:bottom w:val="none" w:sz="0" w:space="0" w:color="auto"/>
                                        <w:right w:val="none" w:sz="0" w:space="0" w:color="auto"/>
                                      </w:divBdr>
                                      <w:divsChild>
                                        <w:div w:id="2029597173">
                                          <w:marLeft w:val="0"/>
                                          <w:marRight w:val="0"/>
                                          <w:marTop w:val="0"/>
                                          <w:marBottom w:val="0"/>
                                          <w:divBdr>
                                            <w:top w:val="none" w:sz="0" w:space="0" w:color="auto"/>
                                            <w:left w:val="none" w:sz="0" w:space="0" w:color="auto"/>
                                            <w:bottom w:val="none" w:sz="0" w:space="0" w:color="auto"/>
                                            <w:right w:val="none" w:sz="0" w:space="0" w:color="auto"/>
                                          </w:divBdr>
                                          <w:divsChild>
                                            <w:div w:id="2029597205">
                                              <w:marLeft w:val="0"/>
                                              <w:marRight w:val="0"/>
                                              <w:marTop w:val="0"/>
                                              <w:marBottom w:val="0"/>
                                              <w:divBdr>
                                                <w:top w:val="single" w:sz="6" w:space="0" w:color="F5F5F5"/>
                                                <w:left w:val="single" w:sz="6" w:space="0" w:color="F5F5F5"/>
                                                <w:bottom w:val="single" w:sz="6" w:space="0" w:color="F5F5F5"/>
                                                <w:right w:val="single" w:sz="6" w:space="0" w:color="F5F5F5"/>
                                              </w:divBdr>
                                              <w:divsChild>
                                                <w:div w:id="2029597202">
                                                  <w:marLeft w:val="0"/>
                                                  <w:marRight w:val="0"/>
                                                  <w:marTop w:val="0"/>
                                                  <w:marBottom w:val="0"/>
                                                  <w:divBdr>
                                                    <w:top w:val="none" w:sz="0" w:space="0" w:color="auto"/>
                                                    <w:left w:val="none" w:sz="0" w:space="0" w:color="auto"/>
                                                    <w:bottom w:val="none" w:sz="0" w:space="0" w:color="auto"/>
                                                    <w:right w:val="none" w:sz="0" w:space="0" w:color="auto"/>
                                                  </w:divBdr>
                                                  <w:divsChild>
                                                    <w:div w:id="202959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597198">
      <w:marLeft w:val="0"/>
      <w:marRight w:val="0"/>
      <w:marTop w:val="0"/>
      <w:marBottom w:val="0"/>
      <w:divBdr>
        <w:top w:val="none" w:sz="0" w:space="0" w:color="auto"/>
        <w:left w:val="none" w:sz="0" w:space="0" w:color="auto"/>
        <w:bottom w:val="none" w:sz="0" w:space="0" w:color="auto"/>
        <w:right w:val="none" w:sz="0" w:space="0" w:color="auto"/>
      </w:divBdr>
      <w:divsChild>
        <w:div w:id="2029597192">
          <w:marLeft w:val="543"/>
          <w:marRight w:val="543"/>
          <w:marTop w:val="543"/>
          <w:marBottom w:val="543"/>
          <w:divBdr>
            <w:top w:val="dotted" w:sz="6" w:space="7" w:color="C0C0C0"/>
            <w:left w:val="dotted" w:sz="6" w:space="14" w:color="C0C0C0"/>
            <w:bottom w:val="dotted" w:sz="6" w:space="7" w:color="C0C0C0"/>
            <w:right w:val="dotted" w:sz="6" w:space="14" w:color="C0C0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1373</TotalTime>
  <Pages>10</Pages>
  <Words>2554</Words>
  <Characters>14558</Characters>
  <Application>Microsoft Office Outlook</Application>
  <DocSecurity>0</DocSecurity>
  <Lines>0</Lines>
  <Paragraphs>0</Paragraphs>
  <ScaleCrop>false</ScaleCrop>
  <Company>KubSTU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663</dc:title>
  <dc:subject/>
  <dc:creator>G-214</dc:creator>
  <cp:keywords/>
  <dc:description/>
  <cp:lastModifiedBy>Sergey</cp:lastModifiedBy>
  <cp:revision>14</cp:revision>
  <cp:lastPrinted>2017-07-20T10:24:00Z</cp:lastPrinted>
  <dcterms:created xsi:type="dcterms:W3CDTF">2017-09-10T23:58:00Z</dcterms:created>
  <dcterms:modified xsi:type="dcterms:W3CDTF">2017-09-28T09:24:00Z</dcterms:modified>
</cp:coreProperties>
</file>