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56"/>
        <w:gridCol w:w="4630"/>
      </w:tblGrid>
      <w:tr w:rsidR="00133F8C" w:rsidRPr="006305DC" w:rsidTr="00555F78">
        <w:tc>
          <w:tcPr>
            <w:tcW w:w="4656" w:type="dxa"/>
            <w:shd w:val="clear" w:color="auto" w:fill="FFFFFF"/>
          </w:tcPr>
          <w:p w:rsidR="00133F8C" w:rsidRPr="006305DC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72"/>
            <w:bookmarkStart w:id="1" w:name="OLE_LINK73"/>
            <w:bookmarkStart w:id="2" w:name="OLE_LINK74"/>
            <w:bookmarkStart w:id="3" w:name="OLE_LINK68"/>
            <w:bookmarkStart w:id="4" w:name="OLE_LINK69"/>
            <w:r w:rsidRPr="00180B37">
              <w:rPr>
                <w:rFonts w:ascii="Times New Roman" w:hAnsi="Times New Roman"/>
                <w:sz w:val="20"/>
                <w:szCs w:val="20"/>
              </w:rPr>
              <w:t xml:space="preserve">УДК 657.2  </w:t>
            </w:r>
          </w:p>
          <w:bookmarkEnd w:id="0"/>
          <w:bookmarkEnd w:id="1"/>
          <w:bookmarkEnd w:id="2"/>
          <w:p w:rsidR="00133F8C" w:rsidRPr="006305DC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bookmarkEnd w:id="3"/>
          <w:bookmarkEnd w:id="4"/>
          <w:p w:rsidR="00133F8C" w:rsidRPr="006305DC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05DC">
              <w:rPr>
                <w:rFonts w:ascii="Times New Roman" w:hAnsi="Times New Roman"/>
                <w:sz w:val="20"/>
                <w:szCs w:val="20"/>
              </w:rPr>
              <w:t>08.00.00 Экономические науки</w:t>
            </w:r>
          </w:p>
          <w:p w:rsidR="00133F8C" w:rsidRPr="006305DC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3F8C" w:rsidRPr="00180B37" w:rsidRDefault="00133F8C" w:rsidP="00555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80B37">
              <w:rPr>
                <w:rFonts w:ascii="Times New Roman" w:hAnsi="Times New Roman"/>
                <w:b/>
                <w:sz w:val="20"/>
                <w:szCs w:val="20"/>
              </w:rPr>
              <w:t xml:space="preserve">МАТЕРИАЛЬНО–ПРОИЗВОДСТВЕННЫЕ </w:t>
            </w:r>
          </w:p>
          <w:p w:rsidR="00133F8C" w:rsidRPr="00180B37" w:rsidRDefault="00133F8C" w:rsidP="00555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80B37">
              <w:rPr>
                <w:rFonts w:ascii="Times New Roman" w:hAnsi="Times New Roman"/>
                <w:b/>
                <w:sz w:val="20"/>
                <w:szCs w:val="20"/>
              </w:rPr>
              <w:t>ЗАПАСЫ КАК ЗНАЧИМЫЙ ОБЪЕКТ УЧЕТА И АНАЛИЗА</w:t>
            </w:r>
            <w:r w:rsidRPr="00180B37">
              <w:rPr>
                <w:rStyle w:val="FootnoteReference"/>
                <w:rFonts w:ascii="Times New Roman" w:hAnsi="Times New Roman"/>
                <w:b/>
                <w:sz w:val="20"/>
                <w:szCs w:val="20"/>
              </w:rPr>
              <w:footnoteReference w:id="1"/>
            </w:r>
            <w:r w:rsidRPr="00180B3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133F8C" w:rsidRPr="00180B37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3F8C" w:rsidRPr="00180B37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0B37">
              <w:rPr>
                <w:rFonts w:ascii="Times New Roman" w:hAnsi="Times New Roman"/>
                <w:sz w:val="20"/>
                <w:szCs w:val="20"/>
              </w:rPr>
              <w:t xml:space="preserve">Адаменко Александр Александрович </w:t>
            </w:r>
          </w:p>
          <w:p w:rsidR="00133F8C" w:rsidRPr="00180B37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0B37">
              <w:rPr>
                <w:rFonts w:ascii="Times New Roman" w:hAnsi="Times New Roman"/>
                <w:sz w:val="20"/>
                <w:szCs w:val="20"/>
              </w:rPr>
              <w:t xml:space="preserve">канд. экон. наук, доцент </w:t>
            </w:r>
          </w:p>
          <w:p w:rsidR="00133F8C" w:rsidRPr="00180B37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3F8C" w:rsidRPr="00180B37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0B37">
              <w:rPr>
                <w:rFonts w:ascii="Times New Roman" w:hAnsi="Times New Roman"/>
                <w:sz w:val="20"/>
                <w:szCs w:val="20"/>
              </w:rPr>
              <w:t xml:space="preserve">Заставенко Ирина Владимировна </w:t>
            </w:r>
          </w:p>
          <w:p w:rsidR="00133F8C" w:rsidRPr="00180B37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0B37">
              <w:rPr>
                <w:rFonts w:ascii="Times New Roman" w:hAnsi="Times New Roman"/>
                <w:sz w:val="20"/>
                <w:szCs w:val="20"/>
              </w:rPr>
              <w:t>студентка заочного</w:t>
            </w:r>
            <w:r w:rsidRPr="006305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0B37">
              <w:rPr>
                <w:rFonts w:ascii="Times New Roman" w:hAnsi="Times New Roman"/>
                <w:sz w:val="20"/>
                <w:szCs w:val="20"/>
              </w:rPr>
              <w:t>обучения</w:t>
            </w:r>
          </w:p>
          <w:p w:rsidR="00133F8C" w:rsidRPr="00180B37" w:rsidRDefault="00133F8C" w:rsidP="00555F78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80B37">
              <w:rPr>
                <w:rFonts w:ascii="Times New Roman" w:hAnsi="Times New Roman"/>
                <w:i/>
                <w:sz w:val="20"/>
                <w:szCs w:val="20"/>
              </w:rPr>
              <w:t xml:space="preserve">Кубанский государственный </w:t>
            </w:r>
          </w:p>
          <w:p w:rsidR="00133F8C" w:rsidRPr="00180B37" w:rsidRDefault="00133F8C" w:rsidP="00555F78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80B37">
              <w:rPr>
                <w:rFonts w:ascii="Times New Roman" w:hAnsi="Times New Roman"/>
                <w:i/>
                <w:sz w:val="20"/>
                <w:szCs w:val="20"/>
              </w:rPr>
              <w:t xml:space="preserve">аграрный университет имени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И.Т Трубилина , Краснодар,</w:t>
            </w:r>
            <w:r w:rsidRPr="00180B37">
              <w:rPr>
                <w:rFonts w:ascii="Times New Roman" w:hAnsi="Times New Roman"/>
                <w:i/>
                <w:sz w:val="20"/>
                <w:szCs w:val="20"/>
              </w:rPr>
              <w:t>Россия</w:t>
            </w:r>
          </w:p>
          <w:p w:rsidR="00133F8C" w:rsidRPr="00180B37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3F8C" w:rsidRPr="009D02FD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5" w:name="OLE_LINK65"/>
            <w:bookmarkStart w:id="6" w:name="OLE_LINK66"/>
            <w:bookmarkStart w:id="7" w:name="OLE_LINK67"/>
            <w:r w:rsidRPr="00180B37">
              <w:rPr>
                <w:rFonts w:ascii="Times New Roman" w:hAnsi="Times New Roman"/>
                <w:sz w:val="20"/>
                <w:szCs w:val="20"/>
                <w:lang w:eastAsia="ru-RU"/>
              </w:rPr>
              <w:t>Данная статья рассматривает значение  материал</w:t>
            </w:r>
            <w:r w:rsidRPr="00180B37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180B37">
              <w:rPr>
                <w:rFonts w:ascii="Times New Roman" w:hAnsi="Times New Roman"/>
                <w:sz w:val="20"/>
                <w:szCs w:val="20"/>
                <w:lang w:eastAsia="ru-RU"/>
              </w:rPr>
              <w:t>но-производственных запасов для учёта и анализа. Цель анализа материальных ресурсов состоит в повышении эффективности производства за счет рационального использования ресурсов. Именно материально-производственные запасы позволяют оптимизировать и улучшать деятельность орган</w:t>
            </w:r>
            <w:r w:rsidRPr="00180B3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80B37">
              <w:rPr>
                <w:rFonts w:ascii="Times New Roman" w:hAnsi="Times New Roman"/>
                <w:sz w:val="20"/>
                <w:szCs w:val="20"/>
                <w:lang w:eastAsia="ru-RU"/>
              </w:rPr>
              <w:t>зации в целом</w:t>
            </w:r>
            <w:bookmarkEnd w:id="5"/>
            <w:bookmarkEnd w:id="6"/>
            <w:bookmarkEnd w:id="7"/>
          </w:p>
          <w:p w:rsidR="00133F8C" w:rsidRPr="00180B37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3F8C" w:rsidRPr="00180B37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0B37">
              <w:rPr>
                <w:rFonts w:ascii="Times New Roman" w:hAnsi="Times New Roman"/>
                <w:sz w:val="20"/>
                <w:szCs w:val="20"/>
              </w:rPr>
              <w:t xml:space="preserve">Ключевые слова: МАТЕРИАЛЬНО-ПРОИЗВОДСТВЕННЫЕ ЗАПАСЫ,  </w:t>
            </w:r>
          </w:p>
          <w:p w:rsidR="00133F8C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0B37">
              <w:rPr>
                <w:rFonts w:ascii="Times New Roman" w:hAnsi="Times New Roman"/>
                <w:sz w:val="20"/>
                <w:szCs w:val="20"/>
              </w:rPr>
              <w:t>СЕБЕСТОИМОСТЬ, СЫРЬЕ, АНАЛИЗ, МАТ</w:t>
            </w:r>
            <w:r w:rsidRPr="00180B37">
              <w:rPr>
                <w:rFonts w:ascii="Times New Roman" w:hAnsi="Times New Roman"/>
                <w:sz w:val="20"/>
                <w:szCs w:val="20"/>
              </w:rPr>
              <w:t>Е</w:t>
            </w:r>
            <w:r w:rsidRPr="00180B37">
              <w:rPr>
                <w:rFonts w:ascii="Times New Roman" w:hAnsi="Times New Roman"/>
                <w:sz w:val="20"/>
                <w:szCs w:val="20"/>
              </w:rPr>
              <w:t xml:space="preserve">РИАЛООТДАЧА </w:t>
            </w:r>
          </w:p>
          <w:p w:rsidR="00133F8C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3F8C" w:rsidRPr="00180B37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13C4">
              <w:rPr>
                <w:rFonts w:ascii="Arial" w:hAnsi="Arial" w:cs="Arial"/>
                <w:b/>
                <w:sz w:val="20"/>
                <w:szCs w:val="20"/>
                <w:lang w:val="en-US"/>
              </w:rPr>
              <w:t>Doi</w:t>
            </w:r>
            <w:r w:rsidRPr="006305DC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1C13C4">
              <w:rPr>
                <w:rFonts w:ascii="Arial" w:hAnsi="Arial" w:cs="Arial"/>
                <w:b/>
                <w:sz w:val="20"/>
                <w:szCs w:val="20"/>
              </w:rPr>
              <w:t>10.21515/1990-4665-124-01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4630" w:type="dxa"/>
          </w:tcPr>
          <w:p w:rsidR="00133F8C" w:rsidRPr="00180B37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80B3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657.2  </w:t>
            </w:r>
          </w:p>
          <w:p w:rsidR="00133F8C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33F8C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Economy</w:t>
            </w:r>
          </w:p>
          <w:p w:rsidR="00133F8C" w:rsidRPr="00180B37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33F8C" w:rsidRPr="00180B37" w:rsidRDefault="00133F8C" w:rsidP="00555F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80B3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INVENTORY AS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 SIGNIFICANT </w:t>
            </w:r>
            <w:r w:rsidRPr="00180B3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ENTITY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180B3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ACCOUNTING AND ANALYSIS</w:t>
            </w:r>
          </w:p>
          <w:p w:rsidR="00133F8C" w:rsidRDefault="00133F8C" w:rsidP="00555F78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133F8C" w:rsidRPr="00180B37" w:rsidRDefault="00133F8C" w:rsidP="00555F78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133F8C" w:rsidRDefault="00133F8C" w:rsidP="00555F7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80B3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Adamenko Aleksandr Aleksandrovich </w:t>
            </w:r>
          </w:p>
          <w:p w:rsidR="00133F8C" w:rsidRPr="00180B37" w:rsidRDefault="00133F8C" w:rsidP="00555F7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180B3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andidate of economic sciences, </w:t>
            </w:r>
          </w:p>
          <w:p w:rsidR="00133F8C" w:rsidRPr="00180B37" w:rsidRDefault="00133F8C" w:rsidP="00555F7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80B37"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</w:p>
          <w:p w:rsidR="00133F8C" w:rsidRPr="00180B37" w:rsidRDefault="00133F8C" w:rsidP="00555F7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33F8C" w:rsidRPr="00180B37" w:rsidRDefault="00133F8C" w:rsidP="00555F7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80B3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Zastavenko Irina Vladimirovna </w:t>
            </w:r>
          </w:p>
          <w:p w:rsidR="00133F8C" w:rsidRPr="00180B37" w:rsidRDefault="00133F8C" w:rsidP="00555F78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180B37">
              <w:rPr>
                <w:rStyle w:val="shorttext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student of correspondence</w:t>
            </w:r>
            <w:r w:rsidRPr="00180B37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180B37">
              <w:rPr>
                <w:rStyle w:val="shorttext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learning</w:t>
            </w:r>
          </w:p>
          <w:p w:rsidR="00133F8C" w:rsidRPr="009D02FD" w:rsidRDefault="00133F8C" w:rsidP="00555F78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180B3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Kuban state agrarian </w:t>
            </w:r>
            <w:r w:rsidRPr="009D02F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university named after </w:t>
            </w:r>
            <w:r w:rsidRPr="009D02FD">
              <w:rPr>
                <w:rStyle w:val="shorttext"/>
                <w:rFonts w:ascii="Times New Roman" w:hAnsi="Times New Roman"/>
                <w:i/>
                <w:sz w:val="20"/>
                <w:szCs w:val="20"/>
                <w:lang w:val="en-US"/>
              </w:rPr>
              <w:t>I.T Trub</w:t>
            </w:r>
            <w:r w:rsidRPr="009D02FD">
              <w:rPr>
                <w:rStyle w:val="shorttext"/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r w:rsidRPr="009D02FD">
              <w:rPr>
                <w:rStyle w:val="shorttext"/>
                <w:rFonts w:ascii="Times New Roman" w:hAnsi="Times New Roman"/>
                <w:i/>
                <w:sz w:val="20"/>
                <w:szCs w:val="20"/>
                <w:lang w:val="en-US"/>
              </w:rPr>
              <w:t>lin</w:t>
            </w:r>
            <w:r w:rsidRPr="009D02F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Krasnodar, </w:t>
            </w:r>
            <w:smartTag w:uri="urn:schemas-microsoft-com:office:smarttags" w:element="country-region">
              <w:smartTag w:uri="urn:schemas-microsoft-com:office:smarttags" w:element="place">
                <w:r w:rsidRPr="009D02FD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133F8C" w:rsidRPr="00180B37" w:rsidRDefault="00133F8C" w:rsidP="00555F7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133F8C" w:rsidRPr="00625E29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80B37">
              <w:rPr>
                <w:rFonts w:ascii="Times New Roman" w:hAnsi="Times New Roman"/>
                <w:sz w:val="20"/>
                <w:szCs w:val="20"/>
                <w:lang w:val="en-US"/>
              </w:rPr>
              <w:t>This article considers the value of inventories for a</w:t>
            </w:r>
            <w:r w:rsidRPr="00180B3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180B37">
              <w:rPr>
                <w:rFonts w:ascii="Times New Roman" w:hAnsi="Times New Roman"/>
                <w:sz w:val="20"/>
                <w:szCs w:val="20"/>
                <w:lang w:val="en-US"/>
              </w:rPr>
              <w:t>counting and analysis. The purpose of the analysis of material resources is to increase efficiency of produ</w:t>
            </w:r>
            <w:r w:rsidRPr="00180B3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180B37">
              <w:rPr>
                <w:rFonts w:ascii="Times New Roman" w:hAnsi="Times New Roman"/>
                <w:sz w:val="20"/>
                <w:szCs w:val="20"/>
                <w:lang w:val="en-US"/>
              </w:rPr>
              <w:t>tion through rational use of resources. It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180B3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inventory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can</w:t>
            </w:r>
            <w:r w:rsidRPr="00180B3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optimize and improve the organization as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 whole</w:t>
            </w:r>
          </w:p>
          <w:p w:rsidR="00133F8C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33F8C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33F8C" w:rsidRPr="00180B37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33F8C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33F8C" w:rsidRPr="00555F78" w:rsidRDefault="00133F8C" w:rsidP="0055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Key</w:t>
            </w:r>
            <w:r w:rsidRPr="00180B37">
              <w:rPr>
                <w:rFonts w:ascii="Times New Roman" w:hAnsi="Times New Roman"/>
                <w:sz w:val="20"/>
                <w:szCs w:val="20"/>
                <w:lang w:val="en-US"/>
              </w:rPr>
              <w:t>words: INVENTORY, PRODUCTION COST, RAW MATERIALS ANALYSIS, MATERIAL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GI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ING</w:t>
            </w:r>
          </w:p>
        </w:tc>
      </w:tr>
    </w:tbl>
    <w:p w:rsidR="00133F8C" w:rsidRDefault="00133F8C" w:rsidP="00C413B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t>Ускорение социально-экономического развития страны предусма</w:t>
      </w:r>
      <w:r w:rsidRPr="003D4EA0">
        <w:rPr>
          <w:rFonts w:ascii="Times New Roman" w:hAnsi="Times New Roman"/>
          <w:sz w:val="28"/>
          <w:szCs w:val="28"/>
        </w:rPr>
        <w:t>т</w:t>
      </w:r>
      <w:r w:rsidRPr="003D4EA0">
        <w:rPr>
          <w:rFonts w:ascii="Times New Roman" w:hAnsi="Times New Roman"/>
          <w:sz w:val="28"/>
          <w:szCs w:val="28"/>
        </w:rPr>
        <w:t xml:space="preserve">ривает увеличение эффективности общественного производства на основе всемерной экономии материальных, трудовых и денежных ресурсов.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t>Сырье и материалы представляют собой важнейший элемент прои</w:t>
      </w:r>
      <w:r w:rsidRPr="003D4EA0">
        <w:rPr>
          <w:rFonts w:ascii="Times New Roman" w:hAnsi="Times New Roman"/>
          <w:sz w:val="28"/>
          <w:szCs w:val="28"/>
        </w:rPr>
        <w:t>з</w:t>
      </w:r>
      <w:r w:rsidRPr="003D4EA0">
        <w:rPr>
          <w:rFonts w:ascii="Times New Roman" w:hAnsi="Times New Roman"/>
          <w:sz w:val="28"/>
          <w:szCs w:val="28"/>
        </w:rPr>
        <w:t xml:space="preserve">водственных запасов. Сырье и материалы </w:t>
      </w:r>
      <w:r w:rsidRPr="003D4EA0">
        <w:rPr>
          <w:rFonts w:ascii="Times New Roman" w:hAnsi="Times New Roman"/>
          <w:sz w:val="28"/>
          <w:szCs w:val="28"/>
        </w:rPr>
        <w:sym w:font="Symbol" w:char="F02D"/>
      </w:r>
      <w:r w:rsidRPr="003D4EA0">
        <w:rPr>
          <w:rFonts w:ascii="Times New Roman" w:hAnsi="Times New Roman"/>
          <w:sz w:val="28"/>
          <w:szCs w:val="28"/>
        </w:rPr>
        <w:t xml:space="preserve"> это те предметы труда, из к</w:t>
      </w:r>
      <w:r w:rsidRPr="003D4EA0">
        <w:rPr>
          <w:rFonts w:ascii="Times New Roman" w:hAnsi="Times New Roman"/>
          <w:sz w:val="28"/>
          <w:szCs w:val="28"/>
        </w:rPr>
        <w:t>о</w:t>
      </w:r>
      <w:r w:rsidRPr="003D4EA0">
        <w:rPr>
          <w:rFonts w:ascii="Times New Roman" w:hAnsi="Times New Roman"/>
          <w:sz w:val="28"/>
          <w:szCs w:val="28"/>
        </w:rPr>
        <w:t>торых изготовляют продукт. Материалы, используемые в производстве, их условно делят на основные и вспомогательные. Это связано с тем, что о</w:t>
      </w:r>
      <w:r w:rsidRPr="003D4EA0">
        <w:rPr>
          <w:rFonts w:ascii="Times New Roman" w:hAnsi="Times New Roman"/>
          <w:sz w:val="28"/>
          <w:szCs w:val="28"/>
        </w:rPr>
        <w:t>с</w:t>
      </w:r>
      <w:r w:rsidRPr="003D4EA0">
        <w:rPr>
          <w:rFonts w:ascii="Times New Roman" w:hAnsi="Times New Roman"/>
          <w:sz w:val="28"/>
          <w:szCs w:val="28"/>
        </w:rPr>
        <w:t>новные материалы образуют материальную (вещественную) основу пр</w:t>
      </w:r>
      <w:r w:rsidRPr="003D4EA0">
        <w:rPr>
          <w:rFonts w:ascii="Times New Roman" w:hAnsi="Times New Roman"/>
          <w:sz w:val="28"/>
          <w:szCs w:val="28"/>
        </w:rPr>
        <w:t>о</w:t>
      </w:r>
      <w:r w:rsidRPr="003D4EA0">
        <w:rPr>
          <w:rFonts w:ascii="Times New Roman" w:hAnsi="Times New Roman"/>
          <w:sz w:val="28"/>
          <w:szCs w:val="28"/>
        </w:rPr>
        <w:t>дукта, для производства которого используется.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t>В организациях первостепенное значение имеет повышение эффе</w:t>
      </w:r>
      <w:r w:rsidRPr="003D4EA0">
        <w:rPr>
          <w:rFonts w:ascii="Times New Roman" w:hAnsi="Times New Roman"/>
          <w:sz w:val="28"/>
          <w:szCs w:val="28"/>
        </w:rPr>
        <w:t>к</w:t>
      </w:r>
      <w:r w:rsidRPr="003D4EA0">
        <w:rPr>
          <w:rFonts w:ascii="Times New Roman" w:hAnsi="Times New Roman"/>
          <w:sz w:val="28"/>
          <w:szCs w:val="28"/>
        </w:rPr>
        <w:t>тивности использования сырья и основных материалов, так как эти затраты в структуре себестоимости продукции составляют более</w:t>
      </w:r>
      <w:r w:rsidRPr="003D4EA0">
        <w:rPr>
          <w:rFonts w:ascii="Times New Roman" w:hAnsi="Times New Roman"/>
          <w:b/>
          <w:sz w:val="28"/>
          <w:szCs w:val="28"/>
        </w:rPr>
        <w:t xml:space="preserve"> </w:t>
      </w:r>
      <w:r w:rsidRPr="003D4EA0">
        <w:rPr>
          <w:rFonts w:ascii="Times New Roman" w:hAnsi="Times New Roman"/>
          <w:sz w:val="28"/>
          <w:szCs w:val="28"/>
        </w:rPr>
        <w:t>существенную часть</w:t>
      </w:r>
      <w:r w:rsidRPr="003D4EA0">
        <w:rPr>
          <w:rFonts w:ascii="Times New Roman" w:hAnsi="Times New Roman"/>
          <w:b/>
          <w:sz w:val="28"/>
          <w:szCs w:val="28"/>
        </w:rPr>
        <w:t xml:space="preserve"> </w:t>
      </w:r>
      <w:r w:rsidRPr="003D4EA0">
        <w:rPr>
          <w:rFonts w:ascii="Times New Roman" w:hAnsi="Times New Roman"/>
          <w:sz w:val="28"/>
          <w:szCs w:val="28"/>
        </w:rPr>
        <w:t>и даже незначительное сокращение их при производстве каждой единицы продукции в целом по организации дает значительный эффект.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t>Состояние и эффективность использования производственных зап</w:t>
      </w:r>
      <w:r w:rsidRPr="003D4EA0">
        <w:rPr>
          <w:rFonts w:ascii="Times New Roman" w:hAnsi="Times New Roman"/>
          <w:sz w:val="28"/>
          <w:szCs w:val="28"/>
        </w:rPr>
        <w:t>а</w:t>
      </w:r>
      <w:r w:rsidRPr="003D4EA0">
        <w:rPr>
          <w:rFonts w:ascii="Times New Roman" w:hAnsi="Times New Roman"/>
          <w:sz w:val="28"/>
          <w:szCs w:val="28"/>
        </w:rPr>
        <w:t>сов, как самой значительной части оборотного капитала является одним из основных условий успешной деятельности организации. Развитие рыно</w:t>
      </w:r>
      <w:r w:rsidRPr="003D4EA0">
        <w:rPr>
          <w:rFonts w:ascii="Times New Roman" w:hAnsi="Times New Roman"/>
          <w:sz w:val="28"/>
          <w:szCs w:val="28"/>
        </w:rPr>
        <w:t>ч</w:t>
      </w:r>
      <w:r w:rsidRPr="003D4EA0">
        <w:rPr>
          <w:rFonts w:ascii="Times New Roman" w:hAnsi="Times New Roman"/>
          <w:sz w:val="28"/>
          <w:szCs w:val="28"/>
        </w:rPr>
        <w:t>ных отношений определяет новые условия их организации. Инфляция, н</w:t>
      </w:r>
      <w:r w:rsidRPr="003D4EA0">
        <w:rPr>
          <w:rFonts w:ascii="Times New Roman" w:hAnsi="Times New Roman"/>
          <w:sz w:val="28"/>
          <w:szCs w:val="28"/>
        </w:rPr>
        <w:t>е</w:t>
      </w:r>
      <w:r w:rsidRPr="003D4EA0">
        <w:rPr>
          <w:rFonts w:ascii="Times New Roman" w:hAnsi="Times New Roman"/>
          <w:sz w:val="28"/>
          <w:szCs w:val="28"/>
        </w:rPr>
        <w:t>платежи и другие кризисные явления вынуждают экономические субъекты изменять свою политику по отношению к производственным запасам, и</w:t>
      </w:r>
      <w:r w:rsidRPr="003D4EA0">
        <w:rPr>
          <w:rFonts w:ascii="Times New Roman" w:hAnsi="Times New Roman"/>
          <w:sz w:val="28"/>
          <w:szCs w:val="28"/>
        </w:rPr>
        <w:t>с</w:t>
      </w:r>
      <w:r w:rsidRPr="003D4EA0">
        <w:rPr>
          <w:rFonts w:ascii="Times New Roman" w:hAnsi="Times New Roman"/>
          <w:sz w:val="28"/>
          <w:szCs w:val="28"/>
        </w:rPr>
        <w:t>кать новые источники пополнения, изучать проблему эффективности их использования. Поэтому для организаций все возможные способы раци</w:t>
      </w:r>
      <w:r w:rsidRPr="003D4EA0">
        <w:rPr>
          <w:rFonts w:ascii="Times New Roman" w:hAnsi="Times New Roman"/>
          <w:sz w:val="28"/>
          <w:szCs w:val="28"/>
        </w:rPr>
        <w:t>о</w:t>
      </w:r>
      <w:r w:rsidRPr="003D4EA0">
        <w:rPr>
          <w:rFonts w:ascii="Times New Roman" w:hAnsi="Times New Roman"/>
          <w:sz w:val="28"/>
          <w:szCs w:val="28"/>
        </w:rPr>
        <w:t>нального расходования средств, одним из которых является определение оптимальной величины производственных запасов, приобретают все большую значимость.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shd w:val="clear" w:color="auto" w:fill="FFFFFF"/>
        </w:rPr>
      </w:pPr>
      <w:r w:rsidRPr="003D4EA0">
        <w:rPr>
          <w:rFonts w:ascii="Times New Roman" w:hAnsi="Times New Roman"/>
          <w:color w:val="000000"/>
          <w:spacing w:val="-4"/>
          <w:sz w:val="28"/>
          <w:szCs w:val="28"/>
          <w:shd w:val="clear" w:color="auto" w:fill="FFFFFF"/>
        </w:rPr>
        <w:t>Материально-производственные запасы – это активы, которые испол</w:t>
      </w:r>
      <w:r w:rsidRPr="003D4EA0">
        <w:rPr>
          <w:rFonts w:ascii="Times New Roman" w:hAnsi="Times New Roman"/>
          <w:color w:val="000000"/>
          <w:spacing w:val="-4"/>
          <w:sz w:val="28"/>
          <w:szCs w:val="28"/>
          <w:shd w:val="clear" w:color="auto" w:fill="FFFFFF"/>
        </w:rPr>
        <w:t>ь</w:t>
      </w:r>
      <w:r w:rsidRPr="003D4EA0">
        <w:rPr>
          <w:rFonts w:ascii="Times New Roman" w:hAnsi="Times New Roman"/>
          <w:color w:val="000000"/>
          <w:spacing w:val="-4"/>
          <w:sz w:val="28"/>
          <w:szCs w:val="28"/>
          <w:shd w:val="clear" w:color="auto" w:fill="FFFFFF"/>
        </w:rPr>
        <w:t>зуются в качестве сырья, материалов и т. п. при производстве продукции, предназначенной для продажи (выполнения работ, оказания услуг) либо пр</w:t>
      </w:r>
      <w:r w:rsidRPr="003D4EA0">
        <w:rPr>
          <w:rFonts w:ascii="Times New Roman" w:hAnsi="Times New Roman"/>
          <w:color w:val="000000"/>
          <w:spacing w:val="-4"/>
          <w:sz w:val="28"/>
          <w:szCs w:val="28"/>
          <w:shd w:val="clear" w:color="auto" w:fill="FFFFFF"/>
        </w:rPr>
        <w:t>и</w:t>
      </w:r>
      <w:r w:rsidRPr="003D4EA0">
        <w:rPr>
          <w:rFonts w:ascii="Times New Roman" w:hAnsi="Times New Roman"/>
          <w:color w:val="000000"/>
          <w:spacing w:val="-4"/>
          <w:sz w:val="28"/>
          <w:szCs w:val="28"/>
          <w:shd w:val="clear" w:color="auto" w:fill="FFFFFF"/>
        </w:rPr>
        <w:t>обретаемые непосредственно для перепродажи, а также используемые для управленческих нужд организации</w:t>
      </w:r>
      <w:r>
        <w:rPr>
          <w:rFonts w:ascii="Times New Roman" w:hAnsi="Times New Roman"/>
          <w:color w:val="000000"/>
          <w:spacing w:val="-4"/>
          <w:sz w:val="28"/>
          <w:szCs w:val="28"/>
          <w:shd w:val="clear" w:color="auto" w:fill="FFFFFF"/>
        </w:rPr>
        <w:t xml:space="preserve"> [7</w:t>
      </w:r>
      <w:r w:rsidRPr="003D4EA0">
        <w:rPr>
          <w:rFonts w:ascii="Times New Roman" w:hAnsi="Times New Roman"/>
          <w:color w:val="000000"/>
          <w:spacing w:val="-4"/>
          <w:sz w:val="28"/>
          <w:szCs w:val="28"/>
          <w:shd w:val="clear" w:color="auto" w:fill="FFFFFF"/>
        </w:rPr>
        <w:t>, с. 96].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D4EA0">
        <w:rPr>
          <w:rFonts w:ascii="Times New Roman" w:hAnsi="Times New Roman"/>
          <w:spacing w:val="-4"/>
          <w:sz w:val="28"/>
          <w:szCs w:val="28"/>
        </w:rPr>
        <w:t>В бухгалтерском учете в качестве материально-производственных з</w:t>
      </w:r>
      <w:r w:rsidRPr="003D4EA0">
        <w:rPr>
          <w:rFonts w:ascii="Times New Roman" w:hAnsi="Times New Roman"/>
          <w:spacing w:val="-4"/>
          <w:sz w:val="28"/>
          <w:szCs w:val="28"/>
        </w:rPr>
        <w:t>а</w:t>
      </w:r>
      <w:r w:rsidRPr="003D4EA0">
        <w:rPr>
          <w:rFonts w:ascii="Times New Roman" w:hAnsi="Times New Roman"/>
          <w:spacing w:val="-4"/>
          <w:sz w:val="28"/>
          <w:szCs w:val="28"/>
        </w:rPr>
        <w:t>пасов принимаются следующие активы: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D4EA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sym w:font="Symbol" w:char="F02D"/>
      </w:r>
      <w:r w:rsidRPr="003D4EA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Pr="003D4EA0">
        <w:rPr>
          <w:rFonts w:ascii="Times New Roman" w:hAnsi="Times New Roman"/>
          <w:spacing w:val="-4"/>
          <w:sz w:val="28"/>
          <w:szCs w:val="28"/>
        </w:rPr>
        <w:t>используемые в качестве сырья, материалов и т. п. при производстве продукции, предназначенной для продажи (выполнения работ, оказания у</w:t>
      </w:r>
      <w:r w:rsidRPr="003D4EA0">
        <w:rPr>
          <w:rFonts w:ascii="Times New Roman" w:hAnsi="Times New Roman"/>
          <w:spacing w:val="-4"/>
          <w:sz w:val="28"/>
          <w:szCs w:val="28"/>
        </w:rPr>
        <w:t>с</w:t>
      </w:r>
      <w:r w:rsidRPr="003D4EA0">
        <w:rPr>
          <w:rFonts w:ascii="Times New Roman" w:hAnsi="Times New Roman"/>
          <w:spacing w:val="-4"/>
          <w:sz w:val="28"/>
          <w:szCs w:val="28"/>
        </w:rPr>
        <w:t>луг);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D4EA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sym w:font="Symbol" w:char="F02D"/>
      </w:r>
      <w:r w:rsidRPr="003D4EA0">
        <w:rPr>
          <w:rFonts w:ascii="Times New Roman" w:hAnsi="Times New Roman"/>
          <w:spacing w:val="-4"/>
          <w:sz w:val="28"/>
          <w:szCs w:val="28"/>
        </w:rPr>
        <w:t xml:space="preserve"> предназначенные для продажи (готовая продукция, товары);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D4EA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sym w:font="Symbol" w:char="F02D"/>
      </w:r>
      <w:r w:rsidRPr="003D4EA0">
        <w:rPr>
          <w:rFonts w:ascii="Times New Roman" w:hAnsi="Times New Roman"/>
          <w:spacing w:val="-4"/>
          <w:sz w:val="28"/>
          <w:szCs w:val="28"/>
        </w:rPr>
        <w:t xml:space="preserve"> используемые для управленческих нужд организации (топливо, з</w:t>
      </w:r>
      <w:r w:rsidRPr="003D4EA0">
        <w:rPr>
          <w:rFonts w:ascii="Times New Roman" w:hAnsi="Times New Roman"/>
          <w:spacing w:val="-4"/>
          <w:sz w:val="28"/>
          <w:szCs w:val="28"/>
        </w:rPr>
        <w:t>а</w:t>
      </w:r>
      <w:r w:rsidRPr="003D4EA0">
        <w:rPr>
          <w:rFonts w:ascii="Times New Roman" w:hAnsi="Times New Roman"/>
          <w:spacing w:val="-4"/>
          <w:sz w:val="28"/>
          <w:szCs w:val="28"/>
        </w:rPr>
        <w:t>пасные части, вспомогательные материалы и др.).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 xml:space="preserve">Актуальность вопроса учета и анализа материально-производственных запасов обусловлено тем фактом, что данный актив присутствует на предприятиях и организациях различных организационно-правовых форм, и различных форм собственности.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>Именно материально-производственные запасы позволяют оптим</w:t>
      </w:r>
      <w:r w:rsidRPr="003D4EA0">
        <w:rPr>
          <w:rFonts w:ascii="Times New Roman" w:hAnsi="Times New Roman"/>
          <w:color w:val="000000"/>
          <w:sz w:val="28"/>
          <w:szCs w:val="28"/>
        </w:rPr>
        <w:t>и</w:t>
      </w:r>
      <w:r w:rsidRPr="003D4EA0">
        <w:rPr>
          <w:rFonts w:ascii="Times New Roman" w:hAnsi="Times New Roman"/>
          <w:color w:val="000000"/>
          <w:sz w:val="28"/>
          <w:szCs w:val="28"/>
        </w:rPr>
        <w:t>зировать и улучшать деятельность организации в целом.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>Относительно учета данных активов можно сказать, что учет должен вестись в соответствии с утвержденным планом счетов. Если вопрос кас</w:t>
      </w:r>
      <w:r w:rsidRPr="003D4EA0">
        <w:rPr>
          <w:rFonts w:ascii="Times New Roman" w:hAnsi="Times New Roman"/>
          <w:color w:val="000000"/>
          <w:sz w:val="28"/>
          <w:szCs w:val="28"/>
        </w:rPr>
        <w:t>а</w:t>
      </w:r>
      <w:r w:rsidRPr="003D4EA0">
        <w:rPr>
          <w:rFonts w:ascii="Times New Roman" w:hAnsi="Times New Roman"/>
          <w:color w:val="000000"/>
          <w:sz w:val="28"/>
          <w:szCs w:val="28"/>
        </w:rPr>
        <w:t>ется материалов и сырья, то необходимо применять счет 10 «Материалы», учет должен вестись в разрезе субсчетов, которые обеспечивают аналит</w:t>
      </w:r>
      <w:r w:rsidRPr="003D4EA0">
        <w:rPr>
          <w:rFonts w:ascii="Times New Roman" w:hAnsi="Times New Roman"/>
          <w:color w:val="000000"/>
          <w:sz w:val="28"/>
          <w:szCs w:val="28"/>
        </w:rPr>
        <w:t>и</w:t>
      </w:r>
      <w:r w:rsidRPr="003D4EA0">
        <w:rPr>
          <w:rFonts w:ascii="Times New Roman" w:hAnsi="Times New Roman"/>
          <w:color w:val="000000"/>
          <w:sz w:val="28"/>
          <w:szCs w:val="28"/>
        </w:rPr>
        <w:t>ческий учет организации. Если говорить о бюджетном учреждении, то учет должен вестись в соответствии с установленным планом счетов. Для бю</w:t>
      </w:r>
      <w:r w:rsidRPr="003D4EA0">
        <w:rPr>
          <w:rFonts w:ascii="Times New Roman" w:hAnsi="Times New Roman"/>
          <w:color w:val="000000"/>
          <w:sz w:val="28"/>
          <w:szCs w:val="28"/>
        </w:rPr>
        <w:t>д</w:t>
      </w:r>
      <w:r w:rsidRPr="003D4EA0">
        <w:rPr>
          <w:rFonts w:ascii="Times New Roman" w:hAnsi="Times New Roman"/>
          <w:color w:val="000000"/>
          <w:sz w:val="28"/>
          <w:szCs w:val="28"/>
        </w:rPr>
        <w:t xml:space="preserve">жетных учреждений, в данном случае применяется определённая система счетов.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>Обычно материальные запасы, как и прочие объекты нефинансовых активов, учитываются по первоначальной (фактической) стоимости, кот</w:t>
      </w:r>
      <w:r w:rsidRPr="003D4EA0">
        <w:rPr>
          <w:rFonts w:ascii="Times New Roman" w:hAnsi="Times New Roman"/>
          <w:color w:val="000000"/>
          <w:sz w:val="28"/>
          <w:szCs w:val="28"/>
        </w:rPr>
        <w:t>о</w:t>
      </w:r>
      <w:r w:rsidRPr="003D4EA0">
        <w:rPr>
          <w:rFonts w:ascii="Times New Roman" w:hAnsi="Times New Roman"/>
          <w:color w:val="000000"/>
          <w:sz w:val="28"/>
          <w:szCs w:val="28"/>
        </w:rPr>
        <w:t>рая в дальнейшем не подлежит изменению, за исключением случаев, уст</w:t>
      </w:r>
      <w:r w:rsidRPr="003D4EA0">
        <w:rPr>
          <w:rFonts w:ascii="Times New Roman" w:hAnsi="Times New Roman"/>
          <w:color w:val="000000"/>
          <w:sz w:val="28"/>
          <w:szCs w:val="28"/>
        </w:rPr>
        <w:t>а</w:t>
      </w:r>
      <w:r w:rsidRPr="003D4EA0">
        <w:rPr>
          <w:rFonts w:ascii="Times New Roman" w:hAnsi="Times New Roman"/>
          <w:color w:val="000000"/>
          <w:sz w:val="28"/>
          <w:szCs w:val="28"/>
        </w:rPr>
        <w:t>новленных законодательством.</w:t>
      </w:r>
      <w:r w:rsidRPr="003D4EA0">
        <w:rPr>
          <w:rFonts w:ascii="Times New Roman" w:hAnsi="Times New Roman"/>
          <w:color w:val="000000"/>
          <w:sz w:val="28"/>
          <w:szCs w:val="28"/>
        </w:rPr>
        <w:tab/>
      </w:r>
    </w:p>
    <w:p w:rsidR="00133F8C" w:rsidRPr="00903485" w:rsidRDefault="00133F8C" w:rsidP="006305DC">
      <w:pPr>
        <w:pStyle w:val="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03485">
        <w:rPr>
          <w:color w:val="000000"/>
          <w:sz w:val="28"/>
          <w:szCs w:val="28"/>
        </w:rPr>
        <w:t>Фактическими затратами на приобретение материально-производственных запасов являются:</w:t>
      </w:r>
    </w:p>
    <w:p w:rsidR="00133F8C" w:rsidRPr="003D4EA0" w:rsidRDefault="00133F8C" w:rsidP="006305DC">
      <w:pPr>
        <w:pStyle w:val="a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t>1) суммы, уплачиваемые организациям за информационные и ко</w:t>
      </w:r>
      <w:r w:rsidRPr="003D4EA0">
        <w:rPr>
          <w:rFonts w:ascii="Times New Roman" w:hAnsi="Times New Roman"/>
          <w:sz w:val="28"/>
          <w:szCs w:val="28"/>
        </w:rPr>
        <w:t>н</w:t>
      </w:r>
      <w:r w:rsidRPr="003D4EA0">
        <w:rPr>
          <w:rFonts w:ascii="Times New Roman" w:hAnsi="Times New Roman"/>
          <w:sz w:val="28"/>
          <w:szCs w:val="28"/>
        </w:rPr>
        <w:t>сультационные услуги, связанные с приобретением материально-производственных запасов;</w:t>
      </w:r>
    </w:p>
    <w:p w:rsidR="00133F8C" w:rsidRPr="003D4EA0" w:rsidRDefault="00133F8C" w:rsidP="006305DC">
      <w:pPr>
        <w:pStyle w:val="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t>2) суммы, уплачиваемые в соответствии с договором поставщику;</w:t>
      </w:r>
    </w:p>
    <w:p w:rsidR="00133F8C" w:rsidRPr="003D4EA0" w:rsidRDefault="00133F8C" w:rsidP="006305DC">
      <w:pPr>
        <w:pStyle w:val="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t>3) вознаграждения, уплачиваемые посреднической организации, ч</w:t>
      </w:r>
      <w:r w:rsidRPr="003D4EA0">
        <w:rPr>
          <w:rFonts w:ascii="Times New Roman" w:hAnsi="Times New Roman"/>
          <w:sz w:val="28"/>
          <w:szCs w:val="28"/>
        </w:rPr>
        <w:t>е</w:t>
      </w:r>
      <w:r w:rsidRPr="003D4EA0">
        <w:rPr>
          <w:rFonts w:ascii="Times New Roman" w:hAnsi="Times New Roman"/>
          <w:sz w:val="28"/>
          <w:szCs w:val="28"/>
        </w:rPr>
        <w:t>рез которую приобретены материально-производственные запасы;</w:t>
      </w:r>
    </w:p>
    <w:p w:rsidR="00133F8C" w:rsidRPr="003D4EA0" w:rsidRDefault="00133F8C" w:rsidP="006305DC">
      <w:pPr>
        <w:pStyle w:val="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t>4) таможенные пошлины и иные платежи;</w:t>
      </w:r>
    </w:p>
    <w:p w:rsidR="00133F8C" w:rsidRPr="003D4EA0" w:rsidRDefault="00133F8C" w:rsidP="006305DC">
      <w:pPr>
        <w:pStyle w:val="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t>5) невозмещаемые налоги, уплачиваемые в связи с приобретением единицы материально-производственных запасов и т.д.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 xml:space="preserve">Исключения, которые не включаются в фактическую стоимость: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 xml:space="preserve">1) проценты по кредитам и заемным средствам перед поставщиками, даже если они привлечены для покупки данных МПЗ;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>2) затраты на содержание складского подразделения.</w:t>
      </w:r>
    </w:p>
    <w:p w:rsidR="00133F8C" w:rsidRPr="003D4EA0" w:rsidRDefault="00133F8C" w:rsidP="006305DC">
      <w:pPr>
        <w:pStyle w:val="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t>Фактическая себестоимость материально-производственных запасов, внесенных в счет вклада в уставный (складочный) капитал организации, определяется исходя из их денежной оценки, согласованной учредителями (участниками) организации, если иное не предусмотрено законодательс</w:t>
      </w:r>
      <w:r w:rsidRPr="003D4EA0">
        <w:rPr>
          <w:rFonts w:ascii="Times New Roman" w:hAnsi="Times New Roman"/>
          <w:sz w:val="28"/>
          <w:szCs w:val="28"/>
        </w:rPr>
        <w:t>т</w:t>
      </w:r>
      <w:r w:rsidRPr="003D4EA0">
        <w:rPr>
          <w:rFonts w:ascii="Times New Roman" w:hAnsi="Times New Roman"/>
          <w:sz w:val="28"/>
          <w:szCs w:val="28"/>
        </w:rPr>
        <w:t>вом Российской Федерации.</w:t>
      </w:r>
    </w:p>
    <w:p w:rsidR="00133F8C" w:rsidRPr="003D4EA0" w:rsidRDefault="00133F8C" w:rsidP="006305DC">
      <w:pPr>
        <w:pStyle w:val="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t>Фактическая себестоимость материально-производственных запасов при их изготовлении силами организации определяется, исходя из факт</w:t>
      </w:r>
      <w:r w:rsidRPr="003D4EA0">
        <w:rPr>
          <w:rFonts w:ascii="Times New Roman" w:hAnsi="Times New Roman"/>
          <w:sz w:val="28"/>
          <w:szCs w:val="28"/>
        </w:rPr>
        <w:t>и</w:t>
      </w:r>
      <w:r w:rsidRPr="003D4EA0">
        <w:rPr>
          <w:rFonts w:ascii="Times New Roman" w:hAnsi="Times New Roman"/>
          <w:sz w:val="28"/>
          <w:szCs w:val="28"/>
        </w:rPr>
        <w:t>ческих затрат, связанных с производством данных запасов. Учет и форм</w:t>
      </w:r>
      <w:r w:rsidRPr="003D4EA0">
        <w:rPr>
          <w:rFonts w:ascii="Times New Roman" w:hAnsi="Times New Roman"/>
          <w:sz w:val="28"/>
          <w:szCs w:val="28"/>
        </w:rPr>
        <w:t>и</w:t>
      </w:r>
      <w:r w:rsidRPr="003D4EA0">
        <w:rPr>
          <w:rFonts w:ascii="Times New Roman" w:hAnsi="Times New Roman"/>
          <w:sz w:val="28"/>
          <w:szCs w:val="28"/>
        </w:rPr>
        <w:t>рование затрат на производство материально-производственных запасов осуществляется организацией в порядке, установленном для определения себестоимости соответствующих видов продукции.</w:t>
      </w:r>
    </w:p>
    <w:p w:rsidR="00133F8C" w:rsidRPr="003D4EA0" w:rsidRDefault="00133F8C" w:rsidP="006305DC">
      <w:pPr>
        <w:pStyle w:val="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t>Фактическая себестоимость материально-производственных запасов, приобретенных по договорам, предусматривающим исполнение обяз</w:t>
      </w:r>
      <w:r w:rsidRPr="003D4EA0">
        <w:rPr>
          <w:rFonts w:ascii="Times New Roman" w:hAnsi="Times New Roman"/>
          <w:sz w:val="28"/>
          <w:szCs w:val="28"/>
        </w:rPr>
        <w:t>а</w:t>
      </w:r>
      <w:r w:rsidRPr="003D4EA0">
        <w:rPr>
          <w:rFonts w:ascii="Times New Roman" w:hAnsi="Times New Roman"/>
          <w:sz w:val="28"/>
          <w:szCs w:val="28"/>
        </w:rPr>
        <w:t>тельств (оплату) не денежными средствами, определяется исходя из сто</w:t>
      </w:r>
      <w:r w:rsidRPr="003D4EA0">
        <w:rPr>
          <w:rFonts w:ascii="Times New Roman" w:hAnsi="Times New Roman"/>
          <w:sz w:val="28"/>
          <w:szCs w:val="28"/>
        </w:rPr>
        <w:t>и</w:t>
      </w:r>
      <w:r w:rsidRPr="003D4EA0">
        <w:rPr>
          <w:rFonts w:ascii="Times New Roman" w:hAnsi="Times New Roman"/>
          <w:sz w:val="28"/>
          <w:szCs w:val="28"/>
        </w:rPr>
        <w:t>мости товаров (ценностей), переданных или подлежащих передаче орган</w:t>
      </w:r>
      <w:r w:rsidRPr="003D4EA0">
        <w:rPr>
          <w:rFonts w:ascii="Times New Roman" w:hAnsi="Times New Roman"/>
          <w:sz w:val="28"/>
          <w:szCs w:val="28"/>
        </w:rPr>
        <w:t>и</w:t>
      </w:r>
      <w:r w:rsidRPr="003D4EA0">
        <w:rPr>
          <w:rFonts w:ascii="Times New Roman" w:hAnsi="Times New Roman"/>
          <w:sz w:val="28"/>
          <w:szCs w:val="28"/>
        </w:rPr>
        <w:t>зацией. Стоимость товаров (ценностей), переданных или подлежащих п</w:t>
      </w:r>
      <w:r w:rsidRPr="003D4EA0">
        <w:rPr>
          <w:rFonts w:ascii="Times New Roman" w:hAnsi="Times New Roman"/>
          <w:sz w:val="28"/>
          <w:szCs w:val="28"/>
        </w:rPr>
        <w:t>е</w:t>
      </w:r>
      <w:r w:rsidRPr="003D4EA0">
        <w:rPr>
          <w:rFonts w:ascii="Times New Roman" w:hAnsi="Times New Roman"/>
          <w:sz w:val="28"/>
          <w:szCs w:val="28"/>
        </w:rPr>
        <w:t>редаче, устанавливается исходя из цены, по которой в сравнимых обсто</w:t>
      </w:r>
      <w:r w:rsidRPr="003D4EA0">
        <w:rPr>
          <w:rFonts w:ascii="Times New Roman" w:hAnsi="Times New Roman"/>
          <w:sz w:val="28"/>
          <w:szCs w:val="28"/>
        </w:rPr>
        <w:t>я</w:t>
      </w:r>
      <w:r w:rsidRPr="003D4EA0">
        <w:rPr>
          <w:rFonts w:ascii="Times New Roman" w:hAnsi="Times New Roman"/>
          <w:sz w:val="28"/>
          <w:szCs w:val="28"/>
        </w:rPr>
        <w:t>тельствах обычно организация определяет стоимость аналогичных товаров (ценностей).</w:t>
      </w:r>
    </w:p>
    <w:p w:rsidR="00133F8C" w:rsidRPr="003D4EA0" w:rsidRDefault="00133F8C" w:rsidP="006305DC">
      <w:pPr>
        <w:pStyle w:val="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t>Фактическая себестоимость материально-производственных запасов, полученных организацией безвозмездно, определяется исходя из их р</w:t>
      </w:r>
      <w:r w:rsidRPr="003D4EA0">
        <w:rPr>
          <w:rFonts w:ascii="Times New Roman" w:hAnsi="Times New Roman"/>
          <w:sz w:val="28"/>
          <w:szCs w:val="28"/>
        </w:rPr>
        <w:t>ы</w:t>
      </w:r>
      <w:r w:rsidRPr="003D4EA0">
        <w:rPr>
          <w:rFonts w:ascii="Times New Roman" w:hAnsi="Times New Roman"/>
          <w:sz w:val="28"/>
          <w:szCs w:val="28"/>
        </w:rPr>
        <w:t>ночной стоимости на дату принятия их к учету.</w:t>
      </w:r>
    </w:p>
    <w:p w:rsidR="00133F8C" w:rsidRPr="003D4EA0" w:rsidRDefault="00133F8C" w:rsidP="006305DC">
      <w:pPr>
        <w:pStyle w:val="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t>Фактическая себестоимость материально-производственных запасов, в которой они приняты к бухгалтерскому учету, не подлежит изменению, кроме случаев, установленных законодательством Российской Федерации.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>Текущая рыночная стоимость – это цена продажи данного товара или аналогичного ему на дату принятия к учету, подтвержденная документал</w:t>
      </w:r>
      <w:r w:rsidRPr="003D4EA0">
        <w:rPr>
          <w:rFonts w:ascii="Times New Roman" w:hAnsi="Times New Roman"/>
          <w:color w:val="000000"/>
          <w:sz w:val="28"/>
          <w:szCs w:val="28"/>
        </w:rPr>
        <w:t>ь</w:t>
      </w:r>
      <w:r w:rsidRPr="003D4EA0">
        <w:rPr>
          <w:rFonts w:ascii="Times New Roman" w:hAnsi="Times New Roman"/>
          <w:color w:val="000000"/>
          <w:sz w:val="28"/>
          <w:szCs w:val="28"/>
        </w:rPr>
        <w:t>но или экспертным путем. Текущую рыночную стоимость определяет п</w:t>
      </w:r>
      <w:r w:rsidRPr="003D4EA0">
        <w:rPr>
          <w:rFonts w:ascii="Times New Roman" w:hAnsi="Times New Roman"/>
          <w:color w:val="000000"/>
          <w:sz w:val="28"/>
          <w:szCs w:val="28"/>
        </w:rPr>
        <w:t>о</w:t>
      </w:r>
      <w:r w:rsidRPr="003D4EA0">
        <w:rPr>
          <w:rFonts w:ascii="Times New Roman" w:hAnsi="Times New Roman"/>
          <w:color w:val="000000"/>
          <w:sz w:val="28"/>
          <w:szCs w:val="28"/>
        </w:rPr>
        <w:t xml:space="preserve">стоянно действующая комиссия по поступлению и выбытию активов на основании: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 xml:space="preserve">– данные о ценах от организаций–изготовителей;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 xml:space="preserve">– сведения от органов государственной статистики;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 xml:space="preserve">– сведения из средств массовой информации;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 xml:space="preserve">– сведения от торговых инспекций;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 xml:space="preserve">– сведения из специальной литературы;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 xml:space="preserve">– экспертные заключения.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 xml:space="preserve">Стоимость материалов в иностранной валюте пересчитывается в рубли по курсу ЦБ РФ, на дату принятия объекта к учету.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t>Определение себестоимости материальных ресурсов, списываемых на производство, производится сл</w:t>
      </w:r>
      <w:r>
        <w:rPr>
          <w:rFonts w:ascii="Times New Roman" w:hAnsi="Times New Roman"/>
          <w:sz w:val="28"/>
          <w:szCs w:val="28"/>
        </w:rPr>
        <w:t xml:space="preserve">едующими методами оценки                 запасов </w:t>
      </w:r>
      <w:r w:rsidRPr="003D4EA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4,с.</w:t>
      </w:r>
      <w:r w:rsidRPr="003D4EA0">
        <w:rPr>
          <w:rFonts w:ascii="Times New Roman" w:hAnsi="Times New Roman"/>
          <w:sz w:val="28"/>
          <w:szCs w:val="28"/>
        </w:rPr>
        <w:t xml:space="preserve">123]: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sym w:font="Symbol" w:char="F02D"/>
      </w:r>
      <w:r w:rsidRPr="003D4EA0">
        <w:rPr>
          <w:rFonts w:ascii="Times New Roman" w:hAnsi="Times New Roman"/>
          <w:sz w:val="28"/>
          <w:szCs w:val="28"/>
        </w:rPr>
        <w:t xml:space="preserve"> по себестоимости каждой единицы;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sym w:font="Symbol" w:char="F02D"/>
      </w:r>
      <w:r w:rsidRPr="003D4EA0">
        <w:rPr>
          <w:rFonts w:ascii="Times New Roman" w:hAnsi="Times New Roman"/>
          <w:sz w:val="28"/>
          <w:szCs w:val="28"/>
        </w:rPr>
        <w:t xml:space="preserve"> по средней себестоимости;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sym w:font="Symbol" w:char="F02D"/>
      </w:r>
      <w:r w:rsidRPr="003D4EA0">
        <w:rPr>
          <w:rFonts w:ascii="Times New Roman" w:hAnsi="Times New Roman"/>
          <w:sz w:val="28"/>
          <w:szCs w:val="28"/>
        </w:rPr>
        <w:t xml:space="preserve"> по себестоимости первых по времени приобретения материально-производственных запасов (способ ФИФО).</w:t>
      </w:r>
    </w:p>
    <w:p w:rsidR="00133F8C" w:rsidRPr="005F09AE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t>Применение одного из методов к группе (виду) материально-производственных запасов осуществляется исходя из допущения послед</w:t>
      </w:r>
      <w:r w:rsidRPr="003D4EA0">
        <w:rPr>
          <w:rFonts w:ascii="Times New Roman" w:hAnsi="Times New Roman"/>
          <w:sz w:val="28"/>
          <w:szCs w:val="28"/>
        </w:rPr>
        <w:t>о</w:t>
      </w:r>
      <w:r w:rsidRPr="003D4EA0">
        <w:rPr>
          <w:rFonts w:ascii="Times New Roman" w:hAnsi="Times New Roman"/>
          <w:sz w:val="28"/>
          <w:szCs w:val="28"/>
        </w:rPr>
        <w:t>вательности применения учетной политики. Согласно п. 6 Положения по бухгалтерскому учету 1/2008 «Учетная политика организации», утве</w:t>
      </w:r>
      <w:r w:rsidRPr="003D4EA0">
        <w:rPr>
          <w:rFonts w:ascii="Times New Roman" w:hAnsi="Times New Roman"/>
          <w:sz w:val="28"/>
          <w:szCs w:val="28"/>
        </w:rPr>
        <w:t>р</w:t>
      </w:r>
      <w:r w:rsidRPr="003D4EA0">
        <w:rPr>
          <w:rFonts w:ascii="Times New Roman" w:hAnsi="Times New Roman"/>
          <w:sz w:val="28"/>
          <w:szCs w:val="28"/>
        </w:rPr>
        <w:t>жденного прика</w:t>
      </w:r>
      <w:r>
        <w:rPr>
          <w:rFonts w:ascii="Times New Roman" w:hAnsi="Times New Roman"/>
          <w:sz w:val="28"/>
          <w:szCs w:val="28"/>
        </w:rPr>
        <w:t>зом Министерства финансов РФ от</w:t>
      </w:r>
      <w:r w:rsidRPr="003D4E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6 октября 2008г.           № </w:t>
      </w:r>
      <w:r w:rsidRPr="003D4EA0">
        <w:rPr>
          <w:rFonts w:ascii="Times New Roman" w:hAnsi="Times New Roman"/>
          <w:sz w:val="28"/>
          <w:szCs w:val="28"/>
        </w:rPr>
        <w:t xml:space="preserve">106н (далее </w:t>
      </w:r>
      <w:r w:rsidRPr="003D4EA0">
        <w:rPr>
          <w:rFonts w:ascii="Times New Roman" w:hAnsi="Times New Roman"/>
          <w:sz w:val="28"/>
          <w:szCs w:val="28"/>
        </w:rPr>
        <w:sym w:font="Symbol" w:char="F02D"/>
      </w:r>
      <w:r w:rsidRPr="003D4EA0">
        <w:rPr>
          <w:rFonts w:ascii="Times New Roman" w:hAnsi="Times New Roman"/>
          <w:sz w:val="28"/>
          <w:szCs w:val="28"/>
        </w:rPr>
        <w:t xml:space="preserve"> ПБУ 1/2008 «Учетная политика организации»), допущ</w:t>
      </w:r>
      <w:r w:rsidRPr="003D4EA0">
        <w:rPr>
          <w:rFonts w:ascii="Times New Roman" w:hAnsi="Times New Roman"/>
          <w:sz w:val="28"/>
          <w:szCs w:val="28"/>
        </w:rPr>
        <w:t>е</w:t>
      </w:r>
      <w:r w:rsidRPr="003D4EA0">
        <w:rPr>
          <w:rFonts w:ascii="Times New Roman" w:hAnsi="Times New Roman"/>
          <w:sz w:val="28"/>
          <w:szCs w:val="28"/>
        </w:rPr>
        <w:t>ние последовательности применения учетной политики означает, что пр</w:t>
      </w:r>
      <w:r w:rsidRPr="003D4EA0">
        <w:rPr>
          <w:rFonts w:ascii="Times New Roman" w:hAnsi="Times New Roman"/>
          <w:sz w:val="28"/>
          <w:szCs w:val="28"/>
        </w:rPr>
        <w:t>и</w:t>
      </w:r>
      <w:r w:rsidRPr="003D4EA0">
        <w:rPr>
          <w:rFonts w:ascii="Times New Roman" w:hAnsi="Times New Roman"/>
          <w:sz w:val="28"/>
          <w:szCs w:val="28"/>
        </w:rPr>
        <w:t>нятая организацией учетная политика применяется последовательно от о</w:t>
      </w:r>
      <w:r w:rsidRPr="003D4EA0">
        <w:rPr>
          <w:rFonts w:ascii="Times New Roman" w:hAnsi="Times New Roman"/>
          <w:sz w:val="28"/>
          <w:szCs w:val="28"/>
        </w:rPr>
        <w:t>д</w:t>
      </w:r>
      <w:r w:rsidRPr="003D4EA0">
        <w:rPr>
          <w:rFonts w:ascii="Times New Roman" w:hAnsi="Times New Roman"/>
          <w:sz w:val="28"/>
          <w:szCs w:val="28"/>
        </w:rPr>
        <w:t>ного отчетного года к другому</w:t>
      </w:r>
      <w:r w:rsidRPr="00903485">
        <w:rPr>
          <w:rFonts w:ascii="Times New Roman" w:hAnsi="Times New Roman"/>
          <w:color w:val="000000"/>
          <w:sz w:val="28"/>
          <w:szCs w:val="28"/>
        </w:rPr>
        <w:t>.</w:t>
      </w:r>
      <w:r w:rsidRPr="003D4EA0">
        <w:rPr>
          <w:rFonts w:ascii="Times New Roman" w:hAnsi="Times New Roman"/>
          <w:sz w:val="28"/>
          <w:szCs w:val="28"/>
        </w:rPr>
        <w:t xml:space="preserve"> Следует отметить, что в целях бухгалте</w:t>
      </w:r>
      <w:r w:rsidRPr="003D4EA0">
        <w:rPr>
          <w:rFonts w:ascii="Times New Roman" w:hAnsi="Times New Roman"/>
          <w:sz w:val="28"/>
          <w:szCs w:val="28"/>
        </w:rPr>
        <w:t>р</w:t>
      </w:r>
      <w:r w:rsidRPr="003D4EA0">
        <w:rPr>
          <w:rFonts w:ascii="Times New Roman" w:hAnsi="Times New Roman"/>
          <w:sz w:val="28"/>
          <w:szCs w:val="28"/>
        </w:rPr>
        <w:t>ского учета экономический субъект может использовать различные мет</w:t>
      </w:r>
      <w:r w:rsidRPr="003D4EA0">
        <w:rPr>
          <w:rFonts w:ascii="Times New Roman" w:hAnsi="Times New Roman"/>
          <w:sz w:val="28"/>
          <w:szCs w:val="28"/>
        </w:rPr>
        <w:t>о</w:t>
      </w:r>
      <w:r w:rsidRPr="003D4EA0">
        <w:rPr>
          <w:rFonts w:ascii="Times New Roman" w:hAnsi="Times New Roman"/>
          <w:sz w:val="28"/>
          <w:szCs w:val="28"/>
        </w:rPr>
        <w:t>ды списания для разных групп материально-производственных запасов. По каждой группе (виду) запасов в течение отчетного года применяется один способ оценки</w:t>
      </w:r>
      <w:r w:rsidRPr="00903485">
        <w:rPr>
          <w:rFonts w:ascii="Times New Roman" w:hAnsi="Times New Roman"/>
          <w:color w:val="000000"/>
          <w:sz w:val="28"/>
          <w:szCs w:val="28"/>
        </w:rPr>
        <w:t>.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t>Оценка материально-производственных запасов по средней себ</w:t>
      </w:r>
      <w:r w:rsidRPr="003D4EA0">
        <w:rPr>
          <w:rFonts w:ascii="Times New Roman" w:hAnsi="Times New Roman"/>
          <w:sz w:val="28"/>
          <w:szCs w:val="28"/>
        </w:rPr>
        <w:t>е</w:t>
      </w:r>
      <w:r w:rsidRPr="003D4EA0">
        <w:rPr>
          <w:rFonts w:ascii="Times New Roman" w:hAnsi="Times New Roman"/>
          <w:sz w:val="28"/>
          <w:szCs w:val="28"/>
        </w:rPr>
        <w:t>стоимости производится по каждой группе (виду) запасов путем деления общей себестоимости группы (вида) запасов на их количество, склад</w:t>
      </w:r>
      <w:r w:rsidRPr="003D4EA0">
        <w:rPr>
          <w:rFonts w:ascii="Times New Roman" w:hAnsi="Times New Roman"/>
          <w:sz w:val="28"/>
          <w:szCs w:val="28"/>
        </w:rPr>
        <w:t>ы</w:t>
      </w:r>
      <w:r w:rsidRPr="003D4EA0">
        <w:rPr>
          <w:rFonts w:ascii="Times New Roman" w:hAnsi="Times New Roman"/>
          <w:sz w:val="28"/>
          <w:szCs w:val="28"/>
        </w:rPr>
        <w:t>вающихся соответственно из себестоимости и количества остатка на нач</w:t>
      </w:r>
      <w:r w:rsidRPr="003D4EA0">
        <w:rPr>
          <w:rFonts w:ascii="Times New Roman" w:hAnsi="Times New Roman"/>
          <w:sz w:val="28"/>
          <w:szCs w:val="28"/>
        </w:rPr>
        <w:t>а</w:t>
      </w:r>
      <w:r w:rsidRPr="003D4EA0">
        <w:rPr>
          <w:rFonts w:ascii="Times New Roman" w:hAnsi="Times New Roman"/>
          <w:sz w:val="28"/>
          <w:szCs w:val="28"/>
        </w:rPr>
        <w:t xml:space="preserve">ло месяца и поступивших запасов в течение данного </w:t>
      </w:r>
      <w:r w:rsidRPr="00903485">
        <w:rPr>
          <w:rFonts w:ascii="Times New Roman" w:hAnsi="Times New Roman"/>
          <w:color w:val="000000"/>
          <w:sz w:val="28"/>
          <w:szCs w:val="28"/>
        </w:rPr>
        <w:t>месяца.</w:t>
      </w:r>
      <w:r w:rsidRPr="003D4EA0">
        <w:rPr>
          <w:rFonts w:ascii="Times New Roman" w:hAnsi="Times New Roman"/>
          <w:sz w:val="28"/>
          <w:szCs w:val="28"/>
        </w:rPr>
        <w:t xml:space="preserve"> </w:t>
      </w:r>
    </w:p>
    <w:p w:rsidR="00133F8C" w:rsidRPr="00903485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t xml:space="preserve">При методе оценки ФИФО применяется правило: первая партия на приход </w:t>
      </w:r>
      <w:r w:rsidRPr="003D4EA0">
        <w:rPr>
          <w:rFonts w:ascii="Times New Roman" w:hAnsi="Times New Roman"/>
          <w:sz w:val="28"/>
          <w:szCs w:val="28"/>
        </w:rPr>
        <w:sym w:font="Symbol" w:char="F02D"/>
      </w:r>
      <w:r w:rsidRPr="003D4EA0">
        <w:rPr>
          <w:rFonts w:ascii="Times New Roman" w:hAnsi="Times New Roman"/>
          <w:sz w:val="28"/>
          <w:szCs w:val="28"/>
        </w:rPr>
        <w:t xml:space="preserve"> первая в расход. Это говорит о том, что несмотря на то, какая партия материалов отпущена в производство, сначала списывают матери</w:t>
      </w:r>
      <w:r w:rsidRPr="003D4EA0">
        <w:rPr>
          <w:rFonts w:ascii="Times New Roman" w:hAnsi="Times New Roman"/>
          <w:sz w:val="28"/>
          <w:szCs w:val="28"/>
        </w:rPr>
        <w:t>а</w:t>
      </w:r>
      <w:r w:rsidRPr="003D4EA0">
        <w:rPr>
          <w:rFonts w:ascii="Times New Roman" w:hAnsi="Times New Roman"/>
          <w:sz w:val="28"/>
          <w:szCs w:val="28"/>
        </w:rPr>
        <w:t xml:space="preserve">лы по цене (себестоимости) первой закупленной партии, а затем по цене второй партии и т.д. в порядке очередности, пока не будет получен общий расход материалов за месяц.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t>Материальные запасы, которые используются организацией в особом порядке (драгоценные металлы, драгоценные камни и т.п.), или для зап</w:t>
      </w:r>
      <w:r w:rsidRPr="003D4EA0">
        <w:rPr>
          <w:rFonts w:ascii="Times New Roman" w:hAnsi="Times New Roman"/>
          <w:sz w:val="28"/>
          <w:szCs w:val="28"/>
        </w:rPr>
        <w:t>а</w:t>
      </w:r>
      <w:r w:rsidRPr="003D4EA0">
        <w:rPr>
          <w:rFonts w:ascii="Times New Roman" w:hAnsi="Times New Roman"/>
          <w:sz w:val="28"/>
          <w:szCs w:val="28"/>
        </w:rPr>
        <w:t xml:space="preserve">сов, которые не могут заменять друг друга, оцениваются по себестоимости каждой единицы.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t>При отпуске материалов данным способом, можно использовать два варианта исчисления себестоимости единицы запаса: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sym w:font="Symbol" w:char="F02D"/>
      </w:r>
      <w:r w:rsidRPr="003D4EA0">
        <w:rPr>
          <w:rFonts w:ascii="Times New Roman" w:hAnsi="Times New Roman"/>
          <w:sz w:val="28"/>
          <w:szCs w:val="28"/>
        </w:rPr>
        <w:t xml:space="preserve"> включая все расходы, связанные с приобретением;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sym w:font="Symbol" w:char="F02D"/>
      </w:r>
      <w:r w:rsidRPr="003D4EA0">
        <w:rPr>
          <w:rFonts w:ascii="Times New Roman" w:hAnsi="Times New Roman"/>
          <w:sz w:val="28"/>
          <w:szCs w:val="28"/>
        </w:rPr>
        <w:t xml:space="preserve"> включая только стоимость по договорной цене.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D4EA0">
        <w:rPr>
          <w:rFonts w:ascii="Times New Roman" w:hAnsi="Times New Roman"/>
          <w:sz w:val="28"/>
          <w:szCs w:val="28"/>
        </w:rPr>
        <w:t>Применение второго способа допускается при невозможности неп</w:t>
      </w:r>
      <w:r w:rsidRPr="003D4EA0">
        <w:rPr>
          <w:rFonts w:ascii="Times New Roman" w:hAnsi="Times New Roman"/>
          <w:sz w:val="28"/>
          <w:szCs w:val="28"/>
        </w:rPr>
        <w:t>о</w:t>
      </w:r>
      <w:r w:rsidRPr="003D4EA0">
        <w:rPr>
          <w:rFonts w:ascii="Times New Roman" w:hAnsi="Times New Roman"/>
          <w:sz w:val="28"/>
          <w:szCs w:val="28"/>
        </w:rPr>
        <w:t xml:space="preserve">средственного отнесения транспортно-заготовительных и других расходов, связанных </w:t>
      </w:r>
      <w:r w:rsidRPr="003D4EA0">
        <w:rPr>
          <w:rFonts w:ascii="Times New Roman" w:hAnsi="Times New Roman"/>
          <w:spacing w:val="-4"/>
          <w:sz w:val="28"/>
          <w:szCs w:val="28"/>
        </w:rPr>
        <w:t>с приобретением запасов, на себестоимость. В этом случае разн</w:t>
      </w:r>
      <w:r w:rsidRPr="003D4EA0">
        <w:rPr>
          <w:rFonts w:ascii="Times New Roman" w:hAnsi="Times New Roman"/>
          <w:spacing w:val="-4"/>
          <w:sz w:val="28"/>
          <w:szCs w:val="28"/>
        </w:rPr>
        <w:t>и</w:t>
      </w:r>
      <w:r w:rsidRPr="003D4EA0">
        <w:rPr>
          <w:rFonts w:ascii="Times New Roman" w:hAnsi="Times New Roman"/>
          <w:spacing w:val="-4"/>
          <w:sz w:val="28"/>
          <w:szCs w:val="28"/>
        </w:rPr>
        <w:t>ца между фактической себестоимостью и их стоимостью по договорным ц</w:t>
      </w:r>
      <w:r w:rsidRPr="003D4EA0">
        <w:rPr>
          <w:rFonts w:ascii="Times New Roman" w:hAnsi="Times New Roman"/>
          <w:spacing w:val="-4"/>
          <w:sz w:val="28"/>
          <w:szCs w:val="28"/>
        </w:rPr>
        <w:t>е</w:t>
      </w:r>
      <w:r w:rsidRPr="003D4EA0">
        <w:rPr>
          <w:rFonts w:ascii="Times New Roman" w:hAnsi="Times New Roman"/>
          <w:spacing w:val="-4"/>
          <w:sz w:val="28"/>
          <w:szCs w:val="28"/>
        </w:rPr>
        <w:t>нам распределяется пропорционально стоимости отпущенных материалов по договорным ценам.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D4EA0">
        <w:rPr>
          <w:rFonts w:ascii="Times New Roman" w:hAnsi="Times New Roman"/>
          <w:spacing w:val="-4"/>
          <w:sz w:val="28"/>
          <w:szCs w:val="28"/>
        </w:rPr>
        <w:t>Рассчитанные значения стоимости списанных материалов и остатков на конец периода отличаются друг от друга из-за использования различных способов оценки материалов, это, в свою очередь, влияет на себестоимость продукции, величину прибыли и сумму налога на имущество. В сельскох</w:t>
      </w:r>
      <w:r w:rsidRPr="003D4EA0">
        <w:rPr>
          <w:rFonts w:ascii="Times New Roman" w:hAnsi="Times New Roman"/>
          <w:spacing w:val="-4"/>
          <w:sz w:val="28"/>
          <w:szCs w:val="28"/>
        </w:rPr>
        <w:t>о</w:t>
      </w:r>
      <w:r w:rsidRPr="003D4EA0">
        <w:rPr>
          <w:rFonts w:ascii="Times New Roman" w:hAnsi="Times New Roman"/>
          <w:spacing w:val="-4"/>
          <w:sz w:val="28"/>
          <w:szCs w:val="28"/>
        </w:rPr>
        <w:t>зяйственных организациях на сегодняшний день приоритетней является два способа оценки материально-производственных запасов: это по средней с</w:t>
      </w:r>
      <w:r w:rsidRPr="003D4EA0">
        <w:rPr>
          <w:rFonts w:ascii="Times New Roman" w:hAnsi="Times New Roman"/>
          <w:spacing w:val="-4"/>
          <w:sz w:val="28"/>
          <w:szCs w:val="28"/>
        </w:rPr>
        <w:t>е</w:t>
      </w:r>
      <w:r w:rsidRPr="003D4EA0">
        <w:rPr>
          <w:rFonts w:ascii="Times New Roman" w:hAnsi="Times New Roman"/>
          <w:spacing w:val="-4"/>
          <w:sz w:val="28"/>
          <w:szCs w:val="28"/>
        </w:rPr>
        <w:t>бестоимости, методом ФИФО </w:t>
      </w:r>
      <w:r w:rsidRPr="003D4EA0">
        <w:rPr>
          <w:rFonts w:ascii="Times New Roman" w:hAnsi="Times New Roman"/>
          <w:spacing w:val="-4"/>
          <w:sz w:val="28"/>
          <w:szCs w:val="28"/>
        </w:rPr>
        <w:sym w:font="Symbol" w:char="F02D"/>
      </w:r>
      <w:r w:rsidRPr="003D4EA0">
        <w:rPr>
          <w:rFonts w:ascii="Times New Roman" w:hAnsi="Times New Roman"/>
          <w:spacing w:val="-4"/>
          <w:sz w:val="28"/>
          <w:szCs w:val="28"/>
        </w:rPr>
        <w:t xml:space="preserve"> вне зависимости от рыночной ситуации.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>Помимо учета, стоит также отметить значимый уровень анализа м</w:t>
      </w:r>
      <w:r w:rsidRPr="003D4EA0">
        <w:rPr>
          <w:rFonts w:ascii="Times New Roman" w:hAnsi="Times New Roman"/>
          <w:color w:val="000000"/>
          <w:sz w:val="28"/>
          <w:szCs w:val="28"/>
        </w:rPr>
        <w:t>а</w:t>
      </w:r>
      <w:r w:rsidRPr="003D4EA0">
        <w:rPr>
          <w:rFonts w:ascii="Times New Roman" w:hAnsi="Times New Roman"/>
          <w:color w:val="000000"/>
          <w:sz w:val="28"/>
          <w:szCs w:val="28"/>
        </w:rPr>
        <w:t xml:space="preserve">териальных запасов.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>Материальные запасы, как говорилось выше – представляют собой значимую часть деятельности организации, исходя из чего можно говорить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D4EA0">
        <w:rPr>
          <w:rFonts w:ascii="Times New Roman" w:hAnsi="Times New Roman"/>
          <w:color w:val="000000"/>
          <w:sz w:val="28"/>
          <w:szCs w:val="28"/>
        </w:rPr>
        <w:t xml:space="preserve">об актуальности вопроса анализа данного вида активов.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>Материальные ресурсы переходят в материальные затраты, которые представляют собой совокупность материальных ресурсов, используемых в процессе производства. В общей совокупности затрат на производство они составляют примерно 70%, что является свидетельством высокой м</w:t>
      </w:r>
      <w:r w:rsidRPr="003D4EA0">
        <w:rPr>
          <w:rFonts w:ascii="Times New Roman" w:hAnsi="Times New Roman"/>
          <w:color w:val="000000"/>
          <w:sz w:val="28"/>
          <w:szCs w:val="28"/>
        </w:rPr>
        <w:t>а</w:t>
      </w:r>
      <w:r w:rsidRPr="003D4EA0">
        <w:rPr>
          <w:rFonts w:ascii="Times New Roman" w:hAnsi="Times New Roman"/>
          <w:color w:val="000000"/>
          <w:sz w:val="28"/>
          <w:szCs w:val="28"/>
        </w:rPr>
        <w:t>териалоемкости продукции. Снижение материалоемкости продукции явл</w:t>
      </w:r>
      <w:r w:rsidRPr="003D4EA0">
        <w:rPr>
          <w:rFonts w:ascii="Times New Roman" w:hAnsi="Times New Roman"/>
          <w:color w:val="000000"/>
          <w:sz w:val="28"/>
          <w:szCs w:val="28"/>
        </w:rPr>
        <w:t>я</w:t>
      </w:r>
      <w:r w:rsidRPr="003D4EA0">
        <w:rPr>
          <w:rFonts w:ascii="Times New Roman" w:hAnsi="Times New Roman"/>
          <w:color w:val="000000"/>
          <w:sz w:val="28"/>
          <w:szCs w:val="28"/>
        </w:rPr>
        <w:t>ется важнейшим направлением улучшения работы, так как экономное ра</w:t>
      </w:r>
      <w:r w:rsidRPr="003D4EA0">
        <w:rPr>
          <w:rFonts w:ascii="Times New Roman" w:hAnsi="Times New Roman"/>
          <w:color w:val="000000"/>
          <w:sz w:val="28"/>
          <w:szCs w:val="28"/>
        </w:rPr>
        <w:t>с</w:t>
      </w:r>
      <w:r w:rsidRPr="003D4EA0">
        <w:rPr>
          <w:rFonts w:ascii="Times New Roman" w:hAnsi="Times New Roman"/>
          <w:color w:val="000000"/>
          <w:sz w:val="28"/>
          <w:szCs w:val="28"/>
        </w:rPr>
        <w:t>ходование всех видов ресурсов обеспечивает рост производства и сниж</w:t>
      </w:r>
      <w:r w:rsidRPr="003D4EA0">
        <w:rPr>
          <w:rFonts w:ascii="Times New Roman" w:hAnsi="Times New Roman"/>
          <w:color w:val="000000"/>
          <w:sz w:val="28"/>
          <w:szCs w:val="28"/>
        </w:rPr>
        <w:t>е</w:t>
      </w:r>
      <w:r w:rsidRPr="003D4EA0">
        <w:rPr>
          <w:rFonts w:ascii="Times New Roman" w:hAnsi="Times New Roman"/>
          <w:color w:val="000000"/>
          <w:sz w:val="28"/>
          <w:szCs w:val="28"/>
        </w:rPr>
        <w:t xml:space="preserve">ние себестоимости.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 xml:space="preserve">Задачами анализа использования материальных ресурсов являются: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>– определение уровня обеспеченности хозяйствующего субъекта н</w:t>
      </w:r>
      <w:r w:rsidRPr="003D4EA0">
        <w:rPr>
          <w:rFonts w:ascii="Times New Roman" w:hAnsi="Times New Roman"/>
          <w:color w:val="000000"/>
          <w:sz w:val="28"/>
          <w:szCs w:val="28"/>
        </w:rPr>
        <w:t>е</w:t>
      </w:r>
      <w:r w:rsidRPr="003D4EA0">
        <w:rPr>
          <w:rFonts w:ascii="Times New Roman" w:hAnsi="Times New Roman"/>
          <w:color w:val="000000"/>
          <w:sz w:val="28"/>
          <w:szCs w:val="28"/>
        </w:rPr>
        <w:t>обходимыми материальными ресурсами по видам, сортам, маркам, качес</w:t>
      </w:r>
      <w:r w:rsidRPr="003D4EA0">
        <w:rPr>
          <w:rFonts w:ascii="Times New Roman" w:hAnsi="Times New Roman"/>
          <w:color w:val="000000"/>
          <w:sz w:val="28"/>
          <w:szCs w:val="28"/>
        </w:rPr>
        <w:t>т</w:t>
      </w:r>
      <w:r w:rsidRPr="003D4EA0">
        <w:rPr>
          <w:rFonts w:ascii="Times New Roman" w:hAnsi="Times New Roman"/>
          <w:color w:val="000000"/>
          <w:sz w:val="28"/>
          <w:szCs w:val="28"/>
        </w:rPr>
        <w:t xml:space="preserve">ву и срокам поставок;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 xml:space="preserve">– анализ уровня материалоемкости продукции в динамике;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>– изучение действия отдельных факторов на изменение уровня мат</w:t>
      </w:r>
      <w:r w:rsidRPr="003D4EA0">
        <w:rPr>
          <w:rFonts w:ascii="Times New Roman" w:hAnsi="Times New Roman"/>
          <w:color w:val="000000"/>
          <w:sz w:val="28"/>
          <w:szCs w:val="28"/>
        </w:rPr>
        <w:t>е</w:t>
      </w:r>
      <w:r w:rsidRPr="003D4EA0">
        <w:rPr>
          <w:rFonts w:ascii="Times New Roman" w:hAnsi="Times New Roman"/>
          <w:color w:val="000000"/>
          <w:sz w:val="28"/>
          <w:szCs w:val="28"/>
        </w:rPr>
        <w:t xml:space="preserve">риалоемкости продукции;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 xml:space="preserve">– выявление потерь вследствие вынужденных замен материалов, а также простоев оборудования и рабочих из–за отсутствия материалов;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>– оценка влияния организации материально-технического снабжения и использования материальных ресурсов на объем выпуска и себесто</w:t>
      </w:r>
      <w:r w:rsidRPr="003D4EA0">
        <w:rPr>
          <w:rFonts w:ascii="Times New Roman" w:hAnsi="Times New Roman"/>
          <w:color w:val="000000"/>
          <w:sz w:val="28"/>
          <w:szCs w:val="28"/>
        </w:rPr>
        <w:t>и</w:t>
      </w:r>
      <w:r w:rsidRPr="003D4EA0">
        <w:rPr>
          <w:rFonts w:ascii="Times New Roman" w:hAnsi="Times New Roman"/>
          <w:color w:val="000000"/>
          <w:sz w:val="28"/>
          <w:szCs w:val="28"/>
        </w:rPr>
        <w:t xml:space="preserve">мость продукции;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>–выявление неиспользованных возможностей (внутрихозяйственных резервов) снижения материальных затрат и их влияние на объем произво</w:t>
      </w:r>
      <w:r w:rsidRPr="003D4EA0">
        <w:rPr>
          <w:rFonts w:ascii="Times New Roman" w:hAnsi="Times New Roman"/>
          <w:color w:val="000000"/>
          <w:sz w:val="28"/>
          <w:szCs w:val="28"/>
        </w:rPr>
        <w:t>д</w:t>
      </w:r>
      <w:r w:rsidRPr="003D4EA0">
        <w:rPr>
          <w:rFonts w:ascii="Times New Roman" w:hAnsi="Times New Roman"/>
          <w:color w:val="000000"/>
          <w:sz w:val="28"/>
          <w:szCs w:val="28"/>
        </w:rPr>
        <w:t xml:space="preserve">ства.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 xml:space="preserve">Источниками информации анализа обеспеченности хозяйствующих субъектов материальными ресурсами служат данные: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 xml:space="preserve">– бизнес-плана;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 xml:space="preserve">– данные оперативно-технического и бухгалтерского учета;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>– сведения аналитического бухгалтерского учета о поступлении, ра</w:t>
      </w:r>
      <w:r w:rsidRPr="003D4EA0">
        <w:rPr>
          <w:rFonts w:ascii="Times New Roman" w:hAnsi="Times New Roman"/>
          <w:color w:val="000000"/>
          <w:sz w:val="28"/>
          <w:szCs w:val="28"/>
        </w:rPr>
        <w:t>с</w:t>
      </w:r>
      <w:r w:rsidRPr="003D4EA0">
        <w:rPr>
          <w:rFonts w:ascii="Times New Roman" w:hAnsi="Times New Roman"/>
          <w:color w:val="000000"/>
          <w:sz w:val="28"/>
          <w:szCs w:val="28"/>
        </w:rPr>
        <w:t xml:space="preserve">ходе и остатках материальных ресурсов.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>Цель анализа материальных ресурсов состоит в повышении эффе</w:t>
      </w:r>
      <w:r w:rsidRPr="003D4EA0">
        <w:rPr>
          <w:rFonts w:ascii="Times New Roman" w:hAnsi="Times New Roman"/>
          <w:color w:val="000000"/>
          <w:sz w:val="28"/>
          <w:szCs w:val="28"/>
        </w:rPr>
        <w:t>к</w:t>
      </w:r>
      <w:r w:rsidRPr="003D4EA0">
        <w:rPr>
          <w:rFonts w:ascii="Times New Roman" w:hAnsi="Times New Roman"/>
          <w:color w:val="000000"/>
          <w:sz w:val="28"/>
          <w:szCs w:val="28"/>
        </w:rPr>
        <w:t>тивности производства за счет рационального использования ресурсов. Рост потребности в материальных ресурсах может быть удовлетворен эк</w:t>
      </w:r>
      <w:r w:rsidRPr="003D4EA0">
        <w:rPr>
          <w:rFonts w:ascii="Times New Roman" w:hAnsi="Times New Roman"/>
          <w:color w:val="000000"/>
          <w:sz w:val="28"/>
          <w:szCs w:val="28"/>
        </w:rPr>
        <w:t>с</w:t>
      </w:r>
      <w:r w:rsidRPr="003D4EA0">
        <w:rPr>
          <w:rFonts w:ascii="Times New Roman" w:hAnsi="Times New Roman"/>
          <w:color w:val="000000"/>
          <w:sz w:val="28"/>
          <w:szCs w:val="28"/>
        </w:rPr>
        <w:t xml:space="preserve">тенсивным и интенсивным путем.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>Экстенсивный путь удовлетворения потребности в материальных р</w:t>
      </w:r>
      <w:r w:rsidRPr="003D4EA0">
        <w:rPr>
          <w:rFonts w:ascii="Times New Roman" w:hAnsi="Times New Roman"/>
          <w:color w:val="000000"/>
          <w:sz w:val="28"/>
          <w:szCs w:val="28"/>
        </w:rPr>
        <w:t>е</w:t>
      </w:r>
      <w:r w:rsidRPr="003D4EA0">
        <w:rPr>
          <w:rFonts w:ascii="Times New Roman" w:hAnsi="Times New Roman"/>
          <w:color w:val="000000"/>
          <w:sz w:val="28"/>
          <w:szCs w:val="28"/>
        </w:rPr>
        <w:t>сурсах предполагает приобретение или изготовление большего количества материалов, что ведет к росту удельных материальных затрат. Однако с</w:t>
      </w:r>
      <w:r w:rsidRPr="003D4EA0">
        <w:rPr>
          <w:rFonts w:ascii="Times New Roman" w:hAnsi="Times New Roman"/>
          <w:color w:val="000000"/>
          <w:sz w:val="28"/>
          <w:szCs w:val="28"/>
        </w:rPr>
        <w:t>е</w:t>
      </w:r>
      <w:r w:rsidRPr="003D4EA0">
        <w:rPr>
          <w:rFonts w:ascii="Times New Roman" w:hAnsi="Times New Roman"/>
          <w:color w:val="000000"/>
          <w:sz w:val="28"/>
          <w:szCs w:val="28"/>
        </w:rPr>
        <w:t>бестоимость продукции может снизиться, если увеличен объем произво</w:t>
      </w:r>
      <w:r w:rsidRPr="003D4EA0">
        <w:rPr>
          <w:rFonts w:ascii="Times New Roman" w:hAnsi="Times New Roman"/>
          <w:color w:val="000000"/>
          <w:sz w:val="28"/>
          <w:szCs w:val="28"/>
        </w:rPr>
        <w:t>д</w:t>
      </w:r>
      <w:r w:rsidRPr="003D4EA0">
        <w:rPr>
          <w:rFonts w:ascii="Times New Roman" w:hAnsi="Times New Roman"/>
          <w:color w:val="000000"/>
          <w:sz w:val="28"/>
          <w:szCs w:val="28"/>
        </w:rPr>
        <w:t xml:space="preserve">ства или сокращены постоянные затраты.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>Интенсивный путь удовлетворения потребностей в материальных ресурсах предполагает более экономное расходование материалов в пр</w:t>
      </w:r>
      <w:r w:rsidRPr="003D4EA0">
        <w:rPr>
          <w:rFonts w:ascii="Times New Roman" w:hAnsi="Times New Roman"/>
          <w:color w:val="000000"/>
          <w:sz w:val="28"/>
          <w:szCs w:val="28"/>
        </w:rPr>
        <w:t>о</w:t>
      </w:r>
      <w:r w:rsidRPr="003D4EA0">
        <w:rPr>
          <w:rFonts w:ascii="Times New Roman" w:hAnsi="Times New Roman"/>
          <w:color w:val="000000"/>
          <w:sz w:val="28"/>
          <w:szCs w:val="28"/>
        </w:rPr>
        <w:t xml:space="preserve">цессе производства, что обеспечивает сокращение удельных материальных затрат и снижает себестоимость продукции.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>Если говорить о динамике материальных запасов, то стоит отметить, что вопрос роста запасов может рассматриваться в нескольких аспектах, может оцениваться как положительно, так и отрицательно. Положител</w:t>
      </w:r>
      <w:r w:rsidRPr="003D4EA0">
        <w:rPr>
          <w:rFonts w:ascii="Times New Roman" w:hAnsi="Times New Roman"/>
          <w:color w:val="000000"/>
          <w:sz w:val="28"/>
          <w:szCs w:val="28"/>
        </w:rPr>
        <w:t>ь</w:t>
      </w:r>
      <w:r w:rsidRPr="003D4EA0">
        <w:rPr>
          <w:rFonts w:ascii="Times New Roman" w:hAnsi="Times New Roman"/>
          <w:color w:val="000000"/>
          <w:sz w:val="28"/>
          <w:szCs w:val="28"/>
        </w:rPr>
        <w:t>ным можно считать момент роста материальных запасов, если организация занимается производством и рост связан с расширением деятельности или ростом производительности. Положительным может считаться рост зап</w:t>
      </w:r>
      <w:r w:rsidRPr="003D4EA0">
        <w:rPr>
          <w:rFonts w:ascii="Times New Roman" w:hAnsi="Times New Roman"/>
          <w:color w:val="000000"/>
          <w:sz w:val="28"/>
          <w:szCs w:val="28"/>
        </w:rPr>
        <w:t>а</w:t>
      </w:r>
      <w:r w:rsidRPr="003D4EA0">
        <w:rPr>
          <w:rFonts w:ascii="Times New Roman" w:hAnsi="Times New Roman"/>
          <w:color w:val="000000"/>
          <w:sz w:val="28"/>
          <w:szCs w:val="28"/>
        </w:rPr>
        <w:t>сов, если произошла смена деятельности, и присуща деятельности, тр</w:t>
      </w:r>
      <w:r w:rsidRPr="003D4EA0">
        <w:rPr>
          <w:rFonts w:ascii="Times New Roman" w:hAnsi="Times New Roman"/>
          <w:color w:val="000000"/>
          <w:sz w:val="28"/>
          <w:szCs w:val="28"/>
        </w:rPr>
        <w:t>е</w:t>
      </w:r>
      <w:r w:rsidRPr="003D4EA0">
        <w:rPr>
          <w:rFonts w:ascii="Times New Roman" w:hAnsi="Times New Roman"/>
          <w:color w:val="000000"/>
          <w:sz w:val="28"/>
          <w:szCs w:val="28"/>
        </w:rPr>
        <w:t xml:space="preserve">бующая значительного объема материальных запасов.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>В то же время стоит следить за тем, чтобы поставки осуществлялись систематически и в необходимом объеме, в противном случае рост матер</w:t>
      </w:r>
      <w:r w:rsidRPr="003D4EA0">
        <w:rPr>
          <w:rFonts w:ascii="Times New Roman" w:hAnsi="Times New Roman"/>
          <w:color w:val="000000"/>
          <w:sz w:val="28"/>
          <w:szCs w:val="28"/>
        </w:rPr>
        <w:t>и</w:t>
      </w:r>
      <w:r w:rsidRPr="003D4EA0">
        <w:rPr>
          <w:rFonts w:ascii="Times New Roman" w:hAnsi="Times New Roman"/>
          <w:color w:val="000000"/>
          <w:sz w:val="28"/>
          <w:szCs w:val="28"/>
        </w:rPr>
        <w:t xml:space="preserve">альных запасов будет рассматриваться как отрицательный фактор, так как будет наблюдаться затоваривание, то есть рост материальных запасов, не используемых своевременно и требующих дополнительных затрат на их хранение и содержание.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 xml:space="preserve">Касательно структуры запасов можно озвучит следующее </w:t>
      </w:r>
      <w:r w:rsidRPr="003D4EA0">
        <w:rPr>
          <w:rFonts w:ascii="Times New Roman" w:hAnsi="Times New Roman"/>
          <w:color w:val="000000"/>
          <w:sz w:val="28"/>
          <w:szCs w:val="28"/>
        </w:rPr>
        <w:tab/>
        <w:t>– структ</w:t>
      </w:r>
      <w:r w:rsidRPr="003D4EA0">
        <w:rPr>
          <w:rFonts w:ascii="Times New Roman" w:hAnsi="Times New Roman"/>
          <w:color w:val="000000"/>
          <w:sz w:val="28"/>
          <w:szCs w:val="28"/>
        </w:rPr>
        <w:t>у</w:t>
      </w:r>
      <w:r w:rsidRPr="003D4EA0">
        <w:rPr>
          <w:rFonts w:ascii="Times New Roman" w:hAnsi="Times New Roman"/>
          <w:color w:val="000000"/>
          <w:sz w:val="28"/>
          <w:szCs w:val="28"/>
        </w:rPr>
        <w:t xml:space="preserve">ра позволяет оценить различные аспекты деятельности организации, в том числе и принадлежность к той или иной сфере. 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 xml:space="preserve">Также структура показывает соотношение запасов относительно друг друга и их использование в производственном или управленческом направлении. </w:t>
      </w:r>
    </w:p>
    <w:p w:rsidR="00133F8C" w:rsidRPr="00010EC8" w:rsidRDefault="00133F8C" w:rsidP="006305D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010EC8">
        <w:rPr>
          <w:rFonts w:ascii="Times New Roman" w:hAnsi="Times New Roman"/>
          <w:sz w:val="28"/>
          <w:szCs w:val="28"/>
        </w:rPr>
        <w:t>Одними из основных показателей, характеризующих эффективность производства в части использования материальных ресурсов, является м</w:t>
      </w:r>
      <w:r w:rsidRPr="00010EC8">
        <w:rPr>
          <w:rFonts w:ascii="Times New Roman" w:hAnsi="Times New Roman"/>
          <w:sz w:val="28"/>
          <w:szCs w:val="28"/>
        </w:rPr>
        <w:t>а</w:t>
      </w:r>
      <w:r w:rsidRPr="00010EC8">
        <w:rPr>
          <w:rFonts w:ascii="Times New Roman" w:hAnsi="Times New Roman"/>
          <w:sz w:val="28"/>
          <w:szCs w:val="28"/>
        </w:rPr>
        <w:t>териалоёмк</w:t>
      </w:r>
      <w:r>
        <w:rPr>
          <w:rFonts w:ascii="Times New Roman" w:hAnsi="Times New Roman"/>
          <w:sz w:val="28"/>
          <w:szCs w:val="28"/>
        </w:rPr>
        <w:t xml:space="preserve">ость  или  обратный показатель </w:t>
      </w:r>
      <w:r>
        <w:rPr>
          <w:rFonts w:ascii="Times New Roman" w:hAnsi="Times New Roman"/>
          <w:sz w:val="28"/>
          <w:szCs w:val="28"/>
        </w:rPr>
        <w:sym w:font="Symbol" w:char="F02D"/>
      </w:r>
      <w:r w:rsidRPr="00010EC8">
        <w:rPr>
          <w:rFonts w:ascii="Times New Roman" w:hAnsi="Times New Roman"/>
          <w:sz w:val="28"/>
          <w:szCs w:val="28"/>
        </w:rPr>
        <w:t xml:space="preserve"> материалоотдача.  Удельная материалоёмкость может быть исчислена как в стоимостном выражении (отношение стоимости всех потреблённых материалов на единицу проду</w:t>
      </w:r>
      <w:r w:rsidRPr="00010EC8">
        <w:rPr>
          <w:rFonts w:ascii="Times New Roman" w:hAnsi="Times New Roman"/>
          <w:sz w:val="28"/>
          <w:szCs w:val="28"/>
        </w:rPr>
        <w:t>к</w:t>
      </w:r>
      <w:r w:rsidRPr="00010EC8">
        <w:rPr>
          <w:rFonts w:ascii="Times New Roman" w:hAnsi="Times New Roman"/>
          <w:sz w:val="28"/>
          <w:szCs w:val="28"/>
        </w:rPr>
        <w:t>ции к её оптовой цене), так и в натуральном выражении (отношение кол</w:t>
      </w:r>
      <w:r w:rsidRPr="00010EC8">
        <w:rPr>
          <w:rFonts w:ascii="Times New Roman" w:hAnsi="Times New Roman"/>
          <w:sz w:val="28"/>
          <w:szCs w:val="28"/>
        </w:rPr>
        <w:t>и</w:t>
      </w:r>
      <w:r w:rsidRPr="00010EC8">
        <w:rPr>
          <w:rFonts w:ascii="Times New Roman" w:hAnsi="Times New Roman"/>
          <w:sz w:val="28"/>
          <w:szCs w:val="28"/>
        </w:rPr>
        <w:t>чества израсходованных материальных ресурсов к количеству произведё</w:t>
      </w:r>
      <w:r w:rsidRPr="00010EC8">
        <w:rPr>
          <w:rFonts w:ascii="Times New Roman" w:hAnsi="Times New Roman"/>
          <w:sz w:val="28"/>
          <w:szCs w:val="28"/>
        </w:rPr>
        <w:t>н</w:t>
      </w:r>
      <w:r w:rsidRPr="00010EC8">
        <w:rPr>
          <w:rFonts w:ascii="Times New Roman" w:hAnsi="Times New Roman"/>
          <w:sz w:val="28"/>
          <w:szCs w:val="28"/>
        </w:rPr>
        <w:t>ной продукции данного вида).  Общая материалоёмкость зависит от объ</w:t>
      </w:r>
      <w:r w:rsidRPr="00010EC8">
        <w:rPr>
          <w:rFonts w:ascii="Times New Roman" w:hAnsi="Times New Roman"/>
          <w:sz w:val="28"/>
          <w:szCs w:val="28"/>
        </w:rPr>
        <w:t>ё</w:t>
      </w:r>
      <w:r w:rsidRPr="00010EC8">
        <w:rPr>
          <w:rFonts w:ascii="Times New Roman" w:hAnsi="Times New Roman"/>
          <w:sz w:val="28"/>
          <w:szCs w:val="28"/>
        </w:rPr>
        <w:t>ма производства продукции и суммы материальных затрат на её произво</w:t>
      </w:r>
      <w:r w:rsidRPr="00010EC8">
        <w:rPr>
          <w:rFonts w:ascii="Times New Roman" w:hAnsi="Times New Roman"/>
          <w:sz w:val="28"/>
          <w:szCs w:val="28"/>
        </w:rPr>
        <w:t>д</w:t>
      </w:r>
      <w:r w:rsidRPr="00010EC8">
        <w:rPr>
          <w:rFonts w:ascii="Times New Roman" w:hAnsi="Times New Roman"/>
          <w:sz w:val="28"/>
          <w:szCs w:val="28"/>
        </w:rPr>
        <w:t>ство [6, с.236]. Коэффициент роста материалоёмкости (К рм) показывает темп роста материалоёмкости и определяется по формуле:</w:t>
      </w:r>
    </w:p>
    <w:p w:rsidR="00133F8C" w:rsidRDefault="00133F8C" w:rsidP="006305DC">
      <w:pPr>
        <w:pStyle w:val="BodyTextIndent"/>
        <w:spacing w:line="240" w:lineRule="auto"/>
        <w:ind w:left="1985" w:hanging="198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B7F79">
        <w:rPr>
          <w:i/>
          <w:sz w:val="28"/>
          <w:szCs w:val="28"/>
        </w:rPr>
        <w:t xml:space="preserve">                                             К </w:t>
      </w:r>
      <w:r w:rsidRPr="00DB7F79">
        <w:rPr>
          <w:i/>
          <w:szCs w:val="24"/>
        </w:rPr>
        <w:t>рм</w:t>
      </w:r>
      <w:r>
        <w:rPr>
          <w:szCs w:val="24"/>
        </w:rPr>
        <w:t xml:space="preserve"> </w:t>
      </w:r>
      <w:r w:rsidRPr="00DB7F79">
        <w:rPr>
          <w:i/>
          <w:szCs w:val="24"/>
        </w:rPr>
        <w:t xml:space="preserve">= </w:t>
      </w:r>
      <w:r w:rsidRPr="00903485">
        <w:rPr>
          <w:sz w:val="36"/>
          <w:szCs w:val="36"/>
        </w:rPr>
        <w:fldChar w:fldCharType="begin"/>
      </w:r>
      <w:r w:rsidRPr="00903485">
        <w:rPr>
          <w:sz w:val="36"/>
          <w:szCs w:val="36"/>
        </w:rPr>
        <w:instrText xml:space="preserve"> QUOTE </w:instrText>
      </w:r>
      <w:r w:rsidRPr="00903485">
        <w:rPr>
          <w:position w:val="-4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8pt;height:41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620E6&quot;/&gt;&lt;wsp:rsid wsp:val=&quot;00010EC8&quot;/&gt;&lt;wsp:rsid wsp:val=&quot;000563FD&quot;/&gt;&lt;wsp:rsid wsp:val=&quot;0008354C&quot;/&gt;&lt;wsp:rsid wsp:val=&quot;000941E6&quot;/&gt;&lt;wsp:rsid wsp:val=&quot;000C4D91&quot;/&gt;&lt;wsp:rsid wsp:val=&quot;001010C4&quot;/&gt;&lt;wsp:rsid wsp:val=&quot;00136A24&quot;/&gt;&lt;wsp:rsid wsp:val=&quot;00162F29&quot;/&gt;&lt;wsp:rsid wsp:val=&quot;00170FCF&quot;/&gt;&lt;wsp:rsid wsp:val=&quot;00190626&quot;/&gt;&lt;wsp:rsid wsp:val=&quot;0020786B&quot;/&gt;&lt;wsp:rsid wsp:val=&quot;002223D1&quot;/&gt;&lt;wsp:rsid wsp:val=&quot;00223DEA&quot;/&gt;&lt;wsp:rsid wsp:val=&quot;002767DD&quot;/&gt;&lt;wsp:rsid wsp:val=&quot;002A1AAB&quot;/&gt;&lt;wsp:rsid wsp:val=&quot;002B52E3&quot;/&gt;&lt;wsp:rsid wsp:val=&quot;0034041E&quot;/&gt;&lt;wsp:rsid wsp:val=&quot;003651D6&quot;/&gt;&lt;wsp:rsid wsp:val=&quot;00367E33&quot;/&gt;&lt;wsp:rsid wsp:val=&quot;003C2F2E&quot;/&gt;&lt;wsp:rsid wsp:val=&quot;003D4EA0&quot;/&gt;&lt;wsp:rsid wsp:val=&quot;003F4E93&quot;/&gt;&lt;wsp:rsid wsp:val=&quot;004A718F&quot;/&gt;&lt;wsp:rsid wsp:val=&quot;004D437D&quot;/&gt;&lt;wsp:rsid wsp:val=&quot;004F68C0&quot;/&gt;&lt;wsp:rsid wsp:val=&quot;004F7645&quot;/&gt;&lt;wsp:rsid wsp:val=&quot;005274D6&quot;/&gt;&lt;wsp:rsid wsp:val=&quot;00551DCB&quot;/&gt;&lt;wsp:rsid wsp:val=&quot;005574E0&quot;/&gt;&lt;wsp:rsid wsp:val=&quot;00582FD9&quot;/&gt;&lt;wsp:rsid wsp:val=&quot;005B7069&quot;/&gt;&lt;wsp:rsid wsp:val=&quot;005F09AE&quot;/&gt;&lt;wsp:rsid wsp:val=&quot;005F4411&quot;/&gt;&lt;wsp:rsid wsp:val=&quot;006057D5&quot;/&gt;&lt;wsp:rsid wsp:val=&quot;00637A3C&quot;/&gt;&lt;wsp:rsid wsp:val=&quot;0064022E&quot;/&gt;&lt;wsp:rsid wsp:val=&quot;006776FC&quot;/&gt;&lt;wsp:rsid wsp:val=&quot;00691273&quot;/&gt;&lt;wsp:rsid wsp:val=&quot;00693AFB&quot;/&gt;&lt;wsp:rsid wsp:val=&quot;006C7BE7&quot;/&gt;&lt;wsp:rsid wsp:val=&quot;007158E7&quot;/&gt;&lt;wsp:rsid wsp:val=&quot;0076037B&quot;/&gt;&lt;wsp:rsid wsp:val=&quot;007743F8&quot;/&gt;&lt;wsp:rsid wsp:val=&quot;007A6A06&quot;/&gt;&lt;wsp:rsid wsp:val=&quot;007E0FB5&quot;/&gt;&lt;wsp:rsid wsp:val=&quot;007E55F1&quot;/&gt;&lt;wsp:rsid wsp:val=&quot;007F3B8C&quot;/&gt;&lt;wsp:rsid wsp:val=&quot;00821452&quot;/&gt;&lt;wsp:rsid wsp:val=&quot;00827DDC&quot;/&gt;&lt;wsp:rsid wsp:val=&quot;00852B97&quot;/&gt;&lt;wsp:rsid wsp:val=&quot;00854691&quot;/&gt;&lt;wsp:rsid wsp:val=&quot;008830D7&quot;/&gt;&lt;wsp:rsid wsp:val=&quot;00897377&quot;/&gt;&lt;wsp:rsid wsp:val=&quot;008A04FC&quot;/&gt;&lt;wsp:rsid wsp:val=&quot;008A5A52&quot;/&gt;&lt;wsp:rsid wsp:val=&quot;008C5A3A&quot;/&gt;&lt;wsp:rsid wsp:val=&quot;008D4580&quot;/&gt;&lt;wsp:rsid wsp:val=&quot;008F214D&quot;/&gt;&lt;wsp:rsid wsp:val=&quot;00903485&quot;/&gt;&lt;wsp:rsid wsp:val=&quot;00916A4D&quot;/&gt;&lt;wsp:rsid wsp:val=&quot;00946EE2&quot;/&gt;&lt;wsp:rsid wsp:val=&quot;009502AC&quot;/&gt;&lt;wsp:rsid wsp:val=&quot;00960B3B&quot;/&gt;&lt;wsp:rsid wsp:val=&quot;00984A69&quot;/&gt;&lt;wsp:rsid wsp:val=&quot;009A567B&quot;/&gt;&lt;wsp:rsid wsp:val=&quot;009C0DA3&quot;/&gt;&lt;wsp:rsid wsp:val=&quot;00A970DE&quot;/&gt;&lt;wsp:rsid wsp:val=&quot;00AC7F4E&quot;/&gt;&lt;wsp:rsid wsp:val=&quot;00AD3FF1&quot;/&gt;&lt;wsp:rsid wsp:val=&quot;00AF61DF&quot;/&gt;&lt;wsp:rsid wsp:val=&quot;00B13D63&quot;/&gt;&lt;wsp:rsid wsp:val=&quot;00B34F19&quot;/&gt;&lt;wsp:rsid wsp:val=&quot;00BD1A28&quot;/&gt;&lt;wsp:rsid wsp:val=&quot;00BD5948&quot;/&gt;&lt;wsp:rsid wsp:val=&quot;00C413B6&quot;/&gt;&lt;wsp:rsid wsp:val=&quot;00C42EF6&quot;/&gt;&lt;wsp:rsid wsp:val=&quot;00C91EB7&quot;/&gt;&lt;wsp:rsid wsp:val=&quot;00C9215E&quot;/&gt;&lt;wsp:rsid wsp:val=&quot;00D139DF&quot;/&gt;&lt;wsp:rsid wsp:val=&quot;00D87C48&quot;/&gt;&lt;wsp:rsid wsp:val=&quot;00DD308C&quot;/&gt;&lt;wsp:rsid wsp:val=&quot;00E204DE&quot;/&gt;&lt;wsp:rsid wsp:val=&quot;00E24298&quot;/&gt;&lt;wsp:rsid wsp:val=&quot;00E275DE&quot;/&gt;&lt;wsp:rsid wsp:val=&quot;00EF1ABB&quot;/&gt;&lt;wsp:rsid wsp:val=&quot;00EF3840&quot;/&gt;&lt;wsp:rsid wsp:val=&quot;00F13EE9&quot;/&gt;&lt;wsp:rsid wsp:val=&quot;00F23DFB&quot;/&gt;&lt;wsp:rsid wsp:val=&quot;00F620E6&quot;/&gt;&lt;wsp:rsid wsp:val=&quot;00F70D68&quot;/&gt;&lt;wsp:rsid wsp:val=&quot;00F82525&quot;/&gt;&lt;wsp:rsid wsp:val=&quot;00F82A74&quot;/&gt;&lt;wsp:rsid wsp:val=&quot;00F9513D&quot;/&gt;&lt;wsp:rsid wsp:val=&quot;00FA3A5B&quot;/&gt;&lt;wsp:rsid wsp:val=&quot;00FE09FA&quot;/&gt;&lt;/wsp:rsids&gt;&lt;/w:docPr&gt;&lt;w:body&gt;&lt;wx:sect&gt;&lt;w:p wsp:rsidR=&quot;00000000&quot; wsp:rsidRDefault=&quot;00EF3840&quot; wsp:rsidP=&quot;00EF3840&quot;&gt;&lt;m:oMathPara&gt;&lt;m:oMath&gt;&lt;m:f&gt;&lt;m:f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fPr&gt;&lt;m:num&gt;&lt;m:r&gt;&lt;w:rPr&gt;&lt;w:rFonts w:ascii=&quot;Cambria Math&quot;/&gt;&lt;w:i/&gt;&lt;w:sz w:val=&quot;36&quot;/&gt;&lt;w:sz-cs w:val=&quot;36&quot;/&gt;&lt;/w:rPr&gt;&lt;m:t&gt;Рњ&lt;/m:t&gt;&lt;/m:r&gt;&lt;m:r&gt;&lt;w:rPr&gt;&lt;w:rFonts w:ascii=&quot;Cambria Math&quot;/&gt;&lt;wx:font wx:val=&quot;Cambria Math&quot;/&gt;&lt;w:i/&gt;&lt;w:sz w:val=&quot;36&quot;/&gt;&lt;w:sz-cs w:val=&quot;36&quot;/&gt;&lt;/w:rPr&gt;&lt;m:t&gt; &lt;/m:t&gt;&lt;/m:r&gt;&lt;m:r&gt;&lt;w:rPr&gt;&lt;w:rFonts w:ascii=&quot;Cambria Math&quot;/&gt;&lt;w:i/&gt;&lt;w:sz w:val=&quot;36&quot;/&gt;&lt;w:sz-cs w:val=&quot;36&quot;/&gt;&lt;/w:rPr&gt;&lt;m:t&gt;С‘РјРє&lt;/m:t&gt;&lt;/m:r&gt;&lt;m:r&gt;&lt;w:rPr&gt;&lt;w:rFonts w:ascii=&quot;Cambria Math&quot;/&gt;&lt;wx:font wx:val=&quot;Cambria Math&quot;/&gt;&lt;w:i/&gt;&lt;w:sz w:val=&quot;36&quot;/&gt;&lt;w:sz-cs w:val=&quot;36&quot;/&gt;&lt;/w:rPr&gt;&lt;m:t&gt;  &lt;/m:t&gt;&lt;/m:r&gt;&lt;m:r&gt;&lt;w:rPr&gt;&lt;w:rFonts w:ascii=&quot;Cambria Math&quot;/&gt;&lt;w:i/&gt;&lt;w:sz w:val=&quot;36&quot;/&gt;&lt;w:sz-cs w:val=&quot;36&quot;/&gt;&lt;/w:rPr&gt;&lt;m:t&gt;РѕС‚С‡&lt;/m:t&gt;&lt;/m:r&gt;&lt;/m:num&gt;&lt;m:den&gt;&lt;m:r&gt;&lt;w:rPr&gt;&lt;w:rFonts w:ascii=&quot;Cambria Math&quot;/&gt;&lt;w:i/&gt;&lt;w:sz w:val=&quot;36&quot;/&gt;&lt;w:sz-cs w:val=&quot;36&quot;/&gt;&lt;/w:rPr&gt;&lt;m:t&gt;Рњ&lt;/m:t&gt;&lt;/m:r&gt;&lt;m:r&gt;&lt;w:rPr&gt;&lt;w:rFonts w:ascii=&quot;Cambria Math&quot;/&gt;&lt;wx:font wx:val=&quot;Cambria Math&quot;/&gt;&lt;w:i/&gt;&lt;w:sz w:val=&quot;36&quot;/&gt;&lt;w:sz-cs w:val=&quot;36&quot;/&gt;&lt;/w:rPr&gt;&lt;m:t&gt; &lt;/m:t&gt;&lt;/m:r&gt;&lt;m:r&gt;&lt;w:rPr&gt;&lt;w:rFonts w:ascii=&quot;Cambria Math&quot;/&gt;&lt;w:i/&gt;&lt;w:sz w:val=&quot;36&quot;/&gt;&lt;w:sz-cs w:val=&quot;36&quot;/&gt;&lt;/w:rPr&gt;&lt;m:t&gt;С‘РјРє&lt;/m:t&gt;&lt;/m:r&gt;&lt;m:r&gt;&lt;w:rPr&gt;&lt;w:rFonts w:ascii=&quot;Cambria Math&quot;/&gt;&lt;wx:font wx:val=&quot;Cambria Math&quot;/&gt;&lt;w:i/&gt;&lt;w:sz w:val=&quot;36&quot;/&gt;&lt;w:sz-cs w:val=&quot;36&quot;/&gt;&lt;/w:rPr&gt;&lt;m:t&gt;  &lt;/m:t&gt;&lt;/m:r&gt;&lt;m:r&gt;&lt;w:rPr&gt;&lt;w:rFonts w:ascii=&quot;Cambria Math&quot;/&gt;&lt;w:i/&gt;&lt;w:sz w:val=&quot;36&quot;/&gt;&lt;w:sz-cs w:val=&quot;36&quot;/&gt;&lt;/w:rPr&gt;&lt;m:t&gt;Р±Р°Р·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" o:title="" chromakey="white"/>
          </v:shape>
        </w:pict>
      </w:r>
      <w:r w:rsidRPr="00903485">
        <w:rPr>
          <w:sz w:val="36"/>
          <w:szCs w:val="36"/>
        </w:rPr>
        <w:instrText xml:space="preserve"> </w:instrText>
      </w:r>
      <w:r w:rsidRPr="00903485">
        <w:rPr>
          <w:sz w:val="36"/>
          <w:szCs w:val="36"/>
        </w:rPr>
        <w:fldChar w:fldCharType="separate"/>
      </w:r>
      <w:r w:rsidRPr="00903485">
        <w:rPr>
          <w:position w:val="-41"/>
        </w:rPr>
        <w:pict>
          <v:shape id="_x0000_i1026" type="#_x0000_t75" style="width:61.8pt;height:41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620E6&quot;/&gt;&lt;wsp:rsid wsp:val=&quot;00010EC8&quot;/&gt;&lt;wsp:rsid wsp:val=&quot;000563FD&quot;/&gt;&lt;wsp:rsid wsp:val=&quot;0008354C&quot;/&gt;&lt;wsp:rsid wsp:val=&quot;000941E6&quot;/&gt;&lt;wsp:rsid wsp:val=&quot;000C4D91&quot;/&gt;&lt;wsp:rsid wsp:val=&quot;001010C4&quot;/&gt;&lt;wsp:rsid wsp:val=&quot;00136A24&quot;/&gt;&lt;wsp:rsid wsp:val=&quot;00162F29&quot;/&gt;&lt;wsp:rsid wsp:val=&quot;00170FCF&quot;/&gt;&lt;wsp:rsid wsp:val=&quot;00190626&quot;/&gt;&lt;wsp:rsid wsp:val=&quot;0020786B&quot;/&gt;&lt;wsp:rsid wsp:val=&quot;002223D1&quot;/&gt;&lt;wsp:rsid wsp:val=&quot;00223DEA&quot;/&gt;&lt;wsp:rsid wsp:val=&quot;002767DD&quot;/&gt;&lt;wsp:rsid wsp:val=&quot;002A1AAB&quot;/&gt;&lt;wsp:rsid wsp:val=&quot;002B52E3&quot;/&gt;&lt;wsp:rsid wsp:val=&quot;0034041E&quot;/&gt;&lt;wsp:rsid wsp:val=&quot;003651D6&quot;/&gt;&lt;wsp:rsid wsp:val=&quot;00367E33&quot;/&gt;&lt;wsp:rsid wsp:val=&quot;003C2F2E&quot;/&gt;&lt;wsp:rsid wsp:val=&quot;003D4EA0&quot;/&gt;&lt;wsp:rsid wsp:val=&quot;003F4E93&quot;/&gt;&lt;wsp:rsid wsp:val=&quot;004A718F&quot;/&gt;&lt;wsp:rsid wsp:val=&quot;004D437D&quot;/&gt;&lt;wsp:rsid wsp:val=&quot;004F68C0&quot;/&gt;&lt;wsp:rsid wsp:val=&quot;004F7645&quot;/&gt;&lt;wsp:rsid wsp:val=&quot;005274D6&quot;/&gt;&lt;wsp:rsid wsp:val=&quot;00551DCB&quot;/&gt;&lt;wsp:rsid wsp:val=&quot;005574E0&quot;/&gt;&lt;wsp:rsid wsp:val=&quot;00582FD9&quot;/&gt;&lt;wsp:rsid wsp:val=&quot;005B7069&quot;/&gt;&lt;wsp:rsid wsp:val=&quot;005F09AE&quot;/&gt;&lt;wsp:rsid wsp:val=&quot;005F4411&quot;/&gt;&lt;wsp:rsid wsp:val=&quot;006057D5&quot;/&gt;&lt;wsp:rsid wsp:val=&quot;00637A3C&quot;/&gt;&lt;wsp:rsid wsp:val=&quot;0064022E&quot;/&gt;&lt;wsp:rsid wsp:val=&quot;006776FC&quot;/&gt;&lt;wsp:rsid wsp:val=&quot;00691273&quot;/&gt;&lt;wsp:rsid wsp:val=&quot;00693AFB&quot;/&gt;&lt;wsp:rsid wsp:val=&quot;006C7BE7&quot;/&gt;&lt;wsp:rsid wsp:val=&quot;007158E7&quot;/&gt;&lt;wsp:rsid wsp:val=&quot;0076037B&quot;/&gt;&lt;wsp:rsid wsp:val=&quot;007743F8&quot;/&gt;&lt;wsp:rsid wsp:val=&quot;007A6A06&quot;/&gt;&lt;wsp:rsid wsp:val=&quot;007E0FB5&quot;/&gt;&lt;wsp:rsid wsp:val=&quot;007E55F1&quot;/&gt;&lt;wsp:rsid wsp:val=&quot;007F3B8C&quot;/&gt;&lt;wsp:rsid wsp:val=&quot;00821452&quot;/&gt;&lt;wsp:rsid wsp:val=&quot;00827DDC&quot;/&gt;&lt;wsp:rsid wsp:val=&quot;00852B97&quot;/&gt;&lt;wsp:rsid wsp:val=&quot;00854691&quot;/&gt;&lt;wsp:rsid wsp:val=&quot;008830D7&quot;/&gt;&lt;wsp:rsid wsp:val=&quot;00897377&quot;/&gt;&lt;wsp:rsid wsp:val=&quot;008A04FC&quot;/&gt;&lt;wsp:rsid wsp:val=&quot;008A5A52&quot;/&gt;&lt;wsp:rsid wsp:val=&quot;008C5A3A&quot;/&gt;&lt;wsp:rsid wsp:val=&quot;008D4580&quot;/&gt;&lt;wsp:rsid wsp:val=&quot;008F214D&quot;/&gt;&lt;wsp:rsid wsp:val=&quot;00903485&quot;/&gt;&lt;wsp:rsid wsp:val=&quot;00916A4D&quot;/&gt;&lt;wsp:rsid wsp:val=&quot;00946EE2&quot;/&gt;&lt;wsp:rsid wsp:val=&quot;009502AC&quot;/&gt;&lt;wsp:rsid wsp:val=&quot;00960B3B&quot;/&gt;&lt;wsp:rsid wsp:val=&quot;00984A69&quot;/&gt;&lt;wsp:rsid wsp:val=&quot;009A567B&quot;/&gt;&lt;wsp:rsid wsp:val=&quot;009C0DA3&quot;/&gt;&lt;wsp:rsid wsp:val=&quot;00A970DE&quot;/&gt;&lt;wsp:rsid wsp:val=&quot;00AC7F4E&quot;/&gt;&lt;wsp:rsid wsp:val=&quot;00AD3FF1&quot;/&gt;&lt;wsp:rsid wsp:val=&quot;00AF61DF&quot;/&gt;&lt;wsp:rsid wsp:val=&quot;00B13D63&quot;/&gt;&lt;wsp:rsid wsp:val=&quot;00B34F19&quot;/&gt;&lt;wsp:rsid wsp:val=&quot;00BD1A28&quot;/&gt;&lt;wsp:rsid wsp:val=&quot;00BD5948&quot;/&gt;&lt;wsp:rsid wsp:val=&quot;00C413B6&quot;/&gt;&lt;wsp:rsid wsp:val=&quot;00C42EF6&quot;/&gt;&lt;wsp:rsid wsp:val=&quot;00C91EB7&quot;/&gt;&lt;wsp:rsid wsp:val=&quot;00C9215E&quot;/&gt;&lt;wsp:rsid wsp:val=&quot;00D139DF&quot;/&gt;&lt;wsp:rsid wsp:val=&quot;00D87C48&quot;/&gt;&lt;wsp:rsid wsp:val=&quot;00DD308C&quot;/&gt;&lt;wsp:rsid wsp:val=&quot;00E204DE&quot;/&gt;&lt;wsp:rsid wsp:val=&quot;00E24298&quot;/&gt;&lt;wsp:rsid wsp:val=&quot;00E275DE&quot;/&gt;&lt;wsp:rsid wsp:val=&quot;00EF1ABB&quot;/&gt;&lt;wsp:rsid wsp:val=&quot;00EF3840&quot;/&gt;&lt;wsp:rsid wsp:val=&quot;00F13EE9&quot;/&gt;&lt;wsp:rsid wsp:val=&quot;00F23DFB&quot;/&gt;&lt;wsp:rsid wsp:val=&quot;00F620E6&quot;/&gt;&lt;wsp:rsid wsp:val=&quot;00F70D68&quot;/&gt;&lt;wsp:rsid wsp:val=&quot;00F82525&quot;/&gt;&lt;wsp:rsid wsp:val=&quot;00F82A74&quot;/&gt;&lt;wsp:rsid wsp:val=&quot;00F9513D&quot;/&gt;&lt;wsp:rsid wsp:val=&quot;00FA3A5B&quot;/&gt;&lt;wsp:rsid wsp:val=&quot;00FE09FA&quot;/&gt;&lt;/wsp:rsids&gt;&lt;/w:docPr&gt;&lt;w:body&gt;&lt;wx:sect&gt;&lt;w:p wsp:rsidR=&quot;00000000&quot; wsp:rsidRDefault=&quot;00EF3840&quot; wsp:rsidP=&quot;00EF3840&quot;&gt;&lt;m:oMathPara&gt;&lt;m:oMath&gt;&lt;m:f&gt;&lt;m:f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fPr&gt;&lt;m:num&gt;&lt;m:r&gt;&lt;w:rPr&gt;&lt;w:rFonts w:ascii=&quot;Cambria Math&quot;/&gt;&lt;w:i/&gt;&lt;w:sz w:val=&quot;36&quot;/&gt;&lt;w:sz-cs w:val=&quot;36&quot;/&gt;&lt;/w:rPr&gt;&lt;m:t&gt;Рњ&lt;/m:t&gt;&lt;/m:r&gt;&lt;m:r&gt;&lt;w:rPr&gt;&lt;w:rFonts w:ascii=&quot;Cambria Math&quot;/&gt;&lt;wx:font wx:val=&quot;Cambria Math&quot;/&gt;&lt;w:i/&gt;&lt;w:sz w:val=&quot;36&quot;/&gt;&lt;w:sz-cs w:val=&quot;36&quot;/&gt;&lt;/w:rPr&gt;&lt;m:t&gt; &lt;/m:t&gt;&lt;/m:r&gt;&lt;m:r&gt;&lt;w:rPr&gt;&lt;w:rFonts w:ascii=&quot;Cambria Math&quot;/&gt;&lt;w:i/&gt;&lt;w:sz w:val=&quot;36&quot;/&gt;&lt;w:sz-cs w:val=&quot;36&quot;/&gt;&lt;/w:rPr&gt;&lt;m:t&gt;С‘РјРє&lt;/m:t&gt;&lt;/m:r&gt;&lt;m:r&gt;&lt;w:rPr&gt;&lt;w:rFonts w:ascii=&quot;Cambria Math&quot;/&gt;&lt;wx:font wx:val=&quot;Cambria Math&quot;/&gt;&lt;w:i/&gt;&lt;w:sz w:val=&quot;36&quot;/&gt;&lt;w:sz-cs w:val=&quot;36&quot;/&gt;&lt;/w:rPr&gt;&lt;m:t&gt;  &lt;/m:t&gt;&lt;/m:r&gt;&lt;m:r&gt;&lt;w:rPr&gt;&lt;w:rFonts w:ascii=&quot;Cambria Math&quot;/&gt;&lt;w:i/&gt;&lt;w:sz w:val=&quot;36&quot;/&gt;&lt;w:sz-cs w:val=&quot;36&quot;/&gt;&lt;/w:rPr&gt;&lt;m:t&gt;РѕС‚С‡&lt;/m:t&gt;&lt;/m:r&gt;&lt;/m:num&gt;&lt;m:den&gt;&lt;m:r&gt;&lt;w:rPr&gt;&lt;w:rFonts w:ascii=&quot;Cambria Math&quot;/&gt;&lt;w:i/&gt;&lt;w:sz w:val=&quot;36&quot;/&gt;&lt;w:sz-cs w:val=&quot;36&quot;/&gt;&lt;/w:rPr&gt;&lt;m:t&gt;Рњ&lt;/m:t&gt;&lt;/m:r&gt;&lt;m:r&gt;&lt;w:rPr&gt;&lt;w:rFonts w:ascii=&quot;Cambria Math&quot;/&gt;&lt;wx:font wx:val=&quot;Cambria Math&quot;/&gt;&lt;w:i/&gt;&lt;w:sz w:val=&quot;36&quot;/&gt;&lt;w:sz-cs w:val=&quot;36&quot;/&gt;&lt;/w:rPr&gt;&lt;m:t&gt; &lt;/m:t&gt;&lt;/m:r&gt;&lt;m:r&gt;&lt;w:rPr&gt;&lt;w:rFonts w:ascii=&quot;Cambria Math&quot;/&gt;&lt;w:i/&gt;&lt;w:sz w:val=&quot;36&quot;/&gt;&lt;w:sz-cs w:val=&quot;36&quot;/&gt;&lt;/w:rPr&gt;&lt;m:t&gt;С‘РјРє&lt;/m:t&gt;&lt;/m:r&gt;&lt;m:r&gt;&lt;w:rPr&gt;&lt;w:rFonts w:ascii=&quot;Cambria Math&quot;/&gt;&lt;wx:font wx:val=&quot;Cambria Math&quot;/&gt;&lt;w:i/&gt;&lt;w:sz w:val=&quot;36&quot;/&gt;&lt;w:sz-cs w:val=&quot;36&quot;/&gt;&lt;/w:rPr&gt;&lt;m:t&gt;  &lt;/m:t&gt;&lt;/m:r&gt;&lt;m:r&gt;&lt;w:rPr&gt;&lt;w:rFonts w:ascii=&quot;Cambria Math&quot;/&gt;&lt;w:i/&gt;&lt;w:sz w:val=&quot;36&quot;/&gt;&lt;w:sz-cs w:val=&quot;36&quot;/&gt;&lt;/w:rPr&gt;&lt;m:t&gt;Р±Р°Р·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" o:title="" chromakey="white"/>
          </v:shape>
        </w:pict>
      </w:r>
      <w:r w:rsidRPr="00903485">
        <w:rPr>
          <w:sz w:val="36"/>
          <w:szCs w:val="36"/>
        </w:rPr>
        <w:fldChar w:fldCharType="end"/>
      </w:r>
      <w:r w:rsidRPr="00903485">
        <w:rPr>
          <w:sz w:val="36"/>
          <w:szCs w:val="36"/>
        </w:rPr>
        <w:t xml:space="preserve">,                                    </w:t>
      </w:r>
      <w:r w:rsidRPr="00903485">
        <w:rPr>
          <w:sz w:val="28"/>
          <w:szCs w:val="28"/>
        </w:rPr>
        <w:t>(1)</w:t>
      </w:r>
    </w:p>
    <w:p w:rsidR="00133F8C" w:rsidRDefault="00133F8C" w:rsidP="006305D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133F8C" w:rsidRDefault="00133F8C" w:rsidP="006305DC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 </w:t>
      </w:r>
    </w:p>
    <w:p w:rsidR="00133F8C" w:rsidRPr="001A04AE" w:rsidRDefault="00133F8C" w:rsidP="006305DC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DB7F79">
        <w:rPr>
          <w:rFonts w:ascii="Times New Roman" w:hAnsi="Times New Roman"/>
          <w:i/>
          <w:sz w:val="28"/>
          <w:szCs w:val="28"/>
        </w:rPr>
        <w:t xml:space="preserve">М </w:t>
      </w:r>
      <w:r w:rsidRPr="00DB7F79">
        <w:rPr>
          <w:rFonts w:ascii="Times New Roman" w:hAnsi="Times New Roman"/>
          <w:i/>
          <w:sz w:val="24"/>
          <w:szCs w:val="24"/>
        </w:rPr>
        <w:t>ёмк отч</w:t>
      </w:r>
      <w:r>
        <w:rPr>
          <w:rFonts w:ascii="Times New Roman" w:hAnsi="Times New Roman"/>
          <w:sz w:val="28"/>
          <w:szCs w:val="28"/>
        </w:rPr>
        <w:t xml:space="preserve">  и  </w:t>
      </w:r>
      <w:r w:rsidRPr="00DB7F79">
        <w:rPr>
          <w:rFonts w:ascii="Times New Roman" w:hAnsi="Times New Roman"/>
          <w:i/>
          <w:sz w:val="28"/>
          <w:szCs w:val="28"/>
        </w:rPr>
        <w:t xml:space="preserve">М </w:t>
      </w:r>
      <w:r w:rsidRPr="00DB7F79">
        <w:rPr>
          <w:rFonts w:ascii="Times New Roman" w:hAnsi="Times New Roman"/>
          <w:i/>
          <w:sz w:val="24"/>
          <w:szCs w:val="24"/>
        </w:rPr>
        <w:t>ёмк баз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8"/>
          <w:szCs w:val="28"/>
        </w:rPr>
        <w:t>м</w:t>
      </w:r>
      <w:r w:rsidRPr="001A04AE">
        <w:rPr>
          <w:rFonts w:ascii="Times New Roman" w:hAnsi="Times New Roman"/>
          <w:sz w:val="28"/>
          <w:szCs w:val="28"/>
        </w:rPr>
        <w:t>атериалоёмкость в отчётном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04AE">
        <w:rPr>
          <w:rFonts w:ascii="Times New Roman" w:hAnsi="Times New Roman"/>
          <w:sz w:val="28"/>
          <w:szCs w:val="28"/>
        </w:rPr>
        <w:t xml:space="preserve"> базисном году.</w:t>
      </w:r>
    </w:p>
    <w:p w:rsidR="00133F8C" w:rsidRPr="00010EC8" w:rsidRDefault="00133F8C" w:rsidP="006305D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0EC8">
        <w:rPr>
          <w:rFonts w:ascii="Times New Roman" w:hAnsi="Times New Roman"/>
          <w:sz w:val="28"/>
          <w:szCs w:val="28"/>
        </w:rPr>
        <w:t>Для оценки экономии или перерасхода материальных ресурсов вследствие изменения материалоёмкости целесообразно определять коэ</w:t>
      </w:r>
      <w:r w:rsidRPr="00010EC8">
        <w:rPr>
          <w:rFonts w:ascii="Times New Roman" w:hAnsi="Times New Roman"/>
          <w:sz w:val="28"/>
          <w:szCs w:val="28"/>
        </w:rPr>
        <w:t>ф</w:t>
      </w:r>
      <w:r w:rsidRPr="00010EC8">
        <w:rPr>
          <w:rFonts w:ascii="Times New Roman" w:hAnsi="Times New Roman"/>
          <w:sz w:val="28"/>
          <w:szCs w:val="28"/>
        </w:rPr>
        <w:t xml:space="preserve">фициент  прироста  материалоёмкости ( </w:t>
      </w:r>
      <w:r w:rsidRPr="00010EC8">
        <w:rPr>
          <w:rFonts w:ascii="Times New Roman" w:hAnsi="Times New Roman"/>
          <w:i/>
          <w:sz w:val="28"/>
          <w:szCs w:val="28"/>
        </w:rPr>
        <w:t>К пр</w:t>
      </w:r>
      <w:r w:rsidRPr="00010EC8">
        <w:rPr>
          <w:rFonts w:ascii="Times New Roman" w:hAnsi="Times New Roman"/>
          <w:sz w:val="28"/>
          <w:szCs w:val="28"/>
        </w:rPr>
        <w:t>):</w:t>
      </w:r>
    </w:p>
    <w:p w:rsidR="00133F8C" w:rsidRDefault="00133F8C" w:rsidP="006305D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33F8C" w:rsidRDefault="00133F8C" w:rsidP="006305DC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Pr="00DB7F79">
        <w:rPr>
          <w:rFonts w:ascii="Times New Roman" w:hAnsi="Times New Roman"/>
          <w:i/>
          <w:sz w:val="28"/>
          <w:szCs w:val="28"/>
        </w:rPr>
        <w:t xml:space="preserve">∆ К </w:t>
      </w:r>
      <w:r w:rsidRPr="00DB7F79">
        <w:rPr>
          <w:rFonts w:ascii="Times New Roman" w:hAnsi="Times New Roman"/>
          <w:i/>
          <w:sz w:val="24"/>
          <w:szCs w:val="24"/>
        </w:rPr>
        <w:t xml:space="preserve">пр = </w:t>
      </w:r>
      <w:r w:rsidRPr="00DB7F79">
        <w:rPr>
          <w:rFonts w:ascii="Times New Roman" w:hAnsi="Times New Roman"/>
          <w:i/>
          <w:sz w:val="28"/>
          <w:szCs w:val="28"/>
        </w:rPr>
        <w:t xml:space="preserve">К </w:t>
      </w:r>
      <w:r w:rsidRPr="00DB7F79">
        <w:rPr>
          <w:rFonts w:ascii="Times New Roman" w:hAnsi="Times New Roman"/>
          <w:i/>
          <w:sz w:val="24"/>
          <w:szCs w:val="24"/>
        </w:rPr>
        <w:t xml:space="preserve">рм </w:t>
      </w:r>
      <w:r>
        <w:rPr>
          <w:rFonts w:ascii="Times New Roman" w:hAnsi="Times New Roman"/>
          <w:i/>
          <w:sz w:val="28"/>
          <w:szCs w:val="28"/>
        </w:rPr>
        <w:t>-</w:t>
      </w:r>
      <w:r w:rsidRPr="00DB7F79">
        <w:rPr>
          <w:rFonts w:ascii="Times New Roman" w:hAnsi="Times New Roman"/>
          <w:i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(2)</w:t>
      </w:r>
    </w:p>
    <w:p w:rsidR="00133F8C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Рассмотрим анализ показателей материалоёмкости и материалоотд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чи на примере АО фирма «Агрокомплекс» им Н.И. Ткачева.     </w:t>
      </w:r>
    </w:p>
    <w:p w:rsidR="00133F8C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таблице 1 рассмотрена  динамика  материалоёмкости  продукции АО фирма  «Агрокомплекс» им Н.И. Ткачева  в 2013 </w:t>
      </w: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2015 гг.</w:t>
      </w:r>
    </w:p>
    <w:p w:rsidR="00133F8C" w:rsidRPr="007E0FB5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FB5">
        <w:rPr>
          <w:rFonts w:ascii="Times New Roman" w:hAnsi="Times New Roman"/>
          <w:sz w:val="28"/>
          <w:szCs w:val="28"/>
        </w:rPr>
        <w:t xml:space="preserve"> Можно видеть, что затраты  на производство продукции выросли за анализируемый период на 50,1 % или на 7237 млн. руб. Материальные з</w:t>
      </w:r>
      <w:r w:rsidRPr="007E0FB5">
        <w:rPr>
          <w:rFonts w:ascii="Times New Roman" w:hAnsi="Times New Roman"/>
          <w:sz w:val="28"/>
          <w:szCs w:val="28"/>
        </w:rPr>
        <w:t>а</w:t>
      </w:r>
      <w:r w:rsidRPr="007E0FB5">
        <w:rPr>
          <w:rFonts w:ascii="Times New Roman" w:hAnsi="Times New Roman"/>
          <w:sz w:val="28"/>
          <w:szCs w:val="28"/>
        </w:rPr>
        <w:t>тра</w:t>
      </w:r>
      <w:r>
        <w:rPr>
          <w:rFonts w:ascii="Times New Roman" w:hAnsi="Times New Roman"/>
          <w:sz w:val="28"/>
          <w:szCs w:val="28"/>
        </w:rPr>
        <w:t>ты в 2015 г. по сравнению с 2013</w:t>
      </w:r>
      <w:r w:rsidRPr="007E0FB5">
        <w:rPr>
          <w:rFonts w:ascii="Times New Roman" w:hAnsi="Times New Roman"/>
          <w:sz w:val="28"/>
          <w:szCs w:val="28"/>
        </w:rPr>
        <w:t xml:space="preserve"> г. увеличились на 3816 млн. руб. или</w:t>
      </w:r>
      <w:r w:rsidRPr="007E0FB5">
        <w:rPr>
          <w:rFonts w:ascii="Times New Roman" w:hAnsi="Times New Roman"/>
        </w:rPr>
        <w:t xml:space="preserve"> </w:t>
      </w:r>
      <w:r w:rsidRPr="007E0FB5">
        <w:rPr>
          <w:rFonts w:ascii="Times New Roman" w:hAnsi="Times New Roman"/>
          <w:sz w:val="28"/>
          <w:szCs w:val="28"/>
        </w:rPr>
        <w:t xml:space="preserve"> на 46,8 %. Таким образом, темпы роста материальных затрат организации ниже темпов роста общих затрат на производство. Поэтому материалоё</w:t>
      </w:r>
      <w:r w:rsidRPr="007E0FB5">
        <w:rPr>
          <w:rFonts w:ascii="Times New Roman" w:hAnsi="Times New Roman"/>
          <w:sz w:val="28"/>
          <w:szCs w:val="28"/>
        </w:rPr>
        <w:t>м</w:t>
      </w:r>
      <w:r w:rsidRPr="007E0FB5">
        <w:rPr>
          <w:rFonts w:ascii="Times New Roman" w:hAnsi="Times New Roman"/>
          <w:sz w:val="28"/>
          <w:szCs w:val="28"/>
        </w:rPr>
        <w:t xml:space="preserve">кость затрат уменьшилась за три года на </w:t>
      </w:r>
      <w:r w:rsidRPr="007E0FB5">
        <w:rPr>
          <w:rFonts w:ascii="Times New Roman" w:hAnsi="Times New Roman"/>
        </w:rPr>
        <w:t xml:space="preserve"> </w:t>
      </w:r>
      <w:r w:rsidRPr="007E0FB5">
        <w:rPr>
          <w:rFonts w:ascii="Times New Roman" w:hAnsi="Times New Roman"/>
          <w:sz w:val="28"/>
          <w:szCs w:val="28"/>
        </w:rPr>
        <w:t>0,012 руб. и составила  0,552</w:t>
      </w:r>
      <w:r w:rsidRPr="007E0FB5">
        <w:rPr>
          <w:rFonts w:ascii="Times New Roman" w:hAnsi="Times New Roman"/>
        </w:rPr>
        <w:t xml:space="preserve"> </w:t>
      </w:r>
      <w:r w:rsidRPr="007E0FB5">
        <w:rPr>
          <w:rFonts w:ascii="Times New Roman" w:hAnsi="Times New Roman"/>
          <w:sz w:val="28"/>
          <w:szCs w:val="28"/>
        </w:rPr>
        <w:t xml:space="preserve">руб. Валовая продукция за анализируемый период выросла на 53,0 % или на 9405 млн. руб. Темпы роста валовой продукции  выше, чем темпы роста материальных затрат, поэтому материалоёмкость  продукции  за три года уменьшилась  и составила 0,441 руб. </w:t>
      </w:r>
    </w:p>
    <w:p w:rsidR="00133F8C" w:rsidRDefault="00133F8C" w:rsidP="006305DC">
      <w:pPr>
        <w:pStyle w:val="BodyTextIndent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Коэффициенты роста  и прироста материалоёмкости показывают,  что в 2014 г. уровень материалоёмкости продукции был на 2,2 % ниже, чем в 2013 г. В  связи  с  этим  экономия затрат на материалы составила         179 млн. руб.  В 2015 г. по сравнению с 2014 г. материалоёмкость умен</w:t>
      </w:r>
      <w:r>
        <w:rPr>
          <w:sz w:val="28"/>
          <w:szCs w:val="28"/>
        </w:rPr>
        <w:t>ь</w:t>
      </w:r>
      <w:r>
        <w:rPr>
          <w:sz w:val="28"/>
          <w:szCs w:val="28"/>
        </w:rPr>
        <w:t>шилась на 1,8 %. В  результате  изменения материалоёмкости  экономия затрат на  материалы  составила  169 млн. руб.</w:t>
      </w:r>
    </w:p>
    <w:p w:rsidR="00133F8C" w:rsidRDefault="00133F8C" w:rsidP="006305DC">
      <w:pPr>
        <w:pStyle w:val="BodyTextIndent"/>
        <w:spacing w:line="240" w:lineRule="auto"/>
        <w:ind w:firstLine="0"/>
        <w:jc w:val="both"/>
        <w:rPr>
          <w:sz w:val="28"/>
          <w:szCs w:val="28"/>
        </w:rPr>
      </w:pPr>
    </w:p>
    <w:p w:rsidR="00133F8C" w:rsidRDefault="00133F8C" w:rsidP="006305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  1 – АНАЛИЗ ПОКАЗАТЕЛЕЙ  МАТЕРИАЛОЁМКОСТИ  </w:t>
      </w:r>
    </w:p>
    <w:p w:rsidR="00133F8C" w:rsidRDefault="00133F8C" w:rsidP="006305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ПРОДУКЦИИ</w:t>
      </w:r>
    </w:p>
    <w:p w:rsidR="00133F8C" w:rsidRPr="00697ED7" w:rsidRDefault="00133F8C" w:rsidP="006305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6"/>
        <w:gridCol w:w="1275"/>
        <w:gridCol w:w="1276"/>
        <w:gridCol w:w="1134"/>
        <w:gridCol w:w="1559"/>
      </w:tblGrid>
      <w:tr w:rsidR="00133F8C" w:rsidRPr="00903485" w:rsidTr="006305DC">
        <w:trPr>
          <w:trHeight w:val="850"/>
        </w:trPr>
        <w:tc>
          <w:tcPr>
            <w:tcW w:w="3686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               </w:t>
            </w:r>
          </w:p>
          <w:p w:rsidR="00133F8C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             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Показатель</w:t>
            </w:r>
          </w:p>
        </w:tc>
        <w:tc>
          <w:tcPr>
            <w:tcW w:w="1275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</w:t>
            </w:r>
          </w:p>
          <w:p w:rsidR="00133F8C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  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2013  г.</w:t>
            </w:r>
          </w:p>
        </w:tc>
        <w:tc>
          <w:tcPr>
            <w:tcW w:w="1276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</w:p>
          <w:p w:rsidR="00133F8C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  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2014 г.</w:t>
            </w:r>
          </w:p>
        </w:tc>
        <w:tc>
          <w:tcPr>
            <w:tcW w:w="1134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</w:t>
            </w:r>
          </w:p>
          <w:p w:rsidR="00133F8C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  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2015 г.</w:t>
            </w:r>
          </w:p>
        </w:tc>
        <w:tc>
          <w:tcPr>
            <w:tcW w:w="1559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>Отклонение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 ( +, - )   в     2015 г.   по сравнению  с   2013   г.</w:t>
            </w:r>
          </w:p>
        </w:tc>
      </w:tr>
      <w:tr w:rsidR="00133F8C" w:rsidRPr="00903485" w:rsidTr="006305DC">
        <w:tc>
          <w:tcPr>
            <w:tcW w:w="3686" w:type="dxa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Затраты  на  производство 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>продукции – всего, млн. руб.</w:t>
            </w:r>
          </w:p>
        </w:tc>
        <w:tc>
          <w:tcPr>
            <w:tcW w:w="1275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14448</w:t>
            </w:r>
          </w:p>
        </w:tc>
        <w:tc>
          <w:tcPr>
            <w:tcW w:w="1276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17710</w:t>
            </w:r>
          </w:p>
        </w:tc>
        <w:tc>
          <w:tcPr>
            <w:tcW w:w="1134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21685</w:t>
            </w:r>
          </w:p>
        </w:tc>
        <w:tc>
          <w:tcPr>
            <w:tcW w:w="1559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7237</w:t>
            </w:r>
          </w:p>
        </w:tc>
      </w:tr>
      <w:tr w:rsidR="00133F8C" w:rsidRPr="00903485" w:rsidTr="006305DC">
        <w:tc>
          <w:tcPr>
            <w:tcW w:w="3686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>в  т. ч. материальные  затраты</w:t>
            </w:r>
          </w:p>
        </w:tc>
        <w:tc>
          <w:tcPr>
            <w:tcW w:w="1275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8154</w:t>
            </w:r>
          </w:p>
        </w:tc>
        <w:tc>
          <w:tcPr>
            <w:tcW w:w="1276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9393</w:t>
            </w:r>
          </w:p>
        </w:tc>
        <w:tc>
          <w:tcPr>
            <w:tcW w:w="1134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11970</w:t>
            </w:r>
          </w:p>
        </w:tc>
        <w:tc>
          <w:tcPr>
            <w:tcW w:w="1559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3816</w:t>
            </w:r>
          </w:p>
        </w:tc>
      </w:tr>
      <w:tr w:rsidR="00133F8C" w:rsidRPr="00903485" w:rsidTr="006305DC">
        <w:tc>
          <w:tcPr>
            <w:tcW w:w="3686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>Валовая   продукция   в текущих  ценах,  млн. руб.</w:t>
            </w:r>
          </w:p>
        </w:tc>
        <w:tc>
          <w:tcPr>
            <w:tcW w:w="1275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17750</w:t>
            </w:r>
          </w:p>
        </w:tc>
        <w:tc>
          <w:tcPr>
            <w:tcW w:w="1276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20897</w:t>
            </w:r>
          </w:p>
        </w:tc>
        <w:tc>
          <w:tcPr>
            <w:tcW w:w="1134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27155</w:t>
            </w:r>
          </w:p>
        </w:tc>
        <w:tc>
          <w:tcPr>
            <w:tcW w:w="1559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9405</w:t>
            </w:r>
          </w:p>
        </w:tc>
      </w:tr>
      <w:tr w:rsidR="00133F8C" w:rsidRPr="00903485" w:rsidTr="006305DC">
        <w:tc>
          <w:tcPr>
            <w:tcW w:w="3686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>Материалоёмкость  затрат,  руб.</w:t>
            </w:r>
          </w:p>
        </w:tc>
        <w:tc>
          <w:tcPr>
            <w:tcW w:w="1275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0,564</w:t>
            </w:r>
          </w:p>
        </w:tc>
        <w:tc>
          <w:tcPr>
            <w:tcW w:w="1276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0,530</w:t>
            </w:r>
          </w:p>
        </w:tc>
        <w:tc>
          <w:tcPr>
            <w:tcW w:w="1134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0,552</w:t>
            </w:r>
          </w:p>
        </w:tc>
        <w:tc>
          <w:tcPr>
            <w:tcW w:w="1559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-0,012</w:t>
            </w:r>
          </w:p>
        </w:tc>
      </w:tr>
      <w:tr w:rsidR="00133F8C" w:rsidRPr="00903485" w:rsidTr="006305DC">
        <w:tc>
          <w:tcPr>
            <w:tcW w:w="3686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>Материалоёмкость   продукции,  руб.</w:t>
            </w:r>
          </w:p>
        </w:tc>
        <w:tc>
          <w:tcPr>
            <w:tcW w:w="1275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0,459</w:t>
            </w:r>
          </w:p>
        </w:tc>
        <w:tc>
          <w:tcPr>
            <w:tcW w:w="1276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0,449</w:t>
            </w:r>
          </w:p>
        </w:tc>
        <w:tc>
          <w:tcPr>
            <w:tcW w:w="1134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0,441</w:t>
            </w:r>
          </w:p>
        </w:tc>
        <w:tc>
          <w:tcPr>
            <w:tcW w:w="1559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-0,018</w:t>
            </w:r>
          </w:p>
        </w:tc>
      </w:tr>
      <w:tr w:rsidR="00133F8C" w:rsidRPr="00903485" w:rsidTr="006305DC">
        <w:tc>
          <w:tcPr>
            <w:tcW w:w="3686" w:type="dxa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Коэффициент   роста  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материалоёмкости   продукции             </w:t>
            </w:r>
          </w:p>
        </w:tc>
        <w:tc>
          <w:tcPr>
            <w:tcW w:w="1275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×</w:t>
            </w:r>
          </w:p>
        </w:tc>
        <w:tc>
          <w:tcPr>
            <w:tcW w:w="1276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0,978</w:t>
            </w:r>
          </w:p>
        </w:tc>
        <w:tc>
          <w:tcPr>
            <w:tcW w:w="1134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0,982</w:t>
            </w:r>
          </w:p>
        </w:tc>
        <w:tc>
          <w:tcPr>
            <w:tcW w:w="1559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×</w:t>
            </w:r>
          </w:p>
        </w:tc>
      </w:tr>
      <w:tr w:rsidR="00133F8C" w:rsidRPr="00903485" w:rsidTr="006305DC">
        <w:tc>
          <w:tcPr>
            <w:tcW w:w="3686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>Коэффициент   прироста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материалоёмкости  </w:t>
            </w:r>
          </w:p>
        </w:tc>
        <w:tc>
          <w:tcPr>
            <w:tcW w:w="1275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×</w:t>
            </w:r>
          </w:p>
        </w:tc>
        <w:tc>
          <w:tcPr>
            <w:tcW w:w="1276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-0,022</w:t>
            </w:r>
          </w:p>
        </w:tc>
        <w:tc>
          <w:tcPr>
            <w:tcW w:w="1134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-0,018</w:t>
            </w:r>
          </w:p>
        </w:tc>
        <w:tc>
          <w:tcPr>
            <w:tcW w:w="1559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×</w:t>
            </w:r>
          </w:p>
        </w:tc>
      </w:tr>
      <w:tr w:rsidR="00133F8C" w:rsidRPr="00903485" w:rsidTr="006305DC">
        <w:tc>
          <w:tcPr>
            <w:tcW w:w="3686" w:type="dxa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Перерасход  (+) или экономия  (-) затрат  на  материалы  в  </w:t>
            </w:r>
          </w:p>
          <w:p w:rsidR="00133F8C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результате   изменения  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>материалоёмкости  продукции, млн. руб.</w:t>
            </w:r>
          </w:p>
        </w:tc>
        <w:tc>
          <w:tcPr>
            <w:tcW w:w="1275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×</w:t>
            </w:r>
          </w:p>
        </w:tc>
        <w:tc>
          <w:tcPr>
            <w:tcW w:w="1276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-179</w:t>
            </w:r>
          </w:p>
        </w:tc>
        <w:tc>
          <w:tcPr>
            <w:tcW w:w="1134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-169</w:t>
            </w:r>
          </w:p>
        </w:tc>
        <w:tc>
          <w:tcPr>
            <w:tcW w:w="1559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×</w:t>
            </w:r>
          </w:p>
        </w:tc>
      </w:tr>
    </w:tbl>
    <w:p w:rsidR="00133F8C" w:rsidRDefault="00133F8C" w:rsidP="006305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p w:rsidR="00133F8C" w:rsidRDefault="00133F8C" w:rsidP="006305DC">
      <w:pPr>
        <w:pStyle w:val="BodyTextIndent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Важным условием эффективного использования материальных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сурсов является  рост объёмов производства. Валовая  продукция АО фи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  «Агрокомплекс» им Н.И. Ткачева  выросла за три года на 53 %. На этот показатель оказало  влияние большое количество различных факторов, 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ких как рост основных средств, рост производительности труда работн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ков, изменение структуры продукции, изменение объёма и структуры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трат.  </w:t>
      </w:r>
    </w:p>
    <w:p w:rsidR="00133F8C" w:rsidRDefault="00133F8C" w:rsidP="006305DC">
      <w:pPr>
        <w:pStyle w:val="BodyTextInden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таблице 2 мы рассмотрим влияние эффективности использования материальных ресурсов, то есть материалоотдачи на изменение валовой продукции  акционерного общества. </w:t>
      </w:r>
      <w:r w:rsidRPr="00356C0C">
        <w:rPr>
          <w:sz w:val="28"/>
          <w:szCs w:val="28"/>
        </w:rPr>
        <w:t>Стоит отметить тенденцию роста м</w:t>
      </w:r>
      <w:r w:rsidRPr="00356C0C">
        <w:rPr>
          <w:sz w:val="28"/>
          <w:szCs w:val="28"/>
        </w:rPr>
        <w:t>а</w:t>
      </w:r>
      <w:r w:rsidRPr="00356C0C">
        <w:rPr>
          <w:sz w:val="28"/>
          <w:szCs w:val="28"/>
        </w:rPr>
        <w:t>териалоотдачи</w:t>
      </w:r>
      <w:r>
        <w:rPr>
          <w:sz w:val="28"/>
          <w:szCs w:val="28"/>
        </w:rPr>
        <w:t xml:space="preserve">. За три года этот показатель вырос на 4,2 % и составил 2,268 руб.  </w:t>
      </w:r>
      <w:r w:rsidRPr="00356C0C">
        <w:rPr>
          <w:sz w:val="28"/>
          <w:szCs w:val="28"/>
        </w:rPr>
        <w:t xml:space="preserve"> </w:t>
      </w:r>
      <w:r>
        <w:rPr>
          <w:sz w:val="28"/>
          <w:szCs w:val="28"/>
        </w:rPr>
        <w:t>В 2014 г. валовая продукция увеличилась по сравнению с   2013 г. на 3147 млн. руб.</w:t>
      </w:r>
    </w:p>
    <w:p w:rsidR="00133F8C" w:rsidRDefault="00133F8C" w:rsidP="006305DC">
      <w:pPr>
        <w:pStyle w:val="BodyTextIndent"/>
        <w:spacing w:line="240" w:lineRule="auto"/>
        <w:ind w:left="1985" w:hanging="1559"/>
        <w:rPr>
          <w:sz w:val="28"/>
          <w:szCs w:val="28"/>
        </w:rPr>
      </w:pPr>
    </w:p>
    <w:p w:rsidR="00133F8C" w:rsidRDefault="00133F8C" w:rsidP="006305DC">
      <w:pPr>
        <w:pStyle w:val="BodyTextIndent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Таблица 2 </w:t>
      </w: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ВЛИЯНИЕ</w:t>
      </w:r>
      <w:r w:rsidRPr="00C66E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МАТЕРИАЛООТДАЧИ</w:t>
      </w:r>
      <w:r w:rsidRPr="00C66EF6">
        <w:rPr>
          <w:sz w:val="28"/>
          <w:szCs w:val="28"/>
        </w:rPr>
        <w:t xml:space="preserve">  НА </w:t>
      </w:r>
      <w:r>
        <w:rPr>
          <w:sz w:val="28"/>
          <w:szCs w:val="28"/>
        </w:rPr>
        <w:t xml:space="preserve"> ИЗМЕНЕНИЕ </w:t>
      </w:r>
    </w:p>
    <w:p w:rsidR="00133F8C" w:rsidRDefault="00133F8C" w:rsidP="006305DC">
      <w:pPr>
        <w:pStyle w:val="BodyTextIndent"/>
        <w:spacing w:line="240" w:lineRule="auto"/>
        <w:ind w:left="2268" w:hanging="1842"/>
        <w:rPr>
          <w:sz w:val="28"/>
          <w:szCs w:val="28"/>
        </w:rPr>
      </w:pPr>
      <w:r>
        <w:rPr>
          <w:sz w:val="28"/>
          <w:szCs w:val="28"/>
        </w:rPr>
        <w:t xml:space="preserve">                  ВАЛОВОЙ   </w:t>
      </w:r>
      <w:r w:rsidRPr="00C66EF6">
        <w:rPr>
          <w:sz w:val="28"/>
          <w:szCs w:val="28"/>
        </w:rPr>
        <w:t>ПРОДУКЦИИ</w:t>
      </w:r>
    </w:p>
    <w:p w:rsidR="00133F8C" w:rsidRPr="00C66EF6" w:rsidRDefault="00133F8C" w:rsidP="006305DC">
      <w:pPr>
        <w:pStyle w:val="BodyTextIndent"/>
        <w:spacing w:line="240" w:lineRule="auto"/>
        <w:ind w:left="1985" w:hanging="1559"/>
        <w:rPr>
          <w:sz w:val="28"/>
          <w:szCs w:val="28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11"/>
        <w:gridCol w:w="1276"/>
        <w:gridCol w:w="1134"/>
        <w:gridCol w:w="1275"/>
        <w:gridCol w:w="1134"/>
      </w:tblGrid>
      <w:tr w:rsidR="00133F8C" w:rsidRPr="00903485" w:rsidTr="006305DC">
        <w:trPr>
          <w:trHeight w:val="850"/>
        </w:trPr>
        <w:tc>
          <w:tcPr>
            <w:tcW w:w="4111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               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               Показатель</w:t>
            </w:r>
          </w:p>
        </w:tc>
        <w:tc>
          <w:tcPr>
            <w:tcW w:w="1276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  2013   г.</w:t>
            </w:r>
          </w:p>
        </w:tc>
        <w:tc>
          <w:tcPr>
            <w:tcW w:w="1134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 2014 г.</w:t>
            </w:r>
          </w:p>
        </w:tc>
        <w:tc>
          <w:tcPr>
            <w:tcW w:w="1275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  2015 г.</w:t>
            </w:r>
          </w:p>
        </w:tc>
        <w:tc>
          <w:tcPr>
            <w:tcW w:w="1134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2015 г. в % к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 xml:space="preserve"> 2013 г.</w:t>
            </w:r>
          </w:p>
        </w:tc>
      </w:tr>
      <w:tr w:rsidR="00133F8C" w:rsidRPr="00903485" w:rsidTr="006305DC">
        <w:tc>
          <w:tcPr>
            <w:tcW w:w="4111" w:type="dxa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Валовая   продукция  в текущих 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>ценах,  млн. руб.</w:t>
            </w:r>
          </w:p>
        </w:tc>
        <w:tc>
          <w:tcPr>
            <w:tcW w:w="1276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17750</w:t>
            </w:r>
          </w:p>
        </w:tc>
        <w:tc>
          <w:tcPr>
            <w:tcW w:w="1134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20897</w:t>
            </w:r>
          </w:p>
        </w:tc>
        <w:tc>
          <w:tcPr>
            <w:tcW w:w="1275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27155</w:t>
            </w:r>
          </w:p>
        </w:tc>
        <w:tc>
          <w:tcPr>
            <w:tcW w:w="1134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153,0</w:t>
            </w:r>
          </w:p>
        </w:tc>
      </w:tr>
      <w:tr w:rsidR="00133F8C" w:rsidRPr="00903485" w:rsidTr="006305DC">
        <w:tc>
          <w:tcPr>
            <w:tcW w:w="4111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>Материальные  затраты,  млн. руб.</w:t>
            </w:r>
          </w:p>
        </w:tc>
        <w:tc>
          <w:tcPr>
            <w:tcW w:w="1276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8154</w:t>
            </w:r>
          </w:p>
        </w:tc>
        <w:tc>
          <w:tcPr>
            <w:tcW w:w="1134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9393</w:t>
            </w:r>
          </w:p>
        </w:tc>
        <w:tc>
          <w:tcPr>
            <w:tcW w:w="1275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11970</w:t>
            </w:r>
          </w:p>
        </w:tc>
        <w:tc>
          <w:tcPr>
            <w:tcW w:w="1134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146,8</w:t>
            </w:r>
          </w:p>
        </w:tc>
      </w:tr>
      <w:tr w:rsidR="00133F8C" w:rsidRPr="00903485" w:rsidTr="006305DC">
        <w:tc>
          <w:tcPr>
            <w:tcW w:w="4111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>Материалоотдача,  руб.</w:t>
            </w:r>
          </w:p>
        </w:tc>
        <w:tc>
          <w:tcPr>
            <w:tcW w:w="1276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2,177</w:t>
            </w:r>
          </w:p>
        </w:tc>
        <w:tc>
          <w:tcPr>
            <w:tcW w:w="1134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2,225</w:t>
            </w:r>
          </w:p>
        </w:tc>
        <w:tc>
          <w:tcPr>
            <w:tcW w:w="1275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2,268</w:t>
            </w:r>
          </w:p>
        </w:tc>
        <w:tc>
          <w:tcPr>
            <w:tcW w:w="1134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104,2</w:t>
            </w:r>
          </w:p>
        </w:tc>
      </w:tr>
      <w:tr w:rsidR="00133F8C" w:rsidRPr="00903485" w:rsidTr="006305DC">
        <w:tc>
          <w:tcPr>
            <w:tcW w:w="4111" w:type="dxa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>Изменение валовой  продукции  по сравнению с  прошлым годом</w:t>
            </w:r>
            <w:r>
              <w:rPr>
                <w:szCs w:val="24"/>
              </w:rPr>
              <w:t xml:space="preserve"> </w:t>
            </w:r>
            <w:r w:rsidRPr="0034041E">
              <w:rPr>
                <w:szCs w:val="24"/>
              </w:rPr>
              <w:t xml:space="preserve">– 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>всего, млн. руб.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>в  т. ч.  за  счёт изменения:                                   - материальных  затрат</w:t>
            </w:r>
          </w:p>
        </w:tc>
        <w:tc>
          <w:tcPr>
            <w:tcW w:w="1276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        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       ×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        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       ×</w:t>
            </w:r>
          </w:p>
        </w:tc>
        <w:tc>
          <w:tcPr>
            <w:tcW w:w="1134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3147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2699</w:t>
            </w:r>
          </w:p>
        </w:tc>
        <w:tc>
          <w:tcPr>
            <w:tcW w:w="1275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6258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5736</w:t>
            </w:r>
          </w:p>
        </w:tc>
        <w:tc>
          <w:tcPr>
            <w:tcW w:w="1134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      ×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      ×</w:t>
            </w:r>
          </w:p>
        </w:tc>
      </w:tr>
      <w:tr w:rsidR="00133F8C" w:rsidRPr="00903485" w:rsidTr="006305DC">
        <w:tc>
          <w:tcPr>
            <w:tcW w:w="4111" w:type="dxa"/>
            <w:vAlign w:val="bottom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>- материалоотдачи</w:t>
            </w:r>
          </w:p>
        </w:tc>
        <w:tc>
          <w:tcPr>
            <w:tcW w:w="1276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       ×</w:t>
            </w:r>
          </w:p>
        </w:tc>
        <w:tc>
          <w:tcPr>
            <w:tcW w:w="1134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448</w:t>
            </w:r>
          </w:p>
        </w:tc>
        <w:tc>
          <w:tcPr>
            <w:tcW w:w="1275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522</w:t>
            </w:r>
          </w:p>
        </w:tc>
        <w:tc>
          <w:tcPr>
            <w:tcW w:w="1134" w:type="dxa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rPr>
                <w:szCs w:val="24"/>
              </w:rPr>
            </w:pPr>
            <w:r w:rsidRPr="0034041E">
              <w:rPr>
                <w:szCs w:val="24"/>
              </w:rPr>
              <w:t xml:space="preserve">       ×</w:t>
            </w:r>
          </w:p>
        </w:tc>
      </w:tr>
    </w:tbl>
    <w:p w:rsidR="00133F8C" w:rsidRDefault="00133F8C" w:rsidP="006305DC">
      <w:pPr>
        <w:pStyle w:val="BodyTextIndent"/>
        <w:spacing w:line="240" w:lineRule="auto"/>
        <w:ind w:firstLine="0"/>
      </w:pPr>
    </w:p>
    <w:p w:rsidR="00133F8C" w:rsidRDefault="00133F8C" w:rsidP="006305DC">
      <w:pPr>
        <w:pStyle w:val="BodyTextIndent"/>
        <w:spacing w:line="240" w:lineRule="auto"/>
        <w:ind w:left="-567" w:firstLine="0"/>
      </w:pPr>
      <w:r>
        <w:t xml:space="preserve">                       </w:t>
      </w:r>
    </w:p>
    <w:p w:rsidR="00133F8C" w:rsidRPr="00EF1ABB" w:rsidRDefault="00133F8C" w:rsidP="006305DC">
      <w:pPr>
        <w:pStyle w:val="BodyTextInden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За счёт роста материальных затрат валовая продукция выросла  на 2699 млн. руб., за счёт повышения материалоотдачи – на 448 млн. руб. В 2015 г. валовая продукция  выросла по сравнению с 2014 г. на                 6258 млн. руб. По сравнению с прошлым годом материальные затраты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росли на 2577 млн. руб., что обеспечило прирост валовой  продукции на               5736 млн. руб.  Повышение эффективности использования материальных ресурсов оказало положительное  влияние на валовую продукцию в разм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ре </w:t>
      </w:r>
      <w:r>
        <w:t xml:space="preserve"> </w:t>
      </w:r>
      <w:r>
        <w:rPr>
          <w:sz w:val="28"/>
          <w:szCs w:val="28"/>
        </w:rPr>
        <w:t xml:space="preserve">522 млн. руб. </w:t>
      </w:r>
      <w:r>
        <w:t xml:space="preserve"> </w:t>
      </w:r>
      <w:r>
        <w:rPr>
          <w:sz w:val="28"/>
          <w:szCs w:val="28"/>
        </w:rPr>
        <w:t>В заключение можно отметить, что рост продукции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низации обеспечивается в отчётном году в основном экстенсивными фа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торами – дополнительными вложениями  средств в сырьё и материалы. В то же время наблюдается рост эффективности использования материал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ресурсов.</w:t>
      </w:r>
    </w:p>
    <w:p w:rsidR="00133F8C" w:rsidRPr="003D4EA0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>Необходим отметить факт, что материалоотдача и материалоемкость рассчитываются в динамике за несколько лет, что позволяет оценить ур</w:t>
      </w:r>
      <w:r w:rsidRPr="003D4EA0">
        <w:rPr>
          <w:rFonts w:ascii="Times New Roman" w:hAnsi="Times New Roman"/>
          <w:color w:val="000000"/>
          <w:sz w:val="28"/>
          <w:szCs w:val="28"/>
        </w:rPr>
        <w:t>о</w:t>
      </w:r>
      <w:r w:rsidRPr="003D4EA0">
        <w:rPr>
          <w:rFonts w:ascii="Times New Roman" w:hAnsi="Times New Roman"/>
          <w:color w:val="000000"/>
          <w:sz w:val="28"/>
          <w:szCs w:val="28"/>
        </w:rPr>
        <w:t xml:space="preserve">вень эффективности использования материальных запасов. </w:t>
      </w:r>
    </w:p>
    <w:p w:rsidR="00133F8C" w:rsidRPr="000563FD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4EA0">
        <w:rPr>
          <w:rFonts w:ascii="Times New Roman" w:hAnsi="Times New Roman"/>
          <w:color w:val="000000"/>
          <w:sz w:val="28"/>
          <w:szCs w:val="28"/>
        </w:rPr>
        <w:t>Исходя из технологического процесса и других особенностей прои</w:t>
      </w:r>
      <w:r w:rsidRPr="003D4EA0">
        <w:rPr>
          <w:rFonts w:ascii="Times New Roman" w:hAnsi="Times New Roman"/>
          <w:color w:val="000000"/>
          <w:sz w:val="28"/>
          <w:szCs w:val="28"/>
        </w:rPr>
        <w:t>з</w:t>
      </w:r>
      <w:r w:rsidRPr="003D4EA0">
        <w:rPr>
          <w:rFonts w:ascii="Times New Roman" w:hAnsi="Times New Roman"/>
          <w:color w:val="000000"/>
          <w:sz w:val="28"/>
          <w:szCs w:val="28"/>
        </w:rPr>
        <w:t>водства, определяют норму расхода, норму запасов выявляют ненужные материалы с точки зрения ассортимента выпуска, опр</w:t>
      </w:r>
      <w:r>
        <w:rPr>
          <w:rFonts w:ascii="Times New Roman" w:hAnsi="Times New Roman"/>
          <w:color w:val="000000"/>
          <w:sz w:val="28"/>
          <w:szCs w:val="28"/>
        </w:rPr>
        <w:t>еделяют меры по их реализации.</w:t>
      </w:r>
    </w:p>
    <w:p w:rsidR="00133F8C" w:rsidRPr="005527DD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4F47">
        <w:rPr>
          <w:rFonts w:ascii="Times New Roman" w:hAnsi="Times New Roman"/>
          <w:sz w:val="28"/>
          <w:szCs w:val="28"/>
        </w:rPr>
        <w:t xml:space="preserve">Основным </w:t>
      </w:r>
      <w:r>
        <w:rPr>
          <w:rFonts w:ascii="Times New Roman" w:hAnsi="Times New Roman"/>
          <w:sz w:val="28"/>
          <w:szCs w:val="28"/>
        </w:rPr>
        <w:t>резервом повышения эффективности использования 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териально-производственных запасов является</w:t>
      </w:r>
      <w:r w:rsidRPr="00734F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снижение затрат на отдел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ные виды материальных ресурсов. О</w:t>
      </w:r>
      <w:r w:rsidRPr="005527DD">
        <w:rPr>
          <w:rFonts w:ascii="Times New Roman" w:hAnsi="Times New Roman"/>
          <w:sz w:val="28"/>
          <w:szCs w:val="28"/>
        </w:rPr>
        <w:t>сновным инструментом</w:t>
      </w:r>
      <w:r>
        <w:rPr>
          <w:rFonts w:ascii="Times New Roman" w:hAnsi="Times New Roman"/>
          <w:sz w:val="28"/>
          <w:szCs w:val="28"/>
        </w:rPr>
        <w:t>, позволя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щим оптимизировать материальные затраты</w:t>
      </w:r>
      <w:r w:rsidRPr="005527DD">
        <w:rPr>
          <w:rFonts w:ascii="Times New Roman" w:hAnsi="Times New Roman"/>
          <w:sz w:val="28"/>
          <w:szCs w:val="28"/>
        </w:rPr>
        <w:t xml:space="preserve"> является нормирование всех статей затрат и жёсткий контроль</w:t>
      </w:r>
      <w:r>
        <w:rPr>
          <w:rFonts w:ascii="Times New Roman" w:hAnsi="Times New Roman"/>
          <w:sz w:val="28"/>
          <w:szCs w:val="28"/>
        </w:rPr>
        <w:t xml:space="preserve"> за исполнением</w:t>
      </w:r>
      <w:r w:rsidRPr="005527DD">
        <w:rPr>
          <w:rFonts w:ascii="Times New Roman" w:hAnsi="Times New Roman"/>
          <w:sz w:val="28"/>
          <w:szCs w:val="28"/>
        </w:rPr>
        <w:t xml:space="preserve"> установленных норм</w:t>
      </w:r>
      <w:r w:rsidRPr="005527DD">
        <w:rPr>
          <w:rFonts w:ascii="Times New Roman" w:hAnsi="Times New Roman"/>
          <w:sz w:val="28"/>
          <w:szCs w:val="28"/>
        </w:rPr>
        <w:t>а</w:t>
      </w:r>
      <w:r w:rsidRPr="005527DD">
        <w:rPr>
          <w:rFonts w:ascii="Times New Roman" w:hAnsi="Times New Roman"/>
          <w:sz w:val="28"/>
          <w:szCs w:val="28"/>
        </w:rPr>
        <w:t>тивов, сокращение издержек, не связанных с основной деятельностью. Т</w:t>
      </w:r>
      <w:r w:rsidRPr="005527DD">
        <w:rPr>
          <w:rFonts w:ascii="Times New Roman" w:hAnsi="Times New Roman"/>
          <w:sz w:val="28"/>
          <w:szCs w:val="28"/>
        </w:rPr>
        <w:t>а</w:t>
      </w:r>
      <w:r w:rsidRPr="005527DD">
        <w:rPr>
          <w:rFonts w:ascii="Times New Roman" w:hAnsi="Times New Roman"/>
          <w:sz w:val="28"/>
          <w:szCs w:val="28"/>
        </w:rPr>
        <w:t>кой подход приносит ощутимые результаты и позволяет удержать затраты</w:t>
      </w:r>
      <w:r>
        <w:rPr>
          <w:rFonts w:ascii="Times New Roman" w:hAnsi="Times New Roman"/>
          <w:sz w:val="28"/>
          <w:szCs w:val="28"/>
        </w:rPr>
        <w:t xml:space="preserve"> предприятия на заданном уровне. Практика показывает, что ф</w:t>
      </w:r>
      <w:r w:rsidRPr="005527DD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рмирование бюджета организации,</w:t>
      </w:r>
      <w:r w:rsidRPr="005527DD">
        <w:rPr>
          <w:rFonts w:ascii="Times New Roman" w:hAnsi="Times New Roman"/>
          <w:sz w:val="28"/>
          <w:szCs w:val="28"/>
        </w:rPr>
        <w:t xml:space="preserve"> планирование затрат и передача полном</w:t>
      </w:r>
      <w:r>
        <w:rPr>
          <w:rFonts w:ascii="Times New Roman" w:hAnsi="Times New Roman"/>
          <w:sz w:val="28"/>
          <w:szCs w:val="28"/>
        </w:rPr>
        <w:t>очий по их управлению руководителям подразделений позволяет</w:t>
      </w:r>
      <w:r w:rsidRPr="005527DD">
        <w:rPr>
          <w:rFonts w:ascii="Times New Roman" w:hAnsi="Times New Roman"/>
          <w:sz w:val="28"/>
          <w:szCs w:val="28"/>
        </w:rPr>
        <w:t xml:space="preserve"> значительно снизить </w:t>
      </w:r>
      <w:r>
        <w:rPr>
          <w:rFonts w:ascii="Times New Roman" w:hAnsi="Times New Roman"/>
          <w:sz w:val="28"/>
          <w:szCs w:val="28"/>
        </w:rPr>
        <w:t xml:space="preserve">материальные </w:t>
      </w:r>
      <w:r w:rsidRPr="005527DD">
        <w:rPr>
          <w:rFonts w:ascii="Times New Roman" w:hAnsi="Times New Roman"/>
          <w:sz w:val="28"/>
          <w:szCs w:val="28"/>
        </w:rPr>
        <w:t>издержки. Ужесточение контр</w:t>
      </w:r>
      <w:r>
        <w:rPr>
          <w:rFonts w:ascii="Times New Roman" w:hAnsi="Times New Roman"/>
          <w:sz w:val="28"/>
          <w:szCs w:val="28"/>
        </w:rPr>
        <w:t>оля за всеми видами издержек обычно</w:t>
      </w:r>
      <w:r w:rsidRPr="005527DD">
        <w:rPr>
          <w:rFonts w:ascii="Times New Roman" w:hAnsi="Times New Roman"/>
          <w:sz w:val="28"/>
          <w:szCs w:val="28"/>
        </w:rPr>
        <w:t xml:space="preserve"> предполагает назначение ответственных лиц, осуществляющих контроль за расходованием средств.</w:t>
      </w:r>
    </w:p>
    <w:p w:rsidR="00133F8C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0169">
        <w:rPr>
          <w:rFonts w:ascii="Times New Roman" w:hAnsi="Times New Roman"/>
          <w:sz w:val="28"/>
          <w:szCs w:val="28"/>
        </w:rPr>
        <w:t>Оптимизация денежных потоков</w:t>
      </w:r>
      <w:r w:rsidRPr="0015016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путём создания </w:t>
      </w:r>
      <w:r w:rsidRPr="00150169">
        <w:rPr>
          <w:rFonts w:ascii="Times New Roman" w:hAnsi="Times New Roman"/>
          <w:sz w:val="28"/>
          <w:szCs w:val="28"/>
        </w:rPr>
        <w:t>реестр</w:t>
      </w:r>
      <w:r>
        <w:rPr>
          <w:rFonts w:ascii="Times New Roman" w:hAnsi="Times New Roman"/>
          <w:sz w:val="28"/>
          <w:szCs w:val="28"/>
        </w:rPr>
        <w:t>а текущих платежей позволяет</w:t>
      </w:r>
      <w:r w:rsidRPr="00150169">
        <w:rPr>
          <w:rFonts w:ascii="Times New Roman" w:hAnsi="Times New Roman"/>
          <w:sz w:val="28"/>
          <w:szCs w:val="28"/>
        </w:rPr>
        <w:t xml:space="preserve"> расставить приоритеты</w:t>
      </w:r>
      <w:r>
        <w:rPr>
          <w:rFonts w:ascii="Times New Roman" w:hAnsi="Times New Roman"/>
          <w:sz w:val="28"/>
          <w:szCs w:val="28"/>
        </w:rPr>
        <w:t xml:space="preserve"> и снизить издержки на форм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рование и хранение запасов. Приоритетность </w:t>
      </w:r>
      <w:r w:rsidRPr="00150169">
        <w:rPr>
          <w:rFonts w:ascii="Times New Roman" w:hAnsi="Times New Roman"/>
          <w:sz w:val="28"/>
          <w:szCs w:val="28"/>
        </w:rPr>
        <w:t>того или и</w:t>
      </w:r>
      <w:r>
        <w:rPr>
          <w:rFonts w:ascii="Times New Roman" w:hAnsi="Times New Roman"/>
          <w:sz w:val="28"/>
          <w:szCs w:val="28"/>
        </w:rPr>
        <w:t xml:space="preserve">ного платежа управленческий персонал должен </w:t>
      </w:r>
      <w:r w:rsidRPr="00150169">
        <w:rPr>
          <w:rFonts w:ascii="Times New Roman" w:hAnsi="Times New Roman"/>
          <w:sz w:val="28"/>
          <w:szCs w:val="28"/>
        </w:rPr>
        <w:t>рассматривать в ходе ежемесячного о</w:t>
      </w:r>
      <w:r w:rsidRPr="00150169">
        <w:rPr>
          <w:rFonts w:ascii="Times New Roman" w:hAnsi="Times New Roman"/>
          <w:sz w:val="28"/>
          <w:szCs w:val="28"/>
        </w:rPr>
        <w:t>б</w:t>
      </w:r>
      <w:r w:rsidRPr="00150169">
        <w:rPr>
          <w:rFonts w:ascii="Times New Roman" w:hAnsi="Times New Roman"/>
          <w:sz w:val="28"/>
          <w:szCs w:val="28"/>
        </w:rPr>
        <w:t xml:space="preserve">суждения с участием рядовых сотрудников. </w:t>
      </w:r>
    </w:p>
    <w:p w:rsidR="00133F8C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172675">
        <w:rPr>
          <w:rFonts w:ascii="Times New Roman" w:hAnsi="Times New Roman"/>
          <w:spacing w:val="-4"/>
          <w:sz w:val="28"/>
          <w:szCs w:val="28"/>
        </w:rPr>
        <w:t>Эти мероприятия могут способствовать ускорению оборачиваемости материальных оборотных средств и сниже</w:t>
      </w:r>
      <w:r>
        <w:rPr>
          <w:rFonts w:ascii="Times New Roman" w:hAnsi="Times New Roman"/>
          <w:spacing w:val="-4"/>
          <w:sz w:val="28"/>
          <w:szCs w:val="28"/>
        </w:rPr>
        <w:t>нию материалоёмкости продукции.</w:t>
      </w:r>
    </w:p>
    <w:p w:rsidR="00133F8C" w:rsidRPr="00172675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В таблице 3</w:t>
      </w:r>
      <w:r w:rsidRPr="00172675">
        <w:rPr>
          <w:rFonts w:ascii="Times New Roman" w:hAnsi="Times New Roman"/>
          <w:spacing w:val="-4"/>
          <w:sz w:val="28"/>
          <w:szCs w:val="28"/>
        </w:rPr>
        <w:t xml:space="preserve"> рассмотрен резерв снижения финансовых затрат на фо</w:t>
      </w:r>
      <w:r w:rsidRPr="00172675">
        <w:rPr>
          <w:rFonts w:ascii="Times New Roman" w:hAnsi="Times New Roman"/>
          <w:spacing w:val="-4"/>
          <w:sz w:val="28"/>
          <w:szCs w:val="28"/>
        </w:rPr>
        <w:t>р</w:t>
      </w:r>
      <w:r w:rsidRPr="00172675">
        <w:rPr>
          <w:rFonts w:ascii="Times New Roman" w:hAnsi="Times New Roman"/>
          <w:spacing w:val="-4"/>
          <w:sz w:val="28"/>
          <w:szCs w:val="28"/>
        </w:rPr>
        <w:t>мирование оборотных активов организации в целом при ускорении оборач</w:t>
      </w:r>
      <w:r w:rsidRPr="00172675">
        <w:rPr>
          <w:rFonts w:ascii="Times New Roman" w:hAnsi="Times New Roman"/>
          <w:spacing w:val="-4"/>
          <w:sz w:val="28"/>
          <w:szCs w:val="28"/>
        </w:rPr>
        <w:t>и</w:t>
      </w:r>
      <w:r w:rsidRPr="00172675">
        <w:rPr>
          <w:rFonts w:ascii="Times New Roman" w:hAnsi="Times New Roman"/>
          <w:spacing w:val="-4"/>
          <w:sz w:val="28"/>
          <w:szCs w:val="28"/>
        </w:rPr>
        <w:t>ваемо</w:t>
      </w:r>
      <w:r>
        <w:rPr>
          <w:rFonts w:ascii="Times New Roman" w:hAnsi="Times New Roman"/>
          <w:spacing w:val="-4"/>
          <w:sz w:val="28"/>
          <w:szCs w:val="28"/>
        </w:rPr>
        <w:t>сти до уровня 2013</w:t>
      </w:r>
      <w:r w:rsidRPr="00172675">
        <w:rPr>
          <w:rFonts w:ascii="Times New Roman" w:hAnsi="Times New Roman"/>
          <w:spacing w:val="-4"/>
          <w:sz w:val="28"/>
          <w:szCs w:val="28"/>
        </w:rPr>
        <w:t xml:space="preserve"> г.</w:t>
      </w:r>
    </w:p>
    <w:p w:rsidR="00133F8C" w:rsidRDefault="00133F8C" w:rsidP="006305DC">
      <w:pPr>
        <w:pStyle w:val="BodyTextIndent"/>
        <w:spacing w:line="240" w:lineRule="auto"/>
        <w:ind w:left="1985" w:hanging="1559"/>
        <w:rPr>
          <w:sz w:val="28"/>
          <w:szCs w:val="28"/>
        </w:rPr>
      </w:pPr>
    </w:p>
    <w:p w:rsidR="00133F8C" w:rsidRDefault="00133F8C" w:rsidP="006305DC">
      <w:pPr>
        <w:pStyle w:val="BodyTextIndent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3 </w:t>
      </w: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РЕЗЕРВ СНИЖЕНИЯ ЗАТРАТ НА ФОРМИРОВАНИЕ </w:t>
      </w:r>
    </w:p>
    <w:p w:rsidR="00133F8C" w:rsidRDefault="00133F8C" w:rsidP="006305DC">
      <w:pPr>
        <w:pStyle w:val="BodyTextIndent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ОБОРОТНЫХ АКТИВОВ ЗА СЧЁТ УСКОРЕНИЯ </w:t>
      </w:r>
    </w:p>
    <w:p w:rsidR="00133F8C" w:rsidRDefault="00133F8C" w:rsidP="006305DC">
      <w:pPr>
        <w:pStyle w:val="BodyTextIndent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ОБОРАЧИВАЕМОСТИ ДО УРОВНЯ 2013 Г. </w:t>
      </w:r>
    </w:p>
    <w:p w:rsidR="00133F8C" w:rsidRPr="00C66EF6" w:rsidRDefault="00133F8C" w:rsidP="006305DC">
      <w:pPr>
        <w:pStyle w:val="BodyTextIndent"/>
        <w:spacing w:line="240" w:lineRule="auto"/>
        <w:ind w:left="1985" w:hanging="1559"/>
        <w:rPr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3"/>
        <w:gridCol w:w="993"/>
        <w:gridCol w:w="992"/>
        <w:gridCol w:w="1984"/>
      </w:tblGrid>
      <w:tr w:rsidR="00133F8C" w:rsidRPr="00903485" w:rsidTr="006305DC">
        <w:trPr>
          <w:trHeight w:val="850"/>
        </w:trPr>
        <w:tc>
          <w:tcPr>
            <w:tcW w:w="5103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Показатель</w:t>
            </w:r>
          </w:p>
        </w:tc>
        <w:tc>
          <w:tcPr>
            <w:tcW w:w="993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2013 г.</w:t>
            </w:r>
          </w:p>
        </w:tc>
        <w:tc>
          <w:tcPr>
            <w:tcW w:w="992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2015 г.</w:t>
            </w:r>
          </w:p>
        </w:tc>
        <w:tc>
          <w:tcPr>
            <w:tcW w:w="1984" w:type="dxa"/>
            <w:vAlign w:val="center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Отклонение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( +, - ) в</w:t>
            </w:r>
          </w:p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 xml:space="preserve">2015 г.  по 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сравнению с 2013 г.</w:t>
            </w:r>
          </w:p>
        </w:tc>
      </w:tr>
      <w:tr w:rsidR="00133F8C" w:rsidRPr="00903485" w:rsidTr="006305DC">
        <w:trPr>
          <w:trHeight w:val="412"/>
        </w:trPr>
        <w:tc>
          <w:tcPr>
            <w:tcW w:w="5103" w:type="dxa"/>
          </w:tcPr>
          <w:p w:rsidR="00133F8C" w:rsidRPr="00903485" w:rsidRDefault="00133F8C" w:rsidP="00630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485">
              <w:rPr>
                <w:rFonts w:ascii="Times New Roman" w:hAnsi="Times New Roman"/>
                <w:sz w:val="24"/>
                <w:szCs w:val="24"/>
              </w:rPr>
              <w:t>Среднегодовая  величина  оборотных активов, млн. руб.</w:t>
            </w:r>
          </w:p>
        </w:tc>
        <w:tc>
          <w:tcPr>
            <w:tcW w:w="993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9746</w:t>
            </w:r>
          </w:p>
        </w:tc>
        <w:tc>
          <w:tcPr>
            <w:tcW w:w="992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18512</w:t>
            </w:r>
          </w:p>
        </w:tc>
        <w:tc>
          <w:tcPr>
            <w:tcW w:w="1984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8766</w:t>
            </w:r>
          </w:p>
        </w:tc>
      </w:tr>
      <w:tr w:rsidR="00133F8C" w:rsidRPr="00903485" w:rsidTr="006305DC">
        <w:trPr>
          <w:trHeight w:val="420"/>
        </w:trPr>
        <w:tc>
          <w:tcPr>
            <w:tcW w:w="5103" w:type="dxa"/>
          </w:tcPr>
          <w:p w:rsidR="00133F8C" w:rsidRPr="00903485" w:rsidRDefault="00133F8C" w:rsidP="00630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485">
              <w:rPr>
                <w:rFonts w:ascii="Times New Roman" w:hAnsi="Times New Roman"/>
                <w:sz w:val="24"/>
                <w:szCs w:val="24"/>
              </w:rPr>
              <w:t>Коэффициент оборачиваемости оборотных</w:t>
            </w:r>
          </w:p>
          <w:p w:rsidR="00133F8C" w:rsidRPr="00903485" w:rsidRDefault="00133F8C" w:rsidP="00630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485">
              <w:rPr>
                <w:rFonts w:ascii="Times New Roman" w:hAnsi="Times New Roman"/>
                <w:sz w:val="24"/>
                <w:szCs w:val="24"/>
              </w:rPr>
              <w:t>активов</w:t>
            </w:r>
          </w:p>
        </w:tc>
        <w:tc>
          <w:tcPr>
            <w:tcW w:w="993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1,536</w:t>
            </w:r>
          </w:p>
        </w:tc>
        <w:tc>
          <w:tcPr>
            <w:tcW w:w="992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1,433</w:t>
            </w:r>
          </w:p>
        </w:tc>
        <w:tc>
          <w:tcPr>
            <w:tcW w:w="1984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-0,103</w:t>
            </w:r>
          </w:p>
        </w:tc>
      </w:tr>
      <w:tr w:rsidR="00133F8C" w:rsidRPr="00903485" w:rsidTr="006305DC">
        <w:trPr>
          <w:trHeight w:val="427"/>
        </w:trPr>
        <w:tc>
          <w:tcPr>
            <w:tcW w:w="5103" w:type="dxa"/>
          </w:tcPr>
          <w:p w:rsidR="00133F8C" w:rsidRPr="00903485" w:rsidRDefault="00133F8C" w:rsidP="00630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485">
              <w:rPr>
                <w:rFonts w:ascii="Times New Roman" w:hAnsi="Times New Roman"/>
                <w:sz w:val="24"/>
                <w:szCs w:val="24"/>
              </w:rPr>
              <w:t>Коэффициент закрепления оборотных активов</w:t>
            </w:r>
          </w:p>
        </w:tc>
        <w:tc>
          <w:tcPr>
            <w:tcW w:w="993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0,651</w:t>
            </w:r>
          </w:p>
        </w:tc>
        <w:tc>
          <w:tcPr>
            <w:tcW w:w="992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0,698</w:t>
            </w:r>
          </w:p>
        </w:tc>
        <w:tc>
          <w:tcPr>
            <w:tcW w:w="1984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0,047</w:t>
            </w:r>
          </w:p>
        </w:tc>
      </w:tr>
      <w:tr w:rsidR="00133F8C" w:rsidRPr="00903485" w:rsidTr="006305DC">
        <w:trPr>
          <w:trHeight w:val="436"/>
        </w:trPr>
        <w:tc>
          <w:tcPr>
            <w:tcW w:w="5103" w:type="dxa"/>
          </w:tcPr>
          <w:p w:rsidR="00133F8C" w:rsidRPr="00903485" w:rsidRDefault="00133F8C" w:rsidP="00630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485">
              <w:rPr>
                <w:rFonts w:ascii="Times New Roman" w:hAnsi="Times New Roman"/>
                <w:sz w:val="24"/>
                <w:szCs w:val="24"/>
              </w:rPr>
              <w:t>Продолжительность 1 оборота оборотных         активов, дней</w:t>
            </w:r>
          </w:p>
        </w:tc>
        <w:tc>
          <w:tcPr>
            <w:tcW w:w="993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238</w:t>
            </w:r>
          </w:p>
        </w:tc>
        <w:tc>
          <w:tcPr>
            <w:tcW w:w="992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255</w:t>
            </w:r>
          </w:p>
        </w:tc>
        <w:tc>
          <w:tcPr>
            <w:tcW w:w="1984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17</w:t>
            </w:r>
          </w:p>
        </w:tc>
      </w:tr>
      <w:tr w:rsidR="00133F8C" w:rsidRPr="00903485" w:rsidTr="006305DC">
        <w:trPr>
          <w:trHeight w:val="585"/>
        </w:trPr>
        <w:tc>
          <w:tcPr>
            <w:tcW w:w="5103" w:type="dxa"/>
          </w:tcPr>
          <w:p w:rsidR="00133F8C" w:rsidRPr="00903485" w:rsidRDefault="00133F8C" w:rsidP="00630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485">
              <w:rPr>
                <w:rFonts w:ascii="Times New Roman" w:hAnsi="Times New Roman"/>
                <w:sz w:val="24"/>
                <w:szCs w:val="24"/>
              </w:rPr>
              <w:t>Потребность в оборотных активах при уровне оборачиваемости 2013 г., млн. руб.</w:t>
            </w:r>
          </w:p>
        </w:tc>
        <w:tc>
          <w:tcPr>
            <w:tcW w:w="3969" w:type="dxa"/>
            <w:gridSpan w:val="3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17081</w:t>
            </w:r>
          </w:p>
        </w:tc>
      </w:tr>
      <w:tr w:rsidR="00133F8C" w:rsidRPr="00903485" w:rsidTr="006305DC">
        <w:trPr>
          <w:trHeight w:val="503"/>
        </w:trPr>
        <w:tc>
          <w:tcPr>
            <w:tcW w:w="5103" w:type="dxa"/>
          </w:tcPr>
          <w:p w:rsidR="00133F8C" w:rsidRPr="00903485" w:rsidRDefault="00133F8C" w:rsidP="00630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485">
              <w:rPr>
                <w:rFonts w:ascii="Times New Roman" w:hAnsi="Times New Roman"/>
                <w:sz w:val="24"/>
                <w:szCs w:val="24"/>
              </w:rPr>
              <w:t>Резерв снижения затрат на формирование       оборотных активов, млн. руб.</w:t>
            </w:r>
          </w:p>
        </w:tc>
        <w:tc>
          <w:tcPr>
            <w:tcW w:w="3969" w:type="dxa"/>
            <w:gridSpan w:val="3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1431</w:t>
            </w:r>
          </w:p>
        </w:tc>
      </w:tr>
    </w:tbl>
    <w:p w:rsidR="00133F8C" w:rsidRDefault="00133F8C" w:rsidP="006305DC">
      <w:pPr>
        <w:pStyle w:val="BodyTextIndent"/>
        <w:spacing w:line="240" w:lineRule="auto"/>
        <w:ind w:firstLine="0"/>
        <w:rPr>
          <w:sz w:val="28"/>
          <w:szCs w:val="28"/>
        </w:rPr>
      </w:pPr>
    </w:p>
    <w:p w:rsidR="00133F8C" w:rsidRDefault="00133F8C" w:rsidP="006305DC">
      <w:pPr>
        <w:pStyle w:val="BodyTextInden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за счёт ускорения оборачиваемости оборотных средств организация может сэкономить финансовых средств в размере 13462 млн. руб. </w:t>
      </w:r>
      <w:r w:rsidRPr="0066774E">
        <w:rPr>
          <w:sz w:val="28"/>
          <w:szCs w:val="28"/>
        </w:rPr>
        <w:t xml:space="preserve">Ускорение </w:t>
      </w:r>
      <w:r>
        <w:rPr>
          <w:sz w:val="28"/>
          <w:szCs w:val="28"/>
        </w:rPr>
        <w:t xml:space="preserve"> </w:t>
      </w:r>
      <w:r w:rsidRPr="0066774E">
        <w:rPr>
          <w:sz w:val="28"/>
          <w:szCs w:val="28"/>
        </w:rPr>
        <w:t xml:space="preserve">оборачиваемости </w:t>
      </w:r>
      <w:r>
        <w:rPr>
          <w:sz w:val="28"/>
          <w:szCs w:val="28"/>
        </w:rPr>
        <w:t>оборотных активов</w:t>
      </w:r>
      <w:r w:rsidRPr="0066774E">
        <w:rPr>
          <w:sz w:val="28"/>
          <w:szCs w:val="28"/>
        </w:rPr>
        <w:t xml:space="preserve"> </w:t>
      </w:r>
      <w:r>
        <w:rPr>
          <w:sz w:val="28"/>
          <w:szCs w:val="28"/>
        </w:rPr>
        <w:t>окажет влияние на рост выручки от продаж, так как позволяет направить высв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бождаемые средства на получение дополнительного объёма продукции. Резерв роста выручки от продаж (</w:t>
      </w:r>
      <w:r w:rsidRPr="006451A5">
        <w:rPr>
          <w:i/>
          <w:sz w:val="28"/>
          <w:szCs w:val="28"/>
        </w:rPr>
        <w:t>∆ В</w:t>
      </w:r>
      <w:r>
        <w:rPr>
          <w:sz w:val="28"/>
          <w:szCs w:val="28"/>
        </w:rPr>
        <w:t>) в данном случае можно определить по формуле:</w:t>
      </w:r>
    </w:p>
    <w:p w:rsidR="00133F8C" w:rsidRDefault="00133F8C" w:rsidP="006305DC">
      <w:pPr>
        <w:pStyle w:val="BodyTextIndent"/>
        <w:spacing w:line="240" w:lineRule="auto"/>
        <w:rPr>
          <w:sz w:val="28"/>
          <w:szCs w:val="28"/>
        </w:rPr>
      </w:pPr>
    </w:p>
    <w:p w:rsidR="00133F8C" w:rsidRPr="006451A5" w:rsidRDefault="00133F8C" w:rsidP="006305DC">
      <w:pPr>
        <w:pStyle w:val="BodyTextIndent"/>
        <w:spacing w:line="240" w:lineRule="auto"/>
        <w:jc w:val="right"/>
        <w:rPr>
          <w:szCs w:val="24"/>
        </w:rPr>
      </w:pPr>
      <w:r>
        <w:rPr>
          <w:sz w:val="28"/>
          <w:szCs w:val="28"/>
        </w:rPr>
        <w:t xml:space="preserve">              </w:t>
      </w:r>
      <w:r w:rsidRPr="006451A5">
        <w:rPr>
          <w:i/>
          <w:sz w:val="28"/>
          <w:szCs w:val="28"/>
        </w:rPr>
        <w:t>∆ В</w:t>
      </w:r>
      <w:r>
        <w:rPr>
          <w:sz w:val="28"/>
          <w:szCs w:val="28"/>
        </w:rPr>
        <w:t xml:space="preserve"> = </w:t>
      </w:r>
      <w:r w:rsidRPr="00903485">
        <w:rPr>
          <w:sz w:val="28"/>
          <w:szCs w:val="28"/>
        </w:rPr>
        <w:fldChar w:fldCharType="begin"/>
      </w:r>
      <w:r w:rsidRPr="00903485">
        <w:rPr>
          <w:sz w:val="28"/>
          <w:szCs w:val="28"/>
        </w:rPr>
        <w:instrText xml:space="preserve"> QUOTE </w:instrText>
      </w:r>
      <w:r w:rsidRPr="00903485">
        <w:rPr>
          <w:position w:val="-41"/>
        </w:rPr>
        <w:pict>
          <v:shape id="_x0000_i1027" type="#_x0000_t75" style="width:53.4pt;height:41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620E6&quot;/&gt;&lt;wsp:rsid wsp:val=&quot;00010EC8&quot;/&gt;&lt;wsp:rsid wsp:val=&quot;000563FD&quot;/&gt;&lt;wsp:rsid wsp:val=&quot;0008354C&quot;/&gt;&lt;wsp:rsid wsp:val=&quot;000941E6&quot;/&gt;&lt;wsp:rsid wsp:val=&quot;000C4D91&quot;/&gt;&lt;wsp:rsid wsp:val=&quot;001010C4&quot;/&gt;&lt;wsp:rsid wsp:val=&quot;00136A24&quot;/&gt;&lt;wsp:rsid wsp:val=&quot;00162F29&quot;/&gt;&lt;wsp:rsid wsp:val=&quot;00170FCF&quot;/&gt;&lt;wsp:rsid wsp:val=&quot;00190626&quot;/&gt;&lt;wsp:rsid wsp:val=&quot;0020786B&quot;/&gt;&lt;wsp:rsid wsp:val=&quot;002223D1&quot;/&gt;&lt;wsp:rsid wsp:val=&quot;00223DEA&quot;/&gt;&lt;wsp:rsid wsp:val=&quot;002767DD&quot;/&gt;&lt;wsp:rsid wsp:val=&quot;002A1AAB&quot;/&gt;&lt;wsp:rsid wsp:val=&quot;002B52E3&quot;/&gt;&lt;wsp:rsid wsp:val=&quot;0034041E&quot;/&gt;&lt;wsp:rsid wsp:val=&quot;003651D6&quot;/&gt;&lt;wsp:rsid wsp:val=&quot;00367E33&quot;/&gt;&lt;wsp:rsid wsp:val=&quot;003C2F2E&quot;/&gt;&lt;wsp:rsid wsp:val=&quot;003D4EA0&quot;/&gt;&lt;wsp:rsid wsp:val=&quot;003F4E93&quot;/&gt;&lt;wsp:rsid wsp:val=&quot;004A718F&quot;/&gt;&lt;wsp:rsid wsp:val=&quot;004D437D&quot;/&gt;&lt;wsp:rsid wsp:val=&quot;004F68C0&quot;/&gt;&lt;wsp:rsid wsp:val=&quot;004F7645&quot;/&gt;&lt;wsp:rsid wsp:val=&quot;005274D6&quot;/&gt;&lt;wsp:rsid wsp:val=&quot;00551DCB&quot;/&gt;&lt;wsp:rsid wsp:val=&quot;005574E0&quot;/&gt;&lt;wsp:rsid wsp:val=&quot;00582FD9&quot;/&gt;&lt;wsp:rsid wsp:val=&quot;005B7069&quot;/&gt;&lt;wsp:rsid wsp:val=&quot;005F09AE&quot;/&gt;&lt;wsp:rsid wsp:val=&quot;005F4411&quot;/&gt;&lt;wsp:rsid wsp:val=&quot;006057D5&quot;/&gt;&lt;wsp:rsid wsp:val=&quot;00637A3C&quot;/&gt;&lt;wsp:rsid wsp:val=&quot;0064022E&quot;/&gt;&lt;wsp:rsid wsp:val=&quot;006776FC&quot;/&gt;&lt;wsp:rsid wsp:val=&quot;00691273&quot;/&gt;&lt;wsp:rsid wsp:val=&quot;00693AFB&quot;/&gt;&lt;wsp:rsid wsp:val=&quot;006C7BE7&quot;/&gt;&lt;wsp:rsid wsp:val=&quot;007158E7&quot;/&gt;&lt;wsp:rsid wsp:val=&quot;0076037B&quot;/&gt;&lt;wsp:rsid wsp:val=&quot;007743F8&quot;/&gt;&lt;wsp:rsid wsp:val=&quot;007A6A06&quot;/&gt;&lt;wsp:rsid wsp:val=&quot;007E0FB5&quot;/&gt;&lt;wsp:rsid wsp:val=&quot;007E55F1&quot;/&gt;&lt;wsp:rsid wsp:val=&quot;007F3B8C&quot;/&gt;&lt;wsp:rsid wsp:val=&quot;00821452&quot;/&gt;&lt;wsp:rsid wsp:val=&quot;00827DDC&quot;/&gt;&lt;wsp:rsid wsp:val=&quot;00852B97&quot;/&gt;&lt;wsp:rsid wsp:val=&quot;00854691&quot;/&gt;&lt;wsp:rsid wsp:val=&quot;008830D7&quot;/&gt;&lt;wsp:rsid wsp:val=&quot;00897377&quot;/&gt;&lt;wsp:rsid wsp:val=&quot;008A04FC&quot;/&gt;&lt;wsp:rsid wsp:val=&quot;008A5A52&quot;/&gt;&lt;wsp:rsid wsp:val=&quot;008C5A3A&quot;/&gt;&lt;wsp:rsid wsp:val=&quot;008D4580&quot;/&gt;&lt;wsp:rsid wsp:val=&quot;008F214D&quot;/&gt;&lt;wsp:rsid wsp:val=&quot;00903485&quot;/&gt;&lt;wsp:rsid wsp:val=&quot;00916A4D&quot;/&gt;&lt;wsp:rsid wsp:val=&quot;00946EE2&quot;/&gt;&lt;wsp:rsid wsp:val=&quot;009502AC&quot;/&gt;&lt;wsp:rsid wsp:val=&quot;00960B3B&quot;/&gt;&lt;wsp:rsid wsp:val=&quot;00984A69&quot;/&gt;&lt;wsp:rsid wsp:val=&quot;009A567B&quot;/&gt;&lt;wsp:rsid wsp:val=&quot;009C0DA3&quot;/&gt;&lt;wsp:rsid wsp:val=&quot;00A970DE&quot;/&gt;&lt;wsp:rsid wsp:val=&quot;00AC7F4E&quot;/&gt;&lt;wsp:rsid wsp:val=&quot;00AD3FF1&quot;/&gt;&lt;wsp:rsid wsp:val=&quot;00AF61DF&quot;/&gt;&lt;wsp:rsid wsp:val=&quot;00AF784E&quot;/&gt;&lt;wsp:rsid wsp:val=&quot;00B13D63&quot;/&gt;&lt;wsp:rsid wsp:val=&quot;00B34F19&quot;/&gt;&lt;wsp:rsid wsp:val=&quot;00BD1A28&quot;/&gt;&lt;wsp:rsid wsp:val=&quot;00BD5948&quot;/&gt;&lt;wsp:rsid wsp:val=&quot;00C413B6&quot;/&gt;&lt;wsp:rsid wsp:val=&quot;00C42EF6&quot;/&gt;&lt;wsp:rsid wsp:val=&quot;00C91EB7&quot;/&gt;&lt;wsp:rsid wsp:val=&quot;00C9215E&quot;/&gt;&lt;wsp:rsid wsp:val=&quot;00D139DF&quot;/&gt;&lt;wsp:rsid wsp:val=&quot;00D87C48&quot;/&gt;&lt;wsp:rsid wsp:val=&quot;00DD308C&quot;/&gt;&lt;wsp:rsid wsp:val=&quot;00E204DE&quot;/&gt;&lt;wsp:rsid wsp:val=&quot;00E24298&quot;/&gt;&lt;wsp:rsid wsp:val=&quot;00E275DE&quot;/&gt;&lt;wsp:rsid wsp:val=&quot;00EF1ABB&quot;/&gt;&lt;wsp:rsid wsp:val=&quot;00F13EE9&quot;/&gt;&lt;wsp:rsid wsp:val=&quot;00F23DFB&quot;/&gt;&lt;wsp:rsid wsp:val=&quot;00F620E6&quot;/&gt;&lt;wsp:rsid wsp:val=&quot;00F70D68&quot;/&gt;&lt;wsp:rsid wsp:val=&quot;00F82525&quot;/&gt;&lt;wsp:rsid wsp:val=&quot;00F82A74&quot;/&gt;&lt;wsp:rsid wsp:val=&quot;00F9513D&quot;/&gt;&lt;wsp:rsid wsp:val=&quot;00FA3A5B&quot;/&gt;&lt;wsp:rsid wsp:val=&quot;00FE09FA&quot;/&gt;&lt;/wsp:rsids&gt;&lt;/w:docPr&gt;&lt;w:body&gt;&lt;wx:sect&gt;&lt;w:p wsp:rsidR=&quot;00000000&quot; wsp:rsidRDefault=&quot;00AF784E&quot; wsp:rsidP=&quot;00AF784E&quot;&gt;&lt;m:oMathPara&gt;&lt;m:oMath&gt;&lt;m:f&gt;&lt;m:f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fPr&gt;&lt;m:num&gt;&lt;m:r&gt;&lt;w:rPr&gt;&lt;w:rFonts w:ascii=&quot;Cambria Math&quot;/&gt;&lt;w:i/&gt;&lt;w:sz w:val=&quot;36&quot;/&gt;&lt;w:sz-cs w:val=&quot;36&quot;/&gt;&lt;/w:rPr&gt;&lt;m:t&gt;Р’&lt;/m:t&gt;&lt;/m:r&gt;&lt;m:r&gt;&lt;w:rPr&gt;&lt;w:rFonts w:ascii=&quot;Cambria Math&quot;/&gt;&lt;wx:font wx:val=&quot;Cambria Math&quot;/&gt;&lt;w:i/&gt;&lt;w:sz w:val=&quot;36&quot;/&gt;&lt;w:sz-cs w:val=&quot;36&quot;/&gt;&lt;/w:rPr&gt;&lt;m:t&gt; &lt;/m:t&gt;&lt;/m:r&gt;&lt;m:r&gt;&lt;w:rPr&gt;&lt;w:rFonts w:ascii=&quot;Cambria Math&quot;/&gt;&lt;w:i/&gt;&lt;w:sz w:val=&quot;36&quot;/&gt;&lt;w:sz-cs w:val=&quot;36&quot;/&gt;&lt;/w:rPr&gt;&lt;m:t&gt;РѕС‚С‡&lt;/m:t&gt;&lt;/m:r&gt;&lt;/m:num&gt;&lt;m:den&gt;&lt;m:r&gt;&lt;w:rPr&gt;&lt;w:rFonts w:ascii=&quot;Cambria Math&quot;/&gt;&lt;wx:font wx:val=&quot;Cambria Math&quot;/&gt;&lt;w:i/&gt;&lt;w:sz w:val=&quot;36&quot;/&gt;&lt;w:sz-cs w:val=&quot;36&quot;/&gt;&lt;/w:rPr&gt;&lt;m:t&gt;365  &lt;/m:t&gt;&lt;/m:r&gt;&lt;m:r&gt;&lt;w:rPr&gt;&lt;w:rFonts w:ascii=&quot;Cambria Math&quot;/&gt;&lt;w:i/&gt;&lt;w:sz w:val=&quot;36&quot;/&gt;&lt;w:sz-cs w:val=&quot;36&quot;/&gt;&lt;/w:rPr&gt;&lt;m:t&gt;РґРЅРµР№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" o:title="" chromakey="white"/>
          </v:shape>
        </w:pict>
      </w:r>
      <w:r w:rsidRPr="00903485">
        <w:rPr>
          <w:sz w:val="28"/>
          <w:szCs w:val="28"/>
        </w:rPr>
        <w:instrText xml:space="preserve"> </w:instrText>
      </w:r>
      <w:r w:rsidRPr="00903485">
        <w:rPr>
          <w:sz w:val="28"/>
          <w:szCs w:val="28"/>
        </w:rPr>
        <w:fldChar w:fldCharType="separate"/>
      </w:r>
      <w:r w:rsidRPr="00903485">
        <w:rPr>
          <w:position w:val="-41"/>
        </w:rPr>
        <w:pict>
          <v:shape id="_x0000_i1028" type="#_x0000_t75" style="width:53.4pt;height:41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620E6&quot;/&gt;&lt;wsp:rsid wsp:val=&quot;00010EC8&quot;/&gt;&lt;wsp:rsid wsp:val=&quot;000563FD&quot;/&gt;&lt;wsp:rsid wsp:val=&quot;0008354C&quot;/&gt;&lt;wsp:rsid wsp:val=&quot;000941E6&quot;/&gt;&lt;wsp:rsid wsp:val=&quot;000C4D91&quot;/&gt;&lt;wsp:rsid wsp:val=&quot;001010C4&quot;/&gt;&lt;wsp:rsid wsp:val=&quot;00136A24&quot;/&gt;&lt;wsp:rsid wsp:val=&quot;00162F29&quot;/&gt;&lt;wsp:rsid wsp:val=&quot;00170FCF&quot;/&gt;&lt;wsp:rsid wsp:val=&quot;00190626&quot;/&gt;&lt;wsp:rsid wsp:val=&quot;0020786B&quot;/&gt;&lt;wsp:rsid wsp:val=&quot;002223D1&quot;/&gt;&lt;wsp:rsid wsp:val=&quot;00223DEA&quot;/&gt;&lt;wsp:rsid wsp:val=&quot;002767DD&quot;/&gt;&lt;wsp:rsid wsp:val=&quot;002A1AAB&quot;/&gt;&lt;wsp:rsid wsp:val=&quot;002B52E3&quot;/&gt;&lt;wsp:rsid wsp:val=&quot;0034041E&quot;/&gt;&lt;wsp:rsid wsp:val=&quot;003651D6&quot;/&gt;&lt;wsp:rsid wsp:val=&quot;00367E33&quot;/&gt;&lt;wsp:rsid wsp:val=&quot;003C2F2E&quot;/&gt;&lt;wsp:rsid wsp:val=&quot;003D4EA0&quot;/&gt;&lt;wsp:rsid wsp:val=&quot;003F4E93&quot;/&gt;&lt;wsp:rsid wsp:val=&quot;004A718F&quot;/&gt;&lt;wsp:rsid wsp:val=&quot;004D437D&quot;/&gt;&lt;wsp:rsid wsp:val=&quot;004F68C0&quot;/&gt;&lt;wsp:rsid wsp:val=&quot;004F7645&quot;/&gt;&lt;wsp:rsid wsp:val=&quot;005274D6&quot;/&gt;&lt;wsp:rsid wsp:val=&quot;00551DCB&quot;/&gt;&lt;wsp:rsid wsp:val=&quot;005574E0&quot;/&gt;&lt;wsp:rsid wsp:val=&quot;00582FD9&quot;/&gt;&lt;wsp:rsid wsp:val=&quot;005B7069&quot;/&gt;&lt;wsp:rsid wsp:val=&quot;005F09AE&quot;/&gt;&lt;wsp:rsid wsp:val=&quot;005F4411&quot;/&gt;&lt;wsp:rsid wsp:val=&quot;006057D5&quot;/&gt;&lt;wsp:rsid wsp:val=&quot;00637A3C&quot;/&gt;&lt;wsp:rsid wsp:val=&quot;0064022E&quot;/&gt;&lt;wsp:rsid wsp:val=&quot;006776FC&quot;/&gt;&lt;wsp:rsid wsp:val=&quot;00691273&quot;/&gt;&lt;wsp:rsid wsp:val=&quot;00693AFB&quot;/&gt;&lt;wsp:rsid wsp:val=&quot;006C7BE7&quot;/&gt;&lt;wsp:rsid wsp:val=&quot;007158E7&quot;/&gt;&lt;wsp:rsid wsp:val=&quot;0076037B&quot;/&gt;&lt;wsp:rsid wsp:val=&quot;007743F8&quot;/&gt;&lt;wsp:rsid wsp:val=&quot;007A6A06&quot;/&gt;&lt;wsp:rsid wsp:val=&quot;007E0FB5&quot;/&gt;&lt;wsp:rsid wsp:val=&quot;007E55F1&quot;/&gt;&lt;wsp:rsid wsp:val=&quot;007F3B8C&quot;/&gt;&lt;wsp:rsid wsp:val=&quot;00821452&quot;/&gt;&lt;wsp:rsid wsp:val=&quot;00827DDC&quot;/&gt;&lt;wsp:rsid wsp:val=&quot;00852B97&quot;/&gt;&lt;wsp:rsid wsp:val=&quot;00854691&quot;/&gt;&lt;wsp:rsid wsp:val=&quot;008830D7&quot;/&gt;&lt;wsp:rsid wsp:val=&quot;00897377&quot;/&gt;&lt;wsp:rsid wsp:val=&quot;008A04FC&quot;/&gt;&lt;wsp:rsid wsp:val=&quot;008A5A52&quot;/&gt;&lt;wsp:rsid wsp:val=&quot;008C5A3A&quot;/&gt;&lt;wsp:rsid wsp:val=&quot;008D4580&quot;/&gt;&lt;wsp:rsid wsp:val=&quot;008F214D&quot;/&gt;&lt;wsp:rsid wsp:val=&quot;00903485&quot;/&gt;&lt;wsp:rsid wsp:val=&quot;00916A4D&quot;/&gt;&lt;wsp:rsid wsp:val=&quot;00946EE2&quot;/&gt;&lt;wsp:rsid wsp:val=&quot;009502AC&quot;/&gt;&lt;wsp:rsid wsp:val=&quot;00960B3B&quot;/&gt;&lt;wsp:rsid wsp:val=&quot;00984A69&quot;/&gt;&lt;wsp:rsid wsp:val=&quot;009A567B&quot;/&gt;&lt;wsp:rsid wsp:val=&quot;009C0DA3&quot;/&gt;&lt;wsp:rsid wsp:val=&quot;00A970DE&quot;/&gt;&lt;wsp:rsid wsp:val=&quot;00AC7F4E&quot;/&gt;&lt;wsp:rsid wsp:val=&quot;00AD3FF1&quot;/&gt;&lt;wsp:rsid wsp:val=&quot;00AF61DF&quot;/&gt;&lt;wsp:rsid wsp:val=&quot;00AF784E&quot;/&gt;&lt;wsp:rsid wsp:val=&quot;00B13D63&quot;/&gt;&lt;wsp:rsid wsp:val=&quot;00B34F19&quot;/&gt;&lt;wsp:rsid wsp:val=&quot;00BD1A28&quot;/&gt;&lt;wsp:rsid wsp:val=&quot;00BD5948&quot;/&gt;&lt;wsp:rsid wsp:val=&quot;00C413B6&quot;/&gt;&lt;wsp:rsid wsp:val=&quot;00C42EF6&quot;/&gt;&lt;wsp:rsid wsp:val=&quot;00C91EB7&quot;/&gt;&lt;wsp:rsid wsp:val=&quot;00C9215E&quot;/&gt;&lt;wsp:rsid wsp:val=&quot;00D139DF&quot;/&gt;&lt;wsp:rsid wsp:val=&quot;00D87C48&quot;/&gt;&lt;wsp:rsid wsp:val=&quot;00DD308C&quot;/&gt;&lt;wsp:rsid wsp:val=&quot;00E204DE&quot;/&gt;&lt;wsp:rsid wsp:val=&quot;00E24298&quot;/&gt;&lt;wsp:rsid wsp:val=&quot;00E275DE&quot;/&gt;&lt;wsp:rsid wsp:val=&quot;00EF1ABB&quot;/&gt;&lt;wsp:rsid wsp:val=&quot;00F13EE9&quot;/&gt;&lt;wsp:rsid wsp:val=&quot;00F23DFB&quot;/&gt;&lt;wsp:rsid wsp:val=&quot;00F620E6&quot;/&gt;&lt;wsp:rsid wsp:val=&quot;00F70D68&quot;/&gt;&lt;wsp:rsid wsp:val=&quot;00F82525&quot;/&gt;&lt;wsp:rsid wsp:val=&quot;00F82A74&quot;/&gt;&lt;wsp:rsid wsp:val=&quot;00F9513D&quot;/&gt;&lt;wsp:rsid wsp:val=&quot;00FA3A5B&quot;/&gt;&lt;wsp:rsid wsp:val=&quot;00FE09FA&quot;/&gt;&lt;/wsp:rsids&gt;&lt;/w:docPr&gt;&lt;w:body&gt;&lt;wx:sect&gt;&lt;w:p wsp:rsidR=&quot;00000000&quot; wsp:rsidRDefault=&quot;00AF784E&quot; wsp:rsidP=&quot;00AF784E&quot;&gt;&lt;m:oMathPara&gt;&lt;m:oMath&gt;&lt;m:f&gt;&lt;m:f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fPr&gt;&lt;m:num&gt;&lt;m:r&gt;&lt;w:rPr&gt;&lt;w:rFonts w:ascii=&quot;Cambria Math&quot;/&gt;&lt;w:i/&gt;&lt;w:sz w:val=&quot;36&quot;/&gt;&lt;w:sz-cs w:val=&quot;36&quot;/&gt;&lt;/w:rPr&gt;&lt;m:t&gt;Р’&lt;/m:t&gt;&lt;/m:r&gt;&lt;m:r&gt;&lt;w:rPr&gt;&lt;w:rFonts w:ascii=&quot;Cambria Math&quot;/&gt;&lt;wx:font wx:val=&quot;Cambria Math&quot;/&gt;&lt;w:i/&gt;&lt;w:sz w:val=&quot;36&quot;/&gt;&lt;w:sz-cs w:val=&quot;36&quot;/&gt;&lt;/w:rPr&gt;&lt;m:t&gt; &lt;/m:t&gt;&lt;/m:r&gt;&lt;m:r&gt;&lt;w:rPr&gt;&lt;w:rFonts w:ascii=&quot;Cambria Math&quot;/&gt;&lt;w:i/&gt;&lt;w:sz w:val=&quot;36&quot;/&gt;&lt;w:sz-cs w:val=&quot;36&quot;/&gt;&lt;/w:rPr&gt;&lt;m:t&gt;РѕС‚С‡&lt;/m:t&gt;&lt;/m:r&gt;&lt;/m:num&gt;&lt;m:den&gt;&lt;m:r&gt;&lt;w:rPr&gt;&lt;w:rFonts w:ascii=&quot;Cambria Math&quot;/&gt;&lt;wx:font wx:val=&quot;Cambria Math&quot;/&gt;&lt;w:i/&gt;&lt;w:sz w:val=&quot;36&quot;/&gt;&lt;w:sz-cs w:val=&quot;36&quot;/&gt;&lt;/w:rPr&gt;&lt;m:t&gt;365  &lt;/m:t&gt;&lt;/m:r&gt;&lt;m:r&gt;&lt;w:rPr&gt;&lt;w:rFonts w:ascii=&quot;Cambria Math&quot;/&gt;&lt;w:i/&gt;&lt;w:sz w:val=&quot;36&quot;/&gt;&lt;w:sz-cs w:val=&quot;36&quot;/&gt;&lt;/w:rPr&gt;&lt;m:t&gt;РґРЅРµР№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" o:title="" chromakey="white"/>
          </v:shape>
        </w:pict>
      </w:r>
      <w:r w:rsidRPr="0090348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</w:t>
      </w:r>
      <w:r w:rsidRPr="006451A5">
        <w:rPr>
          <w:szCs w:val="24"/>
        </w:rPr>
        <w:t>х</w:t>
      </w:r>
      <w:r>
        <w:rPr>
          <w:szCs w:val="24"/>
        </w:rPr>
        <w:t xml:space="preserve"> </w:t>
      </w:r>
      <w:r w:rsidRPr="009B23E1">
        <w:rPr>
          <w:szCs w:val="24"/>
        </w:rPr>
        <w:t xml:space="preserve">(  </w:t>
      </w:r>
      <w:r w:rsidRPr="001A0B7E">
        <w:rPr>
          <w:i/>
          <w:sz w:val="28"/>
          <w:szCs w:val="28"/>
        </w:rPr>
        <w:t>Дни</w:t>
      </w:r>
      <w:r w:rsidRPr="001A0B7E">
        <w:rPr>
          <w:i/>
          <w:szCs w:val="24"/>
        </w:rPr>
        <w:t xml:space="preserve"> об отч – Дни об баз</w:t>
      </w:r>
      <w:r w:rsidRPr="00EE6642">
        <w:rPr>
          <w:sz w:val="28"/>
          <w:szCs w:val="28"/>
        </w:rPr>
        <w:t>)</w:t>
      </w:r>
      <w:r>
        <w:rPr>
          <w:szCs w:val="24"/>
        </w:rPr>
        <w:t xml:space="preserve">                                  </w:t>
      </w:r>
      <w:r w:rsidRPr="00F82525">
        <w:rPr>
          <w:sz w:val="28"/>
          <w:szCs w:val="28"/>
        </w:rPr>
        <w:t>(3)</w:t>
      </w:r>
    </w:p>
    <w:p w:rsidR="00133F8C" w:rsidRDefault="00133F8C" w:rsidP="006305DC">
      <w:pPr>
        <w:pStyle w:val="BodyTextIndent"/>
        <w:spacing w:line="240" w:lineRule="auto"/>
        <w:ind w:firstLine="0"/>
        <w:rPr>
          <w:sz w:val="28"/>
          <w:szCs w:val="28"/>
        </w:rPr>
      </w:pPr>
    </w:p>
    <w:p w:rsidR="00133F8C" w:rsidRDefault="00133F8C" w:rsidP="006305DC">
      <w:pPr>
        <w:pStyle w:val="BodyTextIndent"/>
        <w:ind w:firstLine="709"/>
        <w:jc w:val="both"/>
        <w:rPr>
          <w:sz w:val="28"/>
          <w:szCs w:val="28"/>
        </w:rPr>
      </w:pPr>
      <w:r w:rsidRPr="00F61548">
        <w:rPr>
          <w:sz w:val="28"/>
          <w:szCs w:val="28"/>
        </w:rPr>
        <w:t xml:space="preserve">где </w:t>
      </w:r>
    </w:p>
    <w:p w:rsidR="00133F8C" w:rsidRDefault="00133F8C" w:rsidP="006305DC">
      <w:pPr>
        <w:pStyle w:val="BodyTextIndent"/>
        <w:ind w:firstLine="709"/>
        <w:jc w:val="both"/>
        <w:rPr>
          <w:sz w:val="28"/>
          <w:szCs w:val="28"/>
        </w:rPr>
      </w:pPr>
      <w:r w:rsidRPr="00DE4269">
        <w:rPr>
          <w:i/>
          <w:sz w:val="28"/>
          <w:szCs w:val="28"/>
        </w:rPr>
        <w:t xml:space="preserve">В </w:t>
      </w:r>
      <w:r w:rsidRPr="00F9093C">
        <w:rPr>
          <w:sz w:val="28"/>
          <w:szCs w:val="28"/>
        </w:rPr>
        <w:t xml:space="preserve">отч </w:t>
      </w:r>
      <w:r>
        <w:rPr>
          <w:sz w:val="28"/>
          <w:szCs w:val="28"/>
        </w:rPr>
        <w:t>– выручка  от продаж в отчётном году;</w:t>
      </w:r>
    </w:p>
    <w:p w:rsidR="00133F8C" w:rsidRDefault="00133F8C" w:rsidP="006305DC">
      <w:pPr>
        <w:pStyle w:val="BodyTextIndent"/>
        <w:ind w:firstLine="709"/>
        <w:jc w:val="both"/>
        <w:rPr>
          <w:sz w:val="28"/>
          <w:szCs w:val="28"/>
        </w:rPr>
      </w:pPr>
      <w:r w:rsidRPr="00F9093C">
        <w:rPr>
          <w:sz w:val="28"/>
          <w:szCs w:val="28"/>
        </w:rPr>
        <w:t xml:space="preserve">Дни </w:t>
      </w:r>
      <w:r w:rsidRPr="00F9093C">
        <w:rPr>
          <w:szCs w:val="24"/>
        </w:rPr>
        <w:t>об отч</w:t>
      </w:r>
      <w:r>
        <w:rPr>
          <w:sz w:val="28"/>
          <w:szCs w:val="28"/>
        </w:rPr>
        <w:t xml:space="preserve"> </w:t>
      </w:r>
      <w:r w:rsidRPr="001713A4">
        <w:rPr>
          <w:i/>
          <w:szCs w:val="24"/>
        </w:rPr>
        <w:t xml:space="preserve"> </w:t>
      </w:r>
      <w:r>
        <w:rPr>
          <w:i/>
          <w:szCs w:val="24"/>
        </w:rPr>
        <w:t xml:space="preserve">– </w:t>
      </w:r>
      <w:r w:rsidRPr="00D72B58">
        <w:rPr>
          <w:sz w:val="28"/>
          <w:szCs w:val="28"/>
        </w:rPr>
        <w:t>дни в обороте запасов  в отчётном году</w:t>
      </w:r>
      <w:r>
        <w:rPr>
          <w:szCs w:val="24"/>
        </w:rPr>
        <w:t>;</w:t>
      </w:r>
    </w:p>
    <w:p w:rsidR="00133F8C" w:rsidRPr="00F82525" w:rsidRDefault="00133F8C" w:rsidP="006305DC">
      <w:pPr>
        <w:pStyle w:val="BodyTextIndent"/>
        <w:ind w:firstLine="709"/>
        <w:jc w:val="both"/>
        <w:rPr>
          <w:sz w:val="28"/>
          <w:szCs w:val="28"/>
        </w:rPr>
      </w:pPr>
      <w:r w:rsidRPr="00F9093C">
        <w:rPr>
          <w:sz w:val="28"/>
          <w:szCs w:val="28"/>
        </w:rPr>
        <w:t xml:space="preserve">Дни </w:t>
      </w:r>
      <w:r>
        <w:rPr>
          <w:szCs w:val="24"/>
        </w:rPr>
        <w:t xml:space="preserve">об баз </w:t>
      </w:r>
      <w:r>
        <w:rPr>
          <w:szCs w:val="24"/>
        </w:rPr>
        <w:sym w:font="Symbol" w:char="F02D"/>
      </w:r>
      <w:r>
        <w:rPr>
          <w:szCs w:val="24"/>
        </w:rPr>
        <w:t xml:space="preserve"> </w:t>
      </w:r>
      <w:r>
        <w:rPr>
          <w:sz w:val="28"/>
          <w:szCs w:val="28"/>
        </w:rPr>
        <w:t>дни в обороте запасов в базисном</w:t>
      </w:r>
      <w:r w:rsidRPr="00D72B58">
        <w:rPr>
          <w:sz w:val="28"/>
          <w:szCs w:val="28"/>
        </w:rPr>
        <w:t xml:space="preserve"> году</w:t>
      </w:r>
      <w:r>
        <w:rPr>
          <w:sz w:val="28"/>
          <w:szCs w:val="28"/>
        </w:rPr>
        <w:t>.</w:t>
      </w:r>
    </w:p>
    <w:p w:rsidR="00133F8C" w:rsidRDefault="00133F8C" w:rsidP="006305DC">
      <w:pPr>
        <w:pStyle w:val="BodyTextIndent"/>
        <w:ind w:firstLine="709"/>
        <w:jc w:val="both"/>
        <w:rPr>
          <w:sz w:val="28"/>
          <w:szCs w:val="28"/>
        </w:rPr>
      </w:pPr>
      <w:r w:rsidRPr="001A485D">
        <w:rPr>
          <w:sz w:val="28"/>
          <w:szCs w:val="28"/>
        </w:rPr>
        <w:t>Аналогичным</w:t>
      </w:r>
      <w:r>
        <w:rPr>
          <w:sz w:val="28"/>
          <w:szCs w:val="28"/>
        </w:rPr>
        <w:t xml:space="preserve"> </w:t>
      </w:r>
      <w:r w:rsidRPr="001A485D">
        <w:rPr>
          <w:sz w:val="28"/>
          <w:szCs w:val="28"/>
        </w:rPr>
        <w:t>образом определяется резерв</w:t>
      </w:r>
      <w:r>
        <w:rPr>
          <w:sz w:val="28"/>
          <w:szCs w:val="28"/>
        </w:rPr>
        <w:t xml:space="preserve"> роста </w:t>
      </w:r>
      <w:r w:rsidRPr="001A485D">
        <w:rPr>
          <w:sz w:val="28"/>
          <w:szCs w:val="28"/>
        </w:rPr>
        <w:t>прибыли от пр</w:t>
      </w:r>
      <w:r w:rsidRPr="001A485D">
        <w:rPr>
          <w:sz w:val="28"/>
          <w:szCs w:val="28"/>
        </w:rPr>
        <w:t>о</w:t>
      </w:r>
      <w:r w:rsidRPr="001A485D">
        <w:rPr>
          <w:sz w:val="28"/>
          <w:szCs w:val="28"/>
        </w:rPr>
        <w:t>даж</w:t>
      </w:r>
      <w:r>
        <w:rPr>
          <w:sz w:val="28"/>
          <w:szCs w:val="28"/>
        </w:rPr>
        <w:t>. В таблице 4 определён возможный рост  финансовых результатов за счёт ускорения  оборачиваемости оборотных активов.</w:t>
      </w:r>
    </w:p>
    <w:p w:rsidR="00133F8C" w:rsidRDefault="00133F8C" w:rsidP="006305DC">
      <w:pPr>
        <w:pStyle w:val="BodyTextIndent"/>
        <w:spacing w:line="240" w:lineRule="auto"/>
        <w:ind w:left="1985" w:hanging="1559"/>
        <w:jc w:val="both"/>
        <w:rPr>
          <w:sz w:val="28"/>
          <w:szCs w:val="28"/>
        </w:rPr>
      </w:pPr>
    </w:p>
    <w:p w:rsidR="00133F8C" w:rsidRDefault="00133F8C" w:rsidP="006305DC">
      <w:pPr>
        <w:pStyle w:val="BodyTextIndent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4 </w:t>
      </w: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РЕЗЕРВ РОСТА  ВЫРУЧКИ ОТ  ПРОДАЖ ЗА СЧЁТ </w:t>
      </w:r>
    </w:p>
    <w:p w:rsidR="00133F8C" w:rsidRDefault="00133F8C" w:rsidP="006305DC">
      <w:pPr>
        <w:pStyle w:val="BodyTextIndent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УСКОРЕНИЯ ОБОРАЧИВАЕМОСТИ ОБОРОТНЫХ </w:t>
      </w:r>
    </w:p>
    <w:p w:rsidR="00133F8C" w:rsidRDefault="00133F8C" w:rsidP="006305DC">
      <w:pPr>
        <w:pStyle w:val="BodyTextIndent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АКТИВОВ ДО УРОВНЯ 2013 Г.</w:t>
      </w:r>
    </w:p>
    <w:p w:rsidR="00133F8C" w:rsidRPr="00C66EF6" w:rsidRDefault="00133F8C" w:rsidP="006305DC">
      <w:pPr>
        <w:pStyle w:val="BodyTextIndent"/>
        <w:spacing w:line="240" w:lineRule="auto"/>
        <w:ind w:left="1985" w:hanging="1559"/>
        <w:jc w:val="both"/>
        <w:rPr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0"/>
        <w:gridCol w:w="992"/>
        <w:gridCol w:w="992"/>
        <w:gridCol w:w="2268"/>
      </w:tblGrid>
      <w:tr w:rsidR="00133F8C" w:rsidRPr="00903485" w:rsidTr="006305DC">
        <w:trPr>
          <w:trHeight w:val="850"/>
        </w:trPr>
        <w:tc>
          <w:tcPr>
            <w:tcW w:w="4820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Показатель</w:t>
            </w:r>
          </w:p>
        </w:tc>
        <w:tc>
          <w:tcPr>
            <w:tcW w:w="992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2013  г.</w:t>
            </w:r>
          </w:p>
        </w:tc>
        <w:tc>
          <w:tcPr>
            <w:tcW w:w="992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2015  г.</w:t>
            </w:r>
          </w:p>
        </w:tc>
        <w:tc>
          <w:tcPr>
            <w:tcW w:w="2268" w:type="dxa"/>
            <w:vAlign w:val="center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Отклонение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( +, - ) в</w:t>
            </w:r>
          </w:p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 xml:space="preserve">2013 г. по </w:t>
            </w:r>
          </w:p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сравнению с 2015 г.</w:t>
            </w:r>
          </w:p>
        </w:tc>
      </w:tr>
      <w:tr w:rsidR="00133F8C" w:rsidRPr="00903485" w:rsidTr="006305DC">
        <w:trPr>
          <w:trHeight w:val="455"/>
        </w:trPr>
        <w:tc>
          <w:tcPr>
            <w:tcW w:w="4820" w:type="dxa"/>
          </w:tcPr>
          <w:p w:rsidR="00133F8C" w:rsidRPr="00903485" w:rsidRDefault="00133F8C" w:rsidP="00630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485">
              <w:rPr>
                <w:rFonts w:ascii="Times New Roman" w:hAnsi="Times New Roman"/>
                <w:sz w:val="24"/>
                <w:szCs w:val="24"/>
              </w:rPr>
              <w:t>Продолжительность 1 оборота оборотных  активов, дней</w:t>
            </w:r>
          </w:p>
        </w:tc>
        <w:tc>
          <w:tcPr>
            <w:tcW w:w="992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238</w:t>
            </w:r>
          </w:p>
        </w:tc>
        <w:tc>
          <w:tcPr>
            <w:tcW w:w="992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255</w:t>
            </w:r>
          </w:p>
        </w:tc>
        <w:tc>
          <w:tcPr>
            <w:tcW w:w="2268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17</w:t>
            </w:r>
          </w:p>
        </w:tc>
      </w:tr>
      <w:tr w:rsidR="00133F8C" w:rsidRPr="00903485" w:rsidTr="006305DC">
        <w:tc>
          <w:tcPr>
            <w:tcW w:w="4820" w:type="dxa"/>
          </w:tcPr>
          <w:p w:rsidR="00133F8C" w:rsidRPr="00903485" w:rsidRDefault="00133F8C" w:rsidP="00630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485">
              <w:rPr>
                <w:rFonts w:ascii="Times New Roman" w:hAnsi="Times New Roman"/>
                <w:sz w:val="24"/>
                <w:szCs w:val="24"/>
              </w:rPr>
              <w:t>Дневная  выручка,  млн.  руб.</w:t>
            </w:r>
          </w:p>
        </w:tc>
        <w:tc>
          <w:tcPr>
            <w:tcW w:w="992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41,0</w:t>
            </w:r>
          </w:p>
        </w:tc>
        <w:tc>
          <w:tcPr>
            <w:tcW w:w="992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72,7</w:t>
            </w:r>
          </w:p>
        </w:tc>
        <w:tc>
          <w:tcPr>
            <w:tcW w:w="2268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31,7</w:t>
            </w:r>
          </w:p>
        </w:tc>
      </w:tr>
      <w:tr w:rsidR="00133F8C" w:rsidRPr="00903485" w:rsidTr="006305DC">
        <w:trPr>
          <w:trHeight w:val="184"/>
        </w:trPr>
        <w:tc>
          <w:tcPr>
            <w:tcW w:w="4820" w:type="dxa"/>
          </w:tcPr>
          <w:p w:rsidR="00133F8C" w:rsidRPr="00903485" w:rsidRDefault="00133F8C" w:rsidP="00630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485">
              <w:rPr>
                <w:rFonts w:ascii="Times New Roman" w:hAnsi="Times New Roman"/>
                <w:sz w:val="24"/>
                <w:szCs w:val="24"/>
              </w:rPr>
              <w:t>Дневная  прибыль от продаж, млн. руб.</w:t>
            </w:r>
          </w:p>
        </w:tc>
        <w:tc>
          <w:tcPr>
            <w:tcW w:w="992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6,2</w:t>
            </w:r>
          </w:p>
        </w:tc>
        <w:tc>
          <w:tcPr>
            <w:tcW w:w="992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14,4</w:t>
            </w:r>
          </w:p>
        </w:tc>
        <w:tc>
          <w:tcPr>
            <w:tcW w:w="2268" w:type="dxa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8,2</w:t>
            </w:r>
          </w:p>
        </w:tc>
      </w:tr>
      <w:tr w:rsidR="00133F8C" w:rsidRPr="00903485" w:rsidTr="006305DC">
        <w:trPr>
          <w:trHeight w:val="612"/>
        </w:trPr>
        <w:tc>
          <w:tcPr>
            <w:tcW w:w="4820" w:type="dxa"/>
          </w:tcPr>
          <w:p w:rsidR="00133F8C" w:rsidRPr="00903485" w:rsidRDefault="00133F8C" w:rsidP="00630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485">
              <w:rPr>
                <w:rFonts w:ascii="Times New Roman" w:hAnsi="Times New Roman"/>
                <w:sz w:val="24"/>
                <w:szCs w:val="24"/>
              </w:rPr>
              <w:t>Резерв  роста выручки за счёт ускорения   оборачиваемости  оборотных активов  до  уровня 2013 г.,  млн. руб.</w:t>
            </w:r>
          </w:p>
        </w:tc>
        <w:tc>
          <w:tcPr>
            <w:tcW w:w="4252" w:type="dxa"/>
            <w:gridSpan w:val="3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1235,9</w:t>
            </w:r>
          </w:p>
        </w:tc>
      </w:tr>
      <w:tr w:rsidR="00133F8C" w:rsidRPr="00903485" w:rsidTr="006305DC">
        <w:tc>
          <w:tcPr>
            <w:tcW w:w="4820" w:type="dxa"/>
          </w:tcPr>
          <w:p w:rsidR="00133F8C" w:rsidRPr="00903485" w:rsidRDefault="00133F8C" w:rsidP="00630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485">
              <w:rPr>
                <w:rFonts w:ascii="Times New Roman" w:hAnsi="Times New Roman"/>
                <w:sz w:val="24"/>
                <w:szCs w:val="24"/>
              </w:rPr>
              <w:t>Резерв  роста прибыли за  счёт ускорения  оборачиваемости  оборотных  активов  до  уровня 2013 г., млн. руб.</w:t>
            </w:r>
          </w:p>
        </w:tc>
        <w:tc>
          <w:tcPr>
            <w:tcW w:w="4252" w:type="dxa"/>
            <w:gridSpan w:val="3"/>
            <w:vAlign w:val="center"/>
          </w:tcPr>
          <w:p w:rsidR="00133F8C" w:rsidRPr="0034041E" w:rsidRDefault="00133F8C" w:rsidP="006305DC">
            <w:pPr>
              <w:pStyle w:val="BodyTextIndent"/>
              <w:spacing w:line="240" w:lineRule="auto"/>
              <w:ind w:firstLine="0"/>
              <w:jc w:val="center"/>
              <w:rPr>
                <w:szCs w:val="24"/>
              </w:rPr>
            </w:pPr>
            <w:r w:rsidRPr="0034041E">
              <w:rPr>
                <w:szCs w:val="24"/>
              </w:rPr>
              <w:t>244,8</w:t>
            </w:r>
          </w:p>
        </w:tc>
      </w:tr>
    </w:tbl>
    <w:p w:rsidR="00133F8C" w:rsidRDefault="00133F8C" w:rsidP="006305DC">
      <w:pPr>
        <w:pStyle w:val="BodyTextIndent"/>
      </w:pPr>
    </w:p>
    <w:p w:rsidR="00133F8C" w:rsidRPr="00A70E47" w:rsidRDefault="00133F8C" w:rsidP="006305DC">
      <w:pPr>
        <w:pStyle w:val="BodyTextIndent"/>
        <w:ind w:firstLine="709"/>
        <w:jc w:val="both"/>
        <w:rPr>
          <w:sz w:val="28"/>
          <w:szCs w:val="28"/>
        </w:rPr>
      </w:pPr>
      <w:r w:rsidRPr="00A70E47">
        <w:rPr>
          <w:sz w:val="28"/>
          <w:szCs w:val="28"/>
        </w:rPr>
        <w:t>Расчёты показывают, что ускорение оборачиваемости оборотных а</w:t>
      </w:r>
      <w:r w:rsidRPr="00A70E47">
        <w:rPr>
          <w:sz w:val="28"/>
          <w:szCs w:val="28"/>
        </w:rPr>
        <w:t>к</w:t>
      </w:r>
      <w:r>
        <w:rPr>
          <w:sz w:val="28"/>
          <w:szCs w:val="28"/>
        </w:rPr>
        <w:t>тивов до уровня 2013</w:t>
      </w:r>
      <w:r w:rsidRPr="00A70E47">
        <w:rPr>
          <w:sz w:val="28"/>
          <w:szCs w:val="28"/>
        </w:rPr>
        <w:t xml:space="preserve"> г. будет способствовать росту выручки от продаж на 1235,9 </w:t>
      </w:r>
      <w:r>
        <w:rPr>
          <w:sz w:val="28"/>
          <w:szCs w:val="28"/>
        </w:rPr>
        <w:t>млн</w:t>
      </w:r>
      <w:r w:rsidRPr="00A70E47">
        <w:rPr>
          <w:sz w:val="28"/>
          <w:szCs w:val="28"/>
        </w:rPr>
        <w:t>. руб. за 1 оборот, прибыль от</w:t>
      </w:r>
      <w:r>
        <w:rPr>
          <w:sz w:val="28"/>
          <w:szCs w:val="28"/>
        </w:rPr>
        <w:t xml:space="preserve"> продаж при этом увеличится на </w:t>
      </w:r>
      <w:r w:rsidRPr="00A70E47">
        <w:rPr>
          <w:sz w:val="28"/>
          <w:szCs w:val="28"/>
        </w:rPr>
        <w:t xml:space="preserve">244,8 </w:t>
      </w:r>
      <w:r>
        <w:rPr>
          <w:sz w:val="28"/>
          <w:szCs w:val="28"/>
        </w:rPr>
        <w:t>млн</w:t>
      </w:r>
      <w:r w:rsidRPr="00A70E47">
        <w:rPr>
          <w:sz w:val="28"/>
          <w:szCs w:val="28"/>
        </w:rPr>
        <w:t xml:space="preserve">. руб. </w:t>
      </w:r>
      <w:r>
        <w:rPr>
          <w:sz w:val="28"/>
          <w:szCs w:val="28"/>
        </w:rPr>
        <w:t>Ускорение оборачиваемости оборотных активов возможно за счёт улучшения состояния расчётов по дебиторской задолженности,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торая имеет наибольший удельный вес в стоимости текущих активов.</w:t>
      </w:r>
    </w:p>
    <w:p w:rsidR="00133F8C" w:rsidRDefault="00133F8C" w:rsidP="006305DC">
      <w:pPr>
        <w:pStyle w:val="BodyTextIndent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выручка от продаж  может увеличиться до         27774 млн. руб., что окажет влияние на уровень материалоёмкости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дукции.</w:t>
      </w:r>
    </w:p>
    <w:p w:rsidR="00133F8C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0DD4">
        <w:rPr>
          <w:rFonts w:ascii="Times New Roman" w:hAnsi="Times New Roman"/>
          <w:sz w:val="28"/>
          <w:szCs w:val="28"/>
        </w:rPr>
        <w:t>Итак</w:t>
      </w:r>
      <w:r>
        <w:rPr>
          <w:rFonts w:ascii="Times New Roman" w:hAnsi="Times New Roman"/>
          <w:sz w:val="28"/>
          <w:szCs w:val="28"/>
        </w:rPr>
        <w:t>, рост выручки от продаж</w:t>
      </w:r>
      <w:r w:rsidRPr="00680D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будет способствовать снижению 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териалоёмкости до 0,431 руб.</w:t>
      </w:r>
    </w:p>
    <w:p w:rsidR="00133F8C" w:rsidRPr="00FA3A5B" w:rsidRDefault="00133F8C" w:rsidP="006305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3F8C" w:rsidRDefault="00133F8C" w:rsidP="006305DC">
      <w:pPr>
        <w:pStyle w:val="BodyTextIndent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5 </w:t>
      </w: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РЕЗЕРВ СНИЖЕНИЯ МАТЕРИАЛОЁМКОСТИ</w:t>
      </w:r>
    </w:p>
    <w:p w:rsidR="00133F8C" w:rsidRDefault="00133F8C" w:rsidP="006305DC">
      <w:pPr>
        <w:pStyle w:val="BodyTextIndent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ПРОДУКЦИИ ЗА СЧЁТ РОСТА ВЫРУЧКИ ОТ  ПРОДАЖ</w:t>
      </w:r>
    </w:p>
    <w:p w:rsidR="00133F8C" w:rsidRPr="00C66EF6" w:rsidRDefault="00133F8C" w:rsidP="006305DC">
      <w:pPr>
        <w:pStyle w:val="BodyTextIndent"/>
        <w:spacing w:line="240" w:lineRule="auto"/>
        <w:ind w:left="1985" w:hanging="1559"/>
        <w:jc w:val="both"/>
        <w:rPr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36"/>
        <w:gridCol w:w="1418"/>
        <w:gridCol w:w="1559"/>
        <w:gridCol w:w="1559"/>
      </w:tblGrid>
      <w:tr w:rsidR="00133F8C" w:rsidRPr="00903485" w:rsidTr="006305DC">
        <w:trPr>
          <w:trHeight w:val="434"/>
        </w:trPr>
        <w:tc>
          <w:tcPr>
            <w:tcW w:w="4536" w:type="dxa"/>
            <w:vAlign w:val="center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</w:pPr>
            <w:r>
              <w:t>Показатель</w:t>
            </w:r>
          </w:p>
        </w:tc>
        <w:tc>
          <w:tcPr>
            <w:tcW w:w="1418" w:type="dxa"/>
            <w:vAlign w:val="center"/>
          </w:tcPr>
          <w:p w:rsidR="00133F8C" w:rsidRPr="008D5426" w:rsidRDefault="00133F8C" w:rsidP="006305DC">
            <w:pPr>
              <w:pStyle w:val="BodyTextIndent"/>
              <w:spacing w:line="240" w:lineRule="auto"/>
              <w:ind w:firstLine="0"/>
              <w:jc w:val="center"/>
            </w:pPr>
            <w:r>
              <w:t>2015 г.</w:t>
            </w:r>
          </w:p>
        </w:tc>
        <w:tc>
          <w:tcPr>
            <w:tcW w:w="1559" w:type="dxa"/>
            <w:vAlign w:val="center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</w:pPr>
            <w:r>
              <w:t>Возможная величина</w:t>
            </w:r>
          </w:p>
        </w:tc>
        <w:tc>
          <w:tcPr>
            <w:tcW w:w="1559" w:type="dxa"/>
            <w:vAlign w:val="center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</w:pPr>
            <w:r>
              <w:t>Отклонение</w:t>
            </w:r>
          </w:p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</w:pPr>
            <w:r>
              <w:t>( +, - )</w:t>
            </w:r>
          </w:p>
        </w:tc>
      </w:tr>
      <w:tr w:rsidR="00133F8C" w:rsidRPr="00903485" w:rsidTr="006305DC">
        <w:trPr>
          <w:trHeight w:val="134"/>
        </w:trPr>
        <w:tc>
          <w:tcPr>
            <w:tcW w:w="4536" w:type="dxa"/>
            <w:vAlign w:val="bottom"/>
          </w:tcPr>
          <w:p w:rsidR="00133F8C" w:rsidRPr="00903485" w:rsidRDefault="00133F8C" w:rsidP="00630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485">
              <w:rPr>
                <w:rFonts w:ascii="Times New Roman" w:hAnsi="Times New Roman"/>
                <w:sz w:val="24"/>
                <w:szCs w:val="24"/>
              </w:rPr>
              <w:t>Выручка  от  продаж, млн. руб.</w:t>
            </w:r>
          </w:p>
        </w:tc>
        <w:tc>
          <w:tcPr>
            <w:tcW w:w="1418" w:type="dxa"/>
            <w:vAlign w:val="center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</w:pPr>
            <w:r>
              <w:rPr>
                <w:lang w:val="en-US"/>
              </w:rPr>
              <w:t>26538</w:t>
            </w:r>
          </w:p>
        </w:tc>
        <w:tc>
          <w:tcPr>
            <w:tcW w:w="1559" w:type="dxa"/>
            <w:vAlign w:val="center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</w:pPr>
            <w:r>
              <w:t>27774</w:t>
            </w:r>
          </w:p>
        </w:tc>
        <w:tc>
          <w:tcPr>
            <w:tcW w:w="1559" w:type="dxa"/>
            <w:vAlign w:val="center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</w:pPr>
            <w:r>
              <w:t>1236</w:t>
            </w:r>
          </w:p>
        </w:tc>
      </w:tr>
      <w:tr w:rsidR="00133F8C" w:rsidRPr="00903485" w:rsidTr="006305DC">
        <w:trPr>
          <w:trHeight w:val="162"/>
        </w:trPr>
        <w:tc>
          <w:tcPr>
            <w:tcW w:w="4536" w:type="dxa"/>
            <w:vAlign w:val="bottom"/>
          </w:tcPr>
          <w:p w:rsidR="00133F8C" w:rsidRPr="00903485" w:rsidRDefault="00133F8C" w:rsidP="00630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485">
              <w:rPr>
                <w:rFonts w:ascii="Times New Roman" w:hAnsi="Times New Roman"/>
                <w:sz w:val="24"/>
                <w:szCs w:val="24"/>
              </w:rPr>
              <w:t>Материальные  затраты, млн. руб.</w:t>
            </w:r>
          </w:p>
        </w:tc>
        <w:tc>
          <w:tcPr>
            <w:tcW w:w="1418" w:type="dxa"/>
            <w:vAlign w:val="center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</w:pPr>
            <w:r>
              <w:t>11970</w:t>
            </w:r>
          </w:p>
        </w:tc>
        <w:tc>
          <w:tcPr>
            <w:tcW w:w="1559" w:type="dxa"/>
            <w:vAlign w:val="center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</w:pPr>
            <w:r>
              <w:t>11970</w:t>
            </w:r>
          </w:p>
        </w:tc>
        <w:tc>
          <w:tcPr>
            <w:tcW w:w="1559" w:type="dxa"/>
            <w:vAlign w:val="center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</w:pPr>
            <w:r>
              <w:t>-</w:t>
            </w:r>
          </w:p>
        </w:tc>
      </w:tr>
      <w:tr w:rsidR="00133F8C" w:rsidRPr="00903485" w:rsidTr="006305DC">
        <w:trPr>
          <w:trHeight w:val="70"/>
        </w:trPr>
        <w:tc>
          <w:tcPr>
            <w:tcW w:w="4536" w:type="dxa"/>
            <w:vAlign w:val="bottom"/>
          </w:tcPr>
          <w:p w:rsidR="00133F8C" w:rsidRPr="00903485" w:rsidRDefault="00133F8C" w:rsidP="00630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485">
              <w:rPr>
                <w:rFonts w:ascii="Times New Roman" w:hAnsi="Times New Roman"/>
                <w:sz w:val="24"/>
                <w:szCs w:val="24"/>
              </w:rPr>
              <w:t>Материалоёмкость  продукции,   руб.</w:t>
            </w:r>
          </w:p>
        </w:tc>
        <w:tc>
          <w:tcPr>
            <w:tcW w:w="1418" w:type="dxa"/>
            <w:vAlign w:val="center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</w:pPr>
            <w:r>
              <w:t>0,441</w:t>
            </w:r>
          </w:p>
        </w:tc>
        <w:tc>
          <w:tcPr>
            <w:tcW w:w="1559" w:type="dxa"/>
            <w:vAlign w:val="center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</w:pPr>
            <w:r>
              <w:t>0,431</w:t>
            </w:r>
          </w:p>
        </w:tc>
        <w:tc>
          <w:tcPr>
            <w:tcW w:w="1559" w:type="dxa"/>
            <w:vAlign w:val="center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</w:pPr>
            <w:r>
              <w:t>-0,010</w:t>
            </w:r>
          </w:p>
        </w:tc>
      </w:tr>
    </w:tbl>
    <w:p w:rsidR="00133F8C" w:rsidRDefault="00133F8C" w:rsidP="006305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3F8C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</w:rPr>
      </w:pPr>
      <w:r w:rsidRPr="00510A78">
        <w:rPr>
          <w:rFonts w:ascii="Times New Roman" w:hAnsi="Times New Roman"/>
          <w:sz w:val="28"/>
        </w:rPr>
        <w:t>Наиболее ощутимым резервом повышения эффективности использ</w:t>
      </w:r>
      <w:r w:rsidRPr="00510A78">
        <w:rPr>
          <w:rFonts w:ascii="Times New Roman" w:hAnsi="Times New Roman"/>
          <w:sz w:val="28"/>
        </w:rPr>
        <w:t>о</w:t>
      </w:r>
      <w:r w:rsidRPr="00510A78">
        <w:rPr>
          <w:rFonts w:ascii="Times New Roman" w:hAnsi="Times New Roman"/>
          <w:sz w:val="28"/>
        </w:rPr>
        <w:t>вания запасов и улучшения финансовых результатов деятельности являе</w:t>
      </w:r>
      <w:r w:rsidRPr="00510A78">
        <w:rPr>
          <w:rFonts w:ascii="Times New Roman" w:hAnsi="Times New Roman"/>
          <w:sz w:val="28"/>
        </w:rPr>
        <w:t>т</w:t>
      </w:r>
      <w:r w:rsidRPr="00510A78">
        <w:rPr>
          <w:rFonts w:ascii="Times New Roman" w:hAnsi="Times New Roman"/>
          <w:sz w:val="28"/>
        </w:rPr>
        <w:t xml:space="preserve">ся уменьшение остатков по запасам </w:t>
      </w:r>
      <w:r>
        <w:rPr>
          <w:rFonts w:ascii="Times New Roman" w:hAnsi="Times New Roman"/>
          <w:sz w:val="28"/>
        </w:rPr>
        <w:t>организации</w:t>
      </w:r>
      <w:r w:rsidRPr="00510A78">
        <w:rPr>
          <w:rFonts w:ascii="Times New Roman" w:hAnsi="Times New Roman"/>
          <w:sz w:val="28"/>
        </w:rPr>
        <w:t xml:space="preserve"> (материалам, сырью, г</w:t>
      </w:r>
      <w:r w:rsidRPr="00510A78">
        <w:rPr>
          <w:rFonts w:ascii="Times New Roman" w:hAnsi="Times New Roman"/>
          <w:sz w:val="28"/>
        </w:rPr>
        <w:t>о</w:t>
      </w:r>
      <w:r w:rsidRPr="00510A78">
        <w:rPr>
          <w:rFonts w:ascii="Times New Roman" w:hAnsi="Times New Roman"/>
          <w:sz w:val="28"/>
        </w:rPr>
        <w:t>товой продукции и т. п.), то есть ускорение оборачиваемости оборотных активов, за счет высвобождения из оборота неиспользуемых в нужной м</w:t>
      </w:r>
      <w:r w:rsidRPr="00510A78">
        <w:rPr>
          <w:rFonts w:ascii="Times New Roman" w:hAnsi="Times New Roman"/>
          <w:sz w:val="28"/>
        </w:rPr>
        <w:t>е</w:t>
      </w:r>
      <w:r w:rsidRPr="00510A78">
        <w:rPr>
          <w:rFonts w:ascii="Times New Roman" w:hAnsi="Times New Roman"/>
          <w:sz w:val="28"/>
        </w:rPr>
        <w:t xml:space="preserve">ре </w:t>
      </w:r>
      <w:r>
        <w:rPr>
          <w:rFonts w:ascii="Times New Roman" w:hAnsi="Times New Roman"/>
          <w:sz w:val="28"/>
        </w:rPr>
        <w:t xml:space="preserve">материальных </w:t>
      </w:r>
      <w:r w:rsidRPr="00966365">
        <w:rPr>
          <w:rFonts w:ascii="Times New Roman" w:hAnsi="Times New Roman"/>
          <w:sz w:val="28"/>
        </w:rPr>
        <w:t xml:space="preserve"> </w:t>
      </w:r>
      <w:r w:rsidRPr="00510A78">
        <w:rPr>
          <w:rFonts w:ascii="Times New Roman" w:hAnsi="Times New Roman"/>
          <w:sz w:val="28"/>
        </w:rPr>
        <w:t>оборотных средств.</w:t>
      </w:r>
      <w:r w:rsidRPr="00EF7E3D">
        <w:rPr>
          <w:rFonts w:ascii="Times New Roman" w:hAnsi="Times New Roman"/>
          <w:i/>
          <w:sz w:val="28"/>
        </w:rPr>
        <w:t xml:space="preserve"> </w:t>
      </w:r>
    </w:p>
    <w:p w:rsidR="00133F8C" w:rsidRPr="0095502F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анализируемой организации материалоёмкость продукции сниз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лась, но выросла материалоёмкость затрат, то есть доля затрат на сырьё и материалы в общей сумме затрат. Поэтому целесообразно рассмотреть возможность снижения затрат на материалы при сокращении материал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ёмкости затрат до уровня 2014 г. </w:t>
      </w:r>
    </w:p>
    <w:p w:rsidR="00133F8C" w:rsidRDefault="00133F8C" w:rsidP="006305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133F8C" w:rsidRDefault="00133F8C" w:rsidP="006305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6 </w:t>
      </w: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ЭКОНОМИЯ ЗАТРАТ НА МАТЕРИАЛЫ ПРИ СНИЖЕНИИ </w:t>
      </w:r>
    </w:p>
    <w:p w:rsidR="00133F8C" w:rsidRDefault="00133F8C" w:rsidP="006305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МАТЕРИАЛОЁМКОСТИ ЗАТРАТ ДО УРОВНЯ 2014 Г.</w:t>
      </w:r>
    </w:p>
    <w:p w:rsidR="00133F8C" w:rsidRPr="00697ED7" w:rsidRDefault="00133F8C" w:rsidP="006305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9"/>
        <w:gridCol w:w="992"/>
        <w:gridCol w:w="2551"/>
      </w:tblGrid>
      <w:tr w:rsidR="00133F8C" w:rsidRPr="00903485" w:rsidTr="006305DC">
        <w:trPr>
          <w:trHeight w:val="331"/>
        </w:trPr>
        <w:tc>
          <w:tcPr>
            <w:tcW w:w="5529" w:type="dxa"/>
            <w:vAlign w:val="center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</w:pPr>
            <w:r>
              <w:t>Показатель</w:t>
            </w:r>
          </w:p>
        </w:tc>
        <w:tc>
          <w:tcPr>
            <w:tcW w:w="992" w:type="dxa"/>
            <w:vAlign w:val="center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</w:pPr>
            <w:r>
              <w:t>2015 г.</w:t>
            </w:r>
          </w:p>
        </w:tc>
        <w:tc>
          <w:tcPr>
            <w:tcW w:w="2551" w:type="dxa"/>
            <w:vAlign w:val="center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</w:pPr>
            <w:r>
              <w:t>Возможная величина</w:t>
            </w:r>
          </w:p>
        </w:tc>
      </w:tr>
      <w:tr w:rsidR="00133F8C" w:rsidRPr="00903485" w:rsidTr="006305DC">
        <w:trPr>
          <w:trHeight w:val="161"/>
        </w:trPr>
        <w:tc>
          <w:tcPr>
            <w:tcW w:w="5529" w:type="dxa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</w:pPr>
            <w:r>
              <w:t>Материалоёмкость  затрат,  руб.</w:t>
            </w:r>
          </w:p>
        </w:tc>
        <w:tc>
          <w:tcPr>
            <w:tcW w:w="992" w:type="dxa"/>
            <w:vAlign w:val="center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</w:pPr>
            <w:r>
              <w:t>0,552</w:t>
            </w:r>
          </w:p>
        </w:tc>
        <w:tc>
          <w:tcPr>
            <w:tcW w:w="2551" w:type="dxa"/>
            <w:vAlign w:val="center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</w:pPr>
            <w:r>
              <w:t>0,530</w:t>
            </w:r>
          </w:p>
        </w:tc>
      </w:tr>
      <w:tr w:rsidR="00133F8C" w:rsidRPr="00903485" w:rsidTr="006305DC">
        <w:tc>
          <w:tcPr>
            <w:tcW w:w="5529" w:type="dxa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</w:pPr>
            <w:r>
              <w:t>Коэффициент снижения материалоёмкости  затрат</w:t>
            </w:r>
          </w:p>
        </w:tc>
        <w:tc>
          <w:tcPr>
            <w:tcW w:w="3543" w:type="dxa"/>
            <w:gridSpan w:val="2"/>
            <w:vAlign w:val="center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</w:pPr>
            <w:r>
              <w:t>1 – 0,530 / 0,552 = 0,040</w:t>
            </w:r>
          </w:p>
        </w:tc>
      </w:tr>
      <w:tr w:rsidR="00133F8C" w:rsidRPr="00903485" w:rsidTr="006305DC">
        <w:tc>
          <w:tcPr>
            <w:tcW w:w="5529" w:type="dxa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</w:pPr>
            <w:r>
              <w:t>Экономия  затрат  на  материалы  в результате  и</w:t>
            </w:r>
            <w:r>
              <w:t>з</w:t>
            </w:r>
            <w:r>
              <w:t>менения  материалоёмкости  затрат, млн. руб.</w:t>
            </w:r>
          </w:p>
        </w:tc>
        <w:tc>
          <w:tcPr>
            <w:tcW w:w="3543" w:type="dxa"/>
            <w:gridSpan w:val="2"/>
            <w:vAlign w:val="center"/>
          </w:tcPr>
          <w:p w:rsidR="00133F8C" w:rsidRDefault="00133F8C" w:rsidP="006305DC">
            <w:pPr>
              <w:pStyle w:val="BodyTextIndent"/>
              <w:spacing w:line="240" w:lineRule="auto"/>
              <w:ind w:firstLine="0"/>
              <w:jc w:val="center"/>
            </w:pPr>
            <w:r>
              <w:t>9393 х 0,040 = 375,7</w:t>
            </w:r>
          </w:p>
        </w:tc>
      </w:tr>
    </w:tbl>
    <w:p w:rsidR="00133F8C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изменении структуры затрат и уменьшении материалоёмкости до уровня 2014 г. экономия затрат на материалы может составить 375,7 млн. руб. </w:t>
      </w:r>
    </w:p>
    <w:p w:rsidR="00133F8C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для повышения эффективности использования мат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риально-производственных запасов, АО фирма «Агрокомплекс» им Н.И.Ткачева следует:</w:t>
      </w:r>
    </w:p>
    <w:p w:rsidR="00133F8C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создавать реестры по текущим платежам, что будет способствовать ускорению оборачиваемости материальных оборотных средств и сниж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нию материалоемкости продукции;</w:t>
      </w:r>
    </w:p>
    <w:p w:rsidR="00133F8C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улучшить состояние расчетов по дебиторской задолженности, за счет чего будет происходить ускорение оборачиваемости оборотных акт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вов;</w:t>
      </w:r>
    </w:p>
    <w:p w:rsidR="00133F8C" w:rsidRDefault="00133F8C" w:rsidP="006305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произвести уменьшение остатков по запасам организации.</w:t>
      </w:r>
    </w:p>
    <w:p w:rsidR="00133F8C" w:rsidRPr="002767DD" w:rsidRDefault="00133F8C" w:rsidP="006305D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заключение можно отметить, что запасы организации использую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достаточно эффективно, выручка от продаж растёт более высокими темпами, чем запасы, поэтому в целом рост материально-оборотных средств оправдан результатами деятельности.</w:t>
      </w:r>
    </w:p>
    <w:p w:rsidR="00133F8C" w:rsidRPr="002767DD" w:rsidRDefault="00133F8C" w:rsidP="006305D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3F8C" w:rsidRPr="00C91EB7" w:rsidRDefault="00133F8C" w:rsidP="006305DC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91EB7">
        <w:rPr>
          <w:rFonts w:ascii="Times New Roman" w:hAnsi="Times New Roman"/>
          <w:b/>
          <w:color w:val="000000"/>
          <w:sz w:val="24"/>
          <w:szCs w:val="24"/>
        </w:rPr>
        <w:t xml:space="preserve">Список литературы: </w:t>
      </w:r>
    </w:p>
    <w:p w:rsidR="00133F8C" w:rsidRPr="00C91EB7" w:rsidRDefault="00133F8C" w:rsidP="006305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1EB7">
        <w:rPr>
          <w:rFonts w:ascii="Times New Roman" w:hAnsi="Times New Roman"/>
          <w:sz w:val="24"/>
          <w:szCs w:val="24"/>
        </w:rPr>
        <w:t>1. Агеева, О. А. Бухгалтерский учет и анализ: учебник / О. А. Агеева, Л.  С.  Ша</w:t>
      </w:r>
      <w:r w:rsidRPr="00C91EB7">
        <w:rPr>
          <w:rFonts w:ascii="Times New Roman" w:hAnsi="Times New Roman"/>
          <w:sz w:val="24"/>
          <w:szCs w:val="24"/>
        </w:rPr>
        <w:t>х</w:t>
      </w:r>
      <w:r w:rsidRPr="00C91EB7">
        <w:rPr>
          <w:rFonts w:ascii="Times New Roman" w:hAnsi="Times New Roman"/>
          <w:sz w:val="24"/>
          <w:szCs w:val="24"/>
        </w:rPr>
        <w:t xml:space="preserve">матова. </w:t>
      </w:r>
      <w:r w:rsidRPr="00C91EB7">
        <w:rPr>
          <w:rFonts w:ascii="Times New Roman" w:hAnsi="Times New Roman"/>
          <w:sz w:val="24"/>
          <w:szCs w:val="24"/>
        </w:rPr>
        <w:sym w:font="Symbol" w:char="F02D"/>
      </w:r>
      <w:r w:rsidRPr="00C91EB7">
        <w:rPr>
          <w:rFonts w:ascii="Times New Roman" w:hAnsi="Times New Roman"/>
          <w:sz w:val="24"/>
          <w:szCs w:val="24"/>
        </w:rPr>
        <w:t xml:space="preserve"> М.: Юрайт, 2015. </w:t>
      </w:r>
      <w:r w:rsidRPr="00C91EB7">
        <w:rPr>
          <w:rFonts w:ascii="Times New Roman" w:hAnsi="Times New Roman"/>
          <w:sz w:val="24"/>
          <w:szCs w:val="24"/>
        </w:rPr>
        <w:sym w:font="Symbol" w:char="F02D"/>
      </w:r>
      <w:r w:rsidRPr="00C91EB7">
        <w:rPr>
          <w:rFonts w:ascii="Times New Roman" w:hAnsi="Times New Roman"/>
          <w:sz w:val="24"/>
          <w:szCs w:val="24"/>
        </w:rPr>
        <w:t xml:space="preserve"> 155 с.</w:t>
      </w:r>
    </w:p>
    <w:p w:rsidR="00133F8C" w:rsidRPr="00C91EB7" w:rsidRDefault="00133F8C" w:rsidP="006305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91EB7">
        <w:rPr>
          <w:rFonts w:ascii="Times New Roman" w:hAnsi="Times New Roman"/>
          <w:sz w:val="24"/>
          <w:szCs w:val="24"/>
        </w:rPr>
        <w:t xml:space="preserve">2. </w:t>
      </w:r>
      <w:r w:rsidRPr="00C91EB7">
        <w:rPr>
          <w:rFonts w:ascii="Times New Roman" w:hAnsi="Times New Roman"/>
          <w:iCs/>
          <w:sz w:val="24"/>
          <w:szCs w:val="24"/>
          <w:lang w:eastAsia="ru-RU"/>
        </w:rPr>
        <w:t>Адаменко А.А., Азиева З.И., Безручко А.С.</w:t>
      </w:r>
      <w:r w:rsidRPr="00C91EB7">
        <w:rPr>
          <w:sz w:val="24"/>
          <w:szCs w:val="24"/>
        </w:rPr>
        <w:t xml:space="preserve"> </w:t>
      </w:r>
      <w:r w:rsidRPr="00C91EB7">
        <w:rPr>
          <w:rFonts w:ascii="Times New Roman" w:hAnsi="Times New Roman"/>
          <w:iCs/>
          <w:sz w:val="24"/>
          <w:szCs w:val="24"/>
          <w:lang w:eastAsia="ru-RU"/>
        </w:rPr>
        <w:t xml:space="preserve">Современные тенденции развития бухгалтерского учёта в Российской Федерации. </w:t>
      </w:r>
      <w:r w:rsidRPr="00C91EB7">
        <w:rPr>
          <w:rFonts w:ascii="Times New Roman" w:hAnsi="Times New Roman"/>
          <w:sz w:val="24"/>
          <w:szCs w:val="24"/>
          <w:lang w:eastAsia="ru-RU"/>
        </w:rPr>
        <w:t>В сборнике: Современные проблемы бухгалтерского учета и отчетности. Материалы II Международной студенческой нау</w:t>
      </w:r>
      <w:r w:rsidRPr="00C91EB7">
        <w:rPr>
          <w:rFonts w:ascii="Times New Roman" w:hAnsi="Times New Roman"/>
          <w:sz w:val="24"/>
          <w:szCs w:val="24"/>
          <w:lang w:eastAsia="ru-RU"/>
        </w:rPr>
        <w:t>ч</w:t>
      </w:r>
      <w:r w:rsidRPr="00C91EB7">
        <w:rPr>
          <w:rFonts w:ascii="Times New Roman" w:hAnsi="Times New Roman"/>
          <w:sz w:val="24"/>
          <w:szCs w:val="24"/>
          <w:lang w:eastAsia="ru-RU"/>
        </w:rPr>
        <w:t>ной конференции. 2015. С. 148-152.</w:t>
      </w:r>
    </w:p>
    <w:p w:rsidR="00133F8C" w:rsidRPr="00C91EB7" w:rsidRDefault="00133F8C" w:rsidP="006305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91EB7"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C91EB7">
        <w:rPr>
          <w:rFonts w:ascii="Times New Roman" w:hAnsi="Times New Roman"/>
          <w:iCs/>
          <w:sz w:val="24"/>
          <w:szCs w:val="24"/>
          <w:lang w:eastAsia="ru-RU"/>
        </w:rPr>
        <w:t>Адаменко А.А., Анализ особенностей формирования учетной системы в сел</w:t>
      </w:r>
      <w:r w:rsidRPr="00C91EB7">
        <w:rPr>
          <w:rFonts w:ascii="Times New Roman" w:hAnsi="Times New Roman"/>
          <w:iCs/>
          <w:sz w:val="24"/>
          <w:szCs w:val="24"/>
          <w:lang w:eastAsia="ru-RU"/>
        </w:rPr>
        <w:t>ь</w:t>
      </w:r>
      <w:r w:rsidRPr="00C91EB7">
        <w:rPr>
          <w:rFonts w:ascii="Times New Roman" w:hAnsi="Times New Roman"/>
          <w:iCs/>
          <w:sz w:val="24"/>
          <w:szCs w:val="24"/>
          <w:lang w:eastAsia="ru-RU"/>
        </w:rPr>
        <w:t>скохозяйственных организациях.</w:t>
      </w:r>
      <w:r w:rsidRPr="00C91EB7">
        <w:rPr>
          <w:rFonts w:ascii="Times New Roman" w:hAnsi="Times New Roman"/>
          <w:sz w:val="24"/>
          <w:szCs w:val="24"/>
          <w:lang w:eastAsia="ru-RU"/>
        </w:rPr>
        <w:t xml:space="preserve"> Труды Кубанского государственного аграрного ун</w:t>
      </w:r>
      <w:r w:rsidRPr="00C91EB7">
        <w:rPr>
          <w:rFonts w:ascii="Times New Roman" w:hAnsi="Times New Roman"/>
          <w:sz w:val="24"/>
          <w:szCs w:val="24"/>
          <w:lang w:eastAsia="ru-RU"/>
        </w:rPr>
        <w:t>и</w:t>
      </w:r>
      <w:r w:rsidRPr="00C91EB7">
        <w:rPr>
          <w:rFonts w:ascii="Times New Roman" w:hAnsi="Times New Roman"/>
          <w:sz w:val="24"/>
          <w:szCs w:val="24"/>
          <w:lang w:eastAsia="ru-RU"/>
        </w:rPr>
        <w:t>верситета. 2008. № 14. С. 59-64.</w:t>
      </w:r>
    </w:p>
    <w:p w:rsidR="00133F8C" w:rsidRPr="00C91EB7" w:rsidRDefault="00133F8C" w:rsidP="006305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1EB7">
        <w:rPr>
          <w:rFonts w:ascii="Times New Roman" w:hAnsi="Times New Roman"/>
          <w:sz w:val="24"/>
          <w:szCs w:val="24"/>
          <w:shd w:val="clear" w:color="auto" w:fill="FFFFFF"/>
        </w:rPr>
        <w:t xml:space="preserve">4. Бабаева, Ю. А. Теория бухгалтерского учета : учебник / Ю. А. Бабаева. </w:t>
      </w:r>
      <w:r w:rsidRPr="00C91EB7">
        <w:rPr>
          <w:rFonts w:ascii="Times New Roman" w:hAnsi="Times New Roman"/>
          <w:sz w:val="24"/>
          <w:szCs w:val="24"/>
          <w:shd w:val="clear" w:color="auto" w:fill="FFFFFF"/>
        </w:rPr>
        <w:sym w:font="Symbol" w:char="F02D"/>
      </w:r>
      <w:r w:rsidRPr="00C91EB7">
        <w:rPr>
          <w:rFonts w:ascii="Times New Roman" w:hAnsi="Times New Roman"/>
          <w:sz w:val="24"/>
          <w:szCs w:val="24"/>
          <w:shd w:val="clear" w:color="auto" w:fill="FFFFFF"/>
        </w:rPr>
        <w:t xml:space="preserve"> М.: ЮНИТИ–ДАНА, 2012. </w:t>
      </w:r>
      <w:r w:rsidRPr="00C91EB7">
        <w:rPr>
          <w:rFonts w:ascii="Times New Roman" w:hAnsi="Times New Roman"/>
          <w:sz w:val="24"/>
          <w:szCs w:val="24"/>
          <w:shd w:val="clear" w:color="auto" w:fill="FFFFFF"/>
        </w:rPr>
        <w:sym w:font="Symbol" w:char="F02D"/>
      </w:r>
      <w:r w:rsidRPr="00C91EB7">
        <w:rPr>
          <w:rFonts w:ascii="Times New Roman" w:hAnsi="Times New Roman"/>
          <w:sz w:val="24"/>
          <w:szCs w:val="24"/>
          <w:shd w:val="clear" w:color="auto" w:fill="FFFFFF"/>
        </w:rPr>
        <w:t xml:space="preserve"> 304 с.</w:t>
      </w:r>
    </w:p>
    <w:p w:rsidR="00133F8C" w:rsidRPr="00C91EB7" w:rsidRDefault="00133F8C" w:rsidP="006305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1EB7">
        <w:rPr>
          <w:rFonts w:ascii="Times New Roman" w:hAnsi="Times New Roman"/>
          <w:sz w:val="24"/>
          <w:szCs w:val="24"/>
        </w:rPr>
        <w:t xml:space="preserve">5. Когденко, В. Г. Экономический анализ : учебное пособие / В. Г. Когденко. </w:t>
      </w:r>
      <w:r w:rsidRPr="00C91EB7">
        <w:rPr>
          <w:rFonts w:ascii="Times New Roman" w:hAnsi="Times New Roman"/>
          <w:sz w:val="24"/>
          <w:szCs w:val="24"/>
        </w:rPr>
        <w:sym w:font="Symbol" w:char="F02D"/>
      </w:r>
      <w:r w:rsidRPr="00C91EB7">
        <w:rPr>
          <w:rFonts w:ascii="Times New Roman" w:hAnsi="Times New Roman"/>
          <w:sz w:val="24"/>
          <w:szCs w:val="24"/>
        </w:rPr>
        <w:t xml:space="preserve"> М.: ЮНИТИ, 2013. </w:t>
      </w:r>
      <w:r w:rsidRPr="00C91EB7">
        <w:rPr>
          <w:rFonts w:ascii="Times New Roman" w:hAnsi="Times New Roman"/>
          <w:sz w:val="24"/>
          <w:szCs w:val="24"/>
        </w:rPr>
        <w:sym w:font="Symbol" w:char="F02D"/>
      </w:r>
      <w:r w:rsidRPr="00C91EB7">
        <w:rPr>
          <w:rFonts w:ascii="Times New Roman" w:hAnsi="Times New Roman"/>
          <w:sz w:val="24"/>
          <w:szCs w:val="24"/>
        </w:rPr>
        <w:t xml:space="preserve"> 249 с.</w:t>
      </w:r>
    </w:p>
    <w:p w:rsidR="00133F8C" w:rsidRPr="00C91EB7" w:rsidRDefault="00133F8C" w:rsidP="006305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1EB7">
        <w:rPr>
          <w:rFonts w:ascii="Times New Roman" w:hAnsi="Times New Roman"/>
          <w:sz w:val="24"/>
          <w:szCs w:val="24"/>
        </w:rPr>
        <w:t>6. Лысенко, Д. В. Комплексный экономический анализ хозяйственной деятельн</w:t>
      </w:r>
      <w:r w:rsidRPr="00C91EB7">
        <w:rPr>
          <w:rFonts w:ascii="Times New Roman" w:hAnsi="Times New Roman"/>
          <w:sz w:val="24"/>
          <w:szCs w:val="24"/>
        </w:rPr>
        <w:t>о</w:t>
      </w:r>
      <w:r w:rsidRPr="00C91EB7">
        <w:rPr>
          <w:rFonts w:ascii="Times New Roman" w:hAnsi="Times New Roman"/>
          <w:sz w:val="24"/>
          <w:szCs w:val="24"/>
        </w:rPr>
        <w:t>сти : учеб. для вузов / Д. В. Лысенко.</w:t>
      </w:r>
      <w:r w:rsidRPr="00C91EB7">
        <w:rPr>
          <w:rFonts w:ascii="Times New Roman" w:hAnsi="Times New Roman"/>
          <w:sz w:val="24"/>
          <w:szCs w:val="24"/>
        </w:rPr>
        <w:sym w:font="Symbol" w:char="F02D"/>
      </w:r>
      <w:r w:rsidRPr="00C91EB7">
        <w:rPr>
          <w:rFonts w:ascii="Times New Roman" w:hAnsi="Times New Roman"/>
          <w:sz w:val="24"/>
          <w:szCs w:val="24"/>
        </w:rPr>
        <w:t xml:space="preserve"> М.: ИНФРА–М, 2013. </w:t>
      </w:r>
      <w:r w:rsidRPr="00C91EB7">
        <w:rPr>
          <w:rFonts w:ascii="Times New Roman" w:hAnsi="Times New Roman"/>
          <w:sz w:val="24"/>
          <w:szCs w:val="24"/>
        </w:rPr>
        <w:sym w:font="Symbol" w:char="F02D"/>
      </w:r>
      <w:r w:rsidRPr="00C91EB7">
        <w:rPr>
          <w:rFonts w:ascii="Times New Roman" w:hAnsi="Times New Roman"/>
          <w:sz w:val="24"/>
          <w:szCs w:val="24"/>
        </w:rPr>
        <w:t>145 с.</w:t>
      </w:r>
    </w:p>
    <w:p w:rsidR="00133F8C" w:rsidRPr="00C91EB7" w:rsidRDefault="00133F8C" w:rsidP="006305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1EB7">
        <w:rPr>
          <w:rFonts w:ascii="Times New Roman" w:hAnsi="Times New Roman"/>
          <w:sz w:val="24"/>
          <w:szCs w:val="24"/>
        </w:rPr>
        <w:t xml:space="preserve">7. Никандрова, Л. К. Бухгалтерский (финансовый) учет : учеб. пособие / Л.  К. Никандрова, М. Д. Акатьева. </w:t>
      </w:r>
      <w:r w:rsidRPr="00C91EB7">
        <w:rPr>
          <w:rFonts w:ascii="Times New Roman" w:hAnsi="Times New Roman"/>
          <w:sz w:val="24"/>
          <w:szCs w:val="24"/>
        </w:rPr>
        <w:sym w:font="Symbol" w:char="F02D"/>
      </w:r>
      <w:r w:rsidRPr="00C91EB7">
        <w:rPr>
          <w:rFonts w:ascii="Times New Roman" w:hAnsi="Times New Roman"/>
          <w:sz w:val="24"/>
          <w:szCs w:val="24"/>
        </w:rPr>
        <w:t xml:space="preserve"> М.: ИНФРА–М, 2015. </w:t>
      </w:r>
      <w:r w:rsidRPr="00C91EB7">
        <w:rPr>
          <w:rFonts w:ascii="Times New Roman" w:hAnsi="Times New Roman"/>
          <w:sz w:val="24"/>
          <w:szCs w:val="24"/>
        </w:rPr>
        <w:sym w:font="Symbol" w:char="F02D"/>
      </w:r>
      <w:r w:rsidRPr="00C91EB7">
        <w:rPr>
          <w:rFonts w:ascii="Times New Roman" w:hAnsi="Times New Roman"/>
          <w:sz w:val="24"/>
          <w:szCs w:val="24"/>
        </w:rPr>
        <w:t xml:space="preserve"> 96 с.</w:t>
      </w:r>
    </w:p>
    <w:p w:rsidR="00133F8C" w:rsidRPr="002767DD" w:rsidRDefault="00133F8C" w:rsidP="006305D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3F8C" w:rsidRPr="006305DC" w:rsidRDefault="00133F8C" w:rsidP="006305DC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References</w:t>
      </w:r>
    </w:p>
    <w:p w:rsidR="00133F8C" w:rsidRPr="00C91EB7" w:rsidRDefault="00133F8C" w:rsidP="006305D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>1. Ageeva, O. A. Buhgalterskij uchet i analiz: uchebnik / O. A. Ageeva, L.  S.  Shahm</w:t>
      </w: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>a</w:t>
      </w: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 xml:space="preserve">tova. </w:t>
      </w: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 xml:space="preserve"> M.: Jurajt, 2015. </w:t>
      </w: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> 155 s.</w:t>
      </w:r>
    </w:p>
    <w:p w:rsidR="00133F8C" w:rsidRPr="00C91EB7" w:rsidRDefault="00133F8C" w:rsidP="006305D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>2. Adamenko A.A., Azieva Z.I., Bezruchko A.S. Sovremennye tendencii razvitija buhgalterskogo uchjota v Rossijskoj Federacii. V sbornike: Sovremennye problemy buhga</w:t>
      </w: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>terskogo ucheta i otchetnosti. Materialy II Mezhdunarodnoj studencheskoj nauch-noj konfe</w:t>
      </w: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>encii. 2015. S. 148-152.</w:t>
      </w:r>
    </w:p>
    <w:p w:rsidR="00133F8C" w:rsidRPr="00C91EB7" w:rsidRDefault="00133F8C" w:rsidP="006305D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>3. Adamenko A.A., Analiz osobennostej formirovanija uchetnoj sistemy v sel'-skohozjajstvennyh organizacijah. Trudy Kubanskogo gosudarstvennogo agrarnogo uni-versiteta. 2008. № 14. S. 59-64.</w:t>
      </w:r>
    </w:p>
    <w:p w:rsidR="00133F8C" w:rsidRPr="00C91EB7" w:rsidRDefault="00133F8C" w:rsidP="006305D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 xml:space="preserve">4. Babaeva, Ju. A. Teorija buhgalterskogo ucheta : uchebnik / Ju. A. Babaeva. </w:t>
      </w: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 xml:space="preserve"> M.: JuNITI–DANA, 2012. </w:t>
      </w: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> 304 s.</w:t>
      </w:r>
    </w:p>
    <w:p w:rsidR="00133F8C" w:rsidRPr="00C91EB7" w:rsidRDefault="00133F8C" w:rsidP="006305D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 xml:space="preserve">5. Kogdenko, V. G. Jekonomicheskij analiz : uchebnoe posobie / V. G. Kogdenko. </w:t>
      </w: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 xml:space="preserve"> M.: JuNITI, 2013. </w:t>
      </w: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> 249 s.</w:t>
      </w:r>
    </w:p>
    <w:p w:rsidR="00133F8C" w:rsidRPr="00C91EB7" w:rsidRDefault="00133F8C" w:rsidP="006305D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>6. Lysenko, D. V. Kompleksnyj jekonomicheskij analiz hozjajstvennoj dejatel'-nosti : ucheb. dlja vuzov / D. V. Lysenko.</w:t>
      </w: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 xml:space="preserve"> M.: INFRA–M, 2013. </w:t>
      </w: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>145 s.</w:t>
      </w:r>
    </w:p>
    <w:p w:rsidR="00133F8C" w:rsidRPr="00C91EB7" w:rsidRDefault="00133F8C" w:rsidP="006305D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>7. Nikandrova, L. K. Buhgalterskij (finansovyj) uchet : ucheb. posobie / L.  K. Nika</w:t>
      </w: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 xml:space="preserve">drova, M. D. Akat'eva. </w:t>
      </w: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 xml:space="preserve"> M.: INFRA–M, 2015. </w:t>
      </w:r>
      <w:r w:rsidRPr="00C91EB7">
        <w:rPr>
          <w:rFonts w:ascii="Times New Roman" w:hAnsi="Times New Roman"/>
          <w:color w:val="000000"/>
          <w:sz w:val="24"/>
          <w:szCs w:val="24"/>
          <w:lang w:val="en-US"/>
        </w:rPr>
        <w:t> 96 s.</w:t>
      </w:r>
    </w:p>
    <w:p w:rsidR="00133F8C" w:rsidRPr="00C91EB7" w:rsidRDefault="00133F8C" w:rsidP="006305DC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133F8C" w:rsidRPr="00AF61DF" w:rsidRDefault="00133F8C" w:rsidP="00C413B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133F8C" w:rsidRPr="00AF61DF" w:rsidSect="00827DDC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F8C" w:rsidRDefault="00133F8C" w:rsidP="00190626">
      <w:pPr>
        <w:spacing w:after="0" w:line="240" w:lineRule="auto"/>
      </w:pPr>
      <w:r>
        <w:separator/>
      </w:r>
    </w:p>
  </w:endnote>
  <w:endnote w:type="continuationSeparator" w:id="0">
    <w:p w:rsidR="00133F8C" w:rsidRDefault="00133F8C" w:rsidP="00190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F8C" w:rsidRDefault="00133F8C">
    <w:pPr>
      <w:pStyle w:val="Footer"/>
    </w:pPr>
    <w:bookmarkStart w:id="11" w:name="OLE_LINK1"/>
    <w:bookmarkStart w:id="12" w:name="OLE_LINK2"/>
    <w:bookmarkStart w:id="13" w:name="_Hlk398489015"/>
    <w:bookmarkStart w:id="14" w:name="OLE_LINK58"/>
    <w:bookmarkStart w:id="15" w:name="OLE_LINK59"/>
    <w:r w:rsidRPr="00003589">
      <w:rPr>
        <w:rFonts w:ascii="Times New Roman" w:hAnsi="Times New Roman"/>
        <w:sz w:val="24"/>
        <w:szCs w:val="24"/>
      </w:rPr>
      <w:t>http://ej.kubagro.ru/201</w:t>
    </w:r>
    <w:r w:rsidRPr="00003589">
      <w:rPr>
        <w:rFonts w:ascii="Times New Roman" w:hAnsi="Times New Roman"/>
        <w:sz w:val="24"/>
        <w:szCs w:val="24"/>
        <w:lang w:val="en-US"/>
      </w:rPr>
      <w:t>6</w:t>
    </w:r>
    <w:r w:rsidRPr="00003589">
      <w:rPr>
        <w:rFonts w:ascii="Times New Roman" w:hAnsi="Times New Roman"/>
        <w:sz w:val="24"/>
        <w:szCs w:val="24"/>
      </w:rPr>
      <w:t>/</w:t>
    </w:r>
    <w:r>
      <w:rPr>
        <w:rFonts w:ascii="Times New Roman" w:hAnsi="Times New Roman"/>
        <w:sz w:val="24"/>
        <w:szCs w:val="24"/>
        <w:lang w:val="en-US"/>
      </w:rPr>
      <w:t>1</w:t>
    </w:r>
    <w:r w:rsidRPr="00003589">
      <w:rPr>
        <w:rFonts w:ascii="Times New Roman" w:hAnsi="Times New Roman"/>
        <w:sz w:val="24"/>
        <w:szCs w:val="24"/>
      </w:rPr>
      <w:t>0/pdf/</w:t>
    </w:r>
    <w:r>
      <w:rPr>
        <w:rFonts w:ascii="Times New Roman" w:hAnsi="Times New Roman"/>
        <w:sz w:val="24"/>
        <w:szCs w:val="24"/>
        <w:lang w:val="en-US"/>
      </w:rPr>
      <w:t>13</w:t>
    </w:r>
    <w:r w:rsidRPr="00003589">
      <w:rPr>
        <w:rFonts w:ascii="Times New Roman" w:hAnsi="Times New Roman"/>
        <w:sz w:val="24"/>
        <w:szCs w:val="24"/>
      </w:rPr>
      <w:t>.pdf</w:t>
    </w:r>
    <w:bookmarkEnd w:id="11"/>
    <w:bookmarkEnd w:id="12"/>
    <w:bookmarkEnd w:id="13"/>
    <w:bookmarkEnd w:id="14"/>
    <w:bookmarkEnd w:id="15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F8C" w:rsidRDefault="00133F8C" w:rsidP="00190626">
      <w:pPr>
        <w:spacing w:after="0" w:line="240" w:lineRule="auto"/>
      </w:pPr>
      <w:r>
        <w:separator/>
      </w:r>
    </w:p>
  </w:footnote>
  <w:footnote w:type="continuationSeparator" w:id="0">
    <w:p w:rsidR="00133F8C" w:rsidRDefault="00133F8C" w:rsidP="00190626">
      <w:pPr>
        <w:spacing w:after="0" w:line="240" w:lineRule="auto"/>
      </w:pPr>
      <w:r>
        <w:continuationSeparator/>
      </w:r>
    </w:p>
  </w:footnote>
  <w:footnote w:id="1">
    <w:p w:rsidR="00133F8C" w:rsidRDefault="00133F8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</w:rPr>
        <w:t>Исследование выполнено при финансовой поддержке РФФИ и администрации Краснодарского края в рамках проекта № 16-46-230131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F8C" w:rsidRDefault="00133F8C" w:rsidP="0052100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3F8C" w:rsidRDefault="00133F8C" w:rsidP="00555F7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F8C" w:rsidRPr="00555F78" w:rsidRDefault="00133F8C" w:rsidP="0052100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55F78">
      <w:rPr>
        <w:rStyle w:val="PageNumber"/>
        <w:rFonts w:ascii="Times New Roman" w:hAnsi="Times New Roman"/>
        <w:sz w:val="28"/>
        <w:szCs w:val="28"/>
      </w:rPr>
      <w:fldChar w:fldCharType="begin"/>
    </w:r>
    <w:r w:rsidRPr="00555F7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55F7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18</w:t>
    </w:r>
    <w:r w:rsidRPr="00555F78">
      <w:rPr>
        <w:rStyle w:val="PageNumber"/>
        <w:rFonts w:ascii="Times New Roman" w:hAnsi="Times New Roman"/>
        <w:sz w:val="28"/>
        <w:szCs w:val="28"/>
      </w:rPr>
      <w:fldChar w:fldCharType="end"/>
    </w:r>
  </w:p>
  <w:p w:rsidR="00133F8C" w:rsidRPr="00555F78" w:rsidRDefault="00133F8C" w:rsidP="00555F78">
    <w:pPr>
      <w:pStyle w:val="Header"/>
      <w:ind w:right="360"/>
      <w:rPr>
        <w:lang w:val="en-US"/>
      </w:rPr>
    </w:pPr>
    <w:bookmarkStart w:id="8" w:name="OLE_LINK55"/>
    <w:bookmarkStart w:id="9" w:name="OLE_LINK56"/>
    <w:bookmarkStart w:id="10" w:name="OLE_LINK57"/>
    <w:r w:rsidRPr="00003589">
      <w:rPr>
        <w:rFonts w:ascii="Times New Roman" w:hAnsi="Times New Roman"/>
        <w:sz w:val="24"/>
        <w:szCs w:val="24"/>
      </w:rPr>
      <w:t>Научный журнал КубГАУ, №1</w:t>
    </w:r>
    <w:r w:rsidRPr="00003589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  <w:lang w:val="en-US"/>
      </w:rPr>
      <w:t>4</w:t>
    </w:r>
    <w:r w:rsidRPr="00003589">
      <w:rPr>
        <w:rFonts w:ascii="Times New Roman" w:hAnsi="Times New Roman"/>
        <w:sz w:val="24"/>
        <w:szCs w:val="24"/>
      </w:rPr>
      <w:t>(</w:t>
    </w:r>
    <w:r>
      <w:rPr>
        <w:rFonts w:ascii="Times New Roman" w:hAnsi="Times New Roman"/>
        <w:sz w:val="24"/>
        <w:szCs w:val="24"/>
      </w:rPr>
      <w:t>1</w:t>
    </w:r>
    <w:r w:rsidRPr="00003589">
      <w:rPr>
        <w:rFonts w:ascii="Times New Roman" w:hAnsi="Times New Roman"/>
        <w:sz w:val="24"/>
        <w:szCs w:val="24"/>
      </w:rPr>
      <w:t>0), 201</w:t>
    </w:r>
    <w:r w:rsidRPr="00003589">
      <w:rPr>
        <w:rFonts w:ascii="Times New Roman" w:hAnsi="Times New Roman"/>
        <w:sz w:val="24"/>
        <w:szCs w:val="24"/>
        <w:lang w:val="en-US"/>
      </w:rPr>
      <w:t>6</w:t>
    </w:r>
    <w:r w:rsidRPr="00003589">
      <w:rPr>
        <w:rFonts w:ascii="Times New Roman" w:hAnsi="Times New Roman"/>
        <w:sz w:val="24"/>
        <w:szCs w:val="24"/>
      </w:rPr>
      <w:t xml:space="preserve"> года</w:t>
    </w:r>
    <w:bookmarkEnd w:id="8"/>
    <w:bookmarkEnd w:id="9"/>
    <w:bookmarkEnd w:id="10"/>
  </w:p>
  <w:p w:rsidR="00133F8C" w:rsidRDefault="00133F8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20E6"/>
    <w:rsid w:val="00003589"/>
    <w:rsid w:val="00010EC8"/>
    <w:rsid w:val="000563FD"/>
    <w:rsid w:val="00071DA9"/>
    <w:rsid w:val="0008354C"/>
    <w:rsid w:val="000C4D91"/>
    <w:rsid w:val="001010C4"/>
    <w:rsid w:val="00133F8C"/>
    <w:rsid w:val="00136A24"/>
    <w:rsid w:val="00150169"/>
    <w:rsid w:val="00162F29"/>
    <w:rsid w:val="00170FCF"/>
    <w:rsid w:val="001713A4"/>
    <w:rsid w:val="00172675"/>
    <w:rsid w:val="00180B37"/>
    <w:rsid w:val="00190626"/>
    <w:rsid w:val="001A04AE"/>
    <w:rsid w:val="001A0B7E"/>
    <w:rsid w:val="001A485D"/>
    <w:rsid w:val="001C13C4"/>
    <w:rsid w:val="0020786B"/>
    <w:rsid w:val="002223D1"/>
    <w:rsid w:val="00223DEA"/>
    <w:rsid w:val="002647AC"/>
    <w:rsid w:val="002767DD"/>
    <w:rsid w:val="002A1AAB"/>
    <w:rsid w:val="002B065B"/>
    <w:rsid w:val="002B52E3"/>
    <w:rsid w:val="00315E60"/>
    <w:rsid w:val="0034041E"/>
    <w:rsid w:val="00356C0C"/>
    <w:rsid w:val="00367E33"/>
    <w:rsid w:val="003C2F2E"/>
    <w:rsid w:val="003D4EA0"/>
    <w:rsid w:val="003F4E93"/>
    <w:rsid w:val="004A718F"/>
    <w:rsid w:val="004D437D"/>
    <w:rsid w:val="004F68C0"/>
    <w:rsid w:val="004F7645"/>
    <w:rsid w:val="00510A78"/>
    <w:rsid w:val="0052100A"/>
    <w:rsid w:val="005274D6"/>
    <w:rsid w:val="00551DCB"/>
    <w:rsid w:val="005527DD"/>
    <w:rsid w:val="00555F78"/>
    <w:rsid w:val="005574E0"/>
    <w:rsid w:val="00582FD9"/>
    <w:rsid w:val="005B7069"/>
    <w:rsid w:val="005F09AE"/>
    <w:rsid w:val="005F4411"/>
    <w:rsid w:val="006057D5"/>
    <w:rsid w:val="00625E29"/>
    <w:rsid w:val="006305DC"/>
    <w:rsid w:val="00634ED7"/>
    <w:rsid w:val="0064022E"/>
    <w:rsid w:val="006451A5"/>
    <w:rsid w:val="00667476"/>
    <w:rsid w:val="0066774E"/>
    <w:rsid w:val="006776FC"/>
    <w:rsid w:val="00680DD4"/>
    <w:rsid w:val="00691273"/>
    <w:rsid w:val="00693AFB"/>
    <w:rsid w:val="00697ED7"/>
    <w:rsid w:val="006C7BE7"/>
    <w:rsid w:val="007158E7"/>
    <w:rsid w:val="00734F47"/>
    <w:rsid w:val="0076037B"/>
    <w:rsid w:val="007743F8"/>
    <w:rsid w:val="007A6A06"/>
    <w:rsid w:val="007E0FB5"/>
    <w:rsid w:val="007E55F1"/>
    <w:rsid w:val="007F3B8C"/>
    <w:rsid w:val="00821452"/>
    <w:rsid w:val="00827DDC"/>
    <w:rsid w:val="00830152"/>
    <w:rsid w:val="0083474E"/>
    <w:rsid w:val="00852B97"/>
    <w:rsid w:val="00854691"/>
    <w:rsid w:val="00863764"/>
    <w:rsid w:val="008830D7"/>
    <w:rsid w:val="0088706D"/>
    <w:rsid w:val="00897377"/>
    <w:rsid w:val="008A04FC"/>
    <w:rsid w:val="008A5A52"/>
    <w:rsid w:val="008C5A3A"/>
    <w:rsid w:val="008D4580"/>
    <w:rsid w:val="008D5426"/>
    <w:rsid w:val="008F214D"/>
    <w:rsid w:val="00903485"/>
    <w:rsid w:val="00916A4D"/>
    <w:rsid w:val="00946EE2"/>
    <w:rsid w:val="009502AC"/>
    <w:rsid w:val="0095502F"/>
    <w:rsid w:val="00960B3B"/>
    <w:rsid w:val="00966365"/>
    <w:rsid w:val="00984A69"/>
    <w:rsid w:val="009A567B"/>
    <w:rsid w:val="009B23E1"/>
    <w:rsid w:val="009C0DA3"/>
    <w:rsid w:val="009D02FD"/>
    <w:rsid w:val="00A60F3A"/>
    <w:rsid w:val="00A70E47"/>
    <w:rsid w:val="00A970DE"/>
    <w:rsid w:val="00AC7F4E"/>
    <w:rsid w:val="00AD3FF1"/>
    <w:rsid w:val="00AF61DF"/>
    <w:rsid w:val="00B13D63"/>
    <w:rsid w:val="00B34F19"/>
    <w:rsid w:val="00B8391F"/>
    <w:rsid w:val="00B9458D"/>
    <w:rsid w:val="00BD5948"/>
    <w:rsid w:val="00C413B6"/>
    <w:rsid w:val="00C42EF6"/>
    <w:rsid w:val="00C566A6"/>
    <w:rsid w:val="00C66EF6"/>
    <w:rsid w:val="00C91EB7"/>
    <w:rsid w:val="00C9215E"/>
    <w:rsid w:val="00D139DF"/>
    <w:rsid w:val="00D72B58"/>
    <w:rsid w:val="00D87C48"/>
    <w:rsid w:val="00DB7F79"/>
    <w:rsid w:val="00DD308C"/>
    <w:rsid w:val="00DD6643"/>
    <w:rsid w:val="00DE4269"/>
    <w:rsid w:val="00E204DE"/>
    <w:rsid w:val="00E24298"/>
    <w:rsid w:val="00E275DE"/>
    <w:rsid w:val="00ED49C5"/>
    <w:rsid w:val="00EE6642"/>
    <w:rsid w:val="00EF1ABB"/>
    <w:rsid w:val="00EF7E3D"/>
    <w:rsid w:val="00F13EE9"/>
    <w:rsid w:val="00F23DFB"/>
    <w:rsid w:val="00F341F8"/>
    <w:rsid w:val="00F61548"/>
    <w:rsid w:val="00F620E6"/>
    <w:rsid w:val="00F70D68"/>
    <w:rsid w:val="00F82525"/>
    <w:rsid w:val="00F82A74"/>
    <w:rsid w:val="00F9093C"/>
    <w:rsid w:val="00F9513D"/>
    <w:rsid w:val="00FA3A5B"/>
    <w:rsid w:val="00FE0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E6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170F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b">
    <w:name w:val="web"/>
    <w:basedOn w:val="Normal"/>
    <w:uiPriority w:val="99"/>
    <w:rsid w:val="007F3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7F3B8C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91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127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8C5A3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90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9062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90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626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B13D6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13D63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B13D63"/>
    <w:rPr>
      <w:rFonts w:cs="Times New Roman"/>
      <w:vertAlign w:val="superscript"/>
    </w:rPr>
  </w:style>
  <w:style w:type="character" w:customStyle="1" w:styleId="shorttext">
    <w:name w:val="short_text"/>
    <w:basedOn w:val="DefaultParagraphFont"/>
    <w:uiPriority w:val="99"/>
    <w:rsid w:val="00F70D68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7E0FB5"/>
    <w:pPr>
      <w:spacing w:after="0" w:line="36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E0FB5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555F78"/>
    <w:rPr>
      <w:rFonts w:cs="Times New Roman"/>
    </w:rPr>
  </w:style>
  <w:style w:type="paragraph" w:customStyle="1" w:styleId="a">
    <w:name w:val="Без интервала"/>
    <w:uiPriority w:val="99"/>
    <w:rsid w:val="006305DC"/>
    <w:rPr>
      <w:rFonts w:eastAsia="Times New Roman"/>
      <w:lang w:eastAsia="en-US"/>
    </w:rPr>
  </w:style>
  <w:style w:type="character" w:customStyle="1" w:styleId="1">
    <w:name w:val="Знак Знак1"/>
    <w:uiPriority w:val="99"/>
    <w:semiHidden/>
    <w:rsid w:val="006305DC"/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70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150</TotalTime>
  <Pages>18</Pages>
  <Words>4407</Words>
  <Characters>25122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Sergey</cp:lastModifiedBy>
  <cp:revision>29</cp:revision>
  <dcterms:created xsi:type="dcterms:W3CDTF">2016-10-27T17:59:00Z</dcterms:created>
  <dcterms:modified xsi:type="dcterms:W3CDTF">2017-01-05T16:44:00Z</dcterms:modified>
</cp:coreProperties>
</file>