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77"/>
        <w:gridCol w:w="4609"/>
      </w:tblGrid>
      <w:tr w:rsidR="00C535B1" w:rsidRPr="00913AB1" w:rsidTr="001535F2">
        <w:tc>
          <w:tcPr>
            <w:tcW w:w="4785" w:type="dxa"/>
          </w:tcPr>
          <w:p w:rsidR="00C535B1" w:rsidRPr="00913AB1" w:rsidRDefault="00C535B1" w:rsidP="00913AB1">
            <w:pPr>
              <w:spacing w:after="0" w:line="240" w:lineRule="auto"/>
              <w:rPr>
                <w:rFonts w:ascii="Times New Roman" w:hAnsi="Times New Roman"/>
                <w:sz w:val="20"/>
                <w:szCs w:val="20"/>
              </w:rPr>
            </w:pPr>
            <w:bookmarkStart w:id="0" w:name="OLE_LINK147"/>
            <w:bookmarkStart w:id="1" w:name="OLE_LINK148"/>
            <w:bookmarkStart w:id="2" w:name="OLE_LINK149"/>
            <w:bookmarkStart w:id="3" w:name="OLE_LINK150"/>
            <w:r w:rsidRPr="00913AB1">
              <w:rPr>
                <w:rFonts w:ascii="Times New Roman" w:hAnsi="Times New Roman"/>
                <w:sz w:val="20"/>
                <w:szCs w:val="20"/>
              </w:rPr>
              <w:t>УДК 619:618.177-089.888.11</w:t>
            </w:r>
            <w:bookmarkEnd w:id="0"/>
            <w:bookmarkEnd w:id="1"/>
            <w:bookmarkEnd w:id="2"/>
            <w:bookmarkEnd w:id="3"/>
          </w:p>
          <w:p w:rsidR="00C535B1" w:rsidRPr="00913AB1" w:rsidRDefault="00C535B1" w:rsidP="00913AB1">
            <w:pPr>
              <w:spacing w:after="0" w:line="240" w:lineRule="auto"/>
              <w:rPr>
                <w:rFonts w:ascii="Times New Roman" w:hAnsi="Times New Roman"/>
                <w:sz w:val="20"/>
                <w:szCs w:val="20"/>
              </w:rPr>
            </w:pPr>
          </w:p>
          <w:p w:rsidR="00C535B1" w:rsidRPr="00913AB1" w:rsidRDefault="00C535B1" w:rsidP="00913AB1">
            <w:pPr>
              <w:spacing w:after="0" w:line="240" w:lineRule="auto"/>
              <w:rPr>
                <w:rFonts w:ascii="Times New Roman" w:hAnsi="Times New Roman"/>
                <w:sz w:val="20"/>
                <w:szCs w:val="20"/>
              </w:rPr>
            </w:pPr>
            <w:r w:rsidRPr="00913AB1">
              <w:rPr>
                <w:rFonts w:ascii="Times New Roman" w:hAnsi="Times New Roman"/>
                <w:sz w:val="20"/>
                <w:szCs w:val="20"/>
              </w:rPr>
              <w:t>06.00.00 Сельскохозяйственные науки</w:t>
            </w:r>
          </w:p>
          <w:p w:rsidR="00C535B1" w:rsidRPr="00913AB1" w:rsidRDefault="00C535B1" w:rsidP="00913AB1">
            <w:pPr>
              <w:spacing w:after="0" w:line="240" w:lineRule="auto"/>
              <w:rPr>
                <w:rFonts w:ascii="Times New Roman" w:hAnsi="Times New Roman"/>
                <w:b/>
                <w:sz w:val="20"/>
                <w:szCs w:val="20"/>
              </w:rPr>
            </w:pPr>
          </w:p>
          <w:p w:rsidR="00C535B1" w:rsidRPr="00913AB1" w:rsidRDefault="00C535B1" w:rsidP="00913AB1">
            <w:pPr>
              <w:spacing w:after="0" w:line="240" w:lineRule="auto"/>
              <w:rPr>
                <w:rFonts w:ascii="Times New Roman" w:hAnsi="Times New Roman"/>
                <w:b/>
                <w:sz w:val="20"/>
                <w:szCs w:val="20"/>
              </w:rPr>
            </w:pPr>
            <w:r w:rsidRPr="00913AB1">
              <w:rPr>
                <w:rFonts w:ascii="Times New Roman" w:hAnsi="Times New Roman"/>
                <w:b/>
                <w:sz w:val="20"/>
                <w:szCs w:val="20"/>
              </w:rPr>
              <w:t xml:space="preserve">УСПЕШНОСТЬ ПРИМЕНЕНИЯ ИНДЕКСА ПРИЗНАКОВ ПОЛОВОЙ ОХОТЫ ПРИ ПРОГНОЗЕ ЭМБРИОПРОДУКТИВНОСТИ КОРОВ-ДОНОРОВ ЭМБРИОНОВ </w:t>
            </w:r>
          </w:p>
          <w:p w:rsidR="00C535B1" w:rsidRPr="00913AB1" w:rsidRDefault="00C535B1" w:rsidP="00913AB1">
            <w:pPr>
              <w:spacing w:after="0" w:line="240" w:lineRule="auto"/>
              <w:rPr>
                <w:rFonts w:ascii="Times New Roman" w:hAnsi="Times New Roman"/>
                <w:b/>
                <w:sz w:val="20"/>
                <w:szCs w:val="20"/>
              </w:rPr>
            </w:pPr>
          </w:p>
          <w:p w:rsidR="00C535B1" w:rsidRPr="00913AB1" w:rsidRDefault="00C535B1" w:rsidP="00913AB1">
            <w:pPr>
              <w:spacing w:after="0" w:line="240" w:lineRule="auto"/>
              <w:rPr>
                <w:rFonts w:ascii="Times New Roman" w:hAnsi="Times New Roman"/>
                <w:sz w:val="20"/>
                <w:szCs w:val="20"/>
              </w:rPr>
            </w:pPr>
            <w:r w:rsidRPr="00913AB1">
              <w:rPr>
                <w:rFonts w:ascii="Times New Roman" w:hAnsi="Times New Roman"/>
                <w:sz w:val="20"/>
                <w:szCs w:val="20"/>
              </w:rPr>
              <w:t xml:space="preserve">Косовский Глеб Юрьевич </w:t>
            </w:r>
          </w:p>
          <w:p w:rsidR="00C535B1" w:rsidRPr="00913AB1" w:rsidRDefault="00C535B1" w:rsidP="00913AB1">
            <w:pPr>
              <w:spacing w:after="0" w:line="240" w:lineRule="auto"/>
              <w:rPr>
                <w:rFonts w:ascii="Times New Roman" w:hAnsi="Times New Roman"/>
                <w:sz w:val="20"/>
                <w:szCs w:val="20"/>
              </w:rPr>
            </w:pPr>
            <w:r w:rsidRPr="00913AB1">
              <w:rPr>
                <w:rFonts w:ascii="Times New Roman" w:hAnsi="Times New Roman"/>
                <w:sz w:val="20"/>
                <w:szCs w:val="20"/>
              </w:rPr>
              <w:t>д.б.н., профессор РАН</w:t>
            </w:r>
          </w:p>
          <w:p w:rsidR="00C535B1" w:rsidRPr="00913AB1" w:rsidRDefault="00C535B1" w:rsidP="00913AB1">
            <w:pPr>
              <w:spacing w:after="0" w:line="240" w:lineRule="auto"/>
              <w:rPr>
                <w:rFonts w:ascii="Times New Roman" w:hAnsi="Times New Roman"/>
                <w:sz w:val="20"/>
                <w:szCs w:val="20"/>
              </w:rPr>
            </w:pPr>
            <w:r w:rsidRPr="00913AB1">
              <w:rPr>
                <w:rFonts w:ascii="Times New Roman" w:hAnsi="Times New Roman"/>
                <w:sz w:val="20"/>
                <w:szCs w:val="20"/>
                <w:lang w:val="en-US"/>
              </w:rPr>
              <w:t>SPIN</w:t>
            </w:r>
            <w:r w:rsidRPr="00913AB1">
              <w:rPr>
                <w:rFonts w:ascii="Times New Roman" w:hAnsi="Times New Roman"/>
                <w:sz w:val="20"/>
                <w:szCs w:val="20"/>
              </w:rPr>
              <w:t>- код: 3736- 3480</w:t>
            </w:r>
          </w:p>
          <w:p w:rsidR="00C535B1" w:rsidRPr="00913AB1" w:rsidRDefault="00C535B1" w:rsidP="00913AB1">
            <w:pPr>
              <w:spacing w:after="0" w:line="240" w:lineRule="auto"/>
              <w:rPr>
                <w:rFonts w:ascii="Times New Roman" w:hAnsi="Times New Roman"/>
                <w:sz w:val="20"/>
                <w:szCs w:val="20"/>
              </w:rPr>
            </w:pPr>
          </w:p>
          <w:p w:rsidR="00C535B1" w:rsidRPr="00913AB1" w:rsidRDefault="00C535B1" w:rsidP="00913AB1">
            <w:pPr>
              <w:spacing w:after="0" w:line="240" w:lineRule="auto"/>
              <w:rPr>
                <w:rFonts w:ascii="Times New Roman" w:hAnsi="Times New Roman"/>
                <w:sz w:val="20"/>
                <w:szCs w:val="20"/>
              </w:rPr>
            </w:pPr>
            <w:r w:rsidRPr="00913AB1">
              <w:rPr>
                <w:rFonts w:ascii="Times New Roman" w:hAnsi="Times New Roman"/>
                <w:sz w:val="20"/>
                <w:szCs w:val="20"/>
              </w:rPr>
              <w:t>Попов Дмитрий Владимирович</w:t>
            </w:r>
          </w:p>
          <w:p w:rsidR="00C535B1" w:rsidRPr="00913AB1" w:rsidRDefault="00C535B1" w:rsidP="00913AB1">
            <w:pPr>
              <w:spacing w:after="0" w:line="240" w:lineRule="auto"/>
              <w:rPr>
                <w:rFonts w:ascii="Times New Roman" w:hAnsi="Times New Roman"/>
                <w:sz w:val="20"/>
                <w:szCs w:val="20"/>
              </w:rPr>
            </w:pPr>
            <w:r w:rsidRPr="00913AB1">
              <w:rPr>
                <w:rFonts w:ascii="Times New Roman" w:hAnsi="Times New Roman"/>
                <w:sz w:val="20"/>
                <w:szCs w:val="20"/>
                <w:lang w:val="en-US"/>
              </w:rPr>
              <w:t>SPIN</w:t>
            </w:r>
            <w:r w:rsidRPr="00913AB1">
              <w:rPr>
                <w:rFonts w:ascii="Times New Roman" w:hAnsi="Times New Roman"/>
                <w:sz w:val="20"/>
                <w:szCs w:val="20"/>
              </w:rPr>
              <w:t>- код: 3657-4880</w:t>
            </w:r>
          </w:p>
          <w:p w:rsidR="00C535B1" w:rsidRPr="00913AB1" w:rsidRDefault="00C535B1" w:rsidP="00913AB1">
            <w:pPr>
              <w:spacing w:after="0" w:line="240" w:lineRule="auto"/>
              <w:rPr>
                <w:rFonts w:ascii="Times New Roman" w:hAnsi="Times New Roman"/>
                <w:sz w:val="20"/>
                <w:szCs w:val="20"/>
              </w:rPr>
            </w:pPr>
          </w:p>
          <w:p w:rsidR="00C535B1" w:rsidRPr="00913AB1" w:rsidRDefault="00C535B1" w:rsidP="00913AB1">
            <w:pPr>
              <w:spacing w:after="0" w:line="240" w:lineRule="auto"/>
              <w:rPr>
                <w:rFonts w:ascii="Times New Roman" w:hAnsi="Times New Roman"/>
                <w:sz w:val="20"/>
                <w:szCs w:val="20"/>
              </w:rPr>
            </w:pPr>
            <w:r w:rsidRPr="00913AB1">
              <w:rPr>
                <w:rFonts w:ascii="Times New Roman" w:hAnsi="Times New Roman"/>
                <w:sz w:val="20"/>
                <w:szCs w:val="20"/>
              </w:rPr>
              <w:t xml:space="preserve">Бригида Артем Владимирович </w:t>
            </w:r>
          </w:p>
          <w:p w:rsidR="00C535B1" w:rsidRPr="00913AB1" w:rsidRDefault="00C535B1" w:rsidP="00913AB1">
            <w:pPr>
              <w:spacing w:after="0" w:line="240" w:lineRule="auto"/>
              <w:rPr>
                <w:rFonts w:ascii="Times New Roman" w:hAnsi="Times New Roman"/>
                <w:sz w:val="20"/>
                <w:szCs w:val="20"/>
              </w:rPr>
            </w:pPr>
            <w:r w:rsidRPr="00913AB1">
              <w:rPr>
                <w:rFonts w:ascii="Times New Roman" w:hAnsi="Times New Roman"/>
                <w:sz w:val="20"/>
                <w:szCs w:val="20"/>
                <w:lang w:val="en-US"/>
              </w:rPr>
              <w:t>SPIN</w:t>
            </w:r>
            <w:r w:rsidRPr="00913AB1">
              <w:rPr>
                <w:rFonts w:ascii="Times New Roman" w:hAnsi="Times New Roman"/>
                <w:sz w:val="20"/>
                <w:szCs w:val="20"/>
              </w:rPr>
              <w:t>- код: 3907-8576</w:t>
            </w:r>
          </w:p>
          <w:p w:rsidR="00C535B1" w:rsidRPr="00913AB1" w:rsidRDefault="00C535B1" w:rsidP="00913AB1">
            <w:pPr>
              <w:spacing w:after="0" w:line="240" w:lineRule="auto"/>
              <w:rPr>
                <w:rFonts w:ascii="Times New Roman" w:hAnsi="Times New Roman"/>
                <w:i/>
                <w:sz w:val="20"/>
                <w:szCs w:val="20"/>
              </w:rPr>
            </w:pPr>
            <w:r w:rsidRPr="00913AB1">
              <w:rPr>
                <w:rFonts w:ascii="Times New Roman" w:hAnsi="Times New Roman"/>
                <w:i/>
                <w:sz w:val="20"/>
                <w:szCs w:val="20"/>
              </w:rPr>
              <w:t xml:space="preserve">ФГБНУ «Центр экспериментальной эмбриологии и репродуктивных биотехнологий» </w:t>
            </w:r>
          </w:p>
          <w:p w:rsidR="00C535B1" w:rsidRPr="00B25FC1" w:rsidRDefault="00C535B1" w:rsidP="00913AB1">
            <w:pPr>
              <w:spacing w:after="0" w:line="240" w:lineRule="auto"/>
              <w:rPr>
                <w:rFonts w:ascii="Times New Roman" w:hAnsi="Times New Roman"/>
                <w:i/>
                <w:sz w:val="20"/>
                <w:szCs w:val="20"/>
              </w:rPr>
            </w:pPr>
            <w:r w:rsidRPr="00B25FC1">
              <w:rPr>
                <w:rFonts w:ascii="Times New Roman" w:hAnsi="Times New Roman"/>
                <w:i/>
                <w:sz w:val="20"/>
                <w:szCs w:val="20"/>
              </w:rPr>
              <w:t>Россия,</w:t>
            </w:r>
            <w:r w:rsidRPr="00B25FC1">
              <w:rPr>
                <w:rFonts w:ascii="Times New Roman" w:hAnsi="Times New Roman"/>
                <w:i/>
                <w:sz w:val="20"/>
                <w:szCs w:val="20"/>
                <w:lang w:val="de-DE"/>
              </w:rPr>
              <w:t>12</w:t>
            </w:r>
            <w:r w:rsidRPr="00B25FC1">
              <w:rPr>
                <w:rFonts w:ascii="Times New Roman" w:hAnsi="Times New Roman"/>
                <w:i/>
                <w:sz w:val="20"/>
                <w:szCs w:val="20"/>
              </w:rPr>
              <w:t>7</w:t>
            </w:r>
            <w:r w:rsidRPr="00B25FC1">
              <w:rPr>
                <w:rFonts w:ascii="Times New Roman" w:hAnsi="Times New Roman"/>
                <w:i/>
                <w:sz w:val="20"/>
                <w:szCs w:val="20"/>
                <w:lang w:val="de-DE"/>
              </w:rPr>
              <w:t xml:space="preserve">422, Москва, ул. </w:t>
            </w:r>
            <w:r w:rsidRPr="00B25FC1">
              <w:rPr>
                <w:rFonts w:ascii="Times New Roman" w:hAnsi="Times New Roman"/>
                <w:i/>
                <w:sz w:val="20"/>
                <w:szCs w:val="20"/>
              </w:rPr>
              <w:t xml:space="preserve">Костякова  д. 12 стр. 4 </w:t>
            </w:r>
          </w:p>
          <w:p w:rsidR="00C535B1" w:rsidRPr="00913AB1" w:rsidRDefault="00C535B1" w:rsidP="00913AB1">
            <w:pPr>
              <w:spacing w:after="0" w:line="240" w:lineRule="auto"/>
              <w:rPr>
                <w:rFonts w:ascii="Times New Roman" w:hAnsi="Times New Roman"/>
                <w:sz w:val="20"/>
                <w:szCs w:val="20"/>
                <w:lang w:val="en-US"/>
              </w:rPr>
            </w:pPr>
            <w:r w:rsidRPr="00913AB1">
              <w:rPr>
                <w:rFonts w:ascii="Times New Roman" w:hAnsi="Times New Roman"/>
                <w:sz w:val="20"/>
                <w:szCs w:val="20"/>
                <w:lang w:val="en-GB"/>
              </w:rPr>
              <w:t>e</w:t>
            </w:r>
            <w:r w:rsidRPr="00913AB1">
              <w:rPr>
                <w:rFonts w:ascii="Times New Roman" w:hAnsi="Times New Roman"/>
                <w:sz w:val="20"/>
                <w:szCs w:val="20"/>
                <w:lang w:val="en-US"/>
              </w:rPr>
              <w:t>-</w:t>
            </w:r>
            <w:r w:rsidRPr="00913AB1">
              <w:rPr>
                <w:rFonts w:ascii="Times New Roman" w:hAnsi="Times New Roman"/>
                <w:sz w:val="20"/>
                <w:szCs w:val="20"/>
                <w:lang w:val="en-GB"/>
              </w:rPr>
              <w:t>mail</w:t>
            </w:r>
            <w:r w:rsidRPr="00913AB1">
              <w:rPr>
                <w:rFonts w:ascii="Times New Roman" w:hAnsi="Times New Roman"/>
                <w:sz w:val="20"/>
                <w:szCs w:val="20"/>
                <w:lang w:val="en-US"/>
              </w:rPr>
              <w:t xml:space="preserve">: </w:t>
            </w:r>
            <w:hyperlink r:id="rId7" w:history="1">
              <w:r w:rsidRPr="00913AB1">
                <w:rPr>
                  <w:rFonts w:ascii="Times New Roman" w:hAnsi="Times New Roman"/>
                  <w:color w:val="0000FF"/>
                  <w:sz w:val="20"/>
                  <w:szCs w:val="20"/>
                  <w:u w:val="single"/>
                  <w:lang w:val="en-GB"/>
                </w:rPr>
                <w:t>info</w:t>
              </w:r>
              <w:r w:rsidRPr="00913AB1">
                <w:rPr>
                  <w:rFonts w:ascii="Times New Roman" w:hAnsi="Times New Roman"/>
                  <w:color w:val="0000FF"/>
                  <w:sz w:val="20"/>
                  <w:szCs w:val="20"/>
                  <w:u w:val="single"/>
                  <w:lang w:val="en-US"/>
                </w:rPr>
                <w:t>-ceerb@mail.ru</w:t>
              </w:r>
            </w:hyperlink>
          </w:p>
          <w:p w:rsidR="00C535B1" w:rsidRPr="00913AB1" w:rsidRDefault="00C535B1" w:rsidP="00913AB1">
            <w:pPr>
              <w:spacing w:after="0" w:line="240" w:lineRule="auto"/>
              <w:rPr>
                <w:rFonts w:ascii="Times New Roman" w:hAnsi="Times New Roman"/>
                <w:b/>
                <w:sz w:val="20"/>
                <w:szCs w:val="20"/>
                <w:lang w:val="en-US"/>
              </w:rPr>
            </w:pPr>
          </w:p>
          <w:p w:rsidR="00C535B1" w:rsidRPr="00B32754" w:rsidRDefault="00C535B1" w:rsidP="00913AB1">
            <w:pPr>
              <w:spacing w:after="0" w:line="240" w:lineRule="auto"/>
              <w:rPr>
                <w:rFonts w:ascii="Times New Roman" w:hAnsi="Times New Roman"/>
                <w:sz w:val="20"/>
                <w:szCs w:val="20"/>
              </w:rPr>
            </w:pPr>
            <w:bookmarkStart w:id="4" w:name="OLE_LINK151"/>
            <w:bookmarkStart w:id="5" w:name="OLE_LINK152"/>
            <w:r w:rsidRPr="00913AB1">
              <w:rPr>
                <w:rFonts w:ascii="Times New Roman" w:hAnsi="Times New Roman"/>
                <w:sz w:val="20"/>
                <w:szCs w:val="20"/>
              </w:rPr>
              <w:t xml:space="preserve">Проведены исследования полноценности проявления эструса у 34 коров-доноров в период индукции суперовуляции после инъекции </w:t>
            </w:r>
            <w:r w:rsidRPr="00913AB1">
              <w:rPr>
                <w:rFonts w:ascii="Times New Roman" w:hAnsi="Times New Roman"/>
                <w:sz w:val="20"/>
                <w:szCs w:val="20"/>
                <w:lang w:val="en-US"/>
              </w:rPr>
              <w:t>Pg</w:t>
            </w:r>
            <w:r w:rsidRPr="00913AB1">
              <w:rPr>
                <w:rFonts w:ascii="Times New Roman" w:hAnsi="Times New Roman"/>
                <w:sz w:val="20"/>
                <w:szCs w:val="20"/>
              </w:rPr>
              <w:t xml:space="preserve"> </w:t>
            </w:r>
            <w:r w:rsidRPr="00913AB1">
              <w:rPr>
                <w:rFonts w:ascii="Times New Roman" w:hAnsi="Times New Roman"/>
                <w:sz w:val="20"/>
                <w:szCs w:val="20"/>
                <w:lang w:val="en-US"/>
              </w:rPr>
              <w:t>F</w:t>
            </w:r>
            <w:r w:rsidRPr="00913AB1">
              <w:rPr>
                <w:rFonts w:ascii="Times New Roman" w:hAnsi="Times New Roman"/>
                <w:sz w:val="20"/>
                <w:szCs w:val="20"/>
              </w:rPr>
              <w:t xml:space="preserve">2α. Разработан и внедрен клинический индекс охоты (КИО) – клинический критерий прогнозирования успешности индукции суперовуляции и эмбриопродуктивности. Отмечено, что наилучшие характеристики эмбриосборов определяются у коров-доноров с проявлением феноменов половой охоты в период 48-72 часа после инъекции </w:t>
            </w:r>
            <w:r w:rsidRPr="00913AB1">
              <w:rPr>
                <w:rFonts w:ascii="Times New Roman" w:hAnsi="Times New Roman"/>
                <w:sz w:val="20"/>
                <w:szCs w:val="20"/>
                <w:lang w:val="en-US"/>
              </w:rPr>
              <w:t>Pg</w:t>
            </w:r>
            <w:r w:rsidRPr="00913AB1">
              <w:rPr>
                <w:rFonts w:ascii="Times New Roman" w:hAnsi="Times New Roman"/>
                <w:sz w:val="20"/>
                <w:szCs w:val="20"/>
              </w:rPr>
              <w:t xml:space="preserve"> </w:t>
            </w:r>
            <w:r w:rsidRPr="00913AB1">
              <w:rPr>
                <w:rFonts w:ascii="Times New Roman" w:hAnsi="Times New Roman"/>
                <w:sz w:val="20"/>
                <w:szCs w:val="20"/>
                <w:lang w:val="en-US"/>
              </w:rPr>
              <w:t>F</w:t>
            </w:r>
            <w:r w:rsidRPr="00913AB1">
              <w:rPr>
                <w:rFonts w:ascii="Times New Roman" w:hAnsi="Times New Roman"/>
                <w:sz w:val="20"/>
                <w:szCs w:val="20"/>
              </w:rPr>
              <w:t>2α, в тоже время у животных, проявивших клинические признаки эструса раньше или позже этого периода,  в эмбриосборах определяется достоверное увеличение количества эмбрионов с дегенерированными формами или с остановкой развития</w:t>
            </w:r>
            <w:r>
              <w:rPr>
                <w:rFonts w:ascii="Times New Roman" w:hAnsi="Times New Roman"/>
                <w:sz w:val="20"/>
                <w:szCs w:val="20"/>
              </w:rPr>
              <w:t xml:space="preserve"> и неоплодотворенных яйцеклеток</w:t>
            </w:r>
            <w:bookmarkEnd w:id="4"/>
            <w:bookmarkEnd w:id="5"/>
          </w:p>
          <w:p w:rsidR="00C535B1" w:rsidRPr="00913AB1" w:rsidRDefault="00C535B1" w:rsidP="00913AB1">
            <w:pPr>
              <w:spacing w:after="0" w:line="240" w:lineRule="auto"/>
              <w:rPr>
                <w:rFonts w:ascii="Times New Roman" w:hAnsi="Times New Roman"/>
                <w:b/>
                <w:sz w:val="20"/>
                <w:szCs w:val="20"/>
              </w:rPr>
            </w:pPr>
          </w:p>
          <w:p w:rsidR="00C535B1" w:rsidRPr="00913AB1" w:rsidRDefault="00C535B1" w:rsidP="00913AB1">
            <w:pPr>
              <w:spacing w:after="0" w:line="240" w:lineRule="auto"/>
              <w:rPr>
                <w:rFonts w:ascii="Times New Roman" w:hAnsi="Times New Roman"/>
                <w:sz w:val="20"/>
                <w:szCs w:val="20"/>
              </w:rPr>
            </w:pPr>
            <w:r w:rsidRPr="00913AB1">
              <w:rPr>
                <w:rFonts w:ascii="Times New Roman" w:hAnsi="Times New Roman"/>
                <w:sz w:val="20"/>
                <w:szCs w:val="20"/>
              </w:rPr>
              <w:t>Ключевые слова:  КОРОВА-ДОНОР, СУПЕРОВУЛЯЦИЯ, ЭМБРИОПРОДУКТИВНОСТЬ, ЭСТРУС, ПРИЗНАКИ ПОЛОВОЙ ОХОТЫ</w:t>
            </w:r>
          </w:p>
          <w:p w:rsidR="00C535B1" w:rsidRPr="00913AB1" w:rsidRDefault="00C535B1" w:rsidP="00913AB1">
            <w:pPr>
              <w:spacing w:after="0" w:line="240" w:lineRule="auto"/>
              <w:rPr>
                <w:rFonts w:ascii="Times New Roman" w:hAnsi="Times New Roman"/>
                <w:sz w:val="20"/>
                <w:szCs w:val="20"/>
              </w:rPr>
            </w:pPr>
          </w:p>
          <w:p w:rsidR="00C535B1" w:rsidRPr="00913AB1" w:rsidRDefault="00C535B1" w:rsidP="00913AB1">
            <w:pPr>
              <w:spacing w:after="0" w:line="240" w:lineRule="auto"/>
              <w:rPr>
                <w:rFonts w:ascii="Times New Roman" w:hAnsi="Times New Roman"/>
                <w:b/>
                <w:sz w:val="20"/>
                <w:szCs w:val="20"/>
              </w:rPr>
            </w:pPr>
            <w:r w:rsidRPr="00913AB1">
              <w:rPr>
                <w:rFonts w:ascii="Times New Roman" w:hAnsi="Times New Roman"/>
                <w:b/>
                <w:sz w:val="20"/>
                <w:szCs w:val="20"/>
                <w:lang w:val="en-US"/>
              </w:rPr>
              <w:t xml:space="preserve">Doi: </w:t>
            </w:r>
            <w:r w:rsidRPr="00913AB1">
              <w:rPr>
                <w:rFonts w:ascii="Times New Roman" w:hAnsi="Times New Roman"/>
                <w:b/>
                <w:sz w:val="20"/>
                <w:szCs w:val="20"/>
              </w:rPr>
              <w:t xml:space="preserve">10.21515/1990-4665-122-048 </w:t>
            </w:r>
          </w:p>
        </w:tc>
        <w:tc>
          <w:tcPr>
            <w:tcW w:w="4786" w:type="dxa"/>
          </w:tcPr>
          <w:p w:rsidR="00C535B1" w:rsidRPr="00913AB1" w:rsidRDefault="00C535B1" w:rsidP="00913AB1">
            <w:pPr>
              <w:spacing w:after="0" w:line="240" w:lineRule="auto"/>
              <w:rPr>
                <w:rFonts w:ascii="Times New Roman" w:hAnsi="Times New Roman"/>
                <w:sz w:val="20"/>
                <w:szCs w:val="20"/>
                <w:lang w:val="en-US"/>
              </w:rPr>
            </w:pPr>
            <w:r w:rsidRPr="00913AB1">
              <w:rPr>
                <w:rFonts w:ascii="Times New Roman" w:hAnsi="Times New Roman"/>
                <w:sz w:val="20"/>
                <w:szCs w:val="20"/>
                <w:lang w:val="en-US"/>
              </w:rPr>
              <w:t>UDC 619:618.177-089.888.11</w:t>
            </w:r>
          </w:p>
          <w:p w:rsidR="00C535B1" w:rsidRPr="00913AB1" w:rsidRDefault="00C535B1" w:rsidP="00913AB1">
            <w:pPr>
              <w:spacing w:after="0" w:line="240" w:lineRule="auto"/>
              <w:rPr>
                <w:rFonts w:ascii="Times New Roman" w:hAnsi="Times New Roman"/>
                <w:sz w:val="20"/>
                <w:szCs w:val="20"/>
                <w:lang w:val="en-US"/>
              </w:rPr>
            </w:pPr>
          </w:p>
          <w:p w:rsidR="00C535B1" w:rsidRPr="00913AB1" w:rsidRDefault="00C535B1" w:rsidP="00913AB1">
            <w:pPr>
              <w:spacing w:after="0" w:line="240" w:lineRule="auto"/>
              <w:rPr>
                <w:rFonts w:ascii="Times New Roman" w:hAnsi="Times New Roman"/>
                <w:sz w:val="20"/>
                <w:szCs w:val="20"/>
                <w:lang w:val="en-US"/>
              </w:rPr>
            </w:pPr>
            <w:r w:rsidRPr="00913AB1">
              <w:rPr>
                <w:rFonts w:ascii="Times New Roman" w:hAnsi="Times New Roman"/>
                <w:sz w:val="20"/>
                <w:szCs w:val="20"/>
                <w:lang w:val="en-US"/>
              </w:rPr>
              <w:t>Agricultural sciences</w:t>
            </w:r>
          </w:p>
          <w:p w:rsidR="00C535B1" w:rsidRPr="00913AB1" w:rsidRDefault="00C535B1" w:rsidP="00913AB1">
            <w:pPr>
              <w:spacing w:after="0" w:line="240" w:lineRule="auto"/>
              <w:rPr>
                <w:rFonts w:ascii="Times New Roman" w:hAnsi="Times New Roman"/>
                <w:sz w:val="20"/>
                <w:szCs w:val="20"/>
                <w:lang w:val="en-US"/>
              </w:rPr>
            </w:pPr>
          </w:p>
          <w:p w:rsidR="00C535B1" w:rsidRPr="00913AB1" w:rsidRDefault="00C535B1" w:rsidP="00913AB1">
            <w:pPr>
              <w:spacing w:after="0" w:line="240" w:lineRule="auto"/>
              <w:rPr>
                <w:rFonts w:ascii="Times New Roman" w:hAnsi="Times New Roman"/>
                <w:b/>
                <w:sz w:val="20"/>
                <w:szCs w:val="20"/>
                <w:lang w:val="en-US"/>
              </w:rPr>
            </w:pPr>
            <w:r w:rsidRPr="00913AB1">
              <w:rPr>
                <w:rFonts w:ascii="Times New Roman" w:hAnsi="Times New Roman"/>
                <w:b/>
                <w:sz w:val="20"/>
                <w:szCs w:val="20"/>
                <w:lang w:val="en-US"/>
              </w:rPr>
              <w:t xml:space="preserve">SUCCESSFUL APPLICATION OF SIGNS OF HEAT INDEX IN MAKING PROGNOSIS FOR EMBRYO DONOR COW PRODUCTIVITY </w:t>
            </w:r>
          </w:p>
          <w:p w:rsidR="00C535B1" w:rsidRPr="00913AB1" w:rsidRDefault="00C535B1" w:rsidP="00913AB1">
            <w:pPr>
              <w:spacing w:after="0" w:line="240" w:lineRule="auto"/>
              <w:rPr>
                <w:rFonts w:ascii="Times New Roman" w:hAnsi="Times New Roman"/>
                <w:bCs/>
                <w:sz w:val="20"/>
                <w:szCs w:val="20"/>
                <w:lang w:val="en-US" w:eastAsia="ar-SA"/>
              </w:rPr>
            </w:pPr>
          </w:p>
          <w:p w:rsidR="00C535B1" w:rsidRPr="00913AB1" w:rsidRDefault="00C535B1" w:rsidP="00913AB1">
            <w:pPr>
              <w:spacing w:after="0" w:line="240" w:lineRule="auto"/>
              <w:rPr>
                <w:rFonts w:ascii="Times New Roman" w:eastAsia="SimSun" w:hAnsi="Times New Roman"/>
                <w:kern w:val="1"/>
                <w:sz w:val="20"/>
                <w:szCs w:val="20"/>
                <w:lang w:val="en-US" w:eastAsia="hi-IN" w:bidi="hi-IN"/>
              </w:rPr>
            </w:pPr>
            <w:r w:rsidRPr="00913AB1">
              <w:rPr>
                <w:rFonts w:ascii="Times New Roman" w:hAnsi="Times New Roman"/>
                <w:bCs/>
                <w:sz w:val="20"/>
                <w:szCs w:val="20"/>
                <w:lang w:val="en-GB" w:eastAsia="ar-SA"/>
              </w:rPr>
              <w:t>Kosovsky G</w:t>
            </w:r>
            <w:r w:rsidRPr="00913AB1">
              <w:rPr>
                <w:rFonts w:ascii="Times New Roman" w:hAnsi="Times New Roman"/>
                <w:bCs/>
                <w:sz w:val="20"/>
                <w:szCs w:val="20"/>
                <w:lang w:val="en-US" w:eastAsia="ar-SA"/>
              </w:rPr>
              <w:t>leb Yurevich</w:t>
            </w:r>
            <w:r w:rsidRPr="00913AB1">
              <w:rPr>
                <w:rFonts w:ascii="Times New Roman" w:eastAsia="SimSun" w:hAnsi="Times New Roman"/>
                <w:kern w:val="1"/>
                <w:sz w:val="20"/>
                <w:szCs w:val="20"/>
                <w:lang w:val="en-US" w:eastAsia="hi-IN" w:bidi="hi-IN"/>
              </w:rPr>
              <w:t xml:space="preserve"> </w:t>
            </w:r>
          </w:p>
          <w:p w:rsidR="00C535B1" w:rsidRPr="00913AB1" w:rsidRDefault="00C535B1" w:rsidP="00913AB1">
            <w:pPr>
              <w:spacing w:after="0" w:line="240" w:lineRule="auto"/>
              <w:rPr>
                <w:rFonts w:ascii="Times New Roman" w:hAnsi="Times New Roman"/>
                <w:sz w:val="20"/>
                <w:szCs w:val="20"/>
                <w:lang w:val="en-US"/>
              </w:rPr>
            </w:pPr>
            <w:r>
              <w:rPr>
                <w:rFonts w:ascii="Times New Roman" w:eastAsia="SimSun" w:hAnsi="Times New Roman"/>
                <w:kern w:val="1"/>
                <w:sz w:val="20"/>
                <w:szCs w:val="20"/>
                <w:lang w:val="en-US" w:eastAsia="hi-IN" w:bidi="hi-IN"/>
              </w:rPr>
              <w:t>Dr.Sci.Biol.,</w:t>
            </w:r>
            <w:r w:rsidRPr="00913AB1">
              <w:rPr>
                <w:rFonts w:ascii="Times New Roman" w:eastAsia="SimSun" w:hAnsi="Times New Roman"/>
                <w:kern w:val="1"/>
                <w:sz w:val="20"/>
                <w:szCs w:val="20"/>
                <w:lang w:val="en-US" w:eastAsia="hi-IN" w:bidi="hi-IN"/>
              </w:rPr>
              <w:t xml:space="preserve"> professor </w:t>
            </w:r>
            <w:r>
              <w:rPr>
                <w:rFonts w:ascii="Times New Roman" w:eastAsia="SimSun" w:hAnsi="Times New Roman"/>
                <w:kern w:val="1"/>
                <w:sz w:val="20"/>
                <w:szCs w:val="20"/>
                <w:lang w:val="en-US" w:eastAsia="hi-IN" w:bidi="hi-IN"/>
              </w:rPr>
              <w:t xml:space="preserve">of </w:t>
            </w:r>
            <w:r w:rsidRPr="00913AB1">
              <w:rPr>
                <w:rFonts w:ascii="Times New Roman" w:eastAsia="SimSun" w:hAnsi="Times New Roman"/>
                <w:kern w:val="1"/>
                <w:sz w:val="20"/>
                <w:szCs w:val="20"/>
                <w:lang w:val="en-US" w:eastAsia="hi-IN" w:bidi="hi-IN"/>
              </w:rPr>
              <w:t>RAS</w:t>
            </w:r>
          </w:p>
          <w:p w:rsidR="00C535B1" w:rsidRPr="00913AB1" w:rsidRDefault="00C535B1" w:rsidP="00913AB1">
            <w:pPr>
              <w:spacing w:after="0" w:line="240" w:lineRule="auto"/>
              <w:rPr>
                <w:rFonts w:ascii="Times New Roman" w:eastAsia="SimSun" w:hAnsi="Times New Roman"/>
                <w:kern w:val="1"/>
                <w:sz w:val="20"/>
                <w:szCs w:val="20"/>
                <w:lang w:val="en-US" w:eastAsia="hi-IN" w:bidi="hi-IN"/>
              </w:rPr>
            </w:pPr>
            <w:r>
              <w:rPr>
                <w:rFonts w:ascii="Times New Roman" w:eastAsia="SimSun" w:hAnsi="Times New Roman"/>
                <w:kern w:val="1"/>
                <w:sz w:val="20"/>
                <w:szCs w:val="20"/>
                <w:lang w:val="en-US" w:eastAsia="hi-IN" w:bidi="hi-IN"/>
              </w:rPr>
              <w:t xml:space="preserve">RSCI </w:t>
            </w:r>
            <w:r w:rsidRPr="00913AB1">
              <w:rPr>
                <w:rFonts w:ascii="Times New Roman" w:eastAsia="SimSun" w:hAnsi="Times New Roman"/>
                <w:kern w:val="1"/>
                <w:sz w:val="20"/>
                <w:szCs w:val="20"/>
                <w:lang w:val="en-US" w:eastAsia="hi-IN" w:bidi="hi-IN"/>
              </w:rPr>
              <w:t>SPIN-code:</w:t>
            </w:r>
            <w:r w:rsidRPr="00913AB1">
              <w:rPr>
                <w:rFonts w:ascii="Times New Roman" w:hAnsi="Times New Roman"/>
                <w:sz w:val="20"/>
                <w:szCs w:val="20"/>
                <w:lang w:val="en-US"/>
              </w:rPr>
              <w:t xml:space="preserve"> 3736- 3480</w:t>
            </w:r>
          </w:p>
          <w:p w:rsidR="00C535B1" w:rsidRPr="00913AB1" w:rsidRDefault="00C535B1" w:rsidP="00913AB1">
            <w:pPr>
              <w:spacing w:after="0" w:line="240" w:lineRule="auto"/>
              <w:rPr>
                <w:rFonts w:ascii="Times New Roman" w:eastAsia="SimSun" w:hAnsi="Times New Roman"/>
                <w:kern w:val="1"/>
                <w:sz w:val="20"/>
                <w:szCs w:val="20"/>
                <w:lang w:val="en-US" w:eastAsia="hi-IN" w:bidi="hi-IN"/>
              </w:rPr>
            </w:pPr>
          </w:p>
          <w:p w:rsidR="00C535B1" w:rsidRPr="00913AB1" w:rsidRDefault="00C535B1" w:rsidP="00913AB1">
            <w:pPr>
              <w:spacing w:after="0" w:line="240" w:lineRule="auto"/>
              <w:rPr>
                <w:rFonts w:ascii="Times New Roman" w:eastAsia="SimSun" w:hAnsi="Times New Roman"/>
                <w:kern w:val="1"/>
                <w:sz w:val="20"/>
                <w:szCs w:val="20"/>
                <w:lang w:val="en-GB" w:eastAsia="hi-IN" w:bidi="hi-IN"/>
              </w:rPr>
            </w:pPr>
            <w:r w:rsidRPr="00913AB1">
              <w:rPr>
                <w:rFonts w:ascii="Times New Roman" w:eastAsia="SimSun" w:hAnsi="Times New Roman"/>
                <w:kern w:val="1"/>
                <w:sz w:val="20"/>
                <w:szCs w:val="20"/>
                <w:lang w:val="en-US" w:eastAsia="hi-IN" w:bidi="hi-IN"/>
              </w:rPr>
              <w:t>Popov Dmitriy Vladimirovich</w:t>
            </w:r>
            <w:r w:rsidRPr="00913AB1">
              <w:rPr>
                <w:rFonts w:ascii="Times New Roman" w:eastAsia="SimSun" w:hAnsi="Times New Roman"/>
                <w:kern w:val="1"/>
                <w:sz w:val="20"/>
                <w:szCs w:val="20"/>
                <w:lang w:val="en-GB" w:eastAsia="hi-IN" w:bidi="hi-IN"/>
              </w:rPr>
              <w:t xml:space="preserve"> </w:t>
            </w:r>
          </w:p>
          <w:p w:rsidR="00C535B1" w:rsidRPr="00913AB1" w:rsidRDefault="00C535B1" w:rsidP="00913AB1">
            <w:pPr>
              <w:spacing w:after="0" w:line="240" w:lineRule="auto"/>
              <w:rPr>
                <w:rFonts w:ascii="Times New Roman" w:eastAsia="SimSun" w:hAnsi="Times New Roman"/>
                <w:kern w:val="1"/>
                <w:sz w:val="20"/>
                <w:szCs w:val="20"/>
                <w:lang w:val="en-US" w:eastAsia="hi-IN" w:bidi="hi-IN"/>
              </w:rPr>
            </w:pPr>
            <w:r>
              <w:rPr>
                <w:rFonts w:ascii="Times New Roman" w:eastAsia="SimSun" w:hAnsi="Times New Roman"/>
                <w:kern w:val="1"/>
                <w:sz w:val="20"/>
                <w:szCs w:val="20"/>
                <w:lang w:val="en-US" w:eastAsia="hi-IN" w:bidi="hi-IN"/>
              </w:rPr>
              <w:t xml:space="preserve">RSCI </w:t>
            </w:r>
            <w:r w:rsidRPr="00913AB1">
              <w:rPr>
                <w:rFonts w:ascii="Times New Roman" w:eastAsia="SimSun" w:hAnsi="Times New Roman"/>
                <w:kern w:val="1"/>
                <w:sz w:val="20"/>
                <w:szCs w:val="20"/>
                <w:lang w:val="en-US" w:eastAsia="hi-IN" w:bidi="hi-IN"/>
              </w:rPr>
              <w:t>SPIN-code:</w:t>
            </w:r>
            <w:r w:rsidRPr="00913AB1">
              <w:rPr>
                <w:rFonts w:ascii="Times New Roman" w:hAnsi="Times New Roman"/>
                <w:sz w:val="20"/>
                <w:szCs w:val="20"/>
                <w:lang w:val="en-US"/>
              </w:rPr>
              <w:t xml:space="preserve"> 3657-4880</w:t>
            </w:r>
          </w:p>
          <w:p w:rsidR="00C535B1" w:rsidRPr="00913AB1" w:rsidRDefault="00C535B1" w:rsidP="00913AB1">
            <w:pPr>
              <w:spacing w:after="0" w:line="240" w:lineRule="auto"/>
              <w:rPr>
                <w:rFonts w:ascii="Times New Roman" w:eastAsia="SimSun" w:hAnsi="Times New Roman"/>
                <w:bCs/>
                <w:kern w:val="1"/>
                <w:sz w:val="20"/>
                <w:szCs w:val="20"/>
                <w:lang w:val="en-US" w:eastAsia="hi-IN" w:bidi="hi-IN"/>
              </w:rPr>
            </w:pPr>
          </w:p>
          <w:p w:rsidR="00C535B1" w:rsidRPr="00913AB1" w:rsidRDefault="00C535B1" w:rsidP="00913AB1">
            <w:pPr>
              <w:spacing w:after="0" w:line="240" w:lineRule="auto"/>
              <w:rPr>
                <w:rFonts w:ascii="Times New Roman" w:eastAsia="SimSun" w:hAnsi="Times New Roman"/>
                <w:kern w:val="1"/>
                <w:sz w:val="20"/>
                <w:szCs w:val="20"/>
                <w:lang w:val="en-US" w:eastAsia="hi-IN" w:bidi="hi-IN"/>
              </w:rPr>
            </w:pPr>
            <w:r w:rsidRPr="00913AB1">
              <w:rPr>
                <w:rFonts w:ascii="Times New Roman" w:eastAsia="SimSun" w:hAnsi="Times New Roman"/>
                <w:bCs/>
                <w:kern w:val="1"/>
                <w:sz w:val="20"/>
                <w:szCs w:val="20"/>
                <w:lang w:val="en-US" w:eastAsia="hi-IN" w:bidi="hi-IN"/>
              </w:rPr>
              <w:t>Brigida Artyom Vladimirovich</w:t>
            </w:r>
          </w:p>
          <w:p w:rsidR="00C535B1" w:rsidRPr="00913AB1" w:rsidRDefault="00C535B1" w:rsidP="00913AB1">
            <w:pPr>
              <w:spacing w:after="0" w:line="240" w:lineRule="auto"/>
              <w:rPr>
                <w:rFonts w:ascii="Times New Roman" w:hAnsi="Times New Roman"/>
                <w:sz w:val="20"/>
                <w:szCs w:val="20"/>
                <w:lang w:val="en-US"/>
              </w:rPr>
            </w:pPr>
            <w:r>
              <w:rPr>
                <w:rFonts w:ascii="Times New Roman" w:eastAsia="SimSun" w:hAnsi="Times New Roman"/>
                <w:kern w:val="1"/>
                <w:sz w:val="20"/>
                <w:szCs w:val="20"/>
                <w:lang w:val="en-US" w:eastAsia="hi-IN" w:bidi="hi-IN"/>
              </w:rPr>
              <w:t xml:space="preserve">RSCI </w:t>
            </w:r>
            <w:r w:rsidRPr="00913AB1">
              <w:rPr>
                <w:rFonts w:ascii="Times New Roman" w:eastAsia="SimSun" w:hAnsi="Times New Roman"/>
                <w:kern w:val="1"/>
                <w:sz w:val="20"/>
                <w:szCs w:val="20"/>
                <w:lang w:val="en-US" w:eastAsia="hi-IN" w:bidi="hi-IN"/>
              </w:rPr>
              <w:t>SPIN-code:</w:t>
            </w:r>
            <w:r w:rsidRPr="00913AB1">
              <w:rPr>
                <w:rFonts w:ascii="Times New Roman" w:hAnsi="Times New Roman"/>
                <w:sz w:val="20"/>
                <w:szCs w:val="20"/>
                <w:lang w:val="en-US"/>
              </w:rPr>
              <w:t xml:space="preserve"> 3907-8576</w:t>
            </w:r>
          </w:p>
          <w:p w:rsidR="00C535B1" w:rsidRPr="00913AB1" w:rsidRDefault="00C535B1" w:rsidP="00913AB1">
            <w:pPr>
              <w:spacing w:after="0" w:line="240" w:lineRule="auto"/>
              <w:rPr>
                <w:rFonts w:ascii="Times New Roman" w:eastAsia="SimSun" w:hAnsi="Times New Roman"/>
                <w:bCs/>
                <w:i/>
                <w:kern w:val="1"/>
                <w:sz w:val="20"/>
                <w:szCs w:val="20"/>
                <w:lang w:val="en-US" w:eastAsia="hi-IN" w:bidi="hi-IN"/>
              </w:rPr>
            </w:pPr>
            <w:smartTag w:uri="urn:schemas-microsoft-com:office:smarttags" w:element="place">
              <w:smartTag w:uri="urn:schemas-microsoft-com:office:smarttags" w:element="PlaceName">
                <w:r w:rsidRPr="00913AB1">
                  <w:rPr>
                    <w:rFonts w:ascii="Times New Roman" w:eastAsia="SimSun" w:hAnsi="Times New Roman"/>
                    <w:bCs/>
                    <w:i/>
                    <w:kern w:val="1"/>
                    <w:sz w:val="20"/>
                    <w:szCs w:val="20"/>
                    <w:lang w:val="en-US" w:eastAsia="hi-IN" w:bidi="hi-IN"/>
                  </w:rPr>
                  <w:t>FSBSI</w:t>
                </w:r>
              </w:smartTag>
              <w:r w:rsidRPr="00913AB1">
                <w:rPr>
                  <w:rFonts w:ascii="Times New Roman" w:eastAsia="SimSun" w:hAnsi="Times New Roman"/>
                  <w:bCs/>
                  <w:i/>
                  <w:kern w:val="1"/>
                  <w:sz w:val="20"/>
                  <w:szCs w:val="20"/>
                  <w:lang w:val="en-US" w:eastAsia="hi-IN" w:bidi="hi-IN"/>
                </w:rPr>
                <w:t xml:space="preserve"> </w:t>
              </w:r>
              <w:smartTag w:uri="urn:schemas-microsoft-com:office:smarttags" w:element="PlaceType">
                <w:r w:rsidRPr="00913AB1">
                  <w:rPr>
                    <w:rFonts w:ascii="Times New Roman" w:eastAsia="SimSun" w:hAnsi="Times New Roman"/>
                    <w:bCs/>
                    <w:i/>
                    <w:kern w:val="1"/>
                    <w:sz w:val="20"/>
                    <w:szCs w:val="20"/>
                    <w:lang w:val="en-US" w:eastAsia="hi-IN" w:bidi="hi-IN"/>
                  </w:rPr>
                  <w:t>Center</w:t>
                </w:r>
              </w:smartTag>
            </w:smartTag>
            <w:r w:rsidRPr="00913AB1">
              <w:rPr>
                <w:rFonts w:ascii="Times New Roman" w:eastAsia="SimSun" w:hAnsi="Times New Roman"/>
                <w:bCs/>
                <w:i/>
                <w:kern w:val="1"/>
                <w:sz w:val="20"/>
                <w:szCs w:val="20"/>
                <w:lang w:val="en-US" w:eastAsia="hi-IN" w:bidi="hi-IN"/>
              </w:rPr>
              <w:t xml:space="preserve"> of experimental embryology and reproductive biotechnologies</w:t>
            </w:r>
          </w:p>
          <w:p w:rsidR="00C535B1" w:rsidRPr="00B25FC1" w:rsidRDefault="00C535B1" w:rsidP="00913AB1">
            <w:pPr>
              <w:spacing w:after="0" w:line="240" w:lineRule="auto"/>
              <w:rPr>
                <w:rFonts w:ascii="Times New Roman" w:eastAsia="SimSun" w:hAnsi="Times New Roman"/>
                <w:bCs/>
                <w:i/>
                <w:kern w:val="1"/>
                <w:sz w:val="20"/>
                <w:szCs w:val="20"/>
                <w:lang w:val="en-GB" w:eastAsia="hi-IN" w:bidi="hi-IN"/>
              </w:rPr>
            </w:pPr>
            <w:r w:rsidRPr="00B25FC1">
              <w:rPr>
                <w:rFonts w:ascii="Times New Roman" w:eastAsia="SimSun" w:hAnsi="Times New Roman"/>
                <w:bCs/>
                <w:i/>
                <w:kern w:val="1"/>
                <w:sz w:val="20"/>
                <w:szCs w:val="20"/>
                <w:lang w:val="en-US" w:eastAsia="hi-IN" w:bidi="hi-IN"/>
              </w:rPr>
              <w:t>Russia,</w:t>
            </w:r>
            <w:r w:rsidRPr="00B25FC1">
              <w:rPr>
                <w:rFonts w:ascii="Times New Roman" w:eastAsia="SimSun" w:hAnsi="Times New Roman"/>
                <w:bCs/>
                <w:i/>
                <w:kern w:val="1"/>
                <w:sz w:val="20"/>
                <w:szCs w:val="20"/>
                <w:lang w:val="en-GB" w:eastAsia="hi-IN" w:bidi="hi-IN"/>
              </w:rPr>
              <w:t xml:space="preserve"> </w:t>
            </w:r>
            <w:r w:rsidRPr="00B25FC1">
              <w:rPr>
                <w:rFonts w:ascii="Times New Roman" w:hAnsi="Times New Roman"/>
                <w:i/>
                <w:sz w:val="20"/>
                <w:szCs w:val="20"/>
                <w:lang w:val="de-DE"/>
              </w:rPr>
              <w:t>12</w:t>
            </w:r>
            <w:r w:rsidRPr="00B25FC1">
              <w:rPr>
                <w:rFonts w:ascii="Times New Roman" w:hAnsi="Times New Roman"/>
                <w:i/>
                <w:sz w:val="20"/>
                <w:szCs w:val="20"/>
                <w:lang w:val="en-US"/>
              </w:rPr>
              <w:t>7</w:t>
            </w:r>
            <w:r w:rsidRPr="00B25FC1">
              <w:rPr>
                <w:rFonts w:ascii="Times New Roman" w:hAnsi="Times New Roman"/>
                <w:i/>
                <w:sz w:val="20"/>
                <w:szCs w:val="20"/>
                <w:lang w:val="de-DE"/>
              </w:rPr>
              <w:t>422,</w:t>
            </w:r>
            <w:r w:rsidRPr="00B25FC1">
              <w:rPr>
                <w:rFonts w:ascii="Times New Roman" w:eastAsia="SimSun" w:hAnsi="Times New Roman"/>
                <w:bCs/>
                <w:i/>
                <w:kern w:val="1"/>
                <w:sz w:val="20"/>
                <w:szCs w:val="20"/>
                <w:lang w:val="en-US" w:eastAsia="hi-IN" w:bidi="hi-IN"/>
              </w:rPr>
              <w:t xml:space="preserve"> Moscow, Kostyakova ul. 12, build. 4</w:t>
            </w:r>
            <w:r w:rsidRPr="00B25FC1">
              <w:rPr>
                <w:rFonts w:ascii="Times New Roman" w:eastAsia="SimSun" w:hAnsi="Times New Roman"/>
                <w:bCs/>
                <w:i/>
                <w:kern w:val="1"/>
                <w:sz w:val="20"/>
                <w:szCs w:val="20"/>
                <w:lang w:val="en-GB" w:eastAsia="hi-IN" w:bidi="hi-IN"/>
              </w:rPr>
              <w:t xml:space="preserve"> </w:t>
            </w:r>
          </w:p>
          <w:p w:rsidR="00C535B1" w:rsidRPr="00913AB1" w:rsidRDefault="00C535B1" w:rsidP="00913AB1">
            <w:pPr>
              <w:spacing w:after="0" w:line="240" w:lineRule="auto"/>
              <w:rPr>
                <w:rFonts w:ascii="Times New Roman" w:hAnsi="Times New Roman"/>
                <w:sz w:val="20"/>
                <w:szCs w:val="20"/>
                <w:lang w:val="en-US"/>
              </w:rPr>
            </w:pPr>
            <w:r w:rsidRPr="00913AB1">
              <w:rPr>
                <w:rFonts w:ascii="Times New Roman" w:eastAsia="SimSun" w:hAnsi="Times New Roman"/>
                <w:bCs/>
                <w:kern w:val="1"/>
                <w:sz w:val="20"/>
                <w:szCs w:val="20"/>
                <w:lang w:val="en-US" w:eastAsia="hi-IN" w:bidi="hi-IN"/>
              </w:rPr>
              <w:t xml:space="preserve">e-mail: </w:t>
            </w:r>
            <w:hyperlink r:id="rId8" w:history="1">
              <w:r w:rsidRPr="00913AB1">
                <w:rPr>
                  <w:rFonts w:ascii="Times New Roman" w:hAnsi="Times New Roman"/>
                  <w:color w:val="0000FF"/>
                  <w:sz w:val="20"/>
                  <w:szCs w:val="20"/>
                  <w:u w:val="single"/>
                  <w:lang w:val="en-GB"/>
                </w:rPr>
                <w:t>info</w:t>
              </w:r>
              <w:r w:rsidRPr="00913AB1">
                <w:rPr>
                  <w:rFonts w:ascii="Times New Roman" w:hAnsi="Times New Roman"/>
                  <w:color w:val="0000FF"/>
                  <w:sz w:val="20"/>
                  <w:szCs w:val="20"/>
                  <w:u w:val="single"/>
                  <w:lang w:val="en-US"/>
                </w:rPr>
                <w:t>-ceerb@mail.ru</w:t>
              </w:r>
            </w:hyperlink>
          </w:p>
          <w:p w:rsidR="00C535B1" w:rsidRPr="00913AB1" w:rsidRDefault="00C535B1" w:rsidP="00913AB1">
            <w:pPr>
              <w:spacing w:after="0" w:line="240" w:lineRule="auto"/>
              <w:rPr>
                <w:rFonts w:ascii="Times New Roman" w:hAnsi="Times New Roman"/>
                <w:sz w:val="20"/>
                <w:szCs w:val="20"/>
                <w:lang w:val="en-GB"/>
              </w:rPr>
            </w:pPr>
          </w:p>
          <w:p w:rsidR="00C535B1" w:rsidRDefault="00C535B1" w:rsidP="00913AB1">
            <w:pPr>
              <w:spacing w:after="0" w:line="240" w:lineRule="auto"/>
              <w:rPr>
                <w:rFonts w:ascii="Times New Roman" w:hAnsi="Times New Roman"/>
                <w:sz w:val="20"/>
                <w:szCs w:val="20"/>
                <w:lang w:val="en-US"/>
              </w:rPr>
            </w:pPr>
          </w:p>
          <w:p w:rsidR="00C535B1" w:rsidRPr="00913AB1" w:rsidRDefault="00C535B1" w:rsidP="00913AB1">
            <w:pPr>
              <w:spacing w:after="0" w:line="240" w:lineRule="auto"/>
              <w:rPr>
                <w:rFonts w:ascii="Times New Roman" w:hAnsi="Times New Roman"/>
                <w:sz w:val="20"/>
                <w:szCs w:val="20"/>
                <w:lang w:val="en-US"/>
              </w:rPr>
            </w:pPr>
            <w:r w:rsidRPr="00913AB1">
              <w:rPr>
                <w:rFonts w:ascii="Times New Roman" w:hAnsi="Times New Roman"/>
                <w:sz w:val="20"/>
                <w:szCs w:val="20"/>
                <w:lang w:val="en-US"/>
              </w:rPr>
              <w:t xml:space="preserve">The researches of </w:t>
            </w:r>
            <w:r>
              <w:rPr>
                <w:rFonts w:ascii="Times New Roman" w:hAnsi="Times New Roman"/>
                <w:sz w:val="20"/>
                <w:szCs w:val="20"/>
                <w:lang w:val="en-US"/>
              </w:rPr>
              <w:t xml:space="preserve">the </w:t>
            </w:r>
            <w:r w:rsidRPr="00913AB1">
              <w:rPr>
                <w:rFonts w:ascii="Times New Roman" w:hAnsi="Times New Roman"/>
                <w:sz w:val="20"/>
                <w:szCs w:val="20"/>
                <w:lang w:val="en-US"/>
              </w:rPr>
              <w:t>quality of 34 donor cow</w:t>
            </w:r>
            <w:r>
              <w:rPr>
                <w:rFonts w:ascii="Times New Roman" w:hAnsi="Times New Roman"/>
                <w:sz w:val="20"/>
                <w:szCs w:val="20"/>
                <w:lang w:val="en-US"/>
              </w:rPr>
              <w:t>s</w:t>
            </w:r>
            <w:r w:rsidRPr="00913AB1">
              <w:rPr>
                <w:rFonts w:ascii="Times New Roman" w:hAnsi="Times New Roman"/>
                <w:sz w:val="20"/>
                <w:szCs w:val="20"/>
                <w:lang w:val="en-US"/>
              </w:rPr>
              <w:t xml:space="preserve"> estrus detection during superovulation induction period</w:t>
            </w:r>
            <w:r>
              <w:rPr>
                <w:rFonts w:ascii="Times New Roman" w:hAnsi="Times New Roman"/>
                <w:sz w:val="20"/>
                <w:szCs w:val="20"/>
                <w:lang w:val="en-US"/>
              </w:rPr>
              <w:t>,</w:t>
            </w:r>
            <w:r w:rsidRPr="00913AB1">
              <w:rPr>
                <w:rFonts w:ascii="Times New Roman" w:hAnsi="Times New Roman"/>
                <w:sz w:val="20"/>
                <w:szCs w:val="20"/>
                <w:lang w:val="en-US"/>
              </w:rPr>
              <w:t xml:space="preserve"> after Pg F2α injections were carried out. The clinical heat index was set up and applied. The clinical heat index is clinical prognostic criterion of successfulness of superovulation induction and embryo productivity. It was shown that donor cows showing signs of oestrus during 48-72 hours after Pg F2α injections had the best embryo collection qualities while certain increase of degenerated or aborted embryos and unfertilized oocytes is determined in embryo collections from cows showing signs of oest</w:t>
            </w:r>
            <w:r>
              <w:rPr>
                <w:rFonts w:ascii="Times New Roman" w:hAnsi="Times New Roman"/>
                <w:sz w:val="20"/>
                <w:szCs w:val="20"/>
                <w:lang w:val="en-US"/>
              </w:rPr>
              <w:t>rus before or after that period</w:t>
            </w:r>
          </w:p>
          <w:p w:rsidR="00C535B1" w:rsidRDefault="00C535B1" w:rsidP="00913AB1">
            <w:pPr>
              <w:spacing w:after="0" w:line="240" w:lineRule="auto"/>
              <w:rPr>
                <w:rFonts w:ascii="Times New Roman" w:hAnsi="Times New Roman"/>
                <w:sz w:val="20"/>
                <w:szCs w:val="20"/>
                <w:lang w:val="en-US"/>
              </w:rPr>
            </w:pPr>
          </w:p>
          <w:p w:rsidR="00C535B1" w:rsidRDefault="00C535B1" w:rsidP="00913AB1">
            <w:pPr>
              <w:spacing w:after="0" w:line="240" w:lineRule="auto"/>
              <w:rPr>
                <w:rFonts w:ascii="Times New Roman" w:hAnsi="Times New Roman"/>
                <w:sz w:val="20"/>
                <w:szCs w:val="20"/>
                <w:lang w:val="en-US"/>
              </w:rPr>
            </w:pPr>
          </w:p>
          <w:p w:rsidR="00C535B1" w:rsidRDefault="00C535B1" w:rsidP="00913AB1">
            <w:pPr>
              <w:spacing w:after="0" w:line="240" w:lineRule="auto"/>
              <w:rPr>
                <w:rFonts w:ascii="Times New Roman" w:hAnsi="Times New Roman"/>
                <w:sz w:val="20"/>
                <w:szCs w:val="20"/>
                <w:lang w:val="en-US"/>
              </w:rPr>
            </w:pPr>
          </w:p>
          <w:p w:rsidR="00C535B1" w:rsidRDefault="00C535B1" w:rsidP="00913AB1">
            <w:pPr>
              <w:spacing w:after="0" w:line="240" w:lineRule="auto"/>
              <w:rPr>
                <w:rFonts w:ascii="Times New Roman" w:hAnsi="Times New Roman"/>
                <w:sz w:val="20"/>
                <w:szCs w:val="20"/>
                <w:lang w:val="en-US"/>
              </w:rPr>
            </w:pPr>
          </w:p>
          <w:p w:rsidR="00C535B1" w:rsidRPr="00913AB1" w:rsidRDefault="00C535B1" w:rsidP="00913AB1">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913AB1">
              <w:rPr>
                <w:rFonts w:ascii="Times New Roman" w:hAnsi="Times New Roman"/>
                <w:sz w:val="20"/>
                <w:szCs w:val="20"/>
                <w:lang w:val="en-US"/>
              </w:rPr>
              <w:t>words: DONOR COW,</w:t>
            </w:r>
            <w:r>
              <w:rPr>
                <w:rFonts w:ascii="Times New Roman" w:hAnsi="Times New Roman"/>
                <w:sz w:val="20"/>
                <w:szCs w:val="20"/>
                <w:lang w:val="en-US"/>
              </w:rPr>
              <w:t xml:space="preserve"> </w:t>
            </w:r>
            <w:r w:rsidRPr="00913AB1">
              <w:rPr>
                <w:rFonts w:ascii="Times New Roman" w:hAnsi="Times New Roman"/>
                <w:sz w:val="20"/>
                <w:szCs w:val="20"/>
                <w:lang w:val="en-US"/>
              </w:rPr>
              <w:t>SUPEROVULATION, EMBRYO PRODUCTIVITY,</w:t>
            </w:r>
            <w:r>
              <w:rPr>
                <w:rFonts w:ascii="Times New Roman" w:hAnsi="Times New Roman"/>
                <w:sz w:val="20"/>
                <w:szCs w:val="20"/>
                <w:lang w:val="en-US"/>
              </w:rPr>
              <w:t xml:space="preserve"> </w:t>
            </w:r>
            <w:r w:rsidRPr="00913AB1">
              <w:rPr>
                <w:rFonts w:ascii="Times New Roman" w:hAnsi="Times New Roman"/>
                <w:sz w:val="20"/>
                <w:szCs w:val="20"/>
                <w:lang w:val="en-US"/>
              </w:rPr>
              <w:t>OESTRUS,</w:t>
            </w:r>
            <w:r>
              <w:rPr>
                <w:rFonts w:ascii="Times New Roman" w:hAnsi="Times New Roman"/>
                <w:sz w:val="20"/>
                <w:szCs w:val="20"/>
                <w:lang w:val="en-US"/>
              </w:rPr>
              <w:t xml:space="preserve"> </w:t>
            </w:r>
            <w:r w:rsidRPr="00913AB1">
              <w:rPr>
                <w:rFonts w:ascii="Times New Roman" w:hAnsi="Times New Roman"/>
                <w:sz w:val="20"/>
                <w:szCs w:val="20"/>
                <w:lang w:val="en-US"/>
              </w:rPr>
              <w:t xml:space="preserve">SIGNS OF HEAT  </w:t>
            </w:r>
          </w:p>
          <w:p w:rsidR="00C535B1" w:rsidRPr="00913AB1" w:rsidRDefault="00C535B1" w:rsidP="00913AB1">
            <w:pPr>
              <w:spacing w:after="0" w:line="240" w:lineRule="auto"/>
              <w:rPr>
                <w:rFonts w:ascii="Times New Roman" w:hAnsi="Times New Roman"/>
                <w:b/>
                <w:sz w:val="20"/>
                <w:szCs w:val="20"/>
                <w:lang w:val="en-US"/>
              </w:rPr>
            </w:pPr>
          </w:p>
        </w:tc>
      </w:tr>
    </w:tbl>
    <w:p w:rsidR="00C535B1" w:rsidRPr="00A6300F" w:rsidRDefault="00C535B1" w:rsidP="00C331DD">
      <w:pPr>
        <w:spacing w:after="0" w:line="360" w:lineRule="auto"/>
        <w:jc w:val="both"/>
        <w:rPr>
          <w:rFonts w:ascii="Times New Roman" w:hAnsi="Times New Roman"/>
          <w:b/>
          <w:sz w:val="28"/>
          <w:szCs w:val="28"/>
          <w:lang w:val="en-US"/>
        </w:rPr>
        <w:sectPr w:rsidR="00C535B1" w:rsidRPr="00A6300F" w:rsidSect="00C331DD">
          <w:headerReference w:type="even" r:id="rId9"/>
          <w:headerReference w:type="default" r:id="rId10"/>
          <w:footerReference w:type="default" r:id="rId11"/>
          <w:type w:val="continuous"/>
          <w:pgSz w:w="11906" w:h="16838"/>
          <w:pgMar w:top="1418" w:right="1418" w:bottom="1418" w:left="1418" w:header="709" w:footer="709" w:gutter="0"/>
          <w:cols w:space="708"/>
          <w:docGrid w:linePitch="360"/>
        </w:sectPr>
      </w:pPr>
    </w:p>
    <w:p w:rsidR="00C535B1" w:rsidRPr="00A6300F" w:rsidRDefault="00C535B1" w:rsidP="00C331DD">
      <w:pPr>
        <w:spacing w:after="0" w:line="360" w:lineRule="auto"/>
        <w:jc w:val="both"/>
        <w:rPr>
          <w:rFonts w:ascii="Times New Roman" w:hAnsi="Times New Roman"/>
          <w:b/>
          <w:sz w:val="28"/>
          <w:szCs w:val="28"/>
          <w:lang w:val="en-US"/>
        </w:rPr>
        <w:sectPr w:rsidR="00C535B1" w:rsidRPr="00A6300F" w:rsidSect="00C331DD">
          <w:type w:val="continuous"/>
          <w:pgSz w:w="11906" w:h="16838"/>
          <w:pgMar w:top="1418" w:right="1418" w:bottom="1418" w:left="1418" w:header="709" w:footer="709" w:gutter="0"/>
          <w:cols w:space="708"/>
          <w:docGrid w:linePitch="360"/>
        </w:sectPr>
      </w:pPr>
    </w:p>
    <w:p w:rsidR="00C535B1" w:rsidRPr="00C331DD" w:rsidRDefault="00C535B1" w:rsidP="00C331DD">
      <w:pPr>
        <w:spacing w:after="0" w:line="360" w:lineRule="auto"/>
        <w:jc w:val="both"/>
        <w:rPr>
          <w:rFonts w:ascii="Times New Roman" w:hAnsi="Times New Roman"/>
          <w:sz w:val="28"/>
          <w:szCs w:val="28"/>
        </w:rPr>
      </w:pPr>
      <w:r w:rsidRPr="00A6300F">
        <w:rPr>
          <w:rFonts w:ascii="Times New Roman" w:hAnsi="Times New Roman"/>
          <w:sz w:val="28"/>
          <w:szCs w:val="28"/>
          <w:lang w:val="en-US"/>
        </w:rPr>
        <w:tab/>
      </w:r>
      <w:r w:rsidRPr="00C331DD">
        <w:rPr>
          <w:rFonts w:ascii="Times New Roman" w:hAnsi="Times New Roman"/>
          <w:sz w:val="28"/>
          <w:szCs w:val="28"/>
        </w:rPr>
        <w:t>Репродуктивные биотехнологии (РБ) всё больше и повсеместно занимают свою нишу в практическом воспроизводстве поголовья в сельскохозяйственном животноводстве. Важность применения РБ в целях ускорения селекционной работы, размножения и преимущественного сохранения животных с желательным проявлением фенотипических признаков, консолидации имеющихся и получения генетически трансформированных животных не вызывает сомнений [</w:t>
      </w:r>
      <w:r w:rsidRPr="00A6300F">
        <w:rPr>
          <w:rFonts w:ascii="Times New Roman" w:hAnsi="Times New Roman"/>
          <w:sz w:val="28"/>
          <w:szCs w:val="28"/>
        </w:rPr>
        <w:t>5</w:t>
      </w:r>
      <w:r w:rsidRPr="00C331DD">
        <w:rPr>
          <w:rFonts w:ascii="Times New Roman" w:hAnsi="Times New Roman"/>
          <w:sz w:val="28"/>
          <w:szCs w:val="28"/>
        </w:rPr>
        <w:t xml:space="preserve">]. </w:t>
      </w:r>
    </w:p>
    <w:p w:rsidR="00C535B1" w:rsidRPr="00C331DD" w:rsidRDefault="00C535B1" w:rsidP="00C331DD">
      <w:pPr>
        <w:spacing w:after="0" w:line="360" w:lineRule="auto"/>
        <w:jc w:val="both"/>
        <w:rPr>
          <w:rFonts w:ascii="Times New Roman" w:hAnsi="Times New Roman"/>
          <w:sz w:val="28"/>
          <w:szCs w:val="28"/>
        </w:rPr>
      </w:pPr>
      <w:r w:rsidRPr="00C331DD">
        <w:rPr>
          <w:rFonts w:ascii="Times New Roman" w:hAnsi="Times New Roman"/>
          <w:sz w:val="28"/>
          <w:szCs w:val="28"/>
        </w:rPr>
        <w:tab/>
        <w:t>Наиболее востребованными и широко применяемыми РБ практически во всех странах [1] являются суперовуляция и трансплантация эмбрионов</w:t>
      </w:r>
      <w:r>
        <w:rPr>
          <w:rFonts w:ascii="Times New Roman" w:hAnsi="Times New Roman"/>
          <w:sz w:val="28"/>
          <w:szCs w:val="28"/>
        </w:rPr>
        <w:t>. Да</w:t>
      </w:r>
      <w:r w:rsidRPr="00C331DD">
        <w:rPr>
          <w:rFonts w:ascii="Times New Roman" w:hAnsi="Times New Roman"/>
          <w:sz w:val="28"/>
          <w:szCs w:val="28"/>
        </w:rPr>
        <w:t>нные методы позволяют максимально использовать биологический репродуктивный потенциал самки-донора</w:t>
      </w:r>
      <w:r>
        <w:rPr>
          <w:rFonts w:ascii="Times New Roman" w:hAnsi="Times New Roman"/>
          <w:sz w:val="28"/>
          <w:szCs w:val="28"/>
        </w:rPr>
        <w:t xml:space="preserve"> и включают в себя:</w:t>
      </w:r>
      <w:r w:rsidRPr="00C331DD">
        <w:rPr>
          <w:rFonts w:ascii="Times New Roman" w:hAnsi="Times New Roman"/>
          <w:sz w:val="28"/>
          <w:szCs w:val="28"/>
        </w:rPr>
        <w:t xml:space="preserve"> индукцию суперовуляции, осеменение доноров, извлечение эмбрионов из матки донора хирургическим или нехирургическим методом (через цервикальный канал матки) и трансплантацию их реципиенту</w:t>
      </w:r>
      <w:r>
        <w:rPr>
          <w:rFonts w:ascii="Times New Roman" w:hAnsi="Times New Roman"/>
          <w:sz w:val="28"/>
          <w:szCs w:val="28"/>
        </w:rPr>
        <w:t xml:space="preserve"> </w:t>
      </w:r>
      <w:r w:rsidRPr="00C331DD">
        <w:rPr>
          <w:rFonts w:ascii="Times New Roman" w:hAnsi="Times New Roman"/>
          <w:sz w:val="28"/>
          <w:szCs w:val="28"/>
        </w:rPr>
        <w:t>[3,4,11].</w:t>
      </w:r>
    </w:p>
    <w:p w:rsidR="00C535B1" w:rsidRPr="00C331DD" w:rsidRDefault="00C535B1" w:rsidP="00C331DD">
      <w:pPr>
        <w:spacing w:after="0" w:line="360" w:lineRule="auto"/>
        <w:jc w:val="both"/>
        <w:rPr>
          <w:rFonts w:ascii="Times New Roman" w:hAnsi="Times New Roman"/>
          <w:spacing w:val="6"/>
          <w:sz w:val="28"/>
          <w:szCs w:val="28"/>
          <w:lang w:eastAsia="ru-RU"/>
        </w:rPr>
      </w:pPr>
      <w:r w:rsidRPr="00C331DD">
        <w:rPr>
          <w:rFonts w:ascii="Times New Roman" w:hAnsi="Times New Roman"/>
          <w:sz w:val="28"/>
          <w:szCs w:val="28"/>
        </w:rPr>
        <w:tab/>
        <w:t>Индукция суперовуляции и трансплантация эмбрионов дают довольно стабильные результаты, а опыт их разработки и применения накапливается уже в течение 30-ти и более лет [17]. В последнее время в мире проводят до миллиона транспланатций эмбрионов коров в год, 40% из них — после заморозки и оттаивания и 18% — полученных in vitro</w:t>
      </w:r>
      <w:r>
        <w:rPr>
          <w:rFonts w:ascii="Times New Roman" w:hAnsi="Times New Roman"/>
          <w:sz w:val="28"/>
          <w:szCs w:val="28"/>
        </w:rPr>
        <w:t xml:space="preserve"> </w:t>
      </w:r>
      <w:r w:rsidRPr="00C331DD">
        <w:rPr>
          <w:rFonts w:ascii="Times New Roman" w:hAnsi="Times New Roman"/>
          <w:sz w:val="28"/>
          <w:szCs w:val="28"/>
        </w:rPr>
        <w:t xml:space="preserve">[16]. </w:t>
      </w:r>
      <w:r w:rsidRPr="00C331DD">
        <w:rPr>
          <w:rFonts w:ascii="Times New Roman" w:hAnsi="Times New Roman"/>
          <w:spacing w:val="6"/>
          <w:sz w:val="28"/>
          <w:szCs w:val="28"/>
          <w:lang w:eastAsia="ru-RU"/>
        </w:rPr>
        <w:t xml:space="preserve">Однако важность РБ для решения ряда задач по сохранению и улучшению сельскохозяйственных животных требует дальнейшего развития методов прогноза результатов оплодотворяемости яйцеклеток и </w:t>
      </w:r>
      <w:r w:rsidRPr="009A2E37">
        <w:rPr>
          <w:rFonts w:ascii="Times New Roman" w:hAnsi="Times New Roman"/>
          <w:spacing w:val="6"/>
          <w:sz w:val="28"/>
          <w:szCs w:val="28"/>
          <w:lang w:eastAsia="ru-RU"/>
        </w:rPr>
        <w:t>нарушени</w:t>
      </w:r>
      <w:r>
        <w:rPr>
          <w:rFonts w:ascii="Times New Roman" w:hAnsi="Times New Roman"/>
          <w:spacing w:val="6"/>
          <w:sz w:val="28"/>
          <w:szCs w:val="28"/>
          <w:lang w:eastAsia="ru-RU"/>
        </w:rPr>
        <w:t>й</w:t>
      </w:r>
      <w:r w:rsidRPr="00C331DD">
        <w:rPr>
          <w:rFonts w:ascii="Times New Roman" w:hAnsi="Times New Roman"/>
          <w:spacing w:val="6"/>
          <w:sz w:val="28"/>
          <w:szCs w:val="28"/>
          <w:lang w:eastAsia="ru-RU"/>
        </w:rPr>
        <w:t xml:space="preserve"> процессов эмбриогенеза, а также результатов эмбр</w:t>
      </w:r>
      <w:bookmarkStart w:id="10" w:name="_GoBack"/>
      <w:bookmarkEnd w:id="10"/>
      <w:r w:rsidRPr="00C331DD">
        <w:rPr>
          <w:rFonts w:ascii="Times New Roman" w:hAnsi="Times New Roman"/>
          <w:spacing w:val="6"/>
          <w:sz w:val="28"/>
          <w:szCs w:val="28"/>
          <w:lang w:eastAsia="ru-RU"/>
        </w:rPr>
        <w:t>иопродуктивности коров-доноров.</w:t>
      </w:r>
    </w:p>
    <w:p w:rsidR="00C535B1" w:rsidRPr="00C331DD" w:rsidRDefault="00C535B1" w:rsidP="00C331DD">
      <w:pPr>
        <w:spacing w:after="0" w:line="360" w:lineRule="auto"/>
        <w:jc w:val="both"/>
        <w:rPr>
          <w:rFonts w:ascii="Times New Roman" w:hAnsi="Times New Roman"/>
          <w:sz w:val="28"/>
          <w:szCs w:val="28"/>
        </w:rPr>
      </w:pPr>
      <w:r w:rsidRPr="00C331DD">
        <w:rPr>
          <w:rFonts w:ascii="Times New Roman" w:hAnsi="Times New Roman"/>
          <w:spacing w:val="6"/>
          <w:sz w:val="28"/>
          <w:szCs w:val="28"/>
          <w:lang w:eastAsia="ru-RU"/>
        </w:rPr>
        <w:tab/>
        <w:t xml:space="preserve">По мнению многих исследователей, большую роль в результативности осеменения и </w:t>
      </w:r>
      <w:r>
        <w:rPr>
          <w:rFonts w:ascii="Times New Roman" w:hAnsi="Times New Roman"/>
          <w:spacing w:val="6"/>
          <w:sz w:val="28"/>
          <w:szCs w:val="28"/>
          <w:lang w:eastAsia="ru-RU"/>
        </w:rPr>
        <w:t>выхода</w:t>
      </w:r>
      <w:r w:rsidRPr="00C331DD">
        <w:rPr>
          <w:rFonts w:ascii="Times New Roman" w:hAnsi="Times New Roman"/>
          <w:spacing w:val="6"/>
          <w:sz w:val="28"/>
          <w:szCs w:val="28"/>
          <w:lang w:eastAsia="ru-RU"/>
        </w:rPr>
        <w:t xml:space="preserve"> оптимального количества качественных эмбрионов, находящихся на соответствующей стадии развития, играет полноценность, последовательность и время проявления признаков охоты у доноров в период после введения гонадотропинов и простагландина </w:t>
      </w:r>
      <w:r w:rsidRPr="00C331DD">
        <w:rPr>
          <w:rFonts w:ascii="Times New Roman" w:hAnsi="Times New Roman"/>
          <w:spacing w:val="6"/>
          <w:sz w:val="28"/>
          <w:szCs w:val="28"/>
          <w:lang w:val="en-US" w:eastAsia="ru-RU"/>
        </w:rPr>
        <w:t>F</w:t>
      </w:r>
      <w:r w:rsidRPr="00C331DD">
        <w:rPr>
          <w:rFonts w:ascii="Times New Roman" w:hAnsi="Times New Roman"/>
          <w:spacing w:val="6"/>
          <w:sz w:val="28"/>
          <w:szCs w:val="28"/>
          <w:lang w:eastAsia="ru-RU"/>
        </w:rPr>
        <w:t>2α [2,12].</w:t>
      </w:r>
    </w:p>
    <w:p w:rsidR="00C535B1" w:rsidRPr="00C331DD" w:rsidRDefault="00C535B1" w:rsidP="00C331DD">
      <w:pPr>
        <w:spacing w:after="0" w:line="360" w:lineRule="auto"/>
        <w:ind w:firstLine="708"/>
        <w:jc w:val="both"/>
        <w:rPr>
          <w:rFonts w:ascii="Times New Roman" w:hAnsi="Times New Roman"/>
          <w:sz w:val="28"/>
          <w:szCs w:val="28"/>
        </w:rPr>
      </w:pPr>
      <w:r w:rsidRPr="00C331DD">
        <w:rPr>
          <w:rFonts w:ascii="Times New Roman" w:hAnsi="Times New Roman"/>
          <w:spacing w:val="6"/>
          <w:sz w:val="28"/>
          <w:szCs w:val="28"/>
          <w:lang w:eastAsia="ru-RU"/>
        </w:rPr>
        <w:t xml:space="preserve">В этой связи целью настоящего исследования стало изучение возможности </w:t>
      </w:r>
      <w:r w:rsidRPr="009A2E37">
        <w:rPr>
          <w:rFonts w:ascii="Times New Roman" w:hAnsi="Times New Roman"/>
          <w:spacing w:val="6"/>
          <w:sz w:val="28"/>
          <w:szCs w:val="28"/>
          <w:lang w:eastAsia="ru-RU"/>
        </w:rPr>
        <w:t>влияния полноценности и времени проявления</w:t>
      </w:r>
      <w:r w:rsidRPr="00C331DD">
        <w:rPr>
          <w:rFonts w:ascii="Times New Roman" w:hAnsi="Times New Roman"/>
          <w:spacing w:val="6"/>
          <w:sz w:val="28"/>
          <w:szCs w:val="28"/>
          <w:lang w:eastAsia="ru-RU"/>
        </w:rPr>
        <w:t xml:space="preserve"> признаков </w:t>
      </w:r>
      <w:r>
        <w:rPr>
          <w:rFonts w:ascii="Times New Roman" w:hAnsi="Times New Roman"/>
          <w:spacing w:val="6"/>
          <w:sz w:val="28"/>
          <w:szCs w:val="28"/>
          <w:lang w:eastAsia="ru-RU"/>
        </w:rPr>
        <w:t>половой охоты</w:t>
      </w:r>
      <w:r w:rsidRPr="00C331DD">
        <w:rPr>
          <w:rFonts w:ascii="Times New Roman" w:hAnsi="Times New Roman"/>
          <w:spacing w:val="6"/>
          <w:sz w:val="28"/>
          <w:szCs w:val="28"/>
          <w:lang w:eastAsia="ru-RU"/>
        </w:rPr>
        <w:t xml:space="preserve"> на результативность эмбриосборов. Для этого были поставлены следующие задачи: оценить по </w:t>
      </w:r>
      <w:r w:rsidRPr="009A2E37">
        <w:rPr>
          <w:rFonts w:ascii="Times New Roman" w:hAnsi="Times New Roman"/>
          <w:spacing w:val="6"/>
          <w:sz w:val="28"/>
          <w:szCs w:val="28"/>
          <w:lang w:eastAsia="ru-RU"/>
        </w:rPr>
        <w:t>балльной</w:t>
      </w:r>
      <w:r w:rsidRPr="00C331DD">
        <w:rPr>
          <w:rFonts w:ascii="Times New Roman" w:hAnsi="Times New Roman"/>
          <w:spacing w:val="6"/>
          <w:sz w:val="28"/>
          <w:szCs w:val="28"/>
          <w:lang w:eastAsia="ru-RU"/>
        </w:rPr>
        <w:t xml:space="preserve"> системе клинические признаки половой охоты коров-доноров эмбрионов; определить клинический индекс охоты (КИО) у исследуемых животных; провести анализ зависимости характеристик эмбриосборов от клинического индекса охоты (КИО) донора.</w:t>
      </w:r>
    </w:p>
    <w:p w:rsidR="00C535B1" w:rsidRPr="00C331DD" w:rsidRDefault="00C535B1" w:rsidP="00C331DD">
      <w:pPr>
        <w:spacing w:after="0" w:line="360" w:lineRule="auto"/>
        <w:jc w:val="both"/>
        <w:rPr>
          <w:rFonts w:ascii="Times New Roman" w:hAnsi="Times New Roman"/>
          <w:b/>
          <w:sz w:val="28"/>
          <w:szCs w:val="28"/>
        </w:rPr>
      </w:pPr>
      <w:r w:rsidRPr="00C331DD">
        <w:rPr>
          <w:rFonts w:ascii="Times New Roman" w:hAnsi="Times New Roman"/>
          <w:sz w:val="28"/>
          <w:szCs w:val="28"/>
        </w:rPr>
        <w:tab/>
      </w:r>
      <w:r w:rsidRPr="00C331DD">
        <w:rPr>
          <w:rFonts w:ascii="Times New Roman" w:hAnsi="Times New Roman"/>
          <w:b/>
          <w:sz w:val="28"/>
          <w:szCs w:val="28"/>
        </w:rPr>
        <w:t>Материалы и методы</w:t>
      </w:r>
    </w:p>
    <w:p w:rsidR="00C535B1" w:rsidRPr="00C331DD" w:rsidRDefault="00C535B1" w:rsidP="00C331DD">
      <w:pPr>
        <w:spacing w:after="0" w:line="360" w:lineRule="auto"/>
        <w:jc w:val="both"/>
        <w:rPr>
          <w:rFonts w:ascii="Times New Roman" w:hAnsi="Times New Roman"/>
          <w:sz w:val="28"/>
          <w:szCs w:val="28"/>
        </w:rPr>
      </w:pPr>
      <w:r w:rsidRPr="00C331DD">
        <w:rPr>
          <w:rFonts w:ascii="Times New Roman" w:hAnsi="Times New Roman"/>
          <w:sz w:val="28"/>
          <w:szCs w:val="28"/>
        </w:rPr>
        <w:tab/>
        <w:t>Исследования проводили на коровах молочных пород со сроком 2-3 месяца после отела. Для индукции суперовуляции применяли препарат фолликулостимулирующего гормона в общей дозе 1000 международных единиц по стандартной 10-кратной схеме введения в убывающих дозах в лютеальную фазу полового цикла</w:t>
      </w:r>
      <w:r>
        <w:rPr>
          <w:rFonts w:ascii="Times New Roman" w:hAnsi="Times New Roman"/>
          <w:sz w:val="28"/>
          <w:szCs w:val="28"/>
        </w:rPr>
        <w:t>,</w:t>
      </w:r>
      <w:r w:rsidRPr="00C331DD">
        <w:rPr>
          <w:rFonts w:ascii="Times New Roman" w:hAnsi="Times New Roman"/>
          <w:sz w:val="28"/>
          <w:szCs w:val="28"/>
        </w:rPr>
        <w:t xml:space="preserve"> для лизиса желтого тела и индуцирования половой </w:t>
      </w:r>
      <w:r>
        <w:rPr>
          <w:rFonts w:ascii="Times New Roman" w:hAnsi="Times New Roman"/>
          <w:sz w:val="28"/>
          <w:szCs w:val="28"/>
        </w:rPr>
        <w:t>о</w:t>
      </w:r>
      <w:r w:rsidRPr="00C331DD">
        <w:rPr>
          <w:rFonts w:ascii="Times New Roman" w:hAnsi="Times New Roman"/>
          <w:sz w:val="28"/>
          <w:szCs w:val="28"/>
        </w:rPr>
        <w:t xml:space="preserve">хоты через 48 часов после первой инъекции гонадотропина вводили препарат простагландина </w:t>
      </w:r>
      <w:r w:rsidRPr="00C331DD">
        <w:rPr>
          <w:rFonts w:ascii="Times New Roman" w:hAnsi="Times New Roman"/>
          <w:sz w:val="28"/>
          <w:szCs w:val="28"/>
          <w:lang w:val="en-US"/>
        </w:rPr>
        <w:t>Pg</w:t>
      </w:r>
      <w:r w:rsidRPr="00C331DD">
        <w:rPr>
          <w:rFonts w:ascii="Times New Roman" w:hAnsi="Times New Roman"/>
          <w:sz w:val="28"/>
          <w:szCs w:val="28"/>
        </w:rPr>
        <w:t xml:space="preserve"> </w:t>
      </w:r>
      <w:r w:rsidRPr="00C331DD">
        <w:rPr>
          <w:rFonts w:ascii="Times New Roman" w:hAnsi="Times New Roman"/>
          <w:sz w:val="28"/>
          <w:szCs w:val="28"/>
          <w:lang w:val="en-US"/>
        </w:rPr>
        <w:t>F</w:t>
      </w:r>
      <w:r w:rsidRPr="00C331DD">
        <w:rPr>
          <w:rFonts w:ascii="Times New Roman" w:hAnsi="Times New Roman"/>
          <w:sz w:val="28"/>
          <w:szCs w:val="28"/>
        </w:rPr>
        <w:t xml:space="preserve">2α. После введения простагландина через 48 часов проводили процедуры искусственного осеменения ректоцервикальным способом 3-х кратно, по схеме утро-вечер-утро [13]. Для определения полноценности половой охоты у коров-доноров эмбрионов отмечали проявления клинических признаков эструса, при этом фиксировалось время проявления признака, период его продолжительности и присваивался соответствующий ему балл, а также по совокупности присвоенных баллов определяли клинические индексы охоты (КИО) донора </w:t>
      </w:r>
      <w:r>
        <w:rPr>
          <w:rFonts w:ascii="Times New Roman" w:hAnsi="Times New Roman"/>
          <w:sz w:val="28"/>
          <w:szCs w:val="28"/>
        </w:rPr>
        <w:t>(т</w:t>
      </w:r>
      <w:r w:rsidRPr="00C331DD">
        <w:rPr>
          <w:rFonts w:ascii="Times New Roman" w:hAnsi="Times New Roman"/>
          <w:sz w:val="28"/>
          <w:szCs w:val="28"/>
        </w:rPr>
        <w:t>аблица 1</w:t>
      </w:r>
      <w:r>
        <w:rPr>
          <w:rFonts w:ascii="Times New Roman" w:hAnsi="Times New Roman"/>
          <w:sz w:val="28"/>
          <w:szCs w:val="28"/>
        </w:rPr>
        <w:t>)</w:t>
      </w:r>
      <w:r w:rsidRPr="00C331DD">
        <w:rPr>
          <w:rFonts w:ascii="Times New Roman" w:hAnsi="Times New Roman"/>
          <w:sz w:val="28"/>
          <w:szCs w:val="28"/>
        </w:rPr>
        <w:t>.</w:t>
      </w:r>
    </w:p>
    <w:p w:rsidR="00C535B1" w:rsidRDefault="00C535B1" w:rsidP="00931F82">
      <w:pPr>
        <w:spacing w:after="0" w:line="360" w:lineRule="auto"/>
        <w:jc w:val="both"/>
        <w:rPr>
          <w:rFonts w:ascii="Times New Roman" w:hAnsi="Times New Roman"/>
          <w:sz w:val="28"/>
          <w:szCs w:val="28"/>
          <w:lang w:val="en-US"/>
        </w:rPr>
      </w:pPr>
    </w:p>
    <w:p w:rsidR="00C535B1" w:rsidRDefault="00C535B1" w:rsidP="00931F82">
      <w:pPr>
        <w:spacing w:after="0" w:line="360" w:lineRule="auto"/>
        <w:jc w:val="both"/>
        <w:rPr>
          <w:rFonts w:ascii="Times New Roman" w:hAnsi="Times New Roman"/>
          <w:sz w:val="28"/>
          <w:szCs w:val="28"/>
          <w:lang w:val="en-US"/>
        </w:rPr>
      </w:pPr>
    </w:p>
    <w:p w:rsidR="00C535B1" w:rsidRDefault="00C535B1" w:rsidP="00931F82">
      <w:pPr>
        <w:spacing w:after="0" w:line="360" w:lineRule="auto"/>
        <w:jc w:val="both"/>
        <w:rPr>
          <w:rFonts w:ascii="Times New Roman" w:hAnsi="Times New Roman"/>
          <w:sz w:val="28"/>
          <w:szCs w:val="28"/>
          <w:lang w:val="en-US"/>
        </w:rPr>
      </w:pPr>
    </w:p>
    <w:p w:rsidR="00C535B1" w:rsidRDefault="00C535B1" w:rsidP="00931F82">
      <w:pPr>
        <w:spacing w:after="0" w:line="360" w:lineRule="auto"/>
        <w:jc w:val="both"/>
        <w:rPr>
          <w:rFonts w:ascii="Times New Roman" w:hAnsi="Times New Roman"/>
          <w:sz w:val="28"/>
          <w:szCs w:val="28"/>
          <w:lang w:val="en-US"/>
        </w:rPr>
      </w:pPr>
    </w:p>
    <w:p w:rsidR="00C535B1" w:rsidRDefault="00C535B1" w:rsidP="00931F82">
      <w:pPr>
        <w:spacing w:after="0" w:line="360" w:lineRule="auto"/>
        <w:jc w:val="both"/>
        <w:rPr>
          <w:rFonts w:ascii="Times New Roman" w:hAnsi="Times New Roman"/>
          <w:sz w:val="28"/>
          <w:szCs w:val="28"/>
          <w:lang w:val="en-US"/>
        </w:rPr>
      </w:pPr>
    </w:p>
    <w:p w:rsidR="00C535B1" w:rsidRDefault="00C535B1" w:rsidP="00931F82">
      <w:pPr>
        <w:spacing w:after="0" w:line="360" w:lineRule="auto"/>
        <w:jc w:val="both"/>
        <w:rPr>
          <w:rFonts w:ascii="Times New Roman" w:hAnsi="Times New Roman"/>
          <w:sz w:val="28"/>
          <w:szCs w:val="28"/>
          <w:lang w:val="en-US"/>
        </w:rPr>
      </w:pPr>
    </w:p>
    <w:p w:rsidR="00C535B1" w:rsidRDefault="00C535B1" w:rsidP="00931F82">
      <w:pPr>
        <w:spacing w:after="0" w:line="360" w:lineRule="auto"/>
        <w:jc w:val="both"/>
        <w:rPr>
          <w:rFonts w:ascii="Times New Roman" w:hAnsi="Times New Roman"/>
          <w:sz w:val="28"/>
          <w:szCs w:val="28"/>
          <w:lang w:val="en-US"/>
        </w:rPr>
      </w:pPr>
    </w:p>
    <w:p w:rsidR="00C535B1" w:rsidRPr="00931F82" w:rsidRDefault="00C535B1" w:rsidP="00931F82">
      <w:pPr>
        <w:spacing w:after="0" w:line="360" w:lineRule="auto"/>
        <w:jc w:val="both"/>
        <w:rPr>
          <w:rFonts w:ascii="Times New Roman" w:hAnsi="Times New Roman"/>
          <w:sz w:val="28"/>
          <w:szCs w:val="28"/>
        </w:rPr>
      </w:pPr>
      <w:r w:rsidRPr="00C331DD">
        <w:rPr>
          <w:rFonts w:ascii="Times New Roman" w:hAnsi="Times New Roman"/>
          <w:sz w:val="28"/>
          <w:szCs w:val="28"/>
        </w:rPr>
        <w:t>Таблица 1</w:t>
      </w:r>
      <w:r>
        <w:rPr>
          <w:rFonts w:ascii="Times New Roman" w:hAnsi="Times New Roman"/>
          <w:sz w:val="28"/>
          <w:szCs w:val="28"/>
        </w:rPr>
        <w:t xml:space="preserve">- </w:t>
      </w:r>
      <w:r w:rsidRPr="00C331DD">
        <w:rPr>
          <w:rFonts w:ascii="Times New Roman" w:hAnsi="Times New Roman"/>
          <w:bCs/>
          <w:spacing w:val="6"/>
          <w:sz w:val="28"/>
          <w:szCs w:val="28"/>
          <w:lang w:eastAsia="ru-RU"/>
        </w:rPr>
        <w:t>Бал</w:t>
      </w:r>
      <w:r>
        <w:rPr>
          <w:rFonts w:ascii="Times New Roman" w:hAnsi="Times New Roman"/>
          <w:bCs/>
          <w:spacing w:val="6"/>
          <w:sz w:val="28"/>
          <w:szCs w:val="28"/>
          <w:lang w:eastAsia="ru-RU"/>
        </w:rPr>
        <w:t>л</w:t>
      </w:r>
      <w:r w:rsidRPr="00C331DD">
        <w:rPr>
          <w:rFonts w:ascii="Times New Roman" w:hAnsi="Times New Roman"/>
          <w:bCs/>
          <w:spacing w:val="6"/>
          <w:sz w:val="28"/>
          <w:szCs w:val="28"/>
          <w:lang w:eastAsia="ru-RU"/>
        </w:rPr>
        <w:t>ьная оценка проявления клинических признаков охоты; Клинический индекс проявления охоты (КИО)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5"/>
        <w:gridCol w:w="3019"/>
        <w:gridCol w:w="1527"/>
        <w:gridCol w:w="1545"/>
      </w:tblGrid>
      <w:tr w:rsidR="00C535B1" w:rsidRPr="001535F2" w:rsidTr="001535F2">
        <w:trPr>
          <w:trHeight w:val="439"/>
        </w:trPr>
        <w:tc>
          <w:tcPr>
            <w:tcW w:w="3379" w:type="dxa"/>
            <w:vMerge w:val="restart"/>
          </w:tcPr>
          <w:p w:rsidR="00C535B1" w:rsidRPr="001535F2" w:rsidRDefault="00C535B1" w:rsidP="001535F2">
            <w:pPr>
              <w:widowControl w:val="0"/>
              <w:spacing w:after="0" w:line="360" w:lineRule="auto"/>
              <w:jc w:val="both"/>
              <w:rPr>
                <w:rFonts w:ascii="Times New Roman" w:hAnsi="Times New Roman"/>
                <w:spacing w:val="6"/>
                <w:sz w:val="28"/>
                <w:szCs w:val="28"/>
                <w:lang w:eastAsia="ru-RU"/>
              </w:rPr>
            </w:pPr>
            <w:r w:rsidRPr="001535F2">
              <w:rPr>
                <w:rFonts w:ascii="Times New Roman" w:hAnsi="Times New Roman"/>
                <w:bCs/>
                <w:spacing w:val="6"/>
                <w:sz w:val="28"/>
                <w:szCs w:val="28"/>
                <w:lang w:eastAsia="ru-RU"/>
              </w:rPr>
              <w:t>Клиническое проявление</w:t>
            </w:r>
          </w:p>
        </w:tc>
        <w:tc>
          <w:tcPr>
            <w:tcW w:w="3379" w:type="dxa"/>
            <w:vMerge w:val="restart"/>
          </w:tcPr>
          <w:p w:rsidR="00C535B1" w:rsidRPr="001535F2" w:rsidRDefault="00C535B1" w:rsidP="001535F2">
            <w:pPr>
              <w:widowControl w:val="0"/>
              <w:spacing w:after="0" w:line="360" w:lineRule="auto"/>
              <w:jc w:val="center"/>
              <w:rPr>
                <w:rFonts w:ascii="Times New Roman" w:hAnsi="Times New Roman"/>
                <w:spacing w:val="6"/>
                <w:sz w:val="28"/>
                <w:szCs w:val="28"/>
                <w:lang w:eastAsia="ru-RU"/>
              </w:rPr>
            </w:pPr>
            <w:r w:rsidRPr="001535F2">
              <w:rPr>
                <w:rFonts w:ascii="Times New Roman" w:hAnsi="Times New Roman"/>
                <w:bCs/>
                <w:spacing w:val="6"/>
                <w:sz w:val="28"/>
                <w:szCs w:val="28"/>
                <w:lang w:eastAsia="ru-RU"/>
              </w:rPr>
              <w:t>Баллы</w:t>
            </w:r>
          </w:p>
        </w:tc>
        <w:tc>
          <w:tcPr>
            <w:tcW w:w="3379" w:type="dxa"/>
            <w:gridSpan w:val="2"/>
          </w:tcPr>
          <w:p w:rsidR="00C535B1" w:rsidRPr="001535F2" w:rsidRDefault="00C535B1" w:rsidP="001535F2">
            <w:pPr>
              <w:widowControl w:val="0"/>
              <w:spacing w:after="0" w:line="360" w:lineRule="auto"/>
              <w:jc w:val="center"/>
              <w:rPr>
                <w:rFonts w:ascii="Times New Roman" w:hAnsi="Times New Roman"/>
                <w:spacing w:val="6"/>
                <w:sz w:val="28"/>
                <w:szCs w:val="28"/>
                <w:lang w:eastAsia="ru-RU"/>
              </w:rPr>
            </w:pPr>
            <w:r w:rsidRPr="001535F2">
              <w:rPr>
                <w:rFonts w:ascii="Times New Roman" w:hAnsi="Times New Roman"/>
                <w:bCs/>
                <w:spacing w:val="6"/>
                <w:sz w:val="28"/>
                <w:szCs w:val="28"/>
                <w:lang w:eastAsia="ru-RU"/>
              </w:rPr>
              <w:t>Наличие признака</w:t>
            </w:r>
          </w:p>
        </w:tc>
      </w:tr>
      <w:tr w:rsidR="00C535B1" w:rsidRPr="001535F2" w:rsidTr="001535F2">
        <w:trPr>
          <w:trHeight w:val="293"/>
        </w:trPr>
        <w:tc>
          <w:tcPr>
            <w:tcW w:w="3379" w:type="dxa"/>
            <w:vMerge/>
          </w:tcPr>
          <w:p w:rsidR="00C535B1" w:rsidRPr="001535F2" w:rsidRDefault="00C535B1" w:rsidP="001535F2">
            <w:pPr>
              <w:widowControl w:val="0"/>
              <w:spacing w:after="0" w:line="360" w:lineRule="auto"/>
              <w:jc w:val="both"/>
              <w:rPr>
                <w:rFonts w:ascii="Times New Roman" w:hAnsi="Times New Roman"/>
                <w:b/>
                <w:spacing w:val="6"/>
                <w:sz w:val="28"/>
                <w:szCs w:val="28"/>
                <w:lang w:eastAsia="ru-RU"/>
              </w:rPr>
            </w:pPr>
          </w:p>
        </w:tc>
        <w:tc>
          <w:tcPr>
            <w:tcW w:w="3379" w:type="dxa"/>
            <w:vMerge/>
          </w:tcPr>
          <w:p w:rsidR="00C535B1" w:rsidRPr="001535F2" w:rsidRDefault="00C535B1" w:rsidP="001535F2">
            <w:pPr>
              <w:widowControl w:val="0"/>
              <w:spacing w:after="0" w:line="360" w:lineRule="auto"/>
              <w:jc w:val="center"/>
              <w:rPr>
                <w:rFonts w:ascii="Times New Roman" w:hAnsi="Times New Roman"/>
                <w:b/>
                <w:spacing w:val="6"/>
                <w:sz w:val="28"/>
                <w:szCs w:val="28"/>
                <w:lang w:eastAsia="ru-RU"/>
              </w:rPr>
            </w:pPr>
          </w:p>
        </w:tc>
        <w:tc>
          <w:tcPr>
            <w:tcW w:w="1691" w:type="dxa"/>
          </w:tcPr>
          <w:p w:rsidR="00C535B1" w:rsidRPr="001535F2" w:rsidRDefault="00C535B1" w:rsidP="001535F2">
            <w:pPr>
              <w:widowControl w:val="0"/>
              <w:spacing w:after="0" w:line="360" w:lineRule="auto"/>
              <w:jc w:val="center"/>
              <w:rPr>
                <w:rFonts w:ascii="Times New Roman" w:hAnsi="Times New Roman"/>
                <w:spacing w:val="6"/>
                <w:sz w:val="28"/>
                <w:szCs w:val="28"/>
                <w:lang w:eastAsia="ru-RU"/>
              </w:rPr>
            </w:pPr>
            <w:r w:rsidRPr="001535F2">
              <w:rPr>
                <w:rFonts w:ascii="Times New Roman" w:hAnsi="Times New Roman"/>
                <w:spacing w:val="6"/>
                <w:sz w:val="28"/>
                <w:szCs w:val="28"/>
                <w:lang w:eastAsia="ru-RU"/>
              </w:rPr>
              <w:t>Да</w:t>
            </w:r>
          </w:p>
        </w:tc>
        <w:tc>
          <w:tcPr>
            <w:tcW w:w="1688" w:type="dxa"/>
          </w:tcPr>
          <w:p w:rsidR="00C535B1" w:rsidRPr="001535F2" w:rsidRDefault="00C535B1" w:rsidP="001535F2">
            <w:pPr>
              <w:widowControl w:val="0"/>
              <w:spacing w:after="0" w:line="360" w:lineRule="auto"/>
              <w:jc w:val="center"/>
              <w:rPr>
                <w:rFonts w:ascii="Times New Roman" w:hAnsi="Times New Roman"/>
                <w:spacing w:val="6"/>
                <w:sz w:val="28"/>
                <w:szCs w:val="28"/>
                <w:lang w:eastAsia="ru-RU"/>
              </w:rPr>
            </w:pPr>
            <w:r w:rsidRPr="001535F2">
              <w:rPr>
                <w:rFonts w:ascii="Times New Roman" w:hAnsi="Times New Roman"/>
                <w:spacing w:val="6"/>
                <w:sz w:val="28"/>
                <w:szCs w:val="28"/>
                <w:lang w:eastAsia="ru-RU"/>
              </w:rPr>
              <w:t>Нет</w:t>
            </w:r>
          </w:p>
        </w:tc>
      </w:tr>
      <w:tr w:rsidR="00C535B1" w:rsidRPr="001535F2" w:rsidTr="001535F2">
        <w:trPr>
          <w:trHeight w:val="350"/>
        </w:trPr>
        <w:tc>
          <w:tcPr>
            <w:tcW w:w="3379" w:type="dxa"/>
          </w:tcPr>
          <w:p w:rsidR="00C535B1" w:rsidRPr="001535F2" w:rsidRDefault="00C535B1" w:rsidP="001535F2">
            <w:pPr>
              <w:widowControl w:val="0"/>
              <w:spacing w:after="0" w:line="360" w:lineRule="auto"/>
              <w:jc w:val="both"/>
              <w:rPr>
                <w:rFonts w:ascii="Times New Roman" w:hAnsi="Times New Roman"/>
                <w:spacing w:val="6"/>
                <w:sz w:val="28"/>
                <w:szCs w:val="28"/>
                <w:lang w:eastAsia="ru-RU"/>
              </w:rPr>
            </w:pPr>
            <w:r w:rsidRPr="001535F2">
              <w:rPr>
                <w:rFonts w:ascii="Times New Roman" w:hAnsi="Times New Roman"/>
                <w:spacing w:val="6"/>
                <w:sz w:val="28"/>
                <w:szCs w:val="28"/>
                <w:lang w:eastAsia="ru-RU"/>
              </w:rPr>
              <w:t>Рефлекс неподвижности</w:t>
            </w:r>
          </w:p>
        </w:tc>
        <w:tc>
          <w:tcPr>
            <w:tcW w:w="3379" w:type="dxa"/>
          </w:tcPr>
          <w:p w:rsidR="00C535B1" w:rsidRPr="001535F2" w:rsidRDefault="00C535B1" w:rsidP="001535F2">
            <w:pPr>
              <w:widowControl w:val="0"/>
              <w:spacing w:after="0" w:line="360" w:lineRule="auto"/>
              <w:jc w:val="center"/>
              <w:rPr>
                <w:rFonts w:ascii="Times New Roman" w:hAnsi="Times New Roman"/>
                <w:spacing w:val="6"/>
                <w:sz w:val="28"/>
                <w:szCs w:val="28"/>
                <w:lang w:eastAsia="ru-RU"/>
              </w:rPr>
            </w:pPr>
            <w:r w:rsidRPr="001535F2">
              <w:rPr>
                <w:rFonts w:ascii="Times New Roman" w:hAnsi="Times New Roman"/>
                <w:spacing w:val="6"/>
                <w:sz w:val="28"/>
                <w:szCs w:val="28"/>
                <w:lang w:eastAsia="ru-RU"/>
              </w:rPr>
              <w:t>40</w:t>
            </w:r>
          </w:p>
        </w:tc>
        <w:tc>
          <w:tcPr>
            <w:tcW w:w="1691" w:type="dxa"/>
          </w:tcPr>
          <w:p w:rsidR="00C535B1" w:rsidRPr="001535F2" w:rsidRDefault="00C535B1" w:rsidP="001535F2">
            <w:pPr>
              <w:widowControl w:val="0"/>
              <w:spacing w:after="0" w:line="360" w:lineRule="auto"/>
              <w:jc w:val="center"/>
              <w:rPr>
                <w:rFonts w:ascii="Times New Roman" w:hAnsi="Times New Roman"/>
                <w:b/>
                <w:spacing w:val="6"/>
                <w:sz w:val="28"/>
                <w:szCs w:val="28"/>
                <w:lang w:eastAsia="ru-RU"/>
              </w:rPr>
            </w:pPr>
            <w:r w:rsidRPr="001535F2">
              <w:rPr>
                <w:rFonts w:ascii="Times New Roman" w:hAnsi="Times New Roman"/>
                <w:b/>
                <w:spacing w:val="6"/>
                <w:sz w:val="28"/>
                <w:szCs w:val="28"/>
                <w:lang w:eastAsia="ru-RU"/>
              </w:rPr>
              <w:t>+</w:t>
            </w:r>
          </w:p>
        </w:tc>
        <w:tc>
          <w:tcPr>
            <w:tcW w:w="1688" w:type="dxa"/>
          </w:tcPr>
          <w:p w:rsidR="00C535B1" w:rsidRPr="001535F2" w:rsidRDefault="00C535B1" w:rsidP="001535F2">
            <w:pPr>
              <w:widowControl w:val="0"/>
              <w:spacing w:after="0" w:line="360" w:lineRule="auto"/>
              <w:jc w:val="center"/>
              <w:rPr>
                <w:rFonts w:ascii="Times New Roman" w:hAnsi="Times New Roman"/>
                <w:b/>
                <w:spacing w:val="6"/>
                <w:sz w:val="28"/>
                <w:szCs w:val="28"/>
                <w:lang w:eastAsia="ru-RU"/>
              </w:rPr>
            </w:pPr>
            <w:r w:rsidRPr="001535F2">
              <w:rPr>
                <w:rFonts w:ascii="Times New Roman" w:hAnsi="Times New Roman"/>
                <w:b/>
                <w:spacing w:val="6"/>
                <w:sz w:val="28"/>
                <w:szCs w:val="28"/>
                <w:lang w:eastAsia="ru-RU"/>
              </w:rPr>
              <w:t>-</w:t>
            </w:r>
          </w:p>
        </w:tc>
      </w:tr>
      <w:tr w:rsidR="00C535B1" w:rsidRPr="001535F2" w:rsidTr="001535F2">
        <w:tc>
          <w:tcPr>
            <w:tcW w:w="3379" w:type="dxa"/>
          </w:tcPr>
          <w:p w:rsidR="00C535B1" w:rsidRPr="001535F2" w:rsidRDefault="00C535B1" w:rsidP="001535F2">
            <w:pPr>
              <w:widowControl w:val="0"/>
              <w:spacing w:after="0" w:line="360" w:lineRule="auto"/>
              <w:jc w:val="both"/>
              <w:rPr>
                <w:rFonts w:ascii="Times New Roman" w:hAnsi="Times New Roman"/>
                <w:spacing w:val="6"/>
                <w:sz w:val="28"/>
                <w:szCs w:val="28"/>
                <w:lang w:eastAsia="ru-RU"/>
              </w:rPr>
            </w:pPr>
            <w:r w:rsidRPr="001535F2">
              <w:rPr>
                <w:rFonts w:ascii="Times New Roman" w:hAnsi="Times New Roman"/>
                <w:spacing w:val="6"/>
                <w:sz w:val="28"/>
                <w:szCs w:val="28"/>
                <w:lang w:eastAsia="ru-RU"/>
              </w:rPr>
              <w:t>Набухание вульвы</w:t>
            </w:r>
          </w:p>
        </w:tc>
        <w:tc>
          <w:tcPr>
            <w:tcW w:w="3379" w:type="dxa"/>
          </w:tcPr>
          <w:p w:rsidR="00C535B1" w:rsidRPr="001535F2" w:rsidRDefault="00C535B1" w:rsidP="001535F2">
            <w:pPr>
              <w:widowControl w:val="0"/>
              <w:spacing w:after="0" w:line="360" w:lineRule="auto"/>
              <w:jc w:val="center"/>
              <w:rPr>
                <w:rFonts w:ascii="Times New Roman" w:hAnsi="Times New Roman"/>
                <w:spacing w:val="6"/>
                <w:sz w:val="28"/>
                <w:szCs w:val="28"/>
                <w:lang w:eastAsia="ru-RU"/>
              </w:rPr>
            </w:pPr>
            <w:r w:rsidRPr="001535F2">
              <w:rPr>
                <w:rFonts w:ascii="Times New Roman" w:hAnsi="Times New Roman"/>
                <w:spacing w:val="6"/>
                <w:sz w:val="28"/>
                <w:szCs w:val="28"/>
                <w:lang w:eastAsia="ru-RU"/>
              </w:rPr>
              <w:t>15</w:t>
            </w:r>
          </w:p>
        </w:tc>
        <w:tc>
          <w:tcPr>
            <w:tcW w:w="1691" w:type="dxa"/>
          </w:tcPr>
          <w:p w:rsidR="00C535B1" w:rsidRPr="001535F2" w:rsidRDefault="00C535B1" w:rsidP="001535F2">
            <w:pPr>
              <w:widowControl w:val="0"/>
              <w:spacing w:after="0" w:line="360" w:lineRule="auto"/>
              <w:jc w:val="center"/>
              <w:rPr>
                <w:rFonts w:ascii="Times New Roman" w:hAnsi="Times New Roman"/>
                <w:b/>
                <w:spacing w:val="6"/>
                <w:sz w:val="28"/>
                <w:szCs w:val="28"/>
                <w:lang w:eastAsia="ru-RU"/>
              </w:rPr>
            </w:pPr>
            <w:r w:rsidRPr="001535F2">
              <w:rPr>
                <w:rFonts w:ascii="Times New Roman" w:hAnsi="Times New Roman"/>
                <w:b/>
                <w:spacing w:val="6"/>
                <w:sz w:val="28"/>
                <w:szCs w:val="28"/>
                <w:lang w:eastAsia="ru-RU"/>
              </w:rPr>
              <w:t>+</w:t>
            </w:r>
          </w:p>
        </w:tc>
        <w:tc>
          <w:tcPr>
            <w:tcW w:w="1688" w:type="dxa"/>
          </w:tcPr>
          <w:p w:rsidR="00C535B1" w:rsidRPr="001535F2" w:rsidRDefault="00C535B1" w:rsidP="001535F2">
            <w:pPr>
              <w:widowControl w:val="0"/>
              <w:spacing w:after="0" w:line="360" w:lineRule="auto"/>
              <w:jc w:val="center"/>
              <w:rPr>
                <w:rFonts w:ascii="Times New Roman" w:hAnsi="Times New Roman"/>
                <w:b/>
                <w:spacing w:val="6"/>
                <w:sz w:val="28"/>
                <w:szCs w:val="28"/>
                <w:lang w:eastAsia="ru-RU"/>
              </w:rPr>
            </w:pPr>
            <w:r w:rsidRPr="001535F2">
              <w:rPr>
                <w:rFonts w:ascii="Times New Roman" w:hAnsi="Times New Roman"/>
                <w:b/>
                <w:spacing w:val="6"/>
                <w:sz w:val="28"/>
                <w:szCs w:val="28"/>
                <w:lang w:eastAsia="ru-RU"/>
              </w:rPr>
              <w:t>-</w:t>
            </w:r>
          </w:p>
        </w:tc>
      </w:tr>
      <w:tr w:rsidR="00C535B1" w:rsidRPr="001535F2" w:rsidTr="001535F2">
        <w:tc>
          <w:tcPr>
            <w:tcW w:w="3379" w:type="dxa"/>
          </w:tcPr>
          <w:p w:rsidR="00C535B1" w:rsidRPr="001535F2" w:rsidRDefault="00C535B1" w:rsidP="001535F2">
            <w:pPr>
              <w:widowControl w:val="0"/>
              <w:spacing w:after="0" w:line="360" w:lineRule="auto"/>
              <w:jc w:val="both"/>
              <w:rPr>
                <w:rFonts w:ascii="Times New Roman" w:hAnsi="Times New Roman"/>
                <w:spacing w:val="6"/>
                <w:sz w:val="28"/>
                <w:szCs w:val="28"/>
                <w:lang w:eastAsia="ru-RU"/>
              </w:rPr>
            </w:pPr>
            <w:r w:rsidRPr="001535F2">
              <w:rPr>
                <w:rFonts w:ascii="Times New Roman" w:hAnsi="Times New Roman"/>
                <w:spacing w:val="6"/>
                <w:sz w:val="28"/>
                <w:szCs w:val="28"/>
                <w:lang w:eastAsia="ru-RU"/>
              </w:rPr>
              <w:t>Гиперемия слизистой</w:t>
            </w:r>
          </w:p>
        </w:tc>
        <w:tc>
          <w:tcPr>
            <w:tcW w:w="3379" w:type="dxa"/>
          </w:tcPr>
          <w:p w:rsidR="00C535B1" w:rsidRPr="001535F2" w:rsidRDefault="00C535B1" w:rsidP="001535F2">
            <w:pPr>
              <w:widowControl w:val="0"/>
              <w:spacing w:after="0" w:line="360" w:lineRule="auto"/>
              <w:jc w:val="center"/>
              <w:rPr>
                <w:rFonts w:ascii="Times New Roman" w:hAnsi="Times New Roman"/>
                <w:spacing w:val="6"/>
                <w:sz w:val="28"/>
                <w:szCs w:val="28"/>
                <w:lang w:eastAsia="ru-RU"/>
              </w:rPr>
            </w:pPr>
            <w:r w:rsidRPr="001535F2">
              <w:rPr>
                <w:rFonts w:ascii="Times New Roman" w:hAnsi="Times New Roman"/>
                <w:spacing w:val="6"/>
                <w:sz w:val="28"/>
                <w:szCs w:val="28"/>
                <w:lang w:eastAsia="ru-RU"/>
              </w:rPr>
              <w:t>5</w:t>
            </w:r>
          </w:p>
        </w:tc>
        <w:tc>
          <w:tcPr>
            <w:tcW w:w="1691" w:type="dxa"/>
          </w:tcPr>
          <w:p w:rsidR="00C535B1" w:rsidRPr="001535F2" w:rsidRDefault="00C535B1" w:rsidP="001535F2">
            <w:pPr>
              <w:widowControl w:val="0"/>
              <w:spacing w:after="0" w:line="360" w:lineRule="auto"/>
              <w:jc w:val="center"/>
              <w:rPr>
                <w:rFonts w:ascii="Times New Roman" w:hAnsi="Times New Roman"/>
                <w:b/>
                <w:spacing w:val="6"/>
                <w:sz w:val="28"/>
                <w:szCs w:val="28"/>
                <w:lang w:eastAsia="ru-RU"/>
              </w:rPr>
            </w:pPr>
            <w:r w:rsidRPr="001535F2">
              <w:rPr>
                <w:rFonts w:ascii="Times New Roman" w:hAnsi="Times New Roman"/>
                <w:b/>
                <w:spacing w:val="6"/>
                <w:sz w:val="28"/>
                <w:szCs w:val="28"/>
                <w:lang w:eastAsia="ru-RU"/>
              </w:rPr>
              <w:t>+</w:t>
            </w:r>
          </w:p>
        </w:tc>
        <w:tc>
          <w:tcPr>
            <w:tcW w:w="1688" w:type="dxa"/>
          </w:tcPr>
          <w:p w:rsidR="00C535B1" w:rsidRPr="001535F2" w:rsidRDefault="00C535B1" w:rsidP="001535F2">
            <w:pPr>
              <w:widowControl w:val="0"/>
              <w:spacing w:after="0" w:line="360" w:lineRule="auto"/>
              <w:jc w:val="center"/>
              <w:rPr>
                <w:rFonts w:ascii="Times New Roman" w:hAnsi="Times New Roman"/>
                <w:b/>
                <w:spacing w:val="6"/>
                <w:sz w:val="28"/>
                <w:szCs w:val="28"/>
                <w:lang w:eastAsia="ru-RU"/>
              </w:rPr>
            </w:pPr>
            <w:r w:rsidRPr="001535F2">
              <w:rPr>
                <w:rFonts w:ascii="Times New Roman" w:hAnsi="Times New Roman"/>
                <w:b/>
                <w:spacing w:val="6"/>
                <w:sz w:val="28"/>
                <w:szCs w:val="28"/>
                <w:lang w:eastAsia="ru-RU"/>
              </w:rPr>
              <w:t>-</w:t>
            </w:r>
          </w:p>
        </w:tc>
      </w:tr>
      <w:tr w:rsidR="00C535B1" w:rsidRPr="001535F2" w:rsidTr="001535F2">
        <w:tc>
          <w:tcPr>
            <w:tcW w:w="3379" w:type="dxa"/>
          </w:tcPr>
          <w:p w:rsidR="00C535B1" w:rsidRPr="001535F2" w:rsidRDefault="00C535B1" w:rsidP="001535F2">
            <w:pPr>
              <w:widowControl w:val="0"/>
              <w:spacing w:after="0" w:line="360" w:lineRule="auto"/>
              <w:jc w:val="both"/>
              <w:rPr>
                <w:rFonts w:ascii="Times New Roman" w:hAnsi="Times New Roman"/>
                <w:spacing w:val="6"/>
                <w:sz w:val="28"/>
                <w:szCs w:val="28"/>
                <w:lang w:eastAsia="ru-RU"/>
              </w:rPr>
            </w:pPr>
            <w:r w:rsidRPr="001535F2">
              <w:rPr>
                <w:rFonts w:ascii="Times New Roman" w:hAnsi="Times New Roman"/>
                <w:spacing w:val="6"/>
                <w:sz w:val="28"/>
                <w:szCs w:val="28"/>
                <w:lang w:eastAsia="ru-RU"/>
              </w:rPr>
              <w:t>Наличие слизи</w:t>
            </w:r>
          </w:p>
        </w:tc>
        <w:tc>
          <w:tcPr>
            <w:tcW w:w="3379" w:type="dxa"/>
          </w:tcPr>
          <w:p w:rsidR="00C535B1" w:rsidRPr="001535F2" w:rsidRDefault="00C535B1" w:rsidP="001535F2">
            <w:pPr>
              <w:widowControl w:val="0"/>
              <w:spacing w:after="0" w:line="360" w:lineRule="auto"/>
              <w:jc w:val="center"/>
              <w:rPr>
                <w:rFonts w:ascii="Times New Roman" w:hAnsi="Times New Roman"/>
                <w:spacing w:val="6"/>
                <w:sz w:val="28"/>
                <w:szCs w:val="28"/>
                <w:lang w:eastAsia="ru-RU"/>
              </w:rPr>
            </w:pPr>
            <w:r w:rsidRPr="001535F2">
              <w:rPr>
                <w:rFonts w:ascii="Times New Roman" w:hAnsi="Times New Roman"/>
                <w:spacing w:val="6"/>
                <w:sz w:val="28"/>
                <w:szCs w:val="28"/>
                <w:lang w:eastAsia="ru-RU"/>
              </w:rPr>
              <w:t>15</w:t>
            </w:r>
          </w:p>
        </w:tc>
        <w:tc>
          <w:tcPr>
            <w:tcW w:w="1691" w:type="dxa"/>
          </w:tcPr>
          <w:p w:rsidR="00C535B1" w:rsidRPr="001535F2" w:rsidRDefault="00C535B1" w:rsidP="001535F2">
            <w:pPr>
              <w:widowControl w:val="0"/>
              <w:spacing w:after="0" w:line="360" w:lineRule="auto"/>
              <w:jc w:val="center"/>
              <w:rPr>
                <w:rFonts w:ascii="Times New Roman" w:hAnsi="Times New Roman"/>
                <w:b/>
                <w:spacing w:val="6"/>
                <w:sz w:val="28"/>
                <w:szCs w:val="28"/>
                <w:lang w:eastAsia="ru-RU"/>
              </w:rPr>
            </w:pPr>
            <w:r w:rsidRPr="001535F2">
              <w:rPr>
                <w:rFonts w:ascii="Times New Roman" w:hAnsi="Times New Roman"/>
                <w:b/>
                <w:spacing w:val="6"/>
                <w:sz w:val="28"/>
                <w:szCs w:val="28"/>
                <w:lang w:eastAsia="ru-RU"/>
              </w:rPr>
              <w:t>+</w:t>
            </w:r>
          </w:p>
        </w:tc>
        <w:tc>
          <w:tcPr>
            <w:tcW w:w="1688" w:type="dxa"/>
          </w:tcPr>
          <w:p w:rsidR="00C535B1" w:rsidRPr="001535F2" w:rsidRDefault="00C535B1" w:rsidP="001535F2">
            <w:pPr>
              <w:widowControl w:val="0"/>
              <w:spacing w:after="0" w:line="360" w:lineRule="auto"/>
              <w:jc w:val="center"/>
              <w:rPr>
                <w:rFonts w:ascii="Times New Roman" w:hAnsi="Times New Roman"/>
                <w:b/>
                <w:spacing w:val="6"/>
                <w:sz w:val="28"/>
                <w:szCs w:val="28"/>
                <w:lang w:eastAsia="ru-RU"/>
              </w:rPr>
            </w:pPr>
            <w:r w:rsidRPr="001535F2">
              <w:rPr>
                <w:rFonts w:ascii="Times New Roman" w:hAnsi="Times New Roman"/>
                <w:b/>
                <w:spacing w:val="6"/>
                <w:sz w:val="28"/>
                <w:szCs w:val="28"/>
                <w:lang w:eastAsia="ru-RU"/>
              </w:rPr>
              <w:t>-</w:t>
            </w:r>
          </w:p>
        </w:tc>
      </w:tr>
      <w:tr w:rsidR="00C535B1" w:rsidRPr="001535F2" w:rsidTr="001535F2">
        <w:tc>
          <w:tcPr>
            <w:tcW w:w="3379" w:type="dxa"/>
          </w:tcPr>
          <w:p w:rsidR="00C535B1" w:rsidRPr="001535F2" w:rsidRDefault="00C535B1" w:rsidP="001535F2">
            <w:pPr>
              <w:widowControl w:val="0"/>
              <w:spacing w:after="0" w:line="360" w:lineRule="auto"/>
              <w:jc w:val="both"/>
              <w:rPr>
                <w:rFonts w:ascii="Times New Roman" w:hAnsi="Times New Roman"/>
                <w:spacing w:val="6"/>
                <w:sz w:val="28"/>
                <w:szCs w:val="28"/>
                <w:lang w:eastAsia="ru-RU"/>
              </w:rPr>
            </w:pPr>
            <w:r w:rsidRPr="001535F2">
              <w:rPr>
                <w:rFonts w:ascii="Times New Roman" w:hAnsi="Times New Roman"/>
                <w:spacing w:val="6"/>
                <w:sz w:val="28"/>
                <w:szCs w:val="28"/>
                <w:lang w:eastAsia="ru-RU"/>
              </w:rPr>
              <w:t>Попытки садок</w:t>
            </w:r>
          </w:p>
        </w:tc>
        <w:tc>
          <w:tcPr>
            <w:tcW w:w="3379" w:type="dxa"/>
          </w:tcPr>
          <w:p w:rsidR="00C535B1" w:rsidRPr="001535F2" w:rsidRDefault="00C535B1" w:rsidP="001535F2">
            <w:pPr>
              <w:widowControl w:val="0"/>
              <w:spacing w:after="0" w:line="360" w:lineRule="auto"/>
              <w:jc w:val="center"/>
              <w:rPr>
                <w:rFonts w:ascii="Times New Roman" w:hAnsi="Times New Roman"/>
                <w:spacing w:val="6"/>
                <w:sz w:val="28"/>
                <w:szCs w:val="28"/>
                <w:lang w:eastAsia="ru-RU"/>
              </w:rPr>
            </w:pPr>
            <w:r w:rsidRPr="001535F2">
              <w:rPr>
                <w:rFonts w:ascii="Times New Roman" w:hAnsi="Times New Roman"/>
                <w:spacing w:val="6"/>
                <w:sz w:val="28"/>
                <w:szCs w:val="28"/>
                <w:lang w:eastAsia="ru-RU"/>
              </w:rPr>
              <w:t>25</w:t>
            </w:r>
          </w:p>
        </w:tc>
        <w:tc>
          <w:tcPr>
            <w:tcW w:w="1691" w:type="dxa"/>
          </w:tcPr>
          <w:p w:rsidR="00C535B1" w:rsidRPr="001535F2" w:rsidRDefault="00C535B1" w:rsidP="001535F2">
            <w:pPr>
              <w:widowControl w:val="0"/>
              <w:spacing w:after="0" w:line="360" w:lineRule="auto"/>
              <w:jc w:val="center"/>
              <w:rPr>
                <w:rFonts w:ascii="Times New Roman" w:hAnsi="Times New Roman"/>
                <w:b/>
                <w:spacing w:val="6"/>
                <w:sz w:val="28"/>
                <w:szCs w:val="28"/>
                <w:lang w:eastAsia="ru-RU"/>
              </w:rPr>
            </w:pPr>
            <w:r w:rsidRPr="001535F2">
              <w:rPr>
                <w:rFonts w:ascii="Times New Roman" w:hAnsi="Times New Roman"/>
                <w:b/>
                <w:spacing w:val="6"/>
                <w:sz w:val="28"/>
                <w:szCs w:val="28"/>
                <w:lang w:eastAsia="ru-RU"/>
              </w:rPr>
              <w:t>+</w:t>
            </w:r>
          </w:p>
        </w:tc>
        <w:tc>
          <w:tcPr>
            <w:tcW w:w="1688" w:type="dxa"/>
          </w:tcPr>
          <w:p w:rsidR="00C535B1" w:rsidRPr="001535F2" w:rsidRDefault="00C535B1" w:rsidP="001535F2">
            <w:pPr>
              <w:widowControl w:val="0"/>
              <w:spacing w:after="0" w:line="360" w:lineRule="auto"/>
              <w:jc w:val="center"/>
              <w:rPr>
                <w:rFonts w:ascii="Times New Roman" w:hAnsi="Times New Roman"/>
                <w:b/>
                <w:spacing w:val="6"/>
                <w:sz w:val="28"/>
                <w:szCs w:val="28"/>
                <w:lang w:eastAsia="ru-RU"/>
              </w:rPr>
            </w:pPr>
            <w:r w:rsidRPr="001535F2">
              <w:rPr>
                <w:rFonts w:ascii="Times New Roman" w:hAnsi="Times New Roman"/>
                <w:b/>
                <w:spacing w:val="6"/>
                <w:sz w:val="28"/>
                <w:szCs w:val="28"/>
                <w:lang w:eastAsia="ru-RU"/>
              </w:rPr>
              <w:t>-</w:t>
            </w:r>
          </w:p>
        </w:tc>
      </w:tr>
      <w:tr w:rsidR="00C535B1" w:rsidRPr="001535F2" w:rsidTr="001535F2">
        <w:tc>
          <w:tcPr>
            <w:tcW w:w="3379" w:type="dxa"/>
          </w:tcPr>
          <w:p w:rsidR="00C535B1" w:rsidRPr="001535F2" w:rsidRDefault="00C535B1" w:rsidP="001535F2">
            <w:pPr>
              <w:widowControl w:val="0"/>
              <w:spacing w:after="0" w:line="360" w:lineRule="auto"/>
              <w:jc w:val="both"/>
              <w:rPr>
                <w:rFonts w:ascii="Times New Roman" w:hAnsi="Times New Roman"/>
                <w:spacing w:val="6"/>
                <w:sz w:val="28"/>
                <w:szCs w:val="28"/>
                <w:lang w:eastAsia="ru-RU"/>
              </w:rPr>
            </w:pPr>
            <w:r w:rsidRPr="001535F2">
              <w:rPr>
                <w:rFonts w:ascii="Times New Roman" w:hAnsi="Times New Roman"/>
                <w:spacing w:val="6"/>
                <w:sz w:val="28"/>
                <w:szCs w:val="28"/>
                <w:lang w:eastAsia="ru-RU"/>
              </w:rPr>
              <w:t>КИО</w:t>
            </w:r>
          </w:p>
        </w:tc>
        <w:tc>
          <w:tcPr>
            <w:tcW w:w="3379" w:type="dxa"/>
          </w:tcPr>
          <w:p w:rsidR="00C535B1" w:rsidRPr="001535F2" w:rsidRDefault="00C535B1" w:rsidP="001535F2">
            <w:pPr>
              <w:widowControl w:val="0"/>
              <w:spacing w:after="0" w:line="360" w:lineRule="auto"/>
              <w:jc w:val="center"/>
              <w:rPr>
                <w:rFonts w:ascii="Times New Roman" w:hAnsi="Times New Roman"/>
                <w:spacing w:val="6"/>
                <w:sz w:val="28"/>
                <w:szCs w:val="28"/>
                <w:lang w:eastAsia="ru-RU"/>
              </w:rPr>
            </w:pPr>
            <w:r w:rsidRPr="001535F2">
              <w:rPr>
                <w:rFonts w:ascii="Times New Roman" w:hAnsi="Times New Roman"/>
                <w:spacing w:val="6"/>
                <w:sz w:val="28"/>
                <w:szCs w:val="28"/>
                <w:lang w:eastAsia="ru-RU"/>
              </w:rPr>
              <w:t>100</w:t>
            </w:r>
          </w:p>
        </w:tc>
        <w:tc>
          <w:tcPr>
            <w:tcW w:w="3379" w:type="dxa"/>
            <w:gridSpan w:val="2"/>
          </w:tcPr>
          <w:p w:rsidR="00C535B1" w:rsidRPr="001535F2" w:rsidRDefault="00C535B1" w:rsidP="001535F2">
            <w:pPr>
              <w:widowControl w:val="0"/>
              <w:spacing w:after="0" w:line="360" w:lineRule="auto"/>
              <w:jc w:val="both"/>
              <w:rPr>
                <w:rFonts w:ascii="Times New Roman" w:hAnsi="Times New Roman"/>
                <w:b/>
                <w:spacing w:val="6"/>
                <w:sz w:val="28"/>
                <w:szCs w:val="28"/>
                <w:lang w:eastAsia="ru-RU"/>
              </w:rPr>
            </w:pPr>
          </w:p>
        </w:tc>
      </w:tr>
    </w:tbl>
    <w:p w:rsidR="00C535B1" w:rsidRPr="00C331DD" w:rsidRDefault="00C535B1" w:rsidP="00C331DD">
      <w:pPr>
        <w:spacing w:after="0" w:line="360" w:lineRule="auto"/>
        <w:jc w:val="both"/>
        <w:rPr>
          <w:rFonts w:ascii="Times New Roman" w:hAnsi="Times New Roman"/>
          <w:sz w:val="28"/>
          <w:szCs w:val="28"/>
        </w:rPr>
      </w:pPr>
    </w:p>
    <w:p w:rsidR="00C535B1" w:rsidRPr="00C331DD" w:rsidRDefault="00C535B1" w:rsidP="00C331DD">
      <w:pPr>
        <w:spacing w:line="360" w:lineRule="auto"/>
        <w:jc w:val="both"/>
        <w:rPr>
          <w:rFonts w:ascii="Times New Roman" w:hAnsi="Times New Roman"/>
          <w:b/>
          <w:bCs/>
          <w:sz w:val="28"/>
          <w:szCs w:val="28"/>
        </w:rPr>
      </w:pPr>
      <w:r w:rsidRPr="00C331DD">
        <w:rPr>
          <w:rFonts w:ascii="Times New Roman" w:hAnsi="Times New Roman"/>
          <w:sz w:val="28"/>
          <w:szCs w:val="28"/>
        </w:rPr>
        <w:tab/>
        <w:t xml:space="preserve">На седьмой день после первой процедуры осеменения оценивали результативность индукции суперовуляции путем пальпации яичников </w:t>
      </w:r>
      <w:r w:rsidRPr="00C331DD">
        <w:rPr>
          <w:rFonts w:ascii="Times New Roman" w:hAnsi="Times New Roman"/>
          <w:sz w:val="28"/>
          <w:szCs w:val="28"/>
          <w:lang w:val="en-GB"/>
        </w:rPr>
        <w:t>per</w:t>
      </w:r>
      <w:r w:rsidRPr="00C331DD">
        <w:rPr>
          <w:rFonts w:ascii="Times New Roman" w:hAnsi="Times New Roman"/>
          <w:sz w:val="28"/>
          <w:szCs w:val="28"/>
        </w:rPr>
        <w:t xml:space="preserve"> </w:t>
      </w:r>
      <w:r w:rsidRPr="00C331DD">
        <w:rPr>
          <w:rFonts w:ascii="Times New Roman" w:hAnsi="Times New Roman"/>
          <w:sz w:val="28"/>
          <w:szCs w:val="28"/>
          <w:lang w:val="en-GB"/>
        </w:rPr>
        <w:t>rectum</w:t>
      </w:r>
      <w:r w:rsidRPr="00C331DD">
        <w:rPr>
          <w:rFonts w:ascii="Times New Roman" w:hAnsi="Times New Roman"/>
          <w:sz w:val="28"/>
          <w:szCs w:val="28"/>
        </w:rPr>
        <w:t xml:space="preserve"> и подсчетом образовавшихся на них желтых тел и в случае хорошей ответной реакции проводили извлечение эмбрионов. Процедуры по извлечению и сбору эмбрионов проводили катетерами и устройствами, разработанными в Ф</w:t>
      </w:r>
      <w:r>
        <w:rPr>
          <w:rFonts w:ascii="Times New Roman" w:hAnsi="Times New Roman"/>
          <w:sz w:val="28"/>
          <w:szCs w:val="28"/>
        </w:rPr>
        <w:t>едеральном государственном бюджетном научном учреждении «Центр экспериментальной эмбриологии и репродуктивных биотехнологий» (Ф</w:t>
      </w:r>
      <w:r w:rsidRPr="00C331DD">
        <w:rPr>
          <w:rFonts w:ascii="Times New Roman" w:hAnsi="Times New Roman"/>
          <w:sz w:val="28"/>
          <w:szCs w:val="28"/>
        </w:rPr>
        <w:t>ГБНУ ЦЭЭРБ</w:t>
      </w:r>
      <w:r>
        <w:rPr>
          <w:rFonts w:ascii="Times New Roman" w:hAnsi="Times New Roman"/>
          <w:sz w:val="28"/>
          <w:szCs w:val="28"/>
        </w:rPr>
        <w:t>)</w:t>
      </w:r>
      <w:r w:rsidRPr="00C331DD">
        <w:rPr>
          <w:rFonts w:ascii="Times New Roman" w:hAnsi="Times New Roman"/>
          <w:sz w:val="28"/>
          <w:szCs w:val="28"/>
        </w:rPr>
        <w:t xml:space="preserve"> [6,7,8,9</w:t>
      </w:r>
      <w:r w:rsidRPr="00A6300F">
        <w:rPr>
          <w:rFonts w:ascii="Times New Roman" w:hAnsi="Times New Roman"/>
          <w:sz w:val="28"/>
          <w:szCs w:val="28"/>
        </w:rPr>
        <w:t>,10</w:t>
      </w:r>
      <w:r w:rsidRPr="00C331DD">
        <w:rPr>
          <w:rFonts w:ascii="Times New Roman" w:hAnsi="Times New Roman"/>
          <w:sz w:val="28"/>
          <w:szCs w:val="28"/>
        </w:rPr>
        <w:t>]. Далее определяли характеристики полученных эмбриосборов, при этом вымытые эмбрионы дифференцировали на пригодные к трансплантации и/или криоконсервации, дегенерированные и остановившиеся в развитии, а также определяли неоплодотворенные яйцеклетки [14,15</w:t>
      </w:r>
      <w:r w:rsidRPr="00C331DD">
        <w:rPr>
          <w:rFonts w:ascii="Times New Roman" w:hAnsi="Times New Roman"/>
          <w:bCs/>
          <w:sz w:val="28"/>
          <w:szCs w:val="28"/>
        </w:rPr>
        <w:t>]</w:t>
      </w:r>
      <w:r w:rsidRPr="00C331DD">
        <w:rPr>
          <w:rFonts w:ascii="Times New Roman" w:hAnsi="Times New Roman"/>
          <w:sz w:val="28"/>
          <w:szCs w:val="28"/>
        </w:rPr>
        <w:t>.</w:t>
      </w:r>
    </w:p>
    <w:p w:rsidR="00C535B1" w:rsidRPr="00C331DD" w:rsidRDefault="00C535B1" w:rsidP="00C331DD">
      <w:pPr>
        <w:spacing w:after="0" w:line="360" w:lineRule="auto"/>
        <w:jc w:val="both"/>
        <w:rPr>
          <w:rFonts w:ascii="Times New Roman" w:hAnsi="Times New Roman"/>
          <w:b/>
          <w:sz w:val="28"/>
          <w:szCs w:val="28"/>
        </w:rPr>
      </w:pPr>
      <w:r w:rsidRPr="00C331DD">
        <w:rPr>
          <w:rFonts w:ascii="Times New Roman" w:hAnsi="Times New Roman"/>
          <w:sz w:val="28"/>
          <w:szCs w:val="28"/>
        </w:rPr>
        <w:tab/>
      </w:r>
      <w:r w:rsidRPr="00C331DD">
        <w:rPr>
          <w:rFonts w:ascii="Times New Roman" w:hAnsi="Times New Roman"/>
          <w:b/>
          <w:sz w:val="28"/>
          <w:szCs w:val="28"/>
        </w:rPr>
        <w:t>Результаты и обсуждения</w:t>
      </w:r>
    </w:p>
    <w:p w:rsidR="00C535B1" w:rsidRPr="00C331DD" w:rsidRDefault="00C535B1" w:rsidP="00C331DD">
      <w:pPr>
        <w:spacing w:after="0" w:line="360" w:lineRule="auto"/>
        <w:jc w:val="both"/>
        <w:rPr>
          <w:rFonts w:ascii="Times New Roman" w:hAnsi="Times New Roman"/>
          <w:sz w:val="28"/>
          <w:szCs w:val="28"/>
        </w:rPr>
      </w:pPr>
      <w:r w:rsidRPr="00C331DD">
        <w:rPr>
          <w:rFonts w:ascii="Times New Roman" w:hAnsi="Times New Roman"/>
          <w:sz w:val="28"/>
          <w:szCs w:val="28"/>
        </w:rPr>
        <w:tab/>
        <w:t>Полноценность проявления половой охоты у исследуемых животных доноров показаны в таблицах 2,3,4. Проведено исследование 34 коров-доноров, которые были распределены на 3 группы в соответствии со сроками проявления феноменов половой охоты. В группу 1 (</w:t>
      </w:r>
      <w:r w:rsidRPr="00C331DD">
        <w:rPr>
          <w:rFonts w:ascii="Times New Roman" w:hAnsi="Times New Roman"/>
          <w:sz w:val="28"/>
          <w:szCs w:val="28"/>
          <w:lang w:val="en-GB"/>
        </w:rPr>
        <w:t>n</w:t>
      </w:r>
      <w:r w:rsidRPr="00C331DD">
        <w:rPr>
          <w:rFonts w:ascii="Times New Roman" w:hAnsi="Times New Roman"/>
          <w:sz w:val="28"/>
          <w:szCs w:val="28"/>
        </w:rPr>
        <w:t xml:space="preserve">=12) были включены животные с проявлением признаков охоты в первые 24 часа </w:t>
      </w:r>
      <w:r w:rsidRPr="009A2E37">
        <w:rPr>
          <w:rFonts w:ascii="Times New Roman" w:hAnsi="Times New Roman"/>
          <w:sz w:val="28"/>
          <w:szCs w:val="28"/>
        </w:rPr>
        <w:t xml:space="preserve">после инъекции </w:t>
      </w:r>
      <w:r w:rsidRPr="009A2E37">
        <w:rPr>
          <w:rFonts w:ascii="Times New Roman" w:hAnsi="Times New Roman"/>
          <w:sz w:val="28"/>
          <w:szCs w:val="28"/>
          <w:lang w:val="en-GB"/>
        </w:rPr>
        <w:t>Pg</w:t>
      </w:r>
      <w:r w:rsidRPr="009A2E37">
        <w:rPr>
          <w:rFonts w:ascii="Times New Roman" w:hAnsi="Times New Roman"/>
          <w:sz w:val="28"/>
          <w:szCs w:val="28"/>
        </w:rPr>
        <w:t xml:space="preserve"> </w:t>
      </w:r>
      <w:r w:rsidRPr="009A2E37">
        <w:rPr>
          <w:rFonts w:ascii="Times New Roman" w:hAnsi="Times New Roman"/>
          <w:sz w:val="28"/>
          <w:szCs w:val="28"/>
          <w:lang w:val="en-GB"/>
        </w:rPr>
        <w:t>F</w:t>
      </w:r>
      <w:r w:rsidRPr="009A2E37">
        <w:rPr>
          <w:rFonts w:ascii="Times New Roman" w:hAnsi="Times New Roman"/>
          <w:sz w:val="28"/>
          <w:szCs w:val="28"/>
        </w:rPr>
        <w:t xml:space="preserve">2α, и интенсивность и активность проявившихся признаков снижалась и/или затухала совсем через 48 часов; </w:t>
      </w:r>
      <w:r w:rsidRPr="00C331DD">
        <w:rPr>
          <w:rFonts w:ascii="Times New Roman" w:hAnsi="Times New Roman"/>
          <w:sz w:val="28"/>
          <w:szCs w:val="28"/>
        </w:rPr>
        <w:t>в группе 2 (</w:t>
      </w:r>
      <w:r w:rsidRPr="00C331DD">
        <w:rPr>
          <w:rFonts w:ascii="Times New Roman" w:hAnsi="Times New Roman"/>
          <w:sz w:val="28"/>
          <w:szCs w:val="28"/>
          <w:lang w:val="en-GB"/>
        </w:rPr>
        <w:t>n</w:t>
      </w:r>
      <w:r w:rsidRPr="00C331DD">
        <w:rPr>
          <w:rFonts w:ascii="Times New Roman" w:hAnsi="Times New Roman"/>
          <w:sz w:val="28"/>
          <w:szCs w:val="28"/>
        </w:rPr>
        <w:t>=11) - клинические проявления эструса у животных отмечались через 48 часов</w:t>
      </w:r>
      <w:r>
        <w:rPr>
          <w:rFonts w:ascii="Times New Roman" w:hAnsi="Times New Roman"/>
          <w:sz w:val="28"/>
          <w:szCs w:val="28"/>
        </w:rPr>
        <w:t>,</w:t>
      </w:r>
      <w:r w:rsidRPr="00C331DD">
        <w:rPr>
          <w:rFonts w:ascii="Times New Roman" w:hAnsi="Times New Roman"/>
          <w:sz w:val="28"/>
          <w:szCs w:val="28"/>
        </w:rPr>
        <w:t xml:space="preserve"> и к 72 часам наблюдалось снижение активности и интенсивности проявления признаков половой охоты; </w:t>
      </w:r>
      <w:r w:rsidRPr="009A2E37">
        <w:rPr>
          <w:rFonts w:ascii="Times New Roman" w:hAnsi="Times New Roman"/>
          <w:sz w:val="28"/>
          <w:szCs w:val="28"/>
        </w:rPr>
        <w:t>группу 3</w:t>
      </w:r>
      <w:r w:rsidRPr="00C331DD">
        <w:rPr>
          <w:rFonts w:ascii="Times New Roman" w:hAnsi="Times New Roman"/>
          <w:sz w:val="28"/>
          <w:szCs w:val="28"/>
        </w:rPr>
        <w:t xml:space="preserve"> (</w:t>
      </w:r>
      <w:r w:rsidRPr="00C331DD">
        <w:rPr>
          <w:rFonts w:ascii="Times New Roman" w:hAnsi="Times New Roman"/>
          <w:sz w:val="28"/>
          <w:szCs w:val="28"/>
          <w:lang w:val="en-GB"/>
        </w:rPr>
        <w:t>n</w:t>
      </w:r>
      <w:r w:rsidRPr="00C331DD">
        <w:rPr>
          <w:rFonts w:ascii="Times New Roman" w:hAnsi="Times New Roman"/>
          <w:sz w:val="28"/>
          <w:szCs w:val="28"/>
        </w:rPr>
        <w:t>=11)</w:t>
      </w:r>
      <w:r>
        <w:rPr>
          <w:rFonts w:ascii="Times New Roman" w:hAnsi="Times New Roman"/>
          <w:sz w:val="28"/>
          <w:szCs w:val="28"/>
        </w:rPr>
        <w:t xml:space="preserve"> </w:t>
      </w:r>
      <w:r w:rsidRPr="00C331DD">
        <w:rPr>
          <w:rFonts w:ascii="Times New Roman" w:hAnsi="Times New Roman"/>
          <w:sz w:val="28"/>
          <w:szCs w:val="28"/>
        </w:rPr>
        <w:t xml:space="preserve"> составили животные, у которых клиническое проявления эструса отмечалось в период через 72 и более часов после введения </w:t>
      </w:r>
      <w:r w:rsidRPr="00C331DD">
        <w:rPr>
          <w:rFonts w:ascii="Times New Roman" w:hAnsi="Times New Roman"/>
          <w:sz w:val="28"/>
          <w:szCs w:val="28"/>
          <w:lang w:val="en-GB"/>
        </w:rPr>
        <w:t>Pg</w:t>
      </w:r>
      <w:r w:rsidRPr="00C331DD">
        <w:rPr>
          <w:rFonts w:ascii="Times New Roman" w:hAnsi="Times New Roman"/>
          <w:sz w:val="28"/>
          <w:szCs w:val="28"/>
        </w:rPr>
        <w:t xml:space="preserve"> </w:t>
      </w:r>
      <w:r w:rsidRPr="00C331DD">
        <w:rPr>
          <w:rFonts w:ascii="Times New Roman" w:hAnsi="Times New Roman"/>
          <w:sz w:val="28"/>
          <w:szCs w:val="28"/>
          <w:lang w:val="en-GB"/>
        </w:rPr>
        <w:t>F</w:t>
      </w:r>
      <w:r w:rsidRPr="00C331DD">
        <w:rPr>
          <w:rFonts w:ascii="Times New Roman" w:hAnsi="Times New Roman"/>
          <w:sz w:val="28"/>
          <w:szCs w:val="28"/>
        </w:rPr>
        <w:t>2α.</w:t>
      </w:r>
    </w:p>
    <w:p w:rsidR="00C535B1" w:rsidRDefault="00C535B1" w:rsidP="00931F82">
      <w:pPr>
        <w:spacing w:after="0" w:line="360" w:lineRule="auto"/>
        <w:jc w:val="both"/>
        <w:rPr>
          <w:rFonts w:ascii="Times New Roman" w:hAnsi="Times New Roman"/>
          <w:sz w:val="28"/>
          <w:szCs w:val="28"/>
        </w:rPr>
      </w:pPr>
    </w:p>
    <w:p w:rsidR="00C535B1" w:rsidRPr="00C331DD" w:rsidRDefault="00C535B1" w:rsidP="00931F82">
      <w:pPr>
        <w:spacing w:after="0" w:line="360" w:lineRule="auto"/>
        <w:jc w:val="both"/>
        <w:rPr>
          <w:rFonts w:ascii="Times New Roman" w:hAnsi="Times New Roman"/>
          <w:sz w:val="28"/>
          <w:szCs w:val="28"/>
        </w:rPr>
      </w:pPr>
      <w:r w:rsidRPr="00C331DD">
        <w:rPr>
          <w:rFonts w:ascii="Times New Roman" w:hAnsi="Times New Roman"/>
          <w:sz w:val="28"/>
          <w:szCs w:val="28"/>
        </w:rPr>
        <w:t>Таблица 2</w:t>
      </w:r>
      <w:r>
        <w:rPr>
          <w:rFonts w:ascii="Times New Roman" w:hAnsi="Times New Roman"/>
          <w:sz w:val="28"/>
          <w:szCs w:val="28"/>
        </w:rPr>
        <w:t xml:space="preserve">- </w:t>
      </w:r>
      <w:r w:rsidRPr="00C331DD">
        <w:rPr>
          <w:rFonts w:ascii="Times New Roman" w:hAnsi="Times New Roman"/>
          <w:sz w:val="28"/>
          <w:szCs w:val="28"/>
        </w:rPr>
        <w:t>Клинические индексы охоты у коров-доноров эмбрионов 1 группы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2"/>
        <w:gridCol w:w="1560"/>
        <w:gridCol w:w="1417"/>
        <w:gridCol w:w="1418"/>
        <w:gridCol w:w="1275"/>
        <w:gridCol w:w="1418"/>
        <w:gridCol w:w="959"/>
      </w:tblGrid>
      <w:tr w:rsidR="00C535B1" w:rsidRPr="001535F2" w:rsidTr="001535F2">
        <w:trPr>
          <w:trHeight w:val="322"/>
        </w:trPr>
        <w:tc>
          <w:tcPr>
            <w:tcW w:w="1242" w:type="dxa"/>
            <w:vMerge w:val="restart"/>
          </w:tcPr>
          <w:p w:rsidR="00C535B1" w:rsidRPr="001535F2" w:rsidRDefault="00C535B1" w:rsidP="001535F2">
            <w:pPr>
              <w:spacing w:after="0" w:line="240" w:lineRule="auto"/>
              <w:rPr>
                <w:rFonts w:ascii="Times New Roman" w:hAnsi="Times New Roman"/>
                <w:sz w:val="24"/>
                <w:szCs w:val="24"/>
              </w:rPr>
            </w:pPr>
            <w:r w:rsidRPr="001535F2">
              <w:rPr>
                <w:rFonts w:ascii="Times New Roman" w:hAnsi="Times New Roman"/>
                <w:sz w:val="24"/>
                <w:szCs w:val="24"/>
              </w:rPr>
              <w:t>Доноры</w:t>
            </w:r>
          </w:p>
          <w:p w:rsidR="00C535B1" w:rsidRPr="001535F2" w:rsidRDefault="00C535B1" w:rsidP="001535F2">
            <w:pPr>
              <w:spacing w:after="0" w:line="240" w:lineRule="auto"/>
              <w:jc w:val="both"/>
              <w:rPr>
                <w:rFonts w:ascii="Times New Roman" w:hAnsi="Times New Roman"/>
                <w:sz w:val="24"/>
                <w:szCs w:val="24"/>
              </w:rPr>
            </w:pPr>
            <w:r w:rsidRPr="001535F2">
              <w:rPr>
                <w:rFonts w:ascii="Times New Roman" w:hAnsi="Times New Roman"/>
                <w:sz w:val="24"/>
                <w:szCs w:val="24"/>
              </w:rPr>
              <w:t>номер по порядку</w:t>
            </w:r>
          </w:p>
        </w:tc>
        <w:tc>
          <w:tcPr>
            <w:tcW w:w="7088" w:type="dxa"/>
            <w:gridSpan w:val="5"/>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Клинические признаки проявления половой охоты - наличие/балл</w:t>
            </w:r>
          </w:p>
        </w:tc>
        <w:tc>
          <w:tcPr>
            <w:tcW w:w="959" w:type="dxa"/>
            <w:vMerge w:val="restart"/>
            <w:tcBorders>
              <w:top w:val="single" w:sz="12" w:space="0" w:color="auto"/>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p>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КИО донора</w:t>
            </w:r>
          </w:p>
        </w:tc>
      </w:tr>
      <w:tr w:rsidR="00C535B1" w:rsidRPr="001535F2" w:rsidTr="001535F2">
        <w:trPr>
          <w:trHeight w:val="147"/>
        </w:trPr>
        <w:tc>
          <w:tcPr>
            <w:tcW w:w="1242" w:type="dxa"/>
            <w:vMerge/>
          </w:tcPr>
          <w:p w:rsidR="00C535B1" w:rsidRPr="001535F2" w:rsidRDefault="00C535B1" w:rsidP="001535F2">
            <w:pPr>
              <w:spacing w:after="0" w:line="240" w:lineRule="auto"/>
              <w:jc w:val="both"/>
              <w:rPr>
                <w:rFonts w:ascii="Times New Roman" w:hAnsi="Times New Roman"/>
                <w:sz w:val="24"/>
                <w:szCs w:val="24"/>
              </w:rPr>
            </w:pPr>
          </w:p>
        </w:tc>
        <w:tc>
          <w:tcPr>
            <w:tcW w:w="1560" w:type="dxa"/>
          </w:tcPr>
          <w:p w:rsidR="00C535B1" w:rsidRPr="001535F2" w:rsidRDefault="00C535B1" w:rsidP="001535F2">
            <w:pPr>
              <w:spacing w:after="0" w:line="240" w:lineRule="auto"/>
              <w:jc w:val="both"/>
              <w:rPr>
                <w:rFonts w:ascii="Times New Roman" w:hAnsi="Times New Roman"/>
                <w:sz w:val="24"/>
                <w:szCs w:val="24"/>
              </w:rPr>
            </w:pPr>
            <w:r w:rsidRPr="001535F2">
              <w:rPr>
                <w:rFonts w:ascii="Times New Roman" w:hAnsi="Times New Roman"/>
                <w:sz w:val="24"/>
                <w:szCs w:val="24"/>
              </w:rPr>
              <w:t>Рефлекс неподвижности</w:t>
            </w:r>
          </w:p>
        </w:tc>
        <w:tc>
          <w:tcPr>
            <w:tcW w:w="1417" w:type="dxa"/>
          </w:tcPr>
          <w:p w:rsidR="00C535B1" w:rsidRPr="001535F2" w:rsidRDefault="00C535B1" w:rsidP="001535F2">
            <w:pPr>
              <w:spacing w:after="0" w:line="240" w:lineRule="auto"/>
              <w:jc w:val="both"/>
              <w:rPr>
                <w:rFonts w:ascii="Times New Roman" w:hAnsi="Times New Roman"/>
                <w:sz w:val="24"/>
                <w:szCs w:val="24"/>
              </w:rPr>
            </w:pPr>
            <w:r w:rsidRPr="001535F2">
              <w:rPr>
                <w:rFonts w:ascii="Times New Roman" w:hAnsi="Times New Roman"/>
                <w:sz w:val="24"/>
                <w:szCs w:val="24"/>
              </w:rPr>
              <w:t>Набухание вульвы</w:t>
            </w:r>
          </w:p>
        </w:tc>
        <w:tc>
          <w:tcPr>
            <w:tcW w:w="1418" w:type="dxa"/>
          </w:tcPr>
          <w:p w:rsidR="00C535B1" w:rsidRPr="001535F2" w:rsidRDefault="00C535B1" w:rsidP="001535F2">
            <w:pPr>
              <w:spacing w:after="0" w:line="240" w:lineRule="auto"/>
              <w:jc w:val="both"/>
              <w:rPr>
                <w:rFonts w:ascii="Times New Roman" w:hAnsi="Times New Roman"/>
                <w:sz w:val="24"/>
                <w:szCs w:val="24"/>
              </w:rPr>
            </w:pPr>
            <w:r w:rsidRPr="001535F2">
              <w:rPr>
                <w:rFonts w:ascii="Times New Roman" w:hAnsi="Times New Roman"/>
                <w:sz w:val="24"/>
                <w:szCs w:val="24"/>
              </w:rPr>
              <w:t>Гиперемия слизистой</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Наличие слизи</w:t>
            </w:r>
          </w:p>
        </w:tc>
        <w:tc>
          <w:tcPr>
            <w:tcW w:w="1418"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Попытки садок</w:t>
            </w:r>
          </w:p>
        </w:tc>
        <w:tc>
          <w:tcPr>
            <w:tcW w:w="959" w:type="dxa"/>
            <w:vMerge/>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p>
        </w:tc>
      </w:tr>
      <w:tr w:rsidR="00C535B1" w:rsidRPr="001535F2" w:rsidTr="001535F2">
        <w:trPr>
          <w:trHeight w:val="322"/>
        </w:trPr>
        <w:tc>
          <w:tcPr>
            <w:tcW w:w="1242"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w:t>
            </w:r>
          </w:p>
        </w:tc>
        <w:tc>
          <w:tcPr>
            <w:tcW w:w="1560"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417"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418"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+/5</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418"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+/25</w:t>
            </w:r>
          </w:p>
        </w:tc>
        <w:tc>
          <w:tcPr>
            <w:tcW w:w="959" w:type="dxa"/>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45</w:t>
            </w:r>
          </w:p>
        </w:tc>
      </w:tr>
      <w:tr w:rsidR="00C535B1" w:rsidRPr="001535F2" w:rsidTr="001535F2">
        <w:trPr>
          <w:trHeight w:val="322"/>
        </w:trPr>
        <w:tc>
          <w:tcPr>
            <w:tcW w:w="1242"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2</w:t>
            </w:r>
          </w:p>
        </w:tc>
        <w:tc>
          <w:tcPr>
            <w:tcW w:w="1560"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+/40</w:t>
            </w:r>
          </w:p>
        </w:tc>
        <w:tc>
          <w:tcPr>
            <w:tcW w:w="1417"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418"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418"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959" w:type="dxa"/>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55</w:t>
            </w:r>
          </w:p>
        </w:tc>
      </w:tr>
      <w:tr w:rsidR="00C535B1" w:rsidRPr="001535F2" w:rsidTr="001535F2">
        <w:trPr>
          <w:trHeight w:val="322"/>
        </w:trPr>
        <w:tc>
          <w:tcPr>
            <w:tcW w:w="1242"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3</w:t>
            </w:r>
          </w:p>
        </w:tc>
        <w:tc>
          <w:tcPr>
            <w:tcW w:w="1560"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417"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418"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+/5</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418"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959" w:type="dxa"/>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20</w:t>
            </w:r>
          </w:p>
        </w:tc>
      </w:tr>
      <w:tr w:rsidR="00C535B1" w:rsidRPr="001535F2" w:rsidTr="001535F2">
        <w:trPr>
          <w:trHeight w:val="322"/>
        </w:trPr>
        <w:tc>
          <w:tcPr>
            <w:tcW w:w="1242"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4</w:t>
            </w:r>
          </w:p>
        </w:tc>
        <w:tc>
          <w:tcPr>
            <w:tcW w:w="1560"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+40</w:t>
            </w:r>
          </w:p>
        </w:tc>
        <w:tc>
          <w:tcPr>
            <w:tcW w:w="1417"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418"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418"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+/25</w:t>
            </w:r>
          </w:p>
        </w:tc>
        <w:tc>
          <w:tcPr>
            <w:tcW w:w="959" w:type="dxa"/>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95</w:t>
            </w:r>
          </w:p>
        </w:tc>
      </w:tr>
      <w:tr w:rsidR="00C535B1" w:rsidRPr="001535F2" w:rsidTr="001535F2">
        <w:trPr>
          <w:trHeight w:val="322"/>
        </w:trPr>
        <w:tc>
          <w:tcPr>
            <w:tcW w:w="1242"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5</w:t>
            </w:r>
          </w:p>
        </w:tc>
        <w:tc>
          <w:tcPr>
            <w:tcW w:w="1560"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417"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418"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418"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+/25</w:t>
            </w:r>
          </w:p>
        </w:tc>
        <w:tc>
          <w:tcPr>
            <w:tcW w:w="959" w:type="dxa"/>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40</w:t>
            </w:r>
          </w:p>
        </w:tc>
      </w:tr>
      <w:tr w:rsidR="00C535B1" w:rsidRPr="001535F2" w:rsidTr="001535F2">
        <w:trPr>
          <w:trHeight w:val="322"/>
        </w:trPr>
        <w:tc>
          <w:tcPr>
            <w:tcW w:w="1242"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6</w:t>
            </w:r>
          </w:p>
        </w:tc>
        <w:tc>
          <w:tcPr>
            <w:tcW w:w="1560"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417"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418"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418"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+/25</w:t>
            </w:r>
          </w:p>
        </w:tc>
        <w:tc>
          <w:tcPr>
            <w:tcW w:w="959" w:type="dxa"/>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40</w:t>
            </w:r>
          </w:p>
        </w:tc>
      </w:tr>
      <w:tr w:rsidR="00C535B1" w:rsidRPr="001535F2" w:rsidTr="001535F2">
        <w:trPr>
          <w:trHeight w:val="337"/>
        </w:trPr>
        <w:tc>
          <w:tcPr>
            <w:tcW w:w="1242"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7</w:t>
            </w:r>
          </w:p>
        </w:tc>
        <w:tc>
          <w:tcPr>
            <w:tcW w:w="1560"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+/40</w:t>
            </w:r>
          </w:p>
        </w:tc>
        <w:tc>
          <w:tcPr>
            <w:tcW w:w="1417"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418"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418"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+/25</w:t>
            </w:r>
          </w:p>
        </w:tc>
        <w:tc>
          <w:tcPr>
            <w:tcW w:w="959" w:type="dxa"/>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80</w:t>
            </w:r>
          </w:p>
        </w:tc>
      </w:tr>
      <w:tr w:rsidR="00C535B1" w:rsidRPr="001535F2" w:rsidTr="001535F2">
        <w:trPr>
          <w:trHeight w:val="322"/>
        </w:trPr>
        <w:tc>
          <w:tcPr>
            <w:tcW w:w="1242"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8</w:t>
            </w:r>
          </w:p>
        </w:tc>
        <w:tc>
          <w:tcPr>
            <w:tcW w:w="1560"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417"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418"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+/5</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418"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+/25</w:t>
            </w:r>
          </w:p>
        </w:tc>
        <w:tc>
          <w:tcPr>
            <w:tcW w:w="959" w:type="dxa"/>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40</w:t>
            </w:r>
          </w:p>
        </w:tc>
      </w:tr>
      <w:tr w:rsidR="00C535B1" w:rsidRPr="001535F2" w:rsidTr="001535F2">
        <w:trPr>
          <w:trHeight w:val="322"/>
        </w:trPr>
        <w:tc>
          <w:tcPr>
            <w:tcW w:w="1242"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9</w:t>
            </w:r>
          </w:p>
        </w:tc>
        <w:tc>
          <w:tcPr>
            <w:tcW w:w="1560"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+/40</w:t>
            </w:r>
          </w:p>
        </w:tc>
        <w:tc>
          <w:tcPr>
            <w:tcW w:w="1417"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418"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418"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+/25</w:t>
            </w:r>
          </w:p>
        </w:tc>
        <w:tc>
          <w:tcPr>
            <w:tcW w:w="959" w:type="dxa"/>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65</w:t>
            </w:r>
          </w:p>
        </w:tc>
      </w:tr>
      <w:tr w:rsidR="00C535B1" w:rsidRPr="001535F2" w:rsidTr="001535F2">
        <w:trPr>
          <w:trHeight w:val="322"/>
        </w:trPr>
        <w:tc>
          <w:tcPr>
            <w:tcW w:w="1242"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10</w:t>
            </w:r>
          </w:p>
        </w:tc>
        <w:tc>
          <w:tcPr>
            <w:tcW w:w="1560"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417"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418"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+/5</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418"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+/25</w:t>
            </w:r>
          </w:p>
        </w:tc>
        <w:tc>
          <w:tcPr>
            <w:tcW w:w="959" w:type="dxa"/>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30</w:t>
            </w:r>
          </w:p>
        </w:tc>
      </w:tr>
      <w:tr w:rsidR="00C535B1" w:rsidRPr="001535F2" w:rsidTr="001535F2">
        <w:trPr>
          <w:trHeight w:val="322"/>
        </w:trPr>
        <w:tc>
          <w:tcPr>
            <w:tcW w:w="1242"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11</w:t>
            </w:r>
          </w:p>
        </w:tc>
        <w:tc>
          <w:tcPr>
            <w:tcW w:w="1560"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417"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418"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+/5</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418"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959" w:type="dxa"/>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35</w:t>
            </w:r>
          </w:p>
        </w:tc>
      </w:tr>
      <w:tr w:rsidR="00C535B1" w:rsidRPr="001535F2" w:rsidTr="001535F2">
        <w:trPr>
          <w:trHeight w:val="322"/>
        </w:trPr>
        <w:tc>
          <w:tcPr>
            <w:tcW w:w="1242"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12</w:t>
            </w:r>
          </w:p>
        </w:tc>
        <w:tc>
          <w:tcPr>
            <w:tcW w:w="1560"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417"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418"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+/5</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418"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+/25</w:t>
            </w:r>
          </w:p>
        </w:tc>
        <w:tc>
          <w:tcPr>
            <w:tcW w:w="959" w:type="dxa"/>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60</w:t>
            </w:r>
          </w:p>
        </w:tc>
      </w:tr>
      <w:tr w:rsidR="00C535B1" w:rsidRPr="001535F2" w:rsidTr="001535F2">
        <w:trPr>
          <w:trHeight w:val="322"/>
        </w:trPr>
        <w:tc>
          <w:tcPr>
            <w:tcW w:w="8330" w:type="dxa"/>
            <w:gridSpan w:val="6"/>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КИО в среднем на донора по выборке</w:t>
            </w:r>
          </w:p>
        </w:tc>
        <w:tc>
          <w:tcPr>
            <w:tcW w:w="959" w:type="dxa"/>
            <w:tcBorders>
              <w:left w:val="single" w:sz="12" w:space="0" w:color="auto"/>
              <w:bottom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b/>
                <w:sz w:val="24"/>
                <w:szCs w:val="24"/>
              </w:rPr>
            </w:pPr>
            <w:r w:rsidRPr="001535F2">
              <w:rPr>
                <w:rFonts w:ascii="Times New Roman" w:hAnsi="Times New Roman"/>
                <w:b/>
                <w:sz w:val="24"/>
                <w:szCs w:val="24"/>
              </w:rPr>
              <w:t>50,4</w:t>
            </w:r>
          </w:p>
        </w:tc>
      </w:tr>
    </w:tbl>
    <w:p w:rsidR="00C535B1" w:rsidRDefault="00C535B1" w:rsidP="00C331DD">
      <w:pPr>
        <w:spacing w:after="0" w:line="360" w:lineRule="auto"/>
        <w:jc w:val="right"/>
        <w:rPr>
          <w:rFonts w:ascii="Times New Roman" w:hAnsi="Times New Roman"/>
          <w:sz w:val="28"/>
          <w:szCs w:val="28"/>
          <w:lang w:val="en-US"/>
        </w:rPr>
      </w:pPr>
    </w:p>
    <w:p w:rsidR="00C535B1" w:rsidRDefault="00C535B1" w:rsidP="00C331DD">
      <w:pPr>
        <w:spacing w:after="0" w:line="360" w:lineRule="auto"/>
        <w:jc w:val="right"/>
        <w:rPr>
          <w:rFonts w:ascii="Times New Roman" w:hAnsi="Times New Roman"/>
          <w:sz w:val="28"/>
          <w:szCs w:val="28"/>
          <w:lang w:val="en-US"/>
        </w:rPr>
      </w:pPr>
    </w:p>
    <w:p w:rsidR="00C535B1" w:rsidRDefault="00C535B1" w:rsidP="00C331DD">
      <w:pPr>
        <w:spacing w:after="0" w:line="360" w:lineRule="auto"/>
        <w:jc w:val="right"/>
        <w:rPr>
          <w:rFonts w:ascii="Times New Roman" w:hAnsi="Times New Roman"/>
          <w:sz w:val="28"/>
          <w:szCs w:val="28"/>
          <w:lang w:val="en-US"/>
        </w:rPr>
      </w:pPr>
    </w:p>
    <w:p w:rsidR="00C535B1" w:rsidRDefault="00C535B1" w:rsidP="00C331DD">
      <w:pPr>
        <w:spacing w:after="0" w:line="360" w:lineRule="auto"/>
        <w:jc w:val="right"/>
        <w:rPr>
          <w:rFonts w:ascii="Times New Roman" w:hAnsi="Times New Roman"/>
          <w:sz w:val="28"/>
          <w:szCs w:val="28"/>
          <w:lang w:val="en-US"/>
        </w:rPr>
      </w:pPr>
    </w:p>
    <w:p w:rsidR="00C535B1" w:rsidRPr="00770B4A" w:rsidRDefault="00C535B1" w:rsidP="00C331DD">
      <w:pPr>
        <w:spacing w:after="0" w:line="360" w:lineRule="auto"/>
        <w:jc w:val="right"/>
        <w:rPr>
          <w:rFonts w:ascii="Times New Roman" w:hAnsi="Times New Roman"/>
          <w:sz w:val="28"/>
          <w:szCs w:val="28"/>
          <w:lang w:val="en-US"/>
        </w:rPr>
      </w:pPr>
    </w:p>
    <w:p w:rsidR="00C535B1" w:rsidRPr="00770B4A" w:rsidRDefault="00C535B1" w:rsidP="00931F82">
      <w:pPr>
        <w:spacing w:after="0" w:line="360" w:lineRule="auto"/>
        <w:jc w:val="both"/>
        <w:rPr>
          <w:rFonts w:ascii="Times New Roman" w:hAnsi="Times New Roman"/>
          <w:sz w:val="24"/>
          <w:szCs w:val="24"/>
        </w:rPr>
      </w:pPr>
      <w:r w:rsidRPr="00770B4A">
        <w:rPr>
          <w:rFonts w:ascii="Times New Roman" w:hAnsi="Times New Roman"/>
          <w:sz w:val="24"/>
          <w:szCs w:val="24"/>
        </w:rPr>
        <w:t>Таблица 3- Клинические индексы охоты у коров-доноров эмбрионов 2 группы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42"/>
        <w:gridCol w:w="1560"/>
        <w:gridCol w:w="1417"/>
        <w:gridCol w:w="1418"/>
        <w:gridCol w:w="1275"/>
        <w:gridCol w:w="1276"/>
        <w:gridCol w:w="1101"/>
      </w:tblGrid>
      <w:tr w:rsidR="00C535B1" w:rsidRPr="001535F2" w:rsidTr="001535F2">
        <w:trPr>
          <w:trHeight w:val="322"/>
        </w:trPr>
        <w:tc>
          <w:tcPr>
            <w:tcW w:w="1242" w:type="dxa"/>
            <w:vMerge w:val="restart"/>
          </w:tcPr>
          <w:p w:rsidR="00C535B1" w:rsidRPr="001535F2" w:rsidRDefault="00C535B1" w:rsidP="001535F2">
            <w:pPr>
              <w:spacing w:after="0" w:line="240" w:lineRule="auto"/>
              <w:rPr>
                <w:rFonts w:ascii="Times New Roman" w:hAnsi="Times New Roman"/>
                <w:sz w:val="24"/>
                <w:szCs w:val="24"/>
              </w:rPr>
            </w:pPr>
            <w:r w:rsidRPr="001535F2">
              <w:rPr>
                <w:rFonts w:ascii="Times New Roman" w:hAnsi="Times New Roman"/>
                <w:sz w:val="24"/>
                <w:szCs w:val="24"/>
              </w:rPr>
              <w:t>Доноры</w:t>
            </w:r>
          </w:p>
          <w:p w:rsidR="00C535B1" w:rsidRPr="001535F2" w:rsidRDefault="00C535B1" w:rsidP="001535F2">
            <w:pPr>
              <w:spacing w:after="0" w:line="240" w:lineRule="auto"/>
              <w:jc w:val="both"/>
              <w:rPr>
                <w:rFonts w:ascii="Times New Roman" w:hAnsi="Times New Roman"/>
                <w:sz w:val="24"/>
                <w:szCs w:val="24"/>
              </w:rPr>
            </w:pPr>
            <w:r w:rsidRPr="001535F2">
              <w:rPr>
                <w:rFonts w:ascii="Times New Roman" w:hAnsi="Times New Roman"/>
                <w:sz w:val="24"/>
                <w:szCs w:val="24"/>
              </w:rPr>
              <w:t>номер по порядку</w:t>
            </w:r>
          </w:p>
        </w:tc>
        <w:tc>
          <w:tcPr>
            <w:tcW w:w="6946" w:type="dxa"/>
            <w:gridSpan w:val="5"/>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Клинические признаки проявления половой охоты – наличие/балл</w:t>
            </w:r>
          </w:p>
        </w:tc>
        <w:tc>
          <w:tcPr>
            <w:tcW w:w="1101" w:type="dxa"/>
            <w:vMerge w:val="restart"/>
            <w:tcBorders>
              <w:top w:val="single" w:sz="12" w:space="0" w:color="auto"/>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p>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КИО донора</w:t>
            </w:r>
          </w:p>
        </w:tc>
      </w:tr>
      <w:tr w:rsidR="00C535B1" w:rsidRPr="001535F2" w:rsidTr="001535F2">
        <w:trPr>
          <w:trHeight w:val="147"/>
        </w:trPr>
        <w:tc>
          <w:tcPr>
            <w:tcW w:w="1242" w:type="dxa"/>
            <w:vMerge/>
          </w:tcPr>
          <w:p w:rsidR="00C535B1" w:rsidRPr="001535F2" w:rsidRDefault="00C535B1" w:rsidP="001535F2">
            <w:pPr>
              <w:spacing w:after="0" w:line="240" w:lineRule="auto"/>
              <w:jc w:val="both"/>
              <w:rPr>
                <w:rFonts w:ascii="Times New Roman" w:hAnsi="Times New Roman"/>
                <w:sz w:val="24"/>
                <w:szCs w:val="24"/>
              </w:rPr>
            </w:pPr>
          </w:p>
        </w:tc>
        <w:tc>
          <w:tcPr>
            <w:tcW w:w="1560" w:type="dxa"/>
          </w:tcPr>
          <w:p w:rsidR="00C535B1" w:rsidRPr="001535F2" w:rsidRDefault="00C535B1" w:rsidP="001535F2">
            <w:pPr>
              <w:spacing w:after="0" w:line="240" w:lineRule="auto"/>
              <w:jc w:val="both"/>
              <w:rPr>
                <w:rFonts w:ascii="Times New Roman" w:hAnsi="Times New Roman"/>
                <w:sz w:val="24"/>
                <w:szCs w:val="24"/>
              </w:rPr>
            </w:pPr>
            <w:r w:rsidRPr="001535F2">
              <w:rPr>
                <w:rFonts w:ascii="Times New Roman" w:hAnsi="Times New Roman"/>
                <w:sz w:val="24"/>
                <w:szCs w:val="24"/>
              </w:rPr>
              <w:t>Рефлекс неподвижности</w:t>
            </w:r>
          </w:p>
        </w:tc>
        <w:tc>
          <w:tcPr>
            <w:tcW w:w="1417" w:type="dxa"/>
          </w:tcPr>
          <w:p w:rsidR="00C535B1" w:rsidRPr="001535F2" w:rsidRDefault="00C535B1" w:rsidP="001535F2">
            <w:pPr>
              <w:spacing w:after="0" w:line="240" w:lineRule="auto"/>
              <w:jc w:val="both"/>
              <w:rPr>
                <w:rFonts w:ascii="Times New Roman" w:hAnsi="Times New Roman"/>
                <w:sz w:val="24"/>
                <w:szCs w:val="24"/>
              </w:rPr>
            </w:pPr>
            <w:r w:rsidRPr="001535F2">
              <w:rPr>
                <w:rFonts w:ascii="Times New Roman" w:hAnsi="Times New Roman"/>
                <w:sz w:val="24"/>
                <w:szCs w:val="24"/>
              </w:rPr>
              <w:t>Набухание вульвы</w:t>
            </w:r>
          </w:p>
        </w:tc>
        <w:tc>
          <w:tcPr>
            <w:tcW w:w="1418" w:type="dxa"/>
          </w:tcPr>
          <w:p w:rsidR="00C535B1" w:rsidRPr="001535F2" w:rsidRDefault="00C535B1" w:rsidP="001535F2">
            <w:pPr>
              <w:spacing w:after="0" w:line="240" w:lineRule="auto"/>
              <w:jc w:val="both"/>
              <w:rPr>
                <w:rFonts w:ascii="Times New Roman" w:hAnsi="Times New Roman"/>
                <w:sz w:val="24"/>
                <w:szCs w:val="24"/>
              </w:rPr>
            </w:pPr>
            <w:r w:rsidRPr="001535F2">
              <w:rPr>
                <w:rFonts w:ascii="Times New Roman" w:hAnsi="Times New Roman"/>
                <w:sz w:val="24"/>
                <w:szCs w:val="24"/>
              </w:rPr>
              <w:t>Гиперемия слизистой</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Наличие слизи</w:t>
            </w:r>
          </w:p>
        </w:tc>
        <w:tc>
          <w:tcPr>
            <w:tcW w:w="1276"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Попытки садок</w:t>
            </w:r>
          </w:p>
        </w:tc>
        <w:tc>
          <w:tcPr>
            <w:tcW w:w="1101" w:type="dxa"/>
            <w:vMerge/>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p>
        </w:tc>
      </w:tr>
      <w:tr w:rsidR="00C535B1" w:rsidRPr="001535F2" w:rsidTr="001535F2">
        <w:trPr>
          <w:trHeight w:val="322"/>
        </w:trPr>
        <w:tc>
          <w:tcPr>
            <w:tcW w:w="1242"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w:t>
            </w:r>
          </w:p>
        </w:tc>
        <w:tc>
          <w:tcPr>
            <w:tcW w:w="1560"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+/40</w:t>
            </w:r>
          </w:p>
        </w:tc>
        <w:tc>
          <w:tcPr>
            <w:tcW w:w="1417"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418"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+/5</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276"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101" w:type="dxa"/>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75</w:t>
            </w:r>
          </w:p>
        </w:tc>
      </w:tr>
      <w:tr w:rsidR="00C535B1" w:rsidRPr="001535F2" w:rsidTr="001535F2">
        <w:trPr>
          <w:trHeight w:val="322"/>
        </w:trPr>
        <w:tc>
          <w:tcPr>
            <w:tcW w:w="1242"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2</w:t>
            </w:r>
          </w:p>
        </w:tc>
        <w:tc>
          <w:tcPr>
            <w:tcW w:w="1560"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+/40</w:t>
            </w:r>
          </w:p>
        </w:tc>
        <w:tc>
          <w:tcPr>
            <w:tcW w:w="1417"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418"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276"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+/25</w:t>
            </w:r>
          </w:p>
        </w:tc>
        <w:tc>
          <w:tcPr>
            <w:tcW w:w="1101" w:type="dxa"/>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95</w:t>
            </w:r>
          </w:p>
        </w:tc>
      </w:tr>
      <w:tr w:rsidR="00C535B1" w:rsidRPr="001535F2" w:rsidTr="001535F2">
        <w:trPr>
          <w:trHeight w:val="322"/>
        </w:trPr>
        <w:tc>
          <w:tcPr>
            <w:tcW w:w="1242"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3</w:t>
            </w:r>
          </w:p>
        </w:tc>
        <w:tc>
          <w:tcPr>
            <w:tcW w:w="1560"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+/40</w:t>
            </w:r>
          </w:p>
        </w:tc>
        <w:tc>
          <w:tcPr>
            <w:tcW w:w="1417"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418"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276"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+/25</w:t>
            </w:r>
          </w:p>
        </w:tc>
        <w:tc>
          <w:tcPr>
            <w:tcW w:w="1101" w:type="dxa"/>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80</w:t>
            </w:r>
          </w:p>
        </w:tc>
      </w:tr>
      <w:tr w:rsidR="00C535B1" w:rsidRPr="001535F2" w:rsidTr="001535F2">
        <w:trPr>
          <w:trHeight w:val="322"/>
        </w:trPr>
        <w:tc>
          <w:tcPr>
            <w:tcW w:w="1242"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4</w:t>
            </w:r>
          </w:p>
        </w:tc>
        <w:tc>
          <w:tcPr>
            <w:tcW w:w="1560"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417"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418"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+/5</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276"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101" w:type="dxa"/>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35</w:t>
            </w:r>
          </w:p>
        </w:tc>
      </w:tr>
      <w:tr w:rsidR="00C535B1" w:rsidRPr="001535F2" w:rsidTr="001535F2">
        <w:trPr>
          <w:trHeight w:val="322"/>
        </w:trPr>
        <w:tc>
          <w:tcPr>
            <w:tcW w:w="1242"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5</w:t>
            </w:r>
          </w:p>
        </w:tc>
        <w:tc>
          <w:tcPr>
            <w:tcW w:w="1560"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+/40</w:t>
            </w:r>
          </w:p>
        </w:tc>
        <w:tc>
          <w:tcPr>
            <w:tcW w:w="1417"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418"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276"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+/25</w:t>
            </w:r>
          </w:p>
        </w:tc>
        <w:tc>
          <w:tcPr>
            <w:tcW w:w="1101" w:type="dxa"/>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80</w:t>
            </w:r>
          </w:p>
        </w:tc>
      </w:tr>
      <w:tr w:rsidR="00C535B1" w:rsidRPr="001535F2" w:rsidTr="001535F2">
        <w:trPr>
          <w:trHeight w:val="337"/>
        </w:trPr>
        <w:tc>
          <w:tcPr>
            <w:tcW w:w="1242"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6</w:t>
            </w:r>
          </w:p>
        </w:tc>
        <w:tc>
          <w:tcPr>
            <w:tcW w:w="1560"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+/40</w:t>
            </w:r>
          </w:p>
        </w:tc>
        <w:tc>
          <w:tcPr>
            <w:tcW w:w="1417"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418"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276"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+/25</w:t>
            </w:r>
          </w:p>
        </w:tc>
        <w:tc>
          <w:tcPr>
            <w:tcW w:w="1101" w:type="dxa"/>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95</w:t>
            </w:r>
          </w:p>
        </w:tc>
      </w:tr>
      <w:tr w:rsidR="00C535B1" w:rsidRPr="001535F2" w:rsidTr="001535F2">
        <w:trPr>
          <w:trHeight w:val="322"/>
        </w:trPr>
        <w:tc>
          <w:tcPr>
            <w:tcW w:w="1242"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7</w:t>
            </w:r>
          </w:p>
        </w:tc>
        <w:tc>
          <w:tcPr>
            <w:tcW w:w="1560"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+/40</w:t>
            </w:r>
          </w:p>
        </w:tc>
        <w:tc>
          <w:tcPr>
            <w:tcW w:w="1417"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418"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+/5</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276"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+/25</w:t>
            </w:r>
          </w:p>
        </w:tc>
        <w:tc>
          <w:tcPr>
            <w:tcW w:w="1101" w:type="dxa"/>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100</w:t>
            </w:r>
          </w:p>
        </w:tc>
      </w:tr>
      <w:tr w:rsidR="00C535B1" w:rsidRPr="001535F2" w:rsidTr="001535F2">
        <w:trPr>
          <w:trHeight w:val="322"/>
        </w:trPr>
        <w:tc>
          <w:tcPr>
            <w:tcW w:w="1242"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8</w:t>
            </w:r>
          </w:p>
        </w:tc>
        <w:tc>
          <w:tcPr>
            <w:tcW w:w="1560"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+/40</w:t>
            </w:r>
          </w:p>
        </w:tc>
        <w:tc>
          <w:tcPr>
            <w:tcW w:w="1417"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418"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+/5</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276"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+/25</w:t>
            </w:r>
          </w:p>
        </w:tc>
        <w:tc>
          <w:tcPr>
            <w:tcW w:w="1101" w:type="dxa"/>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85</w:t>
            </w:r>
          </w:p>
        </w:tc>
      </w:tr>
      <w:tr w:rsidR="00C535B1" w:rsidRPr="001535F2" w:rsidTr="001535F2">
        <w:trPr>
          <w:trHeight w:val="322"/>
        </w:trPr>
        <w:tc>
          <w:tcPr>
            <w:tcW w:w="1242"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9</w:t>
            </w:r>
          </w:p>
        </w:tc>
        <w:tc>
          <w:tcPr>
            <w:tcW w:w="1560"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417"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418"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+/5</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276"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+/25</w:t>
            </w:r>
          </w:p>
        </w:tc>
        <w:tc>
          <w:tcPr>
            <w:tcW w:w="1101" w:type="dxa"/>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60</w:t>
            </w:r>
          </w:p>
        </w:tc>
      </w:tr>
      <w:tr w:rsidR="00C535B1" w:rsidRPr="001535F2" w:rsidTr="001535F2">
        <w:trPr>
          <w:trHeight w:val="322"/>
        </w:trPr>
        <w:tc>
          <w:tcPr>
            <w:tcW w:w="1242"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10</w:t>
            </w:r>
          </w:p>
        </w:tc>
        <w:tc>
          <w:tcPr>
            <w:tcW w:w="1560"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+/40</w:t>
            </w:r>
          </w:p>
        </w:tc>
        <w:tc>
          <w:tcPr>
            <w:tcW w:w="1417"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418"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276"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+/25</w:t>
            </w:r>
          </w:p>
        </w:tc>
        <w:tc>
          <w:tcPr>
            <w:tcW w:w="1101" w:type="dxa"/>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95</w:t>
            </w:r>
          </w:p>
        </w:tc>
      </w:tr>
      <w:tr w:rsidR="00C535B1" w:rsidRPr="001535F2" w:rsidTr="001535F2">
        <w:trPr>
          <w:trHeight w:val="322"/>
        </w:trPr>
        <w:tc>
          <w:tcPr>
            <w:tcW w:w="1242"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11</w:t>
            </w:r>
          </w:p>
        </w:tc>
        <w:tc>
          <w:tcPr>
            <w:tcW w:w="1560"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+/40</w:t>
            </w:r>
          </w:p>
        </w:tc>
        <w:tc>
          <w:tcPr>
            <w:tcW w:w="1417"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w:t>
            </w:r>
          </w:p>
        </w:tc>
        <w:tc>
          <w:tcPr>
            <w:tcW w:w="1418"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+/5</w:t>
            </w:r>
          </w:p>
        </w:tc>
        <w:tc>
          <w:tcPr>
            <w:tcW w:w="1275" w:type="dxa"/>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+/15</w:t>
            </w:r>
          </w:p>
        </w:tc>
        <w:tc>
          <w:tcPr>
            <w:tcW w:w="1276" w:type="dxa"/>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+/25</w:t>
            </w:r>
          </w:p>
        </w:tc>
        <w:tc>
          <w:tcPr>
            <w:tcW w:w="1101" w:type="dxa"/>
            <w:tcBorders>
              <w:left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85</w:t>
            </w:r>
          </w:p>
        </w:tc>
      </w:tr>
      <w:tr w:rsidR="00C535B1" w:rsidRPr="001535F2" w:rsidTr="001535F2">
        <w:trPr>
          <w:trHeight w:val="322"/>
        </w:trPr>
        <w:tc>
          <w:tcPr>
            <w:tcW w:w="8188" w:type="dxa"/>
            <w:gridSpan w:val="6"/>
            <w:tcBorders>
              <w:right w:val="single" w:sz="12" w:space="0" w:color="auto"/>
            </w:tcBorders>
          </w:tcPr>
          <w:p w:rsidR="00C535B1" w:rsidRPr="001535F2" w:rsidRDefault="00C535B1" w:rsidP="001535F2">
            <w:pPr>
              <w:spacing w:after="0" w:line="240" w:lineRule="auto"/>
              <w:jc w:val="center"/>
              <w:rPr>
                <w:rFonts w:ascii="Times New Roman" w:hAnsi="Times New Roman"/>
                <w:sz w:val="24"/>
                <w:szCs w:val="24"/>
              </w:rPr>
            </w:pPr>
            <w:r w:rsidRPr="001535F2">
              <w:rPr>
                <w:rFonts w:ascii="Times New Roman" w:hAnsi="Times New Roman"/>
                <w:sz w:val="24"/>
                <w:szCs w:val="24"/>
              </w:rPr>
              <w:t>КИО в среднем на донора по выборке</w:t>
            </w:r>
          </w:p>
        </w:tc>
        <w:tc>
          <w:tcPr>
            <w:tcW w:w="1101" w:type="dxa"/>
            <w:tcBorders>
              <w:left w:val="single" w:sz="12" w:space="0" w:color="auto"/>
              <w:bottom w:val="single" w:sz="12" w:space="0" w:color="auto"/>
              <w:right w:val="single" w:sz="12" w:space="0" w:color="auto"/>
            </w:tcBorders>
          </w:tcPr>
          <w:p w:rsidR="00C535B1" w:rsidRPr="001535F2" w:rsidRDefault="00C535B1" w:rsidP="001535F2">
            <w:pPr>
              <w:spacing w:after="0" w:line="240" w:lineRule="auto"/>
              <w:jc w:val="center"/>
              <w:rPr>
                <w:rFonts w:ascii="Times New Roman" w:hAnsi="Times New Roman"/>
                <w:b/>
                <w:sz w:val="24"/>
                <w:szCs w:val="24"/>
              </w:rPr>
            </w:pPr>
            <w:r w:rsidRPr="001535F2">
              <w:rPr>
                <w:rFonts w:ascii="Times New Roman" w:hAnsi="Times New Roman"/>
                <w:b/>
                <w:sz w:val="24"/>
                <w:szCs w:val="24"/>
              </w:rPr>
              <w:t>80,4</w:t>
            </w:r>
          </w:p>
        </w:tc>
      </w:tr>
    </w:tbl>
    <w:p w:rsidR="00C535B1" w:rsidRPr="00770B4A" w:rsidRDefault="00C535B1" w:rsidP="00931F82">
      <w:pPr>
        <w:spacing w:after="0" w:line="360" w:lineRule="auto"/>
        <w:jc w:val="both"/>
        <w:rPr>
          <w:rFonts w:ascii="Times New Roman" w:hAnsi="Times New Roman"/>
          <w:sz w:val="24"/>
          <w:szCs w:val="24"/>
        </w:rPr>
      </w:pPr>
      <w:r w:rsidRPr="00770B4A">
        <w:rPr>
          <w:rFonts w:ascii="Times New Roman" w:hAnsi="Times New Roman"/>
          <w:sz w:val="24"/>
          <w:szCs w:val="24"/>
        </w:rPr>
        <w:t>Таблица 4 - Клинические индексы охоты у коров-доноров эмбрионов 3 группы</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01"/>
        <w:gridCol w:w="1559"/>
        <w:gridCol w:w="1417"/>
        <w:gridCol w:w="1560"/>
        <w:gridCol w:w="1275"/>
        <w:gridCol w:w="1276"/>
        <w:gridCol w:w="1101"/>
      </w:tblGrid>
      <w:tr w:rsidR="00C535B1" w:rsidRPr="001535F2" w:rsidTr="001535F2">
        <w:trPr>
          <w:trHeight w:val="322"/>
        </w:trPr>
        <w:tc>
          <w:tcPr>
            <w:tcW w:w="1101" w:type="dxa"/>
            <w:vMerge w:val="restart"/>
          </w:tcPr>
          <w:p w:rsidR="00C535B1" w:rsidRPr="001535F2" w:rsidRDefault="00C535B1" w:rsidP="001535F2">
            <w:pPr>
              <w:spacing w:after="0" w:line="360" w:lineRule="auto"/>
              <w:rPr>
                <w:rFonts w:ascii="Times New Roman" w:hAnsi="Times New Roman"/>
                <w:sz w:val="24"/>
                <w:szCs w:val="24"/>
              </w:rPr>
            </w:pPr>
            <w:r w:rsidRPr="001535F2">
              <w:rPr>
                <w:rFonts w:ascii="Times New Roman" w:hAnsi="Times New Roman"/>
                <w:sz w:val="24"/>
                <w:szCs w:val="24"/>
              </w:rPr>
              <w:t>Доноры</w:t>
            </w:r>
          </w:p>
          <w:p w:rsidR="00C535B1" w:rsidRPr="001535F2" w:rsidRDefault="00C535B1" w:rsidP="001535F2">
            <w:pPr>
              <w:spacing w:after="0" w:line="360" w:lineRule="auto"/>
              <w:jc w:val="both"/>
              <w:rPr>
                <w:rFonts w:ascii="Times New Roman" w:hAnsi="Times New Roman"/>
                <w:sz w:val="24"/>
                <w:szCs w:val="24"/>
              </w:rPr>
            </w:pPr>
            <w:r w:rsidRPr="001535F2">
              <w:rPr>
                <w:rFonts w:ascii="Times New Roman" w:hAnsi="Times New Roman"/>
                <w:sz w:val="24"/>
                <w:szCs w:val="24"/>
              </w:rPr>
              <w:t>номер по порядку</w:t>
            </w:r>
          </w:p>
        </w:tc>
        <w:tc>
          <w:tcPr>
            <w:tcW w:w="7087" w:type="dxa"/>
            <w:gridSpan w:val="5"/>
            <w:tcBorders>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 xml:space="preserve">Клинические признаки проявления половой охоты – </w:t>
            </w:r>
          </w:p>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наличие/балл</w:t>
            </w:r>
          </w:p>
        </w:tc>
        <w:tc>
          <w:tcPr>
            <w:tcW w:w="1101" w:type="dxa"/>
            <w:vMerge w:val="restart"/>
            <w:tcBorders>
              <w:top w:val="single" w:sz="12" w:space="0" w:color="auto"/>
              <w:left w:val="single" w:sz="12" w:space="0" w:color="auto"/>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p>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КИО донора</w:t>
            </w:r>
          </w:p>
        </w:tc>
      </w:tr>
      <w:tr w:rsidR="00C535B1" w:rsidRPr="001535F2" w:rsidTr="001535F2">
        <w:trPr>
          <w:trHeight w:val="147"/>
        </w:trPr>
        <w:tc>
          <w:tcPr>
            <w:tcW w:w="1101" w:type="dxa"/>
            <w:vMerge/>
          </w:tcPr>
          <w:p w:rsidR="00C535B1" w:rsidRPr="001535F2" w:rsidRDefault="00C535B1" w:rsidP="001535F2">
            <w:pPr>
              <w:spacing w:after="0" w:line="360" w:lineRule="auto"/>
              <w:jc w:val="both"/>
              <w:rPr>
                <w:rFonts w:ascii="Times New Roman" w:hAnsi="Times New Roman"/>
                <w:sz w:val="24"/>
                <w:szCs w:val="24"/>
              </w:rPr>
            </w:pPr>
          </w:p>
        </w:tc>
        <w:tc>
          <w:tcPr>
            <w:tcW w:w="1559" w:type="dxa"/>
          </w:tcPr>
          <w:p w:rsidR="00C535B1" w:rsidRPr="001535F2" w:rsidRDefault="00C535B1" w:rsidP="001535F2">
            <w:pPr>
              <w:spacing w:after="0" w:line="360" w:lineRule="auto"/>
              <w:jc w:val="both"/>
              <w:rPr>
                <w:rFonts w:ascii="Times New Roman" w:hAnsi="Times New Roman"/>
                <w:sz w:val="24"/>
                <w:szCs w:val="24"/>
              </w:rPr>
            </w:pPr>
            <w:r w:rsidRPr="001535F2">
              <w:rPr>
                <w:rFonts w:ascii="Times New Roman" w:hAnsi="Times New Roman"/>
                <w:sz w:val="24"/>
                <w:szCs w:val="24"/>
              </w:rPr>
              <w:t>Рефлекс неподвижности</w:t>
            </w:r>
          </w:p>
        </w:tc>
        <w:tc>
          <w:tcPr>
            <w:tcW w:w="1417" w:type="dxa"/>
          </w:tcPr>
          <w:p w:rsidR="00C535B1" w:rsidRPr="001535F2" w:rsidRDefault="00C535B1" w:rsidP="001535F2">
            <w:pPr>
              <w:spacing w:after="0" w:line="360" w:lineRule="auto"/>
              <w:jc w:val="both"/>
              <w:rPr>
                <w:rFonts w:ascii="Times New Roman" w:hAnsi="Times New Roman"/>
                <w:sz w:val="24"/>
                <w:szCs w:val="24"/>
              </w:rPr>
            </w:pPr>
            <w:r w:rsidRPr="001535F2">
              <w:rPr>
                <w:rFonts w:ascii="Times New Roman" w:hAnsi="Times New Roman"/>
                <w:sz w:val="24"/>
                <w:szCs w:val="24"/>
              </w:rPr>
              <w:t>Набухание вульвы</w:t>
            </w:r>
          </w:p>
        </w:tc>
        <w:tc>
          <w:tcPr>
            <w:tcW w:w="1560" w:type="dxa"/>
          </w:tcPr>
          <w:p w:rsidR="00C535B1" w:rsidRPr="001535F2" w:rsidRDefault="00C535B1" w:rsidP="001535F2">
            <w:pPr>
              <w:spacing w:after="0" w:line="360" w:lineRule="auto"/>
              <w:jc w:val="both"/>
              <w:rPr>
                <w:rFonts w:ascii="Times New Roman" w:hAnsi="Times New Roman"/>
                <w:sz w:val="24"/>
                <w:szCs w:val="24"/>
              </w:rPr>
            </w:pPr>
            <w:r w:rsidRPr="001535F2">
              <w:rPr>
                <w:rFonts w:ascii="Times New Roman" w:hAnsi="Times New Roman"/>
                <w:sz w:val="24"/>
                <w:szCs w:val="24"/>
              </w:rPr>
              <w:t>Гиперемия слизистой</w:t>
            </w:r>
          </w:p>
        </w:tc>
        <w:tc>
          <w:tcPr>
            <w:tcW w:w="1275"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Наличие слизи</w:t>
            </w:r>
          </w:p>
        </w:tc>
        <w:tc>
          <w:tcPr>
            <w:tcW w:w="1276" w:type="dxa"/>
            <w:tcBorders>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Попытки садок</w:t>
            </w:r>
          </w:p>
        </w:tc>
        <w:tc>
          <w:tcPr>
            <w:tcW w:w="1101" w:type="dxa"/>
            <w:vMerge/>
            <w:tcBorders>
              <w:left w:val="single" w:sz="12" w:space="0" w:color="auto"/>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p>
        </w:tc>
      </w:tr>
      <w:tr w:rsidR="00C535B1" w:rsidRPr="001535F2" w:rsidTr="001535F2">
        <w:trPr>
          <w:trHeight w:val="322"/>
        </w:trPr>
        <w:tc>
          <w:tcPr>
            <w:tcW w:w="1101"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1</w:t>
            </w:r>
          </w:p>
        </w:tc>
        <w:tc>
          <w:tcPr>
            <w:tcW w:w="1559"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w:t>
            </w:r>
          </w:p>
        </w:tc>
        <w:tc>
          <w:tcPr>
            <w:tcW w:w="1417"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w:t>
            </w:r>
          </w:p>
        </w:tc>
        <w:tc>
          <w:tcPr>
            <w:tcW w:w="1560"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+/5</w:t>
            </w:r>
          </w:p>
        </w:tc>
        <w:tc>
          <w:tcPr>
            <w:tcW w:w="1275"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w:t>
            </w:r>
          </w:p>
        </w:tc>
        <w:tc>
          <w:tcPr>
            <w:tcW w:w="1276" w:type="dxa"/>
            <w:tcBorders>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+/25</w:t>
            </w:r>
          </w:p>
        </w:tc>
        <w:tc>
          <w:tcPr>
            <w:tcW w:w="1101" w:type="dxa"/>
            <w:tcBorders>
              <w:left w:val="single" w:sz="12" w:space="0" w:color="auto"/>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30</w:t>
            </w:r>
          </w:p>
        </w:tc>
      </w:tr>
      <w:tr w:rsidR="00C535B1" w:rsidRPr="001535F2" w:rsidTr="001535F2">
        <w:trPr>
          <w:trHeight w:val="322"/>
        </w:trPr>
        <w:tc>
          <w:tcPr>
            <w:tcW w:w="1101"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2</w:t>
            </w:r>
          </w:p>
        </w:tc>
        <w:tc>
          <w:tcPr>
            <w:tcW w:w="1559"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+/40</w:t>
            </w:r>
          </w:p>
        </w:tc>
        <w:tc>
          <w:tcPr>
            <w:tcW w:w="1417"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w:t>
            </w:r>
          </w:p>
        </w:tc>
        <w:tc>
          <w:tcPr>
            <w:tcW w:w="1560"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+/5</w:t>
            </w:r>
          </w:p>
        </w:tc>
        <w:tc>
          <w:tcPr>
            <w:tcW w:w="1275"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w:t>
            </w:r>
          </w:p>
        </w:tc>
        <w:tc>
          <w:tcPr>
            <w:tcW w:w="1276" w:type="dxa"/>
            <w:tcBorders>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+/25</w:t>
            </w:r>
          </w:p>
        </w:tc>
        <w:tc>
          <w:tcPr>
            <w:tcW w:w="1101" w:type="dxa"/>
            <w:tcBorders>
              <w:left w:val="single" w:sz="12" w:space="0" w:color="auto"/>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65</w:t>
            </w:r>
          </w:p>
        </w:tc>
      </w:tr>
      <w:tr w:rsidR="00C535B1" w:rsidRPr="001535F2" w:rsidTr="001535F2">
        <w:trPr>
          <w:trHeight w:val="322"/>
        </w:trPr>
        <w:tc>
          <w:tcPr>
            <w:tcW w:w="1101"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3</w:t>
            </w:r>
          </w:p>
        </w:tc>
        <w:tc>
          <w:tcPr>
            <w:tcW w:w="1559"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+/40</w:t>
            </w:r>
          </w:p>
        </w:tc>
        <w:tc>
          <w:tcPr>
            <w:tcW w:w="1417"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+/15</w:t>
            </w:r>
          </w:p>
        </w:tc>
        <w:tc>
          <w:tcPr>
            <w:tcW w:w="1560"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+/5</w:t>
            </w:r>
          </w:p>
        </w:tc>
        <w:tc>
          <w:tcPr>
            <w:tcW w:w="1275"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w:t>
            </w:r>
          </w:p>
        </w:tc>
        <w:tc>
          <w:tcPr>
            <w:tcW w:w="1276" w:type="dxa"/>
            <w:tcBorders>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w:t>
            </w:r>
          </w:p>
        </w:tc>
        <w:tc>
          <w:tcPr>
            <w:tcW w:w="1101" w:type="dxa"/>
            <w:tcBorders>
              <w:left w:val="single" w:sz="12" w:space="0" w:color="auto"/>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60</w:t>
            </w:r>
          </w:p>
        </w:tc>
      </w:tr>
      <w:tr w:rsidR="00C535B1" w:rsidRPr="001535F2" w:rsidTr="001535F2">
        <w:trPr>
          <w:trHeight w:val="322"/>
        </w:trPr>
        <w:tc>
          <w:tcPr>
            <w:tcW w:w="1101"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4</w:t>
            </w:r>
          </w:p>
        </w:tc>
        <w:tc>
          <w:tcPr>
            <w:tcW w:w="1559"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w:t>
            </w:r>
          </w:p>
        </w:tc>
        <w:tc>
          <w:tcPr>
            <w:tcW w:w="1417"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+/15</w:t>
            </w:r>
          </w:p>
        </w:tc>
        <w:tc>
          <w:tcPr>
            <w:tcW w:w="1560"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+/5</w:t>
            </w:r>
          </w:p>
        </w:tc>
        <w:tc>
          <w:tcPr>
            <w:tcW w:w="1275"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w:t>
            </w:r>
          </w:p>
        </w:tc>
        <w:tc>
          <w:tcPr>
            <w:tcW w:w="1276" w:type="dxa"/>
            <w:tcBorders>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+/25</w:t>
            </w:r>
          </w:p>
        </w:tc>
        <w:tc>
          <w:tcPr>
            <w:tcW w:w="1101" w:type="dxa"/>
            <w:tcBorders>
              <w:left w:val="single" w:sz="12" w:space="0" w:color="auto"/>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45</w:t>
            </w:r>
          </w:p>
        </w:tc>
      </w:tr>
      <w:tr w:rsidR="00C535B1" w:rsidRPr="001535F2" w:rsidTr="001535F2">
        <w:trPr>
          <w:trHeight w:val="322"/>
        </w:trPr>
        <w:tc>
          <w:tcPr>
            <w:tcW w:w="1101"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5</w:t>
            </w:r>
          </w:p>
        </w:tc>
        <w:tc>
          <w:tcPr>
            <w:tcW w:w="1559"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w:t>
            </w:r>
          </w:p>
        </w:tc>
        <w:tc>
          <w:tcPr>
            <w:tcW w:w="1417"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+/15</w:t>
            </w:r>
          </w:p>
        </w:tc>
        <w:tc>
          <w:tcPr>
            <w:tcW w:w="1560"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w:t>
            </w:r>
          </w:p>
        </w:tc>
        <w:tc>
          <w:tcPr>
            <w:tcW w:w="1275"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+/15</w:t>
            </w:r>
          </w:p>
        </w:tc>
        <w:tc>
          <w:tcPr>
            <w:tcW w:w="1276" w:type="dxa"/>
            <w:tcBorders>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+/25</w:t>
            </w:r>
          </w:p>
        </w:tc>
        <w:tc>
          <w:tcPr>
            <w:tcW w:w="1101" w:type="dxa"/>
            <w:tcBorders>
              <w:left w:val="single" w:sz="12" w:space="0" w:color="auto"/>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55</w:t>
            </w:r>
          </w:p>
        </w:tc>
      </w:tr>
      <w:tr w:rsidR="00C535B1" w:rsidRPr="001535F2" w:rsidTr="001535F2">
        <w:trPr>
          <w:trHeight w:val="337"/>
        </w:trPr>
        <w:tc>
          <w:tcPr>
            <w:tcW w:w="1101"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6</w:t>
            </w:r>
          </w:p>
        </w:tc>
        <w:tc>
          <w:tcPr>
            <w:tcW w:w="1559"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w:t>
            </w:r>
          </w:p>
        </w:tc>
        <w:tc>
          <w:tcPr>
            <w:tcW w:w="1417"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w:t>
            </w:r>
          </w:p>
        </w:tc>
        <w:tc>
          <w:tcPr>
            <w:tcW w:w="1560"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+/5</w:t>
            </w:r>
          </w:p>
        </w:tc>
        <w:tc>
          <w:tcPr>
            <w:tcW w:w="1275"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+/15</w:t>
            </w:r>
          </w:p>
        </w:tc>
        <w:tc>
          <w:tcPr>
            <w:tcW w:w="1276" w:type="dxa"/>
            <w:tcBorders>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+/25</w:t>
            </w:r>
          </w:p>
        </w:tc>
        <w:tc>
          <w:tcPr>
            <w:tcW w:w="1101" w:type="dxa"/>
            <w:tcBorders>
              <w:left w:val="single" w:sz="12" w:space="0" w:color="auto"/>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45</w:t>
            </w:r>
          </w:p>
        </w:tc>
      </w:tr>
      <w:tr w:rsidR="00C535B1" w:rsidRPr="001535F2" w:rsidTr="001535F2">
        <w:trPr>
          <w:trHeight w:val="322"/>
        </w:trPr>
        <w:tc>
          <w:tcPr>
            <w:tcW w:w="1101"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7</w:t>
            </w:r>
          </w:p>
        </w:tc>
        <w:tc>
          <w:tcPr>
            <w:tcW w:w="1559"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w:t>
            </w:r>
          </w:p>
        </w:tc>
        <w:tc>
          <w:tcPr>
            <w:tcW w:w="1417"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+/15</w:t>
            </w:r>
          </w:p>
        </w:tc>
        <w:tc>
          <w:tcPr>
            <w:tcW w:w="1560"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+/5</w:t>
            </w:r>
          </w:p>
        </w:tc>
        <w:tc>
          <w:tcPr>
            <w:tcW w:w="1275"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+/15</w:t>
            </w:r>
          </w:p>
        </w:tc>
        <w:tc>
          <w:tcPr>
            <w:tcW w:w="1276" w:type="dxa"/>
            <w:tcBorders>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+/25</w:t>
            </w:r>
          </w:p>
        </w:tc>
        <w:tc>
          <w:tcPr>
            <w:tcW w:w="1101" w:type="dxa"/>
            <w:tcBorders>
              <w:left w:val="single" w:sz="12" w:space="0" w:color="auto"/>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60</w:t>
            </w:r>
          </w:p>
        </w:tc>
      </w:tr>
      <w:tr w:rsidR="00C535B1" w:rsidRPr="001535F2" w:rsidTr="001535F2">
        <w:trPr>
          <w:trHeight w:val="322"/>
        </w:trPr>
        <w:tc>
          <w:tcPr>
            <w:tcW w:w="1101"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8</w:t>
            </w:r>
          </w:p>
        </w:tc>
        <w:tc>
          <w:tcPr>
            <w:tcW w:w="1559"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+/40</w:t>
            </w:r>
          </w:p>
        </w:tc>
        <w:tc>
          <w:tcPr>
            <w:tcW w:w="1417"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w:t>
            </w:r>
          </w:p>
        </w:tc>
        <w:tc>
          <w:tcPr>
            <w:tcW w:w="1560"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+/5</w:t>
            </w:r>
          </w:p>
        </w:tc>
        <w:tc>
          <w:tcPr>
            <w:tcW w:w="1275"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+/15</w:t>
            </w:r>
          </w:p>
        </w:tc>
        <w:tc>
          <w:tcPr>
            <w:tcW w:w="1276" w:type="dxa"/>
            <w:tcBorders>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w:t>
            </w:r>
          </w:p>
        </w:tc>
        <w:tc>
          <w:tcPr>
            <w:tcW w:w="1101" w:type="dxa"/>
            <w:tcBorders>
              <w:left w:val="single" w:sz="12" w:space="0" w:color="auto"/>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60</w:t>
            </w:r>
          </w:p>
        </w:tc>
      </w:tr>
      <w:tr w:rsidR="00C535B1" w:rsidRPr="001535F2" w:rsidTr="001535F2">
        <w:trPr>
          <w:trHeight w:val="322"/>
        </w:trPr>
        <w:tc>
          <w:tcPr>
            <w:tcW w:w="1101"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9</w:t>
            </w:r>
          </w:p>
        </w:tc>
        <w:tc>
          <w:tcPr>
            <w:tcW w:w="1559"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w:t>
            </w:r>
          </w:p>
        </w:tc>
        <w:tc>
          <w:tcPr>
            <w:tcW w:w="1417"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w:t>
            </w:r>
          </w:p>
        </w:tc>
        <w:tc>
          <w:tcPr>
            <w:tcW w:w="1560"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+/5</w:t>
            </w:r>
          </w:p>
        </w:tc>
        <w:tc>
          <w:tcPr>
            <w:tcW w:w="1275"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+/15</w:t>
            </w:r>
          </w:p>
        </w:tc>
        <w:tc>
          <w:tcPr>
            <w:tcW w:w="1276" w:type="dxa"/>
            <w:tcBorders>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+/25</w:t>
            </w:r>
          </w:p>
        </w:tc>
        <w:tc>
          <w:tcPr>
            <w:tcW w:w="1101" w:type="dxa"/>
            <w:tcBorders>
              <w:left w:val="single" w:sz="12" w:space="0" w:color="auto"/>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45</w:t>
            </w:r>
          </w:p>
        </w:tc>
      </w:tr>
      <w:tr w:rsidR="00C535B1" w:rsidRPr="001535F2" w:rsidTr="001535F2">
        <w:trPr>
          <w:trHeight w:val="322"/>
        </w:trPr>
        <w:tc>
          <w:tcPr>
            <w:tcW w:w="1101"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10</w:t>
            </w:r>
          </w:p>
        </w:tc>
        <w:tc>
          <w:tcPr>
            <w:tcW w:w="1559"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+/40</w:t>
            </w:r>
          </w:p>
        </w:tc>
        <w:tc>
          <w:tcPr>
            <w:tcW w:w="1417"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+/15</w:t>
            </w:r>
          </w:p>
        </w:tc>
        <w:tc>
          <w:tcPr>
            <w:tcW w:w="1560"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w:t>
            </w:r>
          </w:p>
        </w:tc>
        <w:tc>
          <w:tcPr>
            <w:tcW w:w="1275"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+/15</w:t>
            </w:r>
          </w:p>
        </w:tc>
        <w:tc>
          <w:tcPr>
            <w:tcW w:w="1276" w:type="dxa"/>
            <w:tcBorders>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w:t>
            </w:r>
          </w:p>
        </w:tc>
        <w:tc>
          <w:tcPr>
            <w:tcW w:w="1101" w:type="dxa"/>
            <w:tcBorders>
              <w:left w:val="single" w:sz="12" w:space="0" w:color="auto"/>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70</w:t>
            </w:r>
          </w:p>
        </w:tc>
      </w:tr>
      <w:tr w:rsidR="00C535B1" w:rsidRPr="001535F2" w:rsidTr="001535F2">
        <w:trPr>
          <w:trHeight w:val="322"/>
        </w:trPr>
        <w:tc>
          <w:tcPr>
            <w:tcW w:w="1101"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11</w:t>
            </w:r>
          </w:p>
        </w:tc>
        <w:tc>
          <w:tcPr>
            <w:tcW w:w="1559"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w:t>
            </w:r>
          </w:p>
        </w:tc>
        <w:tc>
          <w:tcPr>
            <w:tcW w:w="1417"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+15</w:t>
            </w:r>
          </w:p>
        </w:tc>
        <w:tc>
          <w:tcPr>
            <w:tcW w:w="1560"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+/5</w:t>
            </w:r>
          </w:p>
        </w:tc>
        <w:tc>
          <w:tcPr>
            <w:tcW w:w="1275" w:type="dxa"/>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+/15</w:t>
            </w:r>
          </w:p>
        </w:tc>
        <w:tc>
          <w:tcPr>
            <w:tcW w:w="1276" w:type="dxa"/>
            <w:tcBorders>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w:t>
            </w:r>
          </w:p>
        </w:tc>
        <w:tc>
          <w:tcPr>
            <w:tcW w:w="1101" w:type="dxa"/>
            <w:tcBorders>
              <w:left w:val="single" w:sz="12" w:space="0" w:color="auto"/>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35</w:t>
            </w:r>
          </w:p>
        </w:tc>
      </w:tr>
      <w:tr w:rsidR="00C535B1" w:rsidRPr="001535F2" w:rsidTr="001535F2">
        <w:trPr>
          <w:trHeight w:val="322"/>
        </w:trPr>
        <w:tc>
          <w:tcPr>
            <w:tcW w:w="8188" w:type="dxa"/>
            <w:gridSpan w:val="6"/>
            <w:tcBorders>
              <w:right w:val="single" w:sz="12" w:space="0" w:color="auto"/>
            </w:tcBorders>
          </w:tcPr>
          <w:p w:rsidR="00C535B1" w:rsidRPr="001535F2" w:rsidRDefault="00C535B1" w:rsidP="001535F2">
            <w:pPr>
              <w:spacing w:after="0" w:line="360" w:lineRule="auto"/>
              <w:jc w:val="center"/>
              <w:rPr>
                <w:rFonts w:ascii="Times New Roman" w:hAnsi="Times New Roman"/>
                <w:sz w:val="24"/>
                <w:szCs w:val="24"/>
              </w:rPr>
            </w:pPr>
            <w:r w:rsidRPr="001535F2">
              <w:rPr>
                <w:rFonts w:ascii="Times New Roman" w:hAnsi="Times New Roman"/>
                <w:sz w:val="24"/>
                <w:szCs w:val="24"/>
              </w:rPr>
              <w:t>КИО в среднем на донора по выборке</w:t>
            </w:r>
          </w:p>
        </w:tc>
        <w:tc>
          <w:tcPr>
            <w:tcW w:w="1101" w:type="dxa"/>
            <w:tcBorders>
              <w:left w:val="single" w:sz="12" w:space="0" w:color="auto"/>
              <w:bottom w:val="single" w:sz="12" w:space="0" w:color="auto"/>
              <w:right w:val="single" w:sz="12" w:space="0" w:color="auto"/>
            </w:tcBorders>
          </w:tcPr>
          <w:p w:rsidR="00C535B1" w:rsidRPr="001535F2" w:rsidRDefault="00C535B1" w:rsidP="001535F2">
            <w:pPr>
              <w:spacing w:after="0" w:line="360" w:lineRule="auto"/>
              <w:jc w:val="center"/>
              <w:rPr>
                <w:rFonts w:ascii="Times New Roman" w:hAnsi="Times New Roman"/>
                <w:b/>
                <w:sz w:val="24"/>
                <w:szCs w:val="24"/>
              </w:rPr>
            </w:pPr>
            <w:r w:rsidRPr="001535F2">
              <w:rPr>
                <w:rFonts w:ascii="Times New Roman" w:hAnsi="Times New Roman"/>
                <w:b/>
                <w:sz w:val="24"/>
                <w:szCs w:val="24"/>
              </w:rPr>
              <w:t>51,8</w:t>
            </w:r>
          </w:p>
        </w:tc>
      </w:tr>
    </w:tbl>
    <w:p w:rsidR="00C535B1" w:rsidRPr="00C331DD" w:rsidRDefault="00C535B1" w:rsidP="00C331DD">
      <w:pPr>
        <w:spacing w:after="0" w:line="360" w:lineRule="auto"/>
        <w:jc w:val="both"/>
        <w:rPr>
          <w:rFonts w:ascii="Times New Roman" w:hAnsi="Times New Roman"/>
          <w:sz w:val="28"/>
          <w:szCs w:val="28"/>
        </w:rPr>
      </w:pPr>
    </w:p>
    <w:p w:rsidR="00C535B1" w:rsidRPr="00C331DD" w:rsidRDefault="00C535B1" w:rsidP="00C331DD">
      <w:pPr>
        <w:spacing w:after="0" w:line="360" w:lineRule="auto"/>
        <w:jc w:val="both"/>
        <w:rPr>
          <w:rFonts w:ascii="Times New Roman" w:hAnsi="Times New Roman"/>
          <w:sz w:val="28"/>
          <w:szCs w:val="28"/>
        </w:rPr>
      </w:pPr>
      <w:r w:rsidRPr="00C331DD">
        <w:rPr>
          <w:rFonts w:ascii="Times New Roman" w:hAnsi="Times New Roman"/>
          <w:sz w:val="28"/>
          <w:szCs w:val="28"/>
        </w:rPr>
        <w:tab/>
        <w:t xml:space="preserve">Так наиболее высокие значения КИО определялись у животных 2 группы и колебались от 35 до 100 баллов, что в среднем составило 80,4 балла по выборке. </w:t>
      </w:r>
    </w:p>
    <w:p w:rsidR="00C535B1" w:rsidRPr="00C331DD" w:rsidRDefault="00C535B1" w:rsidP="00C331DD">
      <w:pPr>
        <w:spacing w:after="0" w:line="360" w:lineRule="auto"/>
        <w:ind w:firstLine="708"/>
        <w:jc w:val="both"/>
        <w:rPr>
          <w:rFonts w:ascii="Times New Roman" w:hAnsi="Times New Roman"/>
          <w:sz w:val="28"/>
          <w:szCs w:val="28"/>
        </w:rPr>
      </w:pPr>
      <w:r w:rsidRPr="00C331DD">
        <w:rPr>
          <w:rFonts w:ascii="Times New Roman" w:hAnsi="Times New Roman"/>
          <w:sz w:val="28"/>
          <w:szCs w:val="28"/>
        </w:rPr>
        <w:t>У коров 1 группы клинические индексы охоты определялись в пределах 20-95 баллов</w:t>
      </w:r>
      <w:r>
        <w:rPr>
          <w:rFonts w:ascii="Times New Roman" w:hAnsi="Times New Roman"/>
          <w:sz w:val="28"/>
          <w:szCs w:val="28"/>
        </w:rPr>
        <w:t>,</w:t>
      </w:r>
      <w:r w:rsidRPr="00C331DD">
        <w:rPr>
          <w:rFonts w:ascii="Times New Roman" w:hAnsi="Times New Roman"/>
          <w:sz w:val="28"/>
          <w:szCs w:val="28"/>
        </w:rPr>
        <w:t xml:space="preserve"> и в среднем по выборке КИО равнялся 50,4 балла.</w:t>
      </w:r>
    </w:p>
    <w:p w:rsidR="00C535B1" w:rsidRPr="00C331DD" w:rsidRDefault="00C535B1" w:rsidP="00C331DD">
      <w:pPr>
        <w:spacing w:after="0" w:line="360" w:lineRule="auto"/>
        <w:ind w:firstLine="708"/>
        <w:jc w:val="both"/>
        <w:rPr>
          <w:rFonts w:ascii="Times New Roman" w:hAnsi="Times New Roman"/>
          <w:sz w:val="28"/>
          <w:szCs w:val="28"/>
        </w:rPr>
      </w:pPr>
      <w:r w:rsidRPr="00C331DD">
        <w:rPr>
          <w:rFonts w:ascii="Times New Roman" w:hAnsi="Times New Roman"/>
          <w:sz w:val="28"/>
          <w:szCs w:val="28"/>
        </w:rPr>
        <w:t>Для животных 3 группы колебания клинических индексов охоты определялись в пределах 30-70 баллов</w:t>
      </w:r>
      <w:r>
        <w:rPr>
          <w:rFonts w:ascii="Times New Roman" w:hAnsi="Times New Roman"/>
          <w:sz w:val="28"/>
          <w:szCs w:val="28"/>
        </w:rPr>
        <w:t>,</w:t>
      </w:r>
      <w:r w:rsidRPr="00C331DD">
        <w:rPr>
          <w:rFonts w:ascii="Times New Roman" w:hAnsi="Times New Roman"/>
          <w:sz w:val="28"/>
          <w:szCs w:val="28"/>
        </w:rPr>
        <w:t xml:space="preserve"> и </w:t>
      </w:r>
      <w:r>
        <w:rPr>
          <w:rFonts w:ascii="Times New Roman" w:hAnsi="Times New Roman"/>
          <w:sz w:val="28"/>
          <w:szCs w:val="28"/>
        </w:rPr>
        <w:t xml:space="preserve">КИО </w:t>
      </w:r>
      <w:r w:rsidRPr="009A2E37">
        <w:rPr>
          <w:rFonts w:ascii="Times New Roman" w:hAnsi="Times New Roman"/>
          <w:sz w:val="28"/>
          <w:szCs w:val="28"/>
        </w:rPr>
        <w:t xml:space="preserve">составил </w:t>
      </w:r>
      <w:r w:rsidRPr="00C331DD">
        <w:rPr>
          <w:rFonts w:ascii="Times New Roman" w:hAnsi="Times New Roman"/>
          <w:sz w:val="28"/>
          <w:szCs w:val="28"/>
        </w:rPr>
        <w:t>51,8 балла в среднем по выборке.</w:t>
      </w:r>
    </w:p>
    <w:p w:rsidR="00C535B1" w:rsidRPr="00C331DD" w:rsidRDefault="00C535B1" w:rsidP="00C331DD">
      <w:pPr>
        <w:spacing w:after="0" w:line="360" w:lineRule="auto"/>
        <w:jc w:val="both"/>
        <w:rPr>
          <w:rFonts w:ascii="Times New Roman" w:hAnsi="Times New Roman"/>
          <w:sz w:val="28"/>
          <w:szCs w:val="28"/>
        </w:rPr>
      </w:pPr>
      <w:r w:rsidRPr="00C331DD">
        <w:rPr>
          <w:rFonts w:ascii="Times New Roman" w:hAnsi="Times New Roman"/>
          <w:sz w:val="28"/>
          <w:szCs w:val="28"/>
        </w:rPr>
        <w:tab/>
        <w:t xml:space="preserve">Таким образом, период проявления и продолжительность клинических признаков эструса у исследуемых животных после инъекции </w:t>
      </w:r>
      <w:r w:rsidRPr="00C331DD">
        <w:rPr>
          <w:rFonts w:ascii="Times New Roman" w:hAnsi="Times New Roman"/>
          <w:sz w:val="28"/>
          <w:szCs w:val="28"/>
          <w:lang w:val="en-US"/>
        </w:rPr>
        <w:t>Pg</w:t>
      </w:r>
      <w:r w:rsidRPr="00C331DD">
        <w:rPr>
          <w:rFonts w:ascii="Times New Roman" w:hAnsi="Times New Roman"/>
          <w:sz w:val="28"/>
          <w:szCs w:val="28"/>
        </w:rPr>
        <w:t xml:space="preserve"> </w:t>
      </w:r>
      <w:r w:rsidRPr="00C331DD">
        <w:rPr>
          <w:rFonts w:ascii="Times New Roman" w:hAnsi="Times New Roman"/>
          <w:sz w:val="28"/>
          <w:szCs w:val="28"/>
          <w:lang w:val="en-US"/>
        </w:rPr>
        <w:t>F</w:t>
      </w:r>
      <w:r w:rsidRPr="00C331DD">
        <w:rPr>
          <w:rFonts w:ascii="Times New Roman" w:hAnsi="Times New Roman"/>
          <w:sz w:val="28"/>
          <w:szCs w:val="28"/>
        </w:rPr>
        <w:t>2α влияли на полноценность наступления половой охоты и определяли значения КИО коров-доноров.</w:t>
      </w:r>
    </w:p>
    <w:p w:rsidR="00C535B1" w:rsidRPr="00C331DD" w:rsidRDefault="00C535B1" w:rsidP="00C331DD">
      <w:pPr>
        <w:spacing w:after="0" w:line="360" w:lineRule="auto"/>
        <w:jc w:val="both"/>
        <w:rPr>
          <w:rFonts w:ascii="Times New Roman" w:hAnsi="Times New Roman"/>
          <w:sz w:val="28"/>
          <w:szCs w:val="28"/>
        </w:rPr>
      </w:pPr>
      <w:r w:rsidRPr="00C331DD">
        <w:rPr>
          <w:rFonts w:ascii="Times New Roman" w:hAnsi="Times New Roman"/>
          <w:sz w:val="28"/>
          <w:szCs w:val="28"/>
        </w:rPr>
        <w:tab/>
        <w:t xml:space="preserve">В таблицах 5,6,7 представлены данные по результативности индукции суперовуляции и эмбриосборов полученных от включенных в исследование коров-доноров </w:t>
      </w:r>
    </w:p>
    <w:p w:rsidR="00C535B1" w:rsidRPr="00C331DD" w:rsidRDefault="00C535B1" w:rsidP="00931F82">
      <w:pPr>
        <w:spacing w:after="0" w:line="360" w:lineRule="auto"/>
        <w:jc w:val="both"/>
        <w:rPr>
          <w:rFonts w:ascii="Times New Roman" w:hAnsi="Times New Roman"/>
          <w:sz w:val="28"/>
          <w:szCs w:val="28"/>
        </w:rPr>
      </w:pPr>
      <w:r w:rsidRPr="00C331DD">
        <w:rPr>
          <w:rFonts w:ascii="Times New Roman" w:hAnsi="Times New Roman"/>
          <w:sz w:val="28"/>
          <w:szCs w:val="28"/>
        </w:rPr>
        <w:t>Таблица 5</w:t>
      </w:r>
      <w:r>
        <w:rPr>
          <w:rFonts w:ascii="Times New Roman" w:hAnsi="Times New Roman"/>
          <w:sz w:val="28"/>
          <w:szCs w:val="28"/>
        </w:rPr>
        <w:t xml:space="preserve">- </w:t>
      </w:r>
      <w:r w:rsidRPr="00C331DD">
        <w:rPr>
          <w:rFonts w:ascii="Times New Roman" w:hAnsi="Times New Roman"/>
          <w:sz w:val="28"/>
          <w:szCs w:val="28"/>
        </w:rPr>
        <w:t>Результативность эмбриосборов у коров-доноров 1 группы</w:t>
      </w:r>
    </w:p>
    <w:tbl>
      <w:tblPr>
        <w:tblW w:w="9371" w:type="dxa"/>
        <w:tblInd w:w="93" w:type="dxa"/>
        <w:tblLayout w:type="fixed"/>
        <w:tblLook w:val="00A0"/>
      </w:tblPr>
      <w:tblGrid>
        <w:gridCol w:w="1058"/>
        <w:gridCol w:w="800"/>
        <w:gridCol w:w="1087"/>
        <w:gridCol w:w="1324"/>
        <w:gridCol w:w="1649"/>
        <w:gridCol w:w="1984"/>
        <w:gridCol w:w="1469"/>
      </w:tblGrid>
      <w:tr w:rsidR="00C535B1" w:rsidRPr="001535F2" w:rsidTr="00931F82">
        <w:trPr>
          <w:trHeight w:val="1048"/>
        </w:trPr>
        <w:tc>
          <w:tcPr>
            <w:tcW w:w="1058" w:type="dxa"/>
            <w:tcBorders>
              <w:top w:val="single" w:sz="4" w:space="0" w:color="auto"/>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Доноры номер по порядку</w:t>
            </w:r>
          </w:p>
        </w:tc>
        <w:tc>
          <w:tcPr>
            <w:tcW w:w="800" w:type="dxa"/>
            <w:tcBorders>
              <w:top w:val="single" w:sz="4" w:space="0" w:color="auto"/>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 xml:space="preserve">КИО </w:t>
            </w:r>
          </w:p>
        </w:tc>
        <w:tc>
          <w:tcPr>
            <w:tcW w:w="1087" w:type="dxa"/>
            <w:tcBorders>
              <w:top w:val="single" w:sz="4" w:space="0" w:color="auto"/>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Кол-во ж.т</w:t>
            </w:r>
          </w:p>
        </w:tc>
        <w:tc>
          <w:tcPr>
            <w:tcW w:w="1324" w:type="dxa"/>
            <w:tcBorders>
              <w:top w:val="single" w:sz="4" w:space="0" w:color="auto"/>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Получено эмбрионов</w:t>
            </w:r>
          </w:p>
        </w:tc>
        <w:tc>
          <w:tcPr>
            <w:tcW w:w="1649" w:type="dxa"/>
            <w:tcBorders>
              <w:top w:val="single" w:sz="4" w:space="0" w:color="auto"/>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Качественных эмбрионов (штук)</w:t>
            </w:r>
          </w:p>
        </w:tc>
        <w:tc>
          <w:tcPr>
            <w:tcW w:w="1984" w:type="dxa"/>
            <w:tcBorders>
              <w:top w:val="single" w:sz="4" w:space="0" w:color="auto"/>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Эмбрионов дегенерированных и с остановкой развития (штук)</w:t>
            </w:r>
          </w:p>
        </w:tc>
        <w:tc>
          <w:tcPr>
            <w:tcW w:w="1469" w:type="dxa"/>
            <w:tcBorders>
              <w:top w:val="single" w:sz="4" w:space="0" w:color="auto"/>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Неоплодотворенных яйцеклеток (штук)</w:t>
            </w:r>
          </w:p>
        </w:tc>
      </w:tr>
      <w:tr w:rsidR="00C535B1" w:rsidRPr="001535F2" w:rsidTr="00931F82">
        <w:trPr>
          <w:trHeight w:val="300"/>
        </w:trPr>
        <w:tc>
          <w:tcPr>
            <w:tcW w:w="1058" w:type="dxa"/>
            <w:tcBorders>
              <w:top w:val="nil"/>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w:t>
            </w:r>
          </w:p>
        </w:tc>
        <w:tc>
          <w:tcPr>
            <w:tcW w:w="800"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45</w:t>
            </w:r>
          </w:p>
        </w:tc>
        <w:tc>
          <w:tcPr>
            <w:tcW w:w="108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8</w:t>
            </w:r>
          </w:p>
        </w:tc>
        <w:tc>
          <w:tcPr>
            <w:tcW w:w="1324"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8</w:t>
            </w:r>
          </w:p>
        </w:tc>
        <w:tc>
          <w:tcPr>
            <w:tcW w:w="1649"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4</w:t>
            </w:r>
          </w:p>
        </w:tc>
        <w:tc>
          <w:tcPr>
            <w:tcW w:w="1984"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4</w:t>
            </w:r>
          </w:p>
        </w:tc>
        <w:tc>
          <w:tcPr>
            <w:tcW w:w="1469"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w:t>
            </w:r>
          </w:p>
        </w:tc>
      </w:tr>
      <w:tr w:rsidR="00C535B1" w:rsidRPr="001535F2" w:rsidTr="00931F82">
        <w:trPr>
          <w:trHeight w:val="300"/>
        </w:trPr>
        <w:tc>
          <w:tcPr>
            <w:tcW w:w="1058" w:type="dxa"/>
            <w:tcBorders>
              <w:top w:val="nil"/>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2</w:t>
            </w:r>
          </w:p>
        </w:tc>
        <w:tc>
          <w:tcPr>
            <w:tcW w:w="800"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55</w:t>
            </w:r>
          </w:p>
        </w:tc>
        <w:tc>
          <w:tcPr>
            <w:tcW w:w="108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9</w:t>
            </w:r>
          </w:p>
        </w:tc>
        <w:tc>
          <w:tcPr>
            <w:tcW w:w="1324"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7</w:t>
            </w:r>
          </w:p>
        </w:tc>
        <w:tc>
          <w:tcPr>
            <w:tcW w:w="1649"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3</w:t>
            </w:r>
          </w:p>
        </w:tc>
        <w:tc>
          <w:tcPr>
            <w:tcW w:w="1984"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4</w:t>
            </w:r>
          </w:p>
        </w:tc>
        <w:tc>
          <w:tcPr>
            <w:tcW w:w="1469"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w:t>
            </w:r>
          </w:p>
        </w:tc>
      </w:tr>
      <w:tr w:rsidR="00C535B1" w:rsidRPr="001535F2" w:rsidTr="00931F82">
        <w:trPr>
          <w:trHeight w:val="300"/>
        </w:trPr>
        <w:tc>
          <w:tcPr>
            <w:tcW w:w="1058" w:type="dxa"/>
            <w:tcBorders>
              <w:top w:val="nil"/>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3</w:t>
            </w:r>
          </w:p>
        </w:tc>
        <w:tc>
          <w:tcPr>
            <w:tcW w:w="800"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20</w:t>
            </w:r>
          </w:p>
        </w:tc>
        <w:tc>
          <w:tcPr>
            <w:tcW w:w="108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5</w:t>
            </w:r>
          </w:p>
        </w:tc>
        <w:tc>
          <w:tcPr>
            <w:tcW w:w="1324"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5</w:t>
            </w:r>
          </w:p>
        </w:tc>
        <w:tc>
          <w:tcPr>
            <w:tcW w:w="1649"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4</w:t>
            </w:r>
          </w:p>
        </w:tc>
        <w:tc>
          <w:tcPr>
            <w:tcW w:w="1984"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w:t>
            </w:r>
          </w:p>
        </w:tc>
        <w:tc>
          <w:tcPr>
            <w:tcW w:w="1469"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w:t>
            </w:r>
          </w:p>
        </w:tc>
      </w:tr>
      <w:tr w:rsidR="00C535B1" w:rsidRPr="001535F2" w:rsidTr="00931F82">
        <w:trPr>
          <w:trHeight w:val="300"/>
        </w:trPr>
        <w:tc>
          <w:tcPr>
            <w:tcW w:w="1058" w:type="dxa"/>
            <w:tcBorders>
              <w:top w:val="nil"/>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4</w:t>
            </w:r>
          </w:p>
        </w:tc>
        <w:tc>
          <w:tcPr>
            <w:tcW w:w="800"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95</w:t>
            </w:r>
          </w:p>
        </w:tc>
        <w:tc>
          <w:tcPr>
            <w:tcW w:w="108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16</w:t>
            </w:r>
          </w:p>
        </w:tc>
        <w:tc>
          <w:tcPr>
            <w:tcW w:w="1324"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12</w:t>
            </w:r>
          </w:p>
        </w:tc>
        <w:tc>
          <w:tcPr>
            <w:tcW w:w="1649"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7</w:t>
            </w:r>
          </w:p>
        </w:tc>
        <w:tc>
          <w:tcPr>
            <w:tcW w:w="1984"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4</w:t>
            </w:r>
          </w:p>
        </w:tc>
        <w:tc>
          <w:tcPr>
            <w:tcW w:w="1469"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w:t>
            </w:r>
          </w:p>
        </w:tc>
      </w:tr>
      <w:tr w:rsidR="00C535B1" w:rsidRPr="001535F2" w:rsidTr="00931F82">
        <w:trPr>
          <w:trHeight w:val="300"/>
        </w:trPr>
        <w:tc>
          <w:tcPr>
            <w:tcW w:w="1058" w:type="dxa"/>
            <w:tcBorders>
              <w:top w:val="nil"/>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5</w:t>
            </w:r>
          </w:p>
        </w:tc>
        <w:tc>
          <w:tcPr>
            <w:tcW w:w="800"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40</w:t>
            </w:r>
          </w:p>
        </w:tc>
        <w:tc>
          <w:tcPr>
            <w:tcW w:w="108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9</w:t>
            </w:r>
          </w:p>
        </w:tc>
        <w:tc>
          <w:tcPr>
            <w:tcW w:w="1324"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5</w:t>
            </w:r>
          </w:p>
        </w:tc>
        <w:tc>
          <w:tcPr>
            <w:tcW w:w="1649"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w:t>
            </w:r>
          </w:p>
        </w:tc>
        <w:tc>
          <w:tcPr>
            <w:tcW w:w="1984"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3</w:t>
            </w:r>
          </w:p>
        </w:tc>
        <w:tc>
          <w:tcPr>
            <w:tcW w:w="1469"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w:t>
            </w:r>
          </w:p>
        </w:tc>
      </w:tr>
      <w:tr w:rsidR="00C535B1" w:rsidRPr="001535F2" w:rsidTr="00931F82">
        <w:trPr>
          <w:trHeight w:val="300"/>
        </w:trPr>
        <w:tc>
          <w:tcPr>
            <w:tcW w:w="1058" w:type="dxa"/>
            <w:tcBorders>
              <w:top w:val="nil"/>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6</w:t>
            </w:r>
          </w:p>
        </w:tc>
        <w:tc>
          <w:tcPr>
            <w:tcW w:w="800"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40</w:t>
            </w:r>
          </w:p>
        </w:tc>
        <w:tc>
          <w:tcPr>
            <w:tcW w:w="108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7</w:t>
            </w:r>
          </w:p>
        </w:tc>
        <w:tc>
          <w:tcPr>
            <w:tcW w:w="1324"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7</w:t>
            </w:r>
          </w:p>
        </w:tc>
        <w:tc>
          <w:tcPr>
            <w:tcW w:w="1649"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2</w:t>
            </w:r>
          </w:p>
        </w:tc>
        <w:tc>
          <w:tcPr>
            <w:tcW w:w="1984"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5</w:t>
            </w:r>
          </w:p>
        </w:tc>
        <w:tc>
          <w:tcPr>
            <w:tcW w:w="1469"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w:t>
            </w:r>
          </w:p>
        </w:tc>
      </w:tr>
      <w:tr w:rsidR="00C535B1" w:rsidRPr="001535F2" w:rsidTr="00931F82">
        <w:trPr>
          <w:trHeight w:val="300"/>
        </w:trPr>
        <w:tc>
          <w:tcPr>
            <w:tcW w:w="1058" w:type="dxa"/>
            <w:tcBorders>
              <w:top w:val="nil"/>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7</w:t>
            </w:r>
          </w:p>
        </w:tc>
        <w:tc>
          <w:tcPr>
            <w:tcW w:w="800"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80</w:t>
            </w:r>
          </w:p>
        </w:tc>
        <w:tc>
          <w:tcPr>
            <w:tcW w:w="108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12</w:t>
            </w:r>
          </w:p>
        </w:tc>
        <w:tc>
          <w:tcPr>
            <w:tcW w:w="1324"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9</w:t>
            </w:r>
          </w:p>
        </w:tc>
        <w:tc>
          <w:tcPr>
            <w:tcW w:w="1649"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5</w:t>
            </w:r>
          </w:p>
        </w:tc>
        <w:tc>
          <w:tcPr>
            <w:tcW w:w="1984"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3</w:t>
            </w:r>
          </w:p>
        </w:tc>
        <w:tc>
          <w:tcPr>
            <w:tcW w:w="1469"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w:t>
            </w:r>
          </w:p>
        </w:tc>
      </w:tr>
      <w:tr w:rsidR="00C535B1" w:rsidRPr="001535F2" w:rsidTr="00931F82">
        <w:trPr>
          <w:trHeight w:val="300"/>
        </w:trPr>
        <w:tc>
          <w:tcPr>
            <w:tcW w:w="1058" w:type="dxa"/>
            <w:tcBorders>
              <w:top w:val="nil"/>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8</w:t>
            </w:r>
          </w:p>
        </w:tc>
        <w:tc>
          <w:tcPr>
            <w:tcW w:w="800"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40</w:t>
            </w:r>
          </w:p>
        </w:tc>
        <w:tc>
          <w:tcPr>
            <w:tcW w:w="108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6</w:t>
            </w:r>
          </w:p>
        </w:tc>
        <w:tc>
          <w:tcPr>
            <w:tcW w:w="1324"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6</w:t>
            </w:r>
          </w:p>
        </w:tc>
        <w:tc>
          <w:tcPr>
            <w:tcW w:w="1649"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2</w:t>
            </w:r>
          </w:p>
        </w:tc>
        <w:tc>
          <w:tcPr>
            <w:tcW w:w="1984"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4</w:t>
            </w:r>
          </w:p>
        </w:tc>
        <w:tc>
          <w:tcPr>
            <w:tcW w:w="1469"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w:t>
            </w:r>
          </w:p>
        </w:tc>
      </w:tr>
      <w:tr w:rsidR="00C535B1" w:rsidRPr="001535F2" w:rsidTr="00931F82">
        <w:trPr>
          <w:trHeight w:val="300"/>
        </w:trPr>
        <w:tc>
          <w:tcPr>
            <w:tcW w:w="1058" w:type="dxa"/>
            <w:tcBorders>
              <w:top w:val="nil"/>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9</w:t>
            </w:r>
          </w:p>
        </w:tc>
        <w:tc>
          <w:tcPr>
            <w:tcW w:w="800"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65</w:t>
            </w:r>
          </w:p>
        </w:tc>
        <w:tc>
          <w:tcPr>
            <w:tcW w:w="108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12</w:t>
            </w:r>
          </w:p>
        </w:tc>
        <w:tc>
          <w:tcPr>
            <w:tcW w:w="1324"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12</w:t>
            </w:r>
          </w:p>
        </w:tc>
        <w:tc>
          <w:tcPr>
            <w:tcW w:w="1649"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5</w:t>
            </w:r>
          </w:p>
        </w:tc>
        <w:tc>
          <w:tcPr>
            <w:tcW w:w="1984"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5</w:t>
            </w:r>
          </w:p>
        </w:tc>
        <w:tc>
          <w:tcPr>
            <w:tcW w:w="1469"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2</w:t>
            </w:r>
          </w:p>
        </w:tc>
      </w:tr>
      <w:tr w:rsidR="00C535B1" w:rsidRPr="001535F2" w:rsidTr="00931F82">
        <w:trPr>
          <w:trHeight w:val="300"/>
        </w:trPr>
        <w:tc>
          <w:tcPr>
            <w:tcW w:w="1058" w:type="dxa"/>
            <w:tcBorders>
              <w:top w:val="nil"/>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10</w:t>
            </w:r>
          </w:p>
        </w:tc>
        <w:tc>
          <w:tcPr>
            <w:tcW w:w="800"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30</w:t>
            </w:r>
          </w:p>
        </w:tc>
        <w:tc>
          <w:tcPr>
            <w:tcW w:w="108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5</w:t>
            </w:r>
          </w:p>
        </w:tc>
        <w:tc>
          <w:tcPr>
            <w:tcW w:w="1324"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3</w:t>
            </w:r>
          </w:p>
        </w:tc>
        <w:tc>
          <w:tcPr>
            <w:tcW w:w="1649"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w:t>
            </w:r>
          </w:p>
        </w:tc>
        <w:tc>
          <w:tcPr>
            <w:tcW w:w="1984"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w:t>
            </w:r>
          </w:p>
        </w:tc>
        <w:tc>
          <w:tcPr>
            <w:tcW w:w="1469"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3</w:t>
            </w:r>
          </w:p>
        </w:tc>
      </w:tr>
      <w:tr w:rsidR="00C535B1" w:rsidRPr="001535F2" w:rsidTr="00931F82">
        <w:trPr>
          <w:trHeight w:val="300"/>
        </w:trPr>
        <w:tc>
          <w:tcPr>
            <w:tcW w:w="1058" w:type="dxa"/>
            <w:tcBorders>
              <w:top w:val="nil"/>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11</w:t>
            </w:r>
          </w:p>
        </w:tc>
        <w:tc>
          <w:tcPr>
            <w:tcW w:w="800"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35</w:t>
            </w:r>
          </w:p>
        </w:tc>
        <w:tc>
          <w:tcPr>
            <w:tcW w:w="108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7</w:t>
            </w:r>
          </w:p>
        </w:tc>
        <w:tc>
          <w:tcPr>
            <w:tcW w:w="1324"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7</w:t>
            </w:r>
          </w:p>
        </w:tc>
        <w:tc>
          <w:tcPr>
            <w:tcW w:w="1649"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w:t>
            </w:r>
          </w:p>
        </w:tc>
        <w:tc>
          <w:tcPr>
            <w:tcW w:w="1984"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6</w:t>
            </w:r>
          </w:p>
        </w:tc>
        <w:tc>
          <w:tcPr>
            <w:tcW w:w="1469"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w:t>
            </w:r>
          </w:p>
        </w:tc>
      </w:tr>
      <w:tr w:rsidR="00C535B1" w:rsidRPr="001535F2" w:rsidTr="00931F82">
        <w:trPr>
          <w:trHeight w:val="300"/>
        </w:trPr>
        <w:tc>
          <w:tcPr>
            <w:tcW w:w="1058" w:type="dxa"/>
            <w:tcBorders>
              <w:top w:val="nil"/>
              <w:left w:val="single" w:sz="4" w:space="0" w:color="auto"/>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12</w:t>
            </w:r>
          </w:p>
        </w:tc>
        <w:tc>
          <w:tcPr>
            <w:tcW w:w="800" w:type="dxa"/>
            <w:tcBorders>
              <w:top w:val="nil"/>
              <w:left w:val="nil"/>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60</w:t>
            </w:r>
          </w:p>
        </w:tc>
        <w:tc>
          <w:tcPr>
            <w:tcW w:w="1087" w:type="dxa"/>
            <w:tcBorders>
              <w:top w:val="nil"/>
              <w:left w:val="nil"/>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10</w:t>
            </w:r>
          </w:p>
        </w:tc>
        <w:tc>
          <w:tcPr>
            <w:tcW w:w="1324" w:type="dxa"/>
            <w:tcBorders>
              <w:top w:val="nil"/>
              <w:left w:val="nil"/>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9</w:t>
            </w:r>
          </w:p>
        </w:tc>
        <w:tc>
          <w:tcPr>
            <w:tcW w:w="1649" w:type="dxa"/>
            <w:tcBorders>
              <w:top w:val="nil"/>
              <w:left w:val="nil"/>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9</w:t>
            </w:r>
          </w:p>
        </w:tc>
        <w:tc>
          <w:tcPr>
            <w:tcW w:w="1984" w:type="dxa"/>
            <w:tcBorders>
              <w:top w:val="nil"/>
              <w:left w:val="nil"/>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w:t>
            </w:r>
          </w:p>
        </w:tc>
        <w:tc>
          <w:tcPr>
            <w:tcW w:w="1469" w:type="dxa"/>
            <w:tcBorders>
              <w:top w:val="nil"/>
              <w:left w:val="nil"/>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w:t>
            </w:r>
          </w:p>
        </w:tc>
      </w:tr>
      <w:tr w:rsidR="00C535B1" w:rsidRPr="001535F2" w:rsidTr="00931F82">
        <w:trPr>
          <w:trHeight w:val="300"/>
        </w:trPr>
        <w:tc>
          <w:tcPr>
            <w:tcW w:w="1058" w:type="dxa"/>
            <w:tcBorders>
              <w:top w:val="single" w:sz="12" w:space="0" w:color="auto"/>
              <w:left w:val="single" w:sz="12" w:space="0" w:color="auto"/>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Всего</w:t>
            </w:r>
          </w:p>
        </w:tc>
        <w:tc>
          <w:tcPr>
            <w:tcW w:w="800" w:type="dxa"/>
            <w:tcBorders>
              <w:top w:val="single" w:sz="12" w:space="0" w:color="auto"/>
              <w:left w:val="nil"/>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b/>
                <w:color w:val="000000"/>
                <w:lang w:eastAsia="ru-RU"/>
              </w:rPr>
            </w:pPr>
            <w:r w:rsidRPr="00931F82">
              <w:rPr>
                <w:rFonts w:ascii="Times New Roman" w:hAnsi="Times New Roman"/>
                <w:b/>
                <w:color w:val="000000"/>
                <w:lang w:eastAsia="ru-RU"/>
              </w:rPr>
              <w:t>605</w:t>
            </w:r>
          </w:p>
        </w:tc>
        <w:tc>
          <w:tcPr>
            <w:tcW w:w="1087" w:type="dxa"/>
            <w:tcBorders>
              <w:top w:val="single" w:sz="12" w:space="0" w:color="auto"/>
              <w:left w:val="nil"/>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b/>
                <w:color w:val="000000"/>
                <w:lang w:eastAsia="ru-RU"/>
              </w:rPr>
            </w:pPr>
            <w:r w:rsidRPr="00931F82">
              <w:rPr>
                <w:rFonts w:ascii="Times New Roman" w:hAnsi="Times New Roman"/>
                <w:b/>
                <w:color w:val="000000"/>
                <w:lang w:eastAsia="ru-RU"/>
              </w:rPr>
              <w:t>106</w:t>
            </w:r>
          </w:p>
        </w:tc>
        <w:tc>
          <w:tcPr>
            <w:tcW w:w="1324" w:type="dxa"/>
            <w:tcBorders>
              <w:top w:val="single" w:sz="12" w:space="0" w:color="auto"/>
              <w:left w:val="nil"/>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b/>
                <w:color w:val="000000"/>
                <w:lang w:eastAsia="ru-RU"/>
              </w:rPr>
            </w:pPr>
            <w:r w:rsidRPr="00931F82">
              <w:rPr>
                <w:rFonts w:ascii="Times New Roman" w:hAnsi="Times New Roman"/>
                <w:b/>
                <w:color w:val="000000"/>
                <w:lang w:eastAsia="ru-RU"/>
              </w:rPr>
              <w:t>90</w:t>
            </w:r>
          </w:p>
        </w:tc>
        <w:tc>
          <w:tcPr>
            <w:tcW w:w="1649" w:type="dxa"/>
            <w:tcBorders>
              <w:top w:val="single" w:sz="12" w:space="0" w:color="auto"/>
              <w:left w:val="nil"/>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b/>
                <w:color w:val="000000"/>
                <w:lang w:eastAsia="ru-RU"/>
              </w:rPr>
            </w:pPr>
            <w:r w:rsidRPr="00931F82">
              <w:rPr>
                <w:rFonts w:ascii="Times New Roman" w:hAnsi="Times New Roman"/>
                <w:b/>
                <w:color w:val="000000"/>
                <w:lang w:eastAsia="ru-RU"/>
              </w:rPr>
              <w:t>43</w:t>
            </w:r>
          </w:p>
        </w:tc>
        <w:tc>
          <w:tcPr>
            <w:tcW w:w="1984" w:type="dxa"/>
            <w:tcBorders>
              <w:top w:val="single" w:sz="12" w:space="0" w:color="auto"/>
              <w:left w:val="nil"/>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b/>
                <w:color w:val="000000"/>
                <w:lang w:eastAsia="ru-RU"/>
              </w:rPr>
            </w:pPr>
            <w:r w:rsidRPr="00931F82">
              <w:rPr>
                <w:rFonts w:ascii="Times New Roman" w:hAnsi="Times New Roman"/>
                <w:b/>
                <w:color w:val="000000"/>
                <w:lang w:eastAsia="ru-RU"/>
              </w:rPr>
              <w:t>39</w:t>
            </w:r>
          </w:p>
        </w:tc>
        <w:tc>
          <w:tcPr>
            <w:tcW w:w="1469" w:type="dxa"/>
            <w:tcBorders>
              <w:top w:val="single" w:sz="12" w:space="0" w:color="auto"/>
              <w:left w:val="nil"/>
              <w:bottom w:val="single" w:sz="12" w:space="0" w:color="auto"/>
              <w:right w:val="single" w:sz="12" w:space="0" w:color="auto"/>
            </w:tcBorders>
            <w:vAlign w:val="center"/>
          </w:tcPr>
          <w:p w:rsidR="00C535B1" w:rsidRPr="00931F82" w:rsidRDefault="00C535B1" w:rsidP="00931F82">
            <w:pPr>
              <w:spacing w:after="0" w:line="240" w:lineRule="auto"/>
              <w:jc w:val="center"/>
              <w:rPr>
                <w:rFonts w:ascii="Times New Roman" w:hAnsi="Times New Roman"/>
                <w:b/>
                <w:color w:val="000000"/>
                <w:lang w:eastAsia="ru-RU"/>
              </w:rPr>
            </w:pPr>
            <w:r w:rsidRPr="00931F82">
              <w:rPr>
                <w:rFonts w:ascii="Times New Roman" w:hAnsi="Times New Roman"/>
                <w:b/>
                <w:color w:val="000000"/>
                <w:lang w:eastAsia="ru-RU"/>
              </w:rPr>
              <w:t>8</w:t>
            </w:r>
          </w:p>
        </w:tc>
      </w:tr>
      <w:tr w:rsidR="00C535B1" w:rsidRPr="001535F2" w:rsidTr="00931F82">
        <w:trPr>
          <w:trHeight w:val="600"/>
        </w:trPr>
        <w:tc>
          <w:tcPr>
            <w:tcW w:w="1058" w:type="dxa"/>
            <w:tcBorders>
              <w:top w:val="single" w:sz="12" w:space="0" w:color="auto"/>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(в среднем на донора)</w:t>
            </w:r>
          </w:p>
        </w:tc>
        <w:tc>
          <w:tcPr>
            <w:tcW w:w="800" w:type="dxa"/>
            <w:tcBorders>
              <w:top w:val="single" w:sz="12" w:space="0" w:color="auto"/>
              <w:left w:val="nil"/>
              <w:bottom w:val="single" w:sz="4" w:space="0" w:color="auto"/>
              <w:right w:val="single" w:sz="4" w:space="0" w:color="auto"/>
            </w:tcBorders>
            <w:noWrap/>
            <w:vAlign w:val="bottom"/>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50,4</w:t>
            </w:r>
          </w:p>
        </w:tc>
        <w:tc>
          <w:tcPr>
            <w:tcW w:w="1087" w:type="dxa"/>
            <w:tcBorders>
              <w:top w:val="single" w:sz="12" w:space="0" w:color="auto"/>
              <w:left w:val="nil"/>
              <w:bottom w:val="single" w:sz="4" w:space="0" w:color="auto"/>
              <w:right w:val="single" w:sz="4" w:space="0" w:color="auto"/>
            </w:tcBorders>
            <w:noWrap/>
            <w:vAlign w:val="bottom"/>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8,8</w:t>
            </w:r>
          </w:p>
        </w:tc>
        <w:tc>
          <w:tcPr>
            <w:tcW w:w="1324" w:type="dxa"/>
            <w:tcBorders>
              <w:top w:val="single" w:sz="12" w:space="0" w:color="auto"/>
              <w:left w:val="nil"/>
              <w:bottom w:val="single" w:sz="4" w:space="0" w:color="auto"/>
              <w:right w:val="single" w:sz="4" w:space="0" w:color="auto"/>
            </w:tcBorders>
            <w:noWrap/>
            <w:vAlign w:val="bottom"/>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7,5</w:t>
            </w:r>
          </w:p>
        </w:tc>
        <w:tc>
          <w:tcPr>
            <w:tcW w:w="1649" w:type="dxa"/>
            <w:tcBorders>
              <w:top w:val="single" w:sz="12" w:space="0" w:color="auto"/>
              <w:left w:val="nil"/>
              <w:bottom w:val="single" w:sz="4" w:space="0" w:color="auto"/>
              <w:right w:val="single" w:sz="4" w:space="0" w:color="auto"/>
            </w:tcBorders>
            <w:noWrap/>
            <w:vAlign w:val="bottom"/>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3,6</w:t>
            </w:r>
          </w:p>
        </w:tc>
        <w:tc>
          <w:tcPr>
            <w:tcW w:w="1984" w:type="dxa"/>
            <w:tcBorders>
              <w:top w:val="single" w:sz="12" w:space="0" w:color="auto"/>
              <w:left w:val="nil"/>
              <w:bottom w:val="single" w:sz="4" w:space="0" w:color="auto"/>
              <w:right w:val="single" w:sz="4" w:space="0" w:color="auto"/>
            </w:tcBorders>
            <w:noWrap/>
            <w:vAlign w:val="bottom"/>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3,2</w:t>
            </w:r>
          </w:p>
        </w:tc>
        <w:tc>
          <w:tcPr>
            <w:tcW w:w="1469" w:type="dxa"/>
            <w:tcBorders>
              <w:top w:val="single" w:sz="12" w:space="0" w:color="auto"/>
              <w:left w:val="nil"/>
              <w:bottom w:val="single" w:sz="4" w:space="0" w:color="auto"/>
              <w:right w:val="single" w:sz="4" w:space="0" w:color="auto"/>
            </w:tcBorders>
            <w:noWrap/>
            <w:vAlign w:val="bottom"/>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0,6</w:t>
            </w:r>
          </w:p>
        </w:tc>
      </w:tr>
    </w:tbl>
    <w:p w:rsidR="00C535B1" w:rsidRPr="00C331DD" w:rsidRDefault="00C535B1" w:rsidP="00C331DD">
      <w:pPr>
        <w:spacing w:after="0" w:line="360" w:lineRule="auto"/>
        <w:ind w:firstLine="708"/>
        <w:jc w:val="both"/>
        <w:rPr>
          <w:rFonts w:ascii="Times New Roman" w:hAnsi="Times New Roman"/>
          <w:sz w:val="28"/>
          <w:szCs w:val="28"/>
        </w:rPr>
      </w:pPr>
      <w:r w:rsidRPr="00C331DD">
        <w:rPr>
          <w:rFonts w:ascii="Times New Roman" w:hAnsi="Times New Roman"/>
          <w:sz w:val="28"/>
          <w:szCs w:val="28"/>
        </w:rPr>
        <w:t>Так от животных 1 группы было получено в общем 90 эмбрионов, что составило в среднем 7,5 эмбрионов на одного донора, при этом общее количество овуляций было 106</w:t>
      </w:r>
      <w:r>
        <w:rPr>
          <w:rFonts w:ascii="Times New Roman" w:hAnsi="Times New Roman"/>
          <w:sz w:val="28"/>
          <w:szCs w:val="28"/>
        </w:rPr>
        <w:t>,</w:t>
      </w:r>
      <w:r w:rsidRPr="00C331DD">
        <w:rPr>
          <w:rFonts w:ascii="Times New Roman" w:hAnsi="Times New Roman"/>
          <w:sz w:val="28"/>
          <w:szCs w:val="28"/>
        </w:rPr>
        <w:t xml:space="preserve"> или 8,8 на донора. При этом общее количество пригодных для трансплантации эмбрионов составило 43</w:t>
      </w:r>
      <w:r>
        <w:rPr>
          <w:rFonts w:ascii="Times New Roman" w:hAnsi="Times New Roman"/>
          <w:sz w:val="28"/>
          <w:szCs w:val="28"/>
        </w:rPr>
        <w:t>,</w:t>
      </w:r>
      <w:r w:rsidRPr="00C331DD">
        <w:rPr>
          <w:rFonts w:ascii="Times New Roman" w:hAnsi="Times New Roman"/>
          <w:sz w:val="28"/>
          <w:szCs w:val="28"/>
        </w:rPr>
        <w:t xml:space="preserve"> или 3,6 в среднем на донора, в тоже время общее число эмбрионов с дегенерированными формами или с остановкой развития равнялось 39</w:t>
      </w:r>
      <w:r>
        <w:rPr>
          <w:rFonts w:ascii="Times New Roman" w:hAnsi="Times New Roman"/>
          <w:sz w:val="28"/>
          <w:szCs w:val="28"/>
        </w:rPr>
        <w:t>,</w:t>
      </w:r>
      <w:r w:rsidRPr="00C331DD">
        <w:rPr>
          <w:rFonts w:ascii="Times New Roman" w:hAnsi="Times New Roman"/>
          <w:sz w:val="28"/>
          <w:szCs w:val="28"/>
        </w:rPr>
        <w:t xml:space="preserve"> или 3,2 в среднем на корову, а общее количество неоплодотворенных яйцеклеток было 8</w:t>
      </w:r>
      <w:r>
        <w:rPr>
          <w:rFonts w:ascii="Times New Roman" w:hAnsi="Times New Roman"/>
          <w:sz w:val="28"/>
          <w:szCs w:val="28"/>
        </w:rPr>
        <w:t>,</w:t>
      </w:r>
      <w:r w:rsidRPr="00C331DD">
        <w:rPr>
          <w:rFonts w:ascii="Times New Roman" w:hAnsi="Times New Roman"/>
          <w:sz w:val="28"/>
          <w:szCs w:val="28"/>
        </w:rPr>
        <w:t xml:space="preserve"> или в среднем 0,6 на одного донора.</w:t>
      </w:r>
    </w:p>
    <w:p w:rsidR="00C535B1" w:rsidRDefault="00C535B1" w:rsidP="00931F82">
      <w:pPr>
        <w:spacing w:after="0" w:line="360" w:lineRule="auto"/>
        <w:jc w:val="both"/>
        <w:rPr>
          <w:rFonts w:ascii="Times New Roman" w:hAnsi="Times New Roman"/>
          <w:sz w:val="28"/>
          <w:szCs w:val="28"/>
          <w:lang w:val="en-US"/>
        </w:rPr>
      </w:pPr>
    </w:p>
    <w:p w:rsidR="00C535B1" w:rsidRPr="00C331DD" w:rsidRDefault="00C535B1" w:rsidP="00931F82">
      <w:pPr>
        <w:spacing w:after="0" w:line="360" w:lineRule="auto"/>
        <w:jc w:val="both"/>
        <w:rPr>
          <w:rFonts w:ascii="Times New Roman" w:hAnsi="Times New Roman"/>
          <w:sz w:val="28"/>
          <w:szCs w:val="28"/>
        </w:rPr>
      </w:pPr>
      <w:r>
        <w:rPr>
          <w:rFonts w:ascii="Times New Roman" w:hAnsi="Times New Roman"/>
          <w:sz w:val="28"/>
          <w:szCs w:val="28"/>
        </w:rPr>
        <w:t>Та</w:t>
      </w:r>
      <w:r w:rsidRPr="00C331DD">
        <w:rPr>
          <w:rFonts w:ascii="Times New Roman" w:hAnsi="Times New Roman"/>
          <w:sz w:val="28"/>
          <w:szCs w:val="28"/>
        </w:rPr>
        <w:t>блица 6</w:t>
      </w:r>
      <w:r>
        <w:rPr>
          <w:rFonts w:ascii="Times New Roman" w:hAnsi="Times New Roman"/>
          <w:sz w:val="28"/>
          <w:szCs w:val="28"/>
        </w:rPr>
        <w:t xml:space="preserve">- </w:t>
      </w:r>
      <w:r w:rsidRPr="00C331DD">
        <w:rPr>
          <w:rFonts w:ascii="Times New Roman" w:hAnsi="Times New Roman"/>
          <w:sz w:val="28"/>
          <w:szCs w:val="28"/>
        </w:rPr>
        <w:t>Результативность эмбриосборов у коров-доноров 2 группы</w:t>
      </w:r>
    </w:p>
    <w:tbl>
      <w:tblPr>
        <w:tblW w:w="9513" w:type="dxa"/>
        <w:tblInd w:w="93" w:type="dxa"/>
        <w:tblLayout w:type="fixed"/>
        <w:tblLook w:val="00A0"/>
      </w:tblPr>
      <w:tblGrid>
        <w:gridCol w:w="1199"/>
        <w:gridCol w:w="801"/>
        <w:gridCol w:w="1087"/>
        <w:gridCol w:w="1231"/>
        <w:gridCol w:w="1367"/>
        <w:gridCol w:w="1985"/>
        <w:gridCol w:w="1843"/>
      </w:tblGrid>
      <w:tr w:rsidR="00C535B1" w:rsidRPr="001535F2" w:rsidTr="00931F82">
        <w:trPr>
          <w:trHeight w:val="1034"/>
        </w:trPr>
        <w:tc>
          <w:tcPr>
            <w:tcW w:w="1199" w:type="dxa"/>
            <w:tcBorders>
              <w:top w:val="single" w:sz="4" w:space="0" w:color="auto"/>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 xml:space="preserve">Доноры номер по порядку </w:t>
            </w:r>
          </w:p>
        </w:tc>
        <w:tc>
          <w:tcPr>
            <w:tcW w:w="801" w:type="dxa"/>
            <w:tcBorders>
              <w:top w:val="single" w:sz="4" w:space="0" w:color="auto"/>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 xml:space="preserve">КИО </w:t>
            </w:r>
          </w:p>
        </w:tc>
        <w:tc>
          <w:tcPr>
            <w:tcW w:w="1087" w:type="dxa"/>
            <w:tcBorders>
              <w:top w:val="single" w:sz="4" w:space="0" w:color="auto"/>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Кол-во ж.т</w:t>
            </w:r>
          </w:p>
        </w:tc>
        <w:tc>
          <w:tcPr>
            <w:tcW w:w="1231" w:type="dxa"/>
            <w:tcBorders>
              <w:top w:val="single" w:sz="4" w:space="0" w:color="auto"/>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Получено эмбрионов</w:t>
            </w:r>
          </w:p>
        </w:tc>
        <w:tc>
          <w:tcPr>
            <w:tcW w:w="1367" w:type="dxa"/>
            <w:tcBorders>
              <w:top w:val="single" w:sz="4" w:space="0" w:color="auto"/>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Пригодных эмбрионов (штук)</w:t>
            </w:r>
          </w:p>
        </w:tc>
        <w:tc>
          <w:tcPr>
            <w:tcW w:w="1985" w:type="dxa"/>
            <w:tcBorders>
              <w:top w:val="single" w:sz="4" w:space="0" w:color="auto"/>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Эмбрионов дегенерированных и с остановкой развития (штук)</w:t>
            </w:r>
          </w:p>
        </w:tc>
        <w:tc>
          <w:tcPr>
            <w:tcW w:w="1843" w:type="dxa"/>
            <w:tcBorders>
              <w:top w:val="single" w:sz="4" w:space="0" w:color="auto"/>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Неоплодотворенных яйцеклеток (штук)</w:t>
            </w:r>
          </w:p>
        </w:tc>
      </w:tr>
      <w:tr w:rsidR="00C535B1" w:rsidRPr="001535F2" w:rsidTr="00931F82">
        <w:trPr>
          <w:trHeight w:val="300"/>
        </w:trPr>
        <w:tc>
          <w:tcPr>
            <w:tcW w:w="1199" w:type="dxa"/>
            <w:tcBorders>
              <w:top w:val="nil"/>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w:t>
            </w:r>
          </w:p>
        </w:tc>
        <w:tc>
          <w:tcPr>
            <w:tcW w:w="801"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75</w:t>
            </w:r>
          </w:p>
        </w:tc>
        <w:tc>
          <w:tcPr>
            <w:tcW w:w="108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12</w:t>
            </w:r>
          </w:p>
        </w:tc>
        <w:tc>
          <w:tcPr>
            <w:tcW w:w="1231"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12</w:t>
            </w:r>
          </w:p>
        </w:tc>
        <w:tc>
          <w:tcPr>
            <w:tcW w:w="136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12</w:t>
            </w:r>
          </w:p>
        </w:tc>
        <w:tc>
          <w:tcPr>
            <w:tcW w:w="1985"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w:t>
            </w:r>
          </w:p>
        </w:tc>
        <w:tc>
          <w:tcPr>
            <w:tcW w:w="1843"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w:t>
            </w:r>
          </w:p>
        </w:tc>
      </w:tr>
      <w:tr w:rsidR="00C535B1" w:rsidRPr="001535F2" w:rsidTr="00931F82">
        <w:trPr>
          <w:trHeight w:val="300"/>
        </w:trPr>
        <w:tc>
          <w:tcPr>
            <w:tcW w:w="1199" w:type="dxa"/>
            <w:tcBorders>
              <w:top w:val="nil"/>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2</w:t>
            </w:r>
          </w:p>
        </w:tc>
        <w:tc>
          <w:tcPr>
            <w:tcW w:w="801"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95</w:t>
            </w:r>
          </w:p>
        </w:tc>
        <w:tc>
          <w:tcPr>
            <w:tcW w:w="108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17</w:t>
            </w:r>
          </w:p>
        </w:tc>
        <w:tc>
          <w:tcPr>
            <w:tcW w:w="1231"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15</w:t>
            </w:r>
          </w:p>
        </w:tc>
        <w:tc>
          <w:tcPr>
            <w:tcW w:w="136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10</w:t>
            </w:r>
          </w:p>
        </w:tc>
        <w:tc>
          <w:tcPr>
            <w:tcW w:w="1985"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2</w:t>
            </w:r>
          </w:p>
        </w:tc>
        <w:tc>
          <w:tcPr>
            <w:tcW w:w="1843"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3</w:t>
            </w:r>
          </w:p>
        </w:tc>
      </w:tr>
      <w:tr w:rsidR="00C535B1" w:rsidRPr="001535F2" w:rsidTr="00931F82">
        <w:trPr>
          <w:trHeight w:val="300"/>
        </w:trPr>
        <w:tc>
          <w:tcPr>
            <w:tcW w:w="1199" w:type="dxa"/>
            <w:tcBorders>
              <w:top w:val="nil"/>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3</w:t>
            </w:r>
          </w:p>
        </w:tc>
        <w:tc>
          <w:tcPr>
            <w:tcW w:w="801"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80</w:t>
            </w:r>
          </w:p>
        </w:tc>
        <w:tc>
          <w:tcPr>
            <w:tcW w:w="108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21</w:t>
            </w:r>
          </w:p>
        </w:tc>
        <w:tc>
          <w:tcPr>
            <w:tcW w:w="1231"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17</w:t>
            </w:r>
          </w:p>
        </w:tc>
        <w:tc>
          <w:tcPr>
            <w:tcW w:w="136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10</w:t>
            </w:r>
          </w:p>
        </w:tc>
        <w:tc>
          <w:tcPr>
            <w:tcW w:w="1985"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w:t>
            </w:r>
          </w:p>
        </w:tc>
        <w:tc>
          <w:tcPr>
            <w:tcW w:w="1843"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6</w:t>
            </w:r>
          </w:p>
        </w:tc>
      </w:tr>
      <w:tr w:rsidR="00C535B1" w:rsidRPr="001535F2" w:rsidTr="00931F82">
        <w:trPr>
          <w:trHeight w:val="300"/>
        </w:trPr>
        <w:tc>
          <w:tcPr>
            <w:tcW w:w="1199" w:type="dxa"/>
            <w:tcBorders>
              <w:top w:val="nil"/>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4</w:t>
            </w:r>
          </w:p>
        </w:tc>
        <w:tc>
          <w:tcPr>
            <w:tcW w:w="801"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35</w:t>
            </w:r>
          </w:p>
        </w:tc>
        <w:tc>
          <w:tcPr>
            <w:tcW w:w="108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7</w:t>
            </w:r>
          </w:p>
        </w:tc>
        <w:tc>
          <w:tcPr>
            <w:tcW w:w="1231"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7</w:t>
            </w:r>
          </w:p>
        </w:tc>
        <w:tc>
          <w:tcPr>
            <w:tcW w:w="136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w:t>
            </w:r>
          </w:p>
        </w:tc>
        <w:tc>
          <w:tcPr>
            <w:tcW w:w="1985"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w:t>
            </w:r>
          </w:p>
        </w:tc>
        <w:tc>
          <w:tcPr>
            <w:tcW w:w="1843"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7</w:t>
            </w:r>
          </w:p>
        </w:tc>
      </w:tr>
      <w:tr w:rsidR="00C535B1" w:rsidRPr="001535F2" w:rsidTr="00931F82">
        <w:trPr>
          <w:trHeight w:val="300"/>
        </w:trPr>
        <w:tc>
          <w:tcPr>
            <w:tcW w:w="1199" w:type="dxa"/>
            <w:tcBorders>
              <w:top w:val="nil"/>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5</w:t>
            </w:r>
          </w:p>
        </w:tc>
        <w:tc>
          <w:tcPr>
            <w:tcW w:w="801"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80</w:t>
            </w:r>
          </w:p>
        </w:tc>
        <w:tc>
          <w:tcPr>
            <w:tcW w:w="108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11</w:t>
            </w:r>
          </w:p>
        </w:tc>
        <w:tc>
          <w:tcPr>
            <w:tcW w:w="1231"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10</w:t>
            </w:r>
          </w:p>
        </w:tc>
        <w:tc>
          <w:tcPr>
            <w:tcW w:w="136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10</w:t>
            </w:r>
          </w:p>
        </w:tc>
        <w:tc>
          <w:tcPr>
            <w:tcW w:w="1985"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w:t>
            </w:r>
          </w:p>
        </w:tc>
        <w:tc>
          <w:tcPr>
            <w:tcW w:w="1843"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w:t>
            </w:r>
          </w:p>
        </w:tc>
      </w:tr>
      <w:tr w:rsidR="00C535B1" w:rsidRPr="001535F2" w:rsidTr="00931F82">
        <w:trPr>
          <w:trHeight w:val="300"/>
        </w:trPr>
        <w:tc>
          <w:tcPr>
            <w:tcW w:w="1199" w:type="dxa"/>
            <w:tcBorders>
              <w:top w:val="nil"/>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6</w:t>
            </w:r>
          </w:p>
        </w:tc>
        <w:tc>
          <w:tcPr>
            <w:tcW w:w="801"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95</w:t>
            </w:r>
          </w:p>
        </w:tc>
        <w:tc>
          <w:tcPr>
            <w:tcW w:w="108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15</w:t>
            </w:r>
          </w:p>
        </w:tc>
        <w:tc>
          <w:tcPr>
            <w:tcW w:w="1231"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10</w:t>
            </w:r>
          </w:p>
        </w:tc>
        <w:tc>
          <w:tcPr>
            <w:tcW w:w="136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10</w:t>
            </w:r>
          </w:p>
        </w:tc>
        <w:tc>
          <w:tcPr>
            <w:tcW w:w="1985"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w:t>
            </w:r>
          </w:p>
        </w:tc>
        <w:tc>
          <w:tcPr>
            <w:tcW w:w="1843"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w:t>
            </w:r>
          </w:p>
        </w:tc>
      </w:tr>
      <w:tr w:rsidR="00C535B1" w:rsidRPr="001535F2" w:rsidTr="00931F82">
        <w:trPr>
          <w:trHeight w:val="300"/>
        </w:trPr>
        <w:tc>
          <w:tcPr>
            <w:tcW w:w="1199" w:type="dxa"/>
            <w:tcBorders>
              <w:top w:val="nil"/>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7</w:t>
            </w:r>
          </w:p>
        </w:tc>
        <w:tc>
          <w:tcPr>
            <w:tcW w:w="801"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100</w:t>
            </w:r>
          </w:p>
        </w:tc>
        <w:tc>
          <w:tcPr>
            <w:tcW w:w="108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14</w:t>
            </w:r>
          </w:p>
        </w:tc>
        <w:tc>
          <w:tcPr>
            <w:tcW w:w="1231"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12</w:t>
            </w:r>
          </w:p>
        </w:tc>
        <w:tc>
          <w:tcPr>
            <w:tcW w:w="136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11</w:t>
            </w:r>
          </w:p>
        </w:tc>
        <w:tc>
          <w:tcPr>
            <w:tcW w:w="1985"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w:t>
            </w:r>
          </w:p>
        </w:tc>
        <w:tc>
          <w:tcPr>
            <w:tcW w:w="1843"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w:t>
            </w:r>
          </w:p>
        </w:tc>
      </w:tr>
      <w:tr w:rsidR="00C535B1" w:rsidRPr="001535F2" w:rsidTr="00931F82">
        <w:trPr>
          <w:trHeight w:val="300"/>
        </w:trPr>
        <w:tc>
          <w:tcPr>
            <w:tcW w:w="1199" w:type="dxa"/>
            <w:tcBorders>
              <w:top w:val="nil"/>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8</w:t>
            </w:r>
          </w:p>
        </w:tc>
        <w:tc>
          <w:tcPr>
            <w:tcW w:w="801"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85</w:t>
            </w:r>
          </w:p>
        </w:tc>
        <w:tc>
          <w:tcPr>
            <w:tcW w:w="108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10</w:t>
            </w:r>
          </w:p>
        </w:tc>
        <w:tc>
          <w:tcPr>
            <w:tcW w:w="1231"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10</w:t>
            </w:r>
          </w:p>
        </w:tc>
        <w:tc>
          <w:tcPr>
            <w:tcW w:w="136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10</w:t>
            </w:r>
          </w:p>
        </w:tc>
        <w:tc>
          <w:tcPr>
            <w:tcW w:w="1985"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w:t>
            </w:r>
          </w:p>
        </w:tc>
        <w:tc>
          <w:tcPr>
            <w:tcW w:w="1843"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w:t>
            </w:r>
          </w:p>
        </w:tc>
      </w:tr>
      <w:tr w:rsidR="00C535B1" w:rsidRPr="001535F2" w:rsidTr="00931F82">
        <w:trPr>
          <w:trHeight w:val="300"/>
        </w:trPr>
        <w:tc>
          <w:tcPr>
            <w:tcW w:w="1199" w:type="dxa"/>
            <w:tcBorders>
              <w:top w:val="nil"/>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9</w:t>
            </w:r>
          </w:p>
        </w:tc>
        <w:tc>
          <w:tcPr>
            <w:tcW w:w="801"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60</w:t>
            </w:r>
          </w:p>
        </w:tc>
        <w:tc>
          <w:tcPr>
            <w:tcW w:w="108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8</w:t>
            </w:r>
          </w:p>
        </w:tc>
        <w:tc>
          <w:tcPr>
            <w:tcW w:w="1231"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8</w:t>
            </w:r>
          </w:p>
        </w:tc>
        <w:tc>
          <w:tcPr>
            <w:tcW w:w="136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6</w:t>
            </w:r>
          </w:p>
        </w:tc>
        <w:tc>
          <w:tcPr>
            <w:tcW w:w="1985"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w:t>
            </w:r>
          </w:p>
        </w:tc>
        <w:tc>
          <w:tcPr>
            <w:tcW w:w="1843"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2</w:t>
            </w:r>
          </w:p>
        </w:tc>
      </w:tr>
      <w:tr w:rsidR="00C535B1" w:rsidRPr="001535F2" w:rsidTr="00931F82">
        <w:trPr>
          <w:trHeight w:val="300"/>
        </w:trPr>
        <w:tc>
          <w:tcPr>
            <w:tcW w:w="1199" w:type="dxa"/>
            <w:tcBorders>
              <w:top w:val="nil"/>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10</w:t>
            </w:r>
          </w:p>
        </w:tc>
        <w:tc>
          <w:tcPr>
            <w:tcW w:w="801"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95</w:t>
            </w:r>
          </w:p>
        </w:tc>
        <w:tc>
          <w:tcPr>
            <w:tcW w:w="108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16</w:t>
            </w:r>
          </w:p>
        </w:tc>
        <w:tc>
          <w:tcPr>
            <w:tcW w:w="1231"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11</w:t>
            </w:r>
          </w:p>
        </w:tc>
        <w:tc>
          <w:tcPr>
            <w:tcW w:w="1367"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7</w:t>
            </w:r>
          </w:p>
        </w:tc>
        <w:tc>
          <w:tcPr>
            <w:tcW w:w="1985"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4</w:t>
            </w:r>
          </w:p>
        </w:tc>
        <w:tc>
          <w:tcPr>
            <w:tcW w:w="1843" w:type="dxa"/>
            <w:tcBorders>
              <w:top w:val="nil"/>
              <w:left w:val="nil"/>
              <w:bottom w:val="single" w:sz="4"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w:t>
            </w:r>
          </w:p>
        </w:tc>
      </w:tr>
      <w:tr w:rsidR="00C535B1" w:rsidRPr="001535F2" w:rsidTr="00931F82">
        <w:trPr>
          <w:trHeight w:val="300"/>
        </w:trPr>
        <w:tc>
          <w:tcPr>
            <w:tcW w:w="1199" w:type="dxa"/>
            <w:tcBorders>
              <w:top w:val="nil"/>
              <w:left w:val="single" w:sz="4" w:space="0" w:color="auto"/>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11</w:t>
            </w:r>
          </w:p>
        </w:tc>
        <w:tc>
          <w:tcPr>
            <w:tcW w:w="801" w:type="dxa"/>
            <w:tcBorders>
              <w:top w:val="nil"/>
              <w:left w:val="nil"/>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85</w:t>
            </w:r>
          </w:p>
        </w:tc>
        <w:tc>
          <w:tcPr>
            <w:tcW w:w="1087" w:type="dxa"/>
            <w:tcBorders>
              <w:top w:val="nil"/>
              <w:left w:val="nil"/>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9</w:t>
            </w:r>
          </w:p>
        </w:tc>
        <w:tc>
          <w:tcPr>
            <w:tcW w:w="1231" w:type="dxa"/>
            <w:tcBorders>
              <w:top w:val="nil"/>
              <w:left w:val="nil"/>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5</w:t>
            </w:r>
          </w:p>
        </w:tc>
        <w:tc>
          <w:tcPr>
            <w:tcW w:w="1367" w:type="dxa"/>
            <w:tcBorders>
              <w:top w:val="nil"/>
              <w:left w:val="nil"/>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4</w:t>
            </w:r>
          </w:p>
        </w:tc>
        <w:tc>
          <w:tcPr>
            <w:tcW w:w="1985" w:type="dxa"/>
            <w:tcBorders>
              <w:top w:val="nil"/>
              <w:left w:val="nil"/>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w:t>
            </w:r>
          </w:p>
        </w:tc>
        <w:tc>
          <w:tcPr>
            <w:tcW w:w="1843" w:type="dxa"/>
            <w:tcBorders>
              <w:top w:val="nil"/>
              <w:left w:val="nil"/>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w:t>
            </w:r>
          </w:p>
        </w:tc>
      </w:tr>
      <w:tr w:rsidR="00C535B1" w:rsidRPr="001535F2" w:rsidTr="00931F82">
        <w:trPr>
          <w:trHeight w:val="300"/>
        </w:trPr>
        <w:tc>
          <w:tcPr>
            <w:tcW w:w="1199" w:type="dxa"/>
            <w:tcBorders>
              <w:top w:val="single" w:sz="12" w:space="0" w:color="auto"/>
              <w:left w:val="single" w:sz="12" w:space="0" w:color="auto"/>
              <w:bottom w:val="single" w:sz="12" w:space="0" w:color="auto"/>
              <w:right w:val="single" w:sz="4" w:space="0" w:color="auto"/>
            </w:tcBorders>
            <w:vAlign w:val="center"/>
          </w:tcPr>
          <w:p w:rsidR="00C535B1" w:rsidRPr="00931F82" w:rsidRDefault="00C535B1" w:rsidP="00931F82">
            <w:pPr>
              <w:spacing w:after="0" w:line="240" w:lineRule="auto"/>
              <w:rPr>
                <w:rFonts w:ascii="Times New Roman" w:hAnsi="Times New Roman"/>
                <w:color w:val="000000"/>
                <w:lang w:eastAsia="ru-RU"/>
              </w:rPr>
            </w:pPr>
            <w:r w:rsidRPr="00931F82">
              <w:rPr>
                <w:rFonts w:ascii="Times New Roman" w:hAnsi="Times New Roman"/>
                <w:color w:val="000000"/>
                <w:lang w:eastAsia="ru-RU"/>
              </w:rPr>
              <w:t>Всего</w:t>
            </w:r>
          </w:p>
        </w:tc>
        <w:tc>
          <w:tcPr>
            <w:tcW w:w="801" w:type="dxa"/>
            <w:tcBorders>
              <w:top w:val="single" w:sz="12" w:space="0" w:color="auto"/>
              <w:left w:val="nil"/>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b/>
                <w:color w:val="000000"/>
                <w:lang w:eastAsia="ru-RU"/>
              </w:rPr>
            </w:pPr>
            <w:r w:rsidRPr="00931F82">
              <w:rPr>
                <w:rFonts w:ascii="Times New Roman" w:hAnsi="Times New Roman"/>
                <w:b/>
                <w:color w:val="000000"/>
                <w:lang w:eastAsia="ru-RU"/>
              </w:rPr>
              <w:t>885</w:t>
            </w:r>
          </w:p>
        </w:tc>
        <w:tc>
          <w:tcPr>
            <w:tcW w:w="1087" w:type="dxa"/>
            <w:tcBorders>
              <w:top w:val="single" w:sz="12" w:space="0" w:color="auto"/>
              <w:left w:val="nil"/>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b/>
                <w:color w:val="000000"/>
                <w:lang w:eastAsia="ru-RU"/>
              </w:rPr>
            </w:pPr>
            <w:r w:rsidRPr="00931F82">
              <w:rPr>
                <w:rFonts w:ascii="Times New Roman" w:hAnsi="Times New Roman"/>
                <w:b/>
                <w:color w:val="000000"/>
                <w:lang w:eastAsia="ru-RU"/>
              </w:rPr>
              <w:t>140</w:t>
            </w:r>
          </w:p>
        </w:tc>
        <w:tc>
          <w:tcPr>
            <w:tcW w:w="1231" w:type="dxa"/>
            <w:tcBorders>
              <w:top w:val="single" w:sz="12" w:space="0" w:color="auto"/>
              <w:left w:val="nil"/>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b/>
                <w:color w:val="000000"/>
                <w:lang w:eastAsia="ru-RU"/>
              </w:rPr>
            </w:pPr>
            <w:r w:rsidRPr="00931F82">
              <w:rPr>
                <w:rFonts w:ascii="Times New Roman" w:hAnsi="Times New Roman"/>
                <w:b/>
                <w:color w:val="000000"/>
                <w:lang w:eastAsia="ru-RU"/>
              </w:rPr>
              <w:t>117</w:t>
            </w:r>
          </w:p>
        </w:tc>
        <w:tc>
          <w:tcPr>
            <w:tcW w:w="1367" w:type="dxa"/>
            <w:tcBorders>
              <w:top w:val="single" w:sz="12" w:space="0" w:color="auto"/>
              <w:left w:val="nil"/>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b/>
                <w:color w:val="000000"/>
                <w:lang w:eastAsia="ru-RU"/>
              </w:rPr>
            </w:pPr>
            <w:r w:rsidRPr="00931F82">
              <w:rPr>
                <w:rFonts w:ascii="Times New Roman" w:hAnsi="Times New Roman"/>
                <w:b/>
                <w:color w:val="000000"/>
                <w:lang w:eastAsia="ru-RU"/>
              </w:rPr>
              <w:t>90</w:t>
            </w:r>
          </w:p>
        </w:tc>
        <w:tc>
          <w:tcPr>
            <w:tcW w:w="1985" w:type="dxa"/>
            <w:tcBorders>
              <w:top w:val="single" w:sz="12" w:space="0" w:color="auto"/>
              <w:left w:val="nil"/>
              <w:bottom w:val="single" w:sz="12" w:space="0" w:color="auto"/>
              <w:right w:val="single" w:sz="4" w:space="0" w:color="auto"/>
            </w:tcBorders>
            <w:vAlign w:val="center"/>
          </w:tcPr>
          <w:p w:rsidR="00C535B1" w:rsidRPr="00931F82" w:rsidRDefault="00C535B1" w:rsidP="00931F82">
            <w:pPr>
              <w:spacing w:after="0" w:line="240" w:lineRule="auto"/>
              <w:jc w:val="center"/>
              <w:rPr>
                <w:rFonts w:ascii="Times New Roman" w:hAnsi="Times New Roman"/>
                <w:b/>
                <w:color w:val="000000"/>
                <w:lang w:eastAsia="ru-RU"/>
              </w:rPr>
            </w:pPr>
            <w:r w:rsidRPr="00931F82">
              <w:rPr>
                <w:rFonts w:ascii="Times New Roman" w:hAnsi="Times New Roman"/>
                <w:b/>
                <w:color w:val="000000"/>
                <w:lang w:eastAsia="ru-RU"/>
              </w:rPr>
              <w:t>9</w:t>
            </w:r>
          </w:p>
        </w:tc>
        <w:tc>
          <w:tcPr>
            <w:tcW w:w="1843" w:type="dxa"/>
            <w:tcBorders>
              <w:top w:val="single" w:sz="12" w:space="0" w:color="auto"/>
              <w:left w:val="nil"/>
              <w:bottom w:val="single" w:sz="12" w:space="0" w:color="auto"/>
              <w:right w:val="single" w:sz="12" w:space="0" w:color="auto"/>
            </w:tcBorders>
            <w:vAlign w:val="center"/>
          </w:tcPr>
          <w:p w:rsidR="00C535B1" w:rsidRPr="00931F82" w:rsidRDefault="00C535B1" w:rsidP="00931F82">
            <w:pPr>
              <w:spacing w:after="0" w:line="240" w:lineRule="auto"/>
              <w:jc w:val="center"/>
              <w:rPr>
                <w:rFonts w:ascii="Times New Roman" w:hAnsi="Times New Roman"/>
                <w:b/>
                <w:color w:val="000000"/>
                <w:lang w:eastAsia="ru-RU"/>
              </w:rPr>
            </w:pPr>
            <w:r w:rsidRPr="00931F82">
              <w:rPr>
                <w:rFonts w:ascii="Times New Roman" w:hAnsi="Times New Roman"/>
                <w:b/>
                <w:color w:val="000000"/>
                <w:lang w:eastAsia="ru-RU"/>
              </w:rPr>
              <w:t>18</w:t>
            </w:r>
          </w:p>
        </w:tc>
      </w:tr>
      <w:tr w:rsidR="00C535B1" w:rsidRPr="001535F2" w:rsidTr="00931F82">
        <w:trPr>
          <w:trHeight w:val="600"/>
        </w:trPr>
        <w:tc>
          <w:tcPr>
            <w:tcW w:w="1199" w:type="dxa"/>
            <w:tcBorders>
              <w:top w:val="single" w:sz="12" w:space="0" w:color="auto"/>
              <w:left w:val="single" w:sz="4" w:space="0" w:color="auto"/>
              <w:bottom w:val="single" w:sz="4" w:space="0" w:color="auto"/>
              <w:right w:val="single" w:sz="4" w:space="0" w:color="auto"/>
            </w:tcBorders>
            <w:vAlign w:val="center"/>
          </w:tcPr>
          <w:p w:rsidR="00C535B1" w:rsidRPr="00931F82" w:rsidRDefault="00C535B1" w:rsidP="00931F82">
            <w:pPr>
              <w:spacing w:after="0" w:line="240" w:lineRule="auto"/>
              <w:rPr>
                <w:rFonts w:ascii="Times New Roman" w:hAnsi="Times New Roman"/>
                <w:color w:val="000000"/>
                <w:lang w:eastAsia="ru-RU"/>
              </w:rPr>
            </w:pPr>
            <w:r w:rsidRPr="00931F82">
              <w:rPr>
                <w:rFonts w:ascii="Times New Roman" w:hAnsi="Times New Roman"/>
                <w:color w:val="000000"/>
                <w:lang w:eastAsia="ru-RU"/>
              </w:rPr>
              <w:t>(в среднем на донора)</w:t>
            </w:r>
          </w:p>
        </w:tc>
        <w:tc>
          <w:tcPr>
            <w:tcW w:w="801" w:type="dxa"/>
            <w:tcBorders>
              <w:top w:val="single" w:sz="12" w:space="0" w:color="auto"/>
              <w:left w:val="nil"/>
              <w:bottom w:val="single" w:sz="4" w:space="0" w:color="auto"/>
              <w:right w:val="single" w:sz="4" w:space="0" w:color="auto"/>
            </w:tcBorders>
            <w:noWrap/>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80,4</w:t>
            </w:r>
          </w:p>
        </w:tc>
        <w:tc>
          <w:tcPr>
            <w:tcW w:w="1087" w:type="dxa"/>
            <w:tcBorders>
              <w:top w:val="single" w:sz="12" w:space="0" w:color="auto"/>
              <w:left w:val="nil"/>
              <w:bottom w:val="single" w:sz="4" w:space="0" w:color="auto"/>
              <w:right w:val="single" w:sz="4" w:space="0" w:color="auto"/>
            </w:tcBorders>
            <w:noWrap/>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12,7</w:t>
            </w:r>
          </w:p>
        </w:tc>
        <w:tc>
          <w:tcPr>
            <w:tcW w:w="1231" w:type="dxa"/>
            <w:tcBorders>
              <w:top w:val="single" w:sz="12" w:space="0" w:color="auto"/>
              <w:left w:val="nil"/>
              <w:bottom w:val="single" w:sz="4" w:space="0" w:color="auto"/>
              <w:right w:val="single" w:sz="4" w:space="0" w:color="auto"/>
            </w:tcBorders>
            <w:noWrap/>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10,6</w:t>
            </w:r>
          </w:p>
        </w:tc>
        <w:tc>
          <w:tcPr>
            <w:tcW w:w="1367" w:type="dxa"/>
            <w:tcBorders>
              <w:top w:val="single" w:sz="12" w:space="0" w:color="auto"/>
              <w:left w:val="nil"/>
              <w:bottom w:val="single" w:sz="4" w:space="0" w:color="auto"/>
              <w:right w:val="single" w:sz="4" w:space="0" w:color="auto"/>
            </w:tcBorders>
            <w:noWrap/>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8,1</w:t>
            </w:r>
          </w:p>
        </w:tc>
        <w:tc>
          <w:tcPr>
            <w:tcW w:w="1985" w:type="dxa"/>
            <w:tcBorders>
              <w:top w:val="single" w:sz="12" w:space="0" w:color="auto"/>
              <w:left w:val="nil"/>
              <w:bottom w:val="single" w:sz="4" w:space="0" w:color="auto"/>
              <w:right w:val="single" w:sz="4" w:space="0" w:color="auto"/>
            </w:tcBorders>
            <w:noWrap/>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0,8</w:t>
            </w:r>
          </w:p>
        </w:tc>
        <w:tc>
          <w:tcPr>
            <w:tcW w:w="1843" w:type="dxa"/>
            <w:tcBorders>
              <w:top w:val="single" w:sz="12" w:space="0" w:color="auto"/>
              <w:left w:val="nil"/>
              <w:bottom w:val="single" w:sz="4" w:space="0" w:color="auto"/>
              <w:right w:val="single" w:sz="4" w:space="0" w:color="auto"/>
            </w:tcBorders>
            <w:noWrap/>
            <w:vAlign w:val="center"/>
          </w:tcPr>
          <w:p w:rsidR="00C535B1" w:rsidRPr="00931F82" w:rsidRDefault="00C535B1" w:rsidP="00931F82">
            <w:pPr>
              <w:spacing w:after="0" w:line="240" w:lineRule="auto"/>
              <w:jc w:val="center"/>
              <w:rPr>
                <w:rFonts w:ascii="Times New Roman" w:hAnsi="Times New Roman"/>
                <w:color w:val="000000"/>
                <w:lang w:eastAsia="ru-RU"/>
              </w:rPr>
            </w:pPr>
            <w:r w:rsidRPr="00931F82">
              <w:rPr>
                <w:rFonts w:ascii="Times New Roman" w:hAnsi="Times New Roman"/>
                <w:color w:val="000000"/>
                <w:lang w:eastAsia="ru-RU"/>
              </w:rPr>
              <w:t>1,6</w:t>
            </w:r>
          </w:p>
        </w:tc>
      </w:tr>
    </w:tbl>
    <w:p w:rsidR="00C535B1" w:rsidRPr="00C331DD" w:rsidRDefault="00C535B1" w:rsidP="00C331DD">
      <w:pPr>
        <w:spacing w:after="0" w:line="360" w:lineRule="auto"/>
        <w:jc w:val="both"/>
        <w:rPr>
          <w:rFonts w:ascii="Times New Roman" w:hAnsi="Times New Roman"/>
          <w:sz w:val="28"/>
          <w:szCs w:val="28"/>
        </w:rPr>
      </w:pPr>
    </w:p>
    <w:p w:rsidR="00C535B1" w:rsidRPr="00C331DD" w:rsidRDefault="00C535B1" w:rsidP="00C331DD">
      <w:pPr>
        <w:spacing w:after="0" w:line="360" w:lineRule="auto"/>
        <w:ind w:firstLine="708"/>
        <w:jc w:val="both"/>
        <w:rPr>
          <w:rFonts w:ascii="Times New Roman" w:hAnsi="Times New Roman"/>
          <w:sz w:val="28"/>
          <w:szCs w:val="28"/>
        </w:rPr>
      </w:pPr>
      <w:r w:rsidRPr="00C331DD">
        <w:rPr>
          <w:rFonts w:ascii="Times New Roman" w:hAnsi="Times New Roman"/>
          <w:sz w:val="28"/>
          <w:szCs w:val="28"/>
        </w:rPr>
        <w:t>У животных 2 группы</w:t>
      </w:r>
      <w:r>
        <w:rPr>
          <w:rFonts w:ascii="Times New Roman" w:hAnsi="Times New Roman"/>
          <w:sz w:val="28"/>
          <w:szCs w:val="28"/>
        </w:rPr>
        <w:t>,</w:t>
      </w:r>
      <w:r w:rsidRPr="00C331DD">
        <w:rPr>
          <w:rFonts w:ascii="Times New Roman" w:hAnsi="Times New Roman"/>
          <w:sz w:val="28"/>
          <w:szCs w:val="28"/>
        </w:rPr>
        <w:t xml:space="preserve"> в общем, было определено 140 овуляций</w:t>
      </w:r>
      <w:r>
        <w:rPr>
          <w:rFonts w:ascii="Times New Roman" w:hAnsi="Times New Roman"/>
          <w:sz w:val="28"/>
          <w:szCs w:val="28"/>
        </w:rPr>
        <w:t>,</w:t>
      </w:r>
      <w:r w:rsidRPr="00C331DD">
        <w:rPr>
          <w:rFonts w:ascii="Times New Roman" w:hAnsi="Times New Roman"/>
          <w:sz w:val="28"/>
          <w:szCs w:val="28"/>
        </w:rPr>
        <w:t xml:space="preserve"> или 12,7 на одно животное</w:t>
      </w:r>
      <w:r>
        <w:rPr>
          <w:rFonts w:ascii="Times New Roman" w:hAnsi="Times New Roman"/>
          <w:sz w:val="28"/>
          <w:szCs w:val="28"/>
        </w:rPr>
        <w:t>,</w:t>
      </w:r>
      <w:r w:rsidRPr="00C331DD">
        <w:rPr>
          <w:rFonts w:ascii="Times New Roman" w:hAnsi="Times New Roman"/>
          <w:sz w:val="28"/>
          <w:szCs w:val="28"/>
        </w:rPr>
        <w:t xml:space="preserve"> и получено всего 117 эмбрионов</w:t>
      </w:r>
      <w:r>
        <w:rPr>
          <w:rFonts w:ascii="Times New Roman" w:hAnsi="Times New Roman"/>
          <w:sz w:val="28"/>
          <w:szCs w:val="28"/>
        </w:rPr>
        <w:t>,</w:t>
      </w:r>
      <w:r w:rsidRPr="00C331DD">
        <w:rPr>
          <w:rFonts w:ascii="Times New Roman" w:hAnsi="Times New Roman"/>
          <w:sz w:val="28"/>
          <w:szCs w:val="28"/>
        </w:rPr>
        <w:t xml:space="preserve"> или 10,6 в среднем на донора, при этом общее и среднее на донора количество пригодных для трансплантации эмбрионов составило - 90 и 8,1; эмбрионов с дегенерированными формами или с остановкой развития - 9 и 0,8, и неоплодотворённых яйцеклеток - 18 и 1,6 в среднем на донора. </w:t>
      </w:r>
    </w:p>
    <w:p w:rsidR="00C535B1" w:rsidRPr="00C74EDC" w:rsidRDefault="00C535B1" w:rsidP="00C74EDC">
      <w:pPr>
        <w:spacing w:after="0" w:line="360" w:lineRule="auto"/>
        <w:jc w:val="both"/>
        <w:rPr>
          <w:rFonts w:ascii="Times New Roman" w:hAnsi="Times New Roman"/>
          <w:sz w:val="28"/>
          <w:szCs w:val="28"/>
        </w:rPr>
      </w:pPr>
      <w:r w:rsidRPr="00C74EDC">
        <w:rPr>
          <w:rFonts w:ascii="Times New Roman" w:hAnsi="Times New Roman"/>
          <w:sz w:val="28"/>
          <w:szCs w:val="28"/>
        </w:rPr>
        <w:t>Таблица 7- Результативность эмбриосборов у коров-доноров 3 группы</w:t>
      </w:r>
    </w:p>
    <w:tbl>
      <w:tblPr>
        <w:tblW w:w="9371" w:type="dxa"/>
        <w:tblInd w:w="93" w:type="dxa"/>
        <w:tblLayout w:type="fixed"/>
        <w:tblLook w:val="00A0"/>
      </w:tblPr>
      <w:tblGrid>
        <w:gridCol w:w="1199"/>
        <w:gridCol w:w="801"/>
        <w:gridCol w:w="1134"/>
        <w:gridCol w:w="1276"/>
        <w:gridCol w:w="1417"/>
        <w:gridCol w:w="1985"/>
        <w:gridCol w:w="1559"/>
      </w:tblGrid>
      <w:tr w:rsidR="00C535B1" w:rsidRPr="001535F2" w:rsidTr="00C74EDC">
        <w:trPr>
          <w:trHeight w:val="1048"/>
        </w:trPr>
        <w:tc>
          <w:tcPr>
            <w:tcW w:w="1199" w:type="dxa"/>
            <w:tcBorders>
              <w:top w:val="single" w:sz="4" w:space="0" w:color="auto"/>
              <w:left w:val="single" w:sz="4" w:space="0" w:color="auto"/>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Доноры номер по порядку</w:t>
            </w:r>
          </w:p>
        </w:tc>
        <w:tc>
          <w:tcPr>
            <w:tcW w:w="801" w:type="dxa"/>
            <w:tcBorders>
              <w:top w:val="single" w:sz="4" w:space="0" w:color="auto"/>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 xml:space="preserve">КИО </w:t>
            </w:r>
          </w:p>
        </w:tc>
        <w:tc>
          <w:tcPr>
            <w:tcW w:w="1134" w:type="dxa"/>
            <w:tcBorders>
              <w:top w:val="single" w:sz="4" w:space="0" w:color="auto"/>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Кол-во ж.т</w:t>
            </w:r>
          </w:p>
        </w:tc>
        <w:tc>
          <w:tcPr>
            <w:tcW w:w="1276" w:type="dxa"/>
            <w:tcBorders>
              <w:top w:val="single" w:sz="4" w:space="0" w:color="auto"/>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Получено эмбрионов</w:t>
            </w:r>
          </w:p>
        </w:tc>
        <w:tc>
          <w:tcPr>
            <w:tcW w:w="1417" w:type="dxa"/>
            <w:tcBorders>
              <w:top w:val="single" w:sz="4" w:space="0" w:color="auto"/>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Пригодных эмбрионов (штук)</w:t>
            </w:r>
          </w:p>
        </w:tc>
        <w:tc>
          <w:tcPr>
            <w:tcW w:w="1985" w:type="dxa"/>
            <w:tcBorders>
              <w:top w:val="single" w:sz="4" w:space="0" w:color="auto"/>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Эмбрионов дегенерированных и с остановкой развития (штук)</w:t>
            </w:r>
          </w:p>
        </w:tc>
        <w:tc>
          <w:tcPr>
            <w:tcW w:w="1559" w:type="dxa"/>
            <w:tcBorders>
              <w:top w:val="single" w:sz="4" w:space="0" w:color="auto"/>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Неоплодотворенных яйцеклеток (штук)</w:t>
            </w:r>
          </w:p>
        </w:tc>
      </w:tr>
      <w:tr w:rsidR="00C535B1" w:rsidRPr="001535F2" w:rsidTr="00C74EDC">
        <w:trPr>
          <w:trHeight w:val="300"/>
        </w:trPr>
        <w:tc>
          <w:tcPr>
            <w:tcW w:w="1199" w:type="dxa"/>
            <w:tcBorders>
              <w:top w:val="nil"/>
              <w:left w:val="single" w:sz="4" w:space="0" w:color="auto"/>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1</w:t>
            </w:r>
          </w:p>
        </w:tc>
        <w:tc>
          <w:tcPr>
            <w:tcW w:w="801"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30</w:t>
            </w:r>
          </w:p>
        </w:tc>
        <w:tc>
          <w:tcPr>
            <w:tcW w:w="1134"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8</w:t>
            </w:r>
          </w:p>
        </w:tc>
        <w:tc>
          <w:tcPr>
            <w:tcW w:w="1276"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7</w:t>
            </w:r>
          </w:p>
        </w:tc>
        <w:tc>
          <w:tcPr>
            <w:tcW w:w="1417"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w:t>
            </w:r>
          </w:p>
        </w:tc>
        <w:tc>
          <w:tcPr>
            <w:tcW w:w="1985"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1</w:t>
            </w:r>
          </w:p>
        </w:tc>
        <w:tc>
          <w:tcPr>
            <w:tcW w:w="1559"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6</w:t>
            </w:r>
          </w:p>
        </w:tc>
      </w:tr>
      <w:tr w:rsidR="00C535B1" w:rsidRPr="001535F2" w:rsidTr="00C74EDC">
        <w:trPr>
          <w:trHeight w:val="300"/>
        </w:trPr>
        <w:tc>
          <w:tcPr>
            <w:tcW w:w="1199" w:type="dxa"/>
            <w:tcBorders>
              <w:top w:val="nil"/>
              <w:left w:val="single" w:sz="4" w:space="0" w:color="auto"/>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2</w:t>
            </w:r>
          </w:p>
        </w:tc>
        <w:tc>
          <w:tcPr>
            <w:tcW w:w="801"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65</w:t>
            </w:r>
          </w:p>
        </w:tc>
        <w:tc>
          <w:tcPr>
            <w:tcW w:w="1134"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11</w:t>
            </w:r>
          </w:p>
        </w:tc>
        <w:tc>
          <w:tcPr>
            <w:tcW w:w="1276"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9</w:t>
            </w:r>
          </w:p>
        </w:tc>
        <w:tc>
          <w:tcPr>
            <w:tcW w:w="1417"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4</w:t>
            </w:r>
          </w:p>
        </w:tc>
        <w:tc>
          <w:tcPr>
            <w:tcW w:w="1985"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w:t>
            </w:r>
          </w:p>
        </w:tc>
        <w:tc>
          <w:tcPr>
            <w:tcW w:w="1559"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5</w:t>
            </w:r>
          </w:p>
        </w:tc>
      </w:tr>
      <w:tr w:rsidR="00C535B1" w:rsidRPr="001535F2" w:rsidTr="00C74EDC">
        <w:trPr>
          <w:trHeight w:val="300"/>
        </w:trPr>
        <w:tc>
          <w:tcPr>
            <w:tcW w:w="1199" w:type="dxa"/>
            <w:tcBorders>
              <w:top w:val="nil"/>
              <w:left w:val="single" w:sz="4" w:space="0" w:color="auto"/>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3</w:t>
            </w:r>
          </w:p>
        </w:tc>
        <w:tc>
          <w:tcPr>
            <w:tcW w:w="801"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60</w:t>
            </w:r>
          </w:p>
        </w:tc>
        <w:tc>
          <w:tcPr>
            <w:tcW w:w="1134"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14</w:t>
            </w:r>
          </w:p>
        </w:tc>
        <w:tc>
          <w:tcPr>
            <w:tcW w:w="1276"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14</w:t>
            </w:r>
          </w:p>
        </w:tc>
        <w:tc>
          <w:tcPr>
            <w:tcW w:w="1417"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1</w:t>
            </w:r>
          </w:p>
        </w:tc>
        <w:tc>
          <w:tcPr>
            <w:tcW w:w="1985"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w:t>
            </w:r>
          </w:p>
        </w:tc>
        <w:tc>
          <w:tcPr>
            <w:tcW w:w="1559"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13</w:t>
            </w:r>
          </w:p>
        </w:tc>
      </w:tr>
      <w:tr w:rsidR="00C535B1" w:rsidRPr="001535F2" w:rsidTr="00C74EDC">
        <w:trPr>
          <w:trHeight w:val="300"/>
        </w:trPr>
        <w:tc>
          <w:tcPr>
            <w:tcW w:w="1199" w:type="dxa"/>
            <w:tcBorders>
              <w:top w:val="nil"/>
              <w:left w:val="single" w:sz="4" w:space="0" w:color="auto"/>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4</w:t>
            </w:r>
          </w:p>
        </w:tc>
        <w:tc>
          <w:tcPr>
            <w:tcW w:w="801"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45</w:t>
            </w:r>
          </w:p>
        </w:tc>
        <w:tc>
          <w:tcPr>
            <w:tcW w:w="1134"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9</w:t>
            </w:r>
          </w:p>
        </w:tc>
        <w:tc>
          <w:tcPr>
            <w:tcW w:w="1276"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9</w:t>
            </w:r>
          </w:p>
        </w:tc>
        <w:tc>
          <w:tcPr>
            <w:tcW w:w="1417"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3</w:t>
            </w:r>
          </w:p>
        </w:tc>
        <w:tc>
          <w:tcPr>
            <w:tcW w:w="1985"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1</w:t>
            </w:r>
          </w:p>
        </w:tc>
        <w:tc>
          <w:tcPr>
            <w:tcW w:w="1559"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5</w:t>
            </w:r>
          </w:p>
        </w:tc>
      </w:tr>
      <w:tr w:rsidR="00C535B1" w:rsidRPr="001535F2" w:rsidTr="00C74EDC">
        <w:trPr>
          <w:trHeight w:val="300"/>
        </w:trPr>
        <w:tc>
          <w:tcPr>
            <w:tcW w:w="1199" w:type="dxa"/>
            <w:tcBorders>
              <w:top w:val="nil"/>
              <w:left w:val="single" w:sz="4" w:space="0" w:color="auto"/>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5</w:t>
            </w:r>
          </w:p>
        </w:tc>
        <w:tc>
          <w:tcPr>
            <w:tcW w:w="801"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55</w:t>
            </w:r>
          </w:p>
        </w:tc>
        <w:tc>
          <w:tcPr>
            <w:tcW w:w="1134"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7</w:t>
            </w:r>
          </w:p>
        </w:tc>
        <w:tc>
          <w:tcPr>
            <w:tcW w:w="1276"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7</w:t>
            </w:r>
          </w:p>
        </w:tc>
        <w:tc>
          <w:tcPr>
            <w:tcW w:w="1417"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w:t>
            </w:r>
          </w:p>
        </w:tc>
        <w:tc>
          <w:tcPr>
            <w:tcW w:w="1985"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1</w:t>
            </w:r>
          </w:p>
        </w:tc>
        <w:tc>
          <w:tcPr>
            <w:tcW w:w="1559"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6</w:t>
            </w:r>
          </w:p>
        </w:tc>
      </w:tr>
      <w:tr w:rsidR="00C535B1" w:rsidRPr="001535F2" w:rsidTr="00C74EDC">
        <w:trPr>
          <w:trHeight w:val="300"/>
        </w:trPr>
        <w:tc>
          <w:tcPr>
            <w:tcW w:w="1199" w:type="dxa"/>
            <w:tcBorders>
              <w:top w:val="nil"/>
              <w:left w:val="single" w:sz="4" w:space="0" w:color="auto"/>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6</w:t>
            </w:r>
          </w:p>
        </w:tc>
        <w:tc>
          <w:tcPr>
            <w:tcW w:w="801"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45</w:t>
            </w:r>
          </w:p>
        </w:tc>
        <w:tc>
          <w:tcPr>
            <w:tcW w:w="1134"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6</w:t>
            </w:r>
          </w:p>
        </w:tc>
        <w:tc>
          <w:tcPr>
            <w:tcW w:w="1276"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6</w:t>
            </w:r>
          </w:p>
        </w:tc>
        <w:tc>
          <w:tcPr>
            <w:tcW w:w="1417"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1</w:t>
            </w:r>
          </w:p>
        </w:tc>
        <w:tc>
          <w:tcPr>
            <w:tcW w:w="1985"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w:t>
            </w:r>
          </w:p>
        </w:tc>
        <w:tc>
          <w:tcPr>
            <w:tcW w:w="1559"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5</w:t>
            </w:r>
          </w:p>
        </w:tc>
      </w:tr>
      <w:tr w:rsidR="00C535B1" w:rsidRPr="001535F2" w:rsidTr="00C74EDC">
        <w:trPr>
          <w:trHeight w:val="300"/>
        </w:trPr>
        <w:tc>
          <w:tcPr>
            <w:tcW w:w="1199" w:type="dxa"/>
            <w:tcBorders>
              <w:top w:val="nil"/>
              <w:left w:val="single" w:sz="4" w:space="0" w:color="auto"/>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7</w:t>
            </w:r>
          </w:p>
        </w:tc>
        <w:tc>
          <w:tcPr>
            <w:tcW w:w="801"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60</w:t>
            </w:r>
          </w:p>
        </w:tc>
        <w:tc>
          <w:tcPr>
            <w:tcW w:w="1134"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15</w:t>
            </w:r>
          </w:p>
        </w:tc>
        <w:tc>
          <w:tcPr>
            <w:tcW w:w="1276"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12</w:t>
            </w:r>
          </w:p>
        </w:tc>
        <w:tc>
          <w:tcPr>
            <w:tcW w:w="1417"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5</w:t>
            </w:r>
          </w:p>
        </w:tc>
        <w:tc>
          <w:tcPr>
            <w:tcW w:w="1985"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3</w:t>
            </w:r>
          </w:p>
        </w:tc>
        <w:tc>
          <w:tcPr>
            <w:tcW w:w="1559"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4</w:t>
            </w:r>
          </w:p>
        </w:tc>
      </w:tr>
      <w:tr w:rsidR="00C535B1" w:rsidRPr="001535F2" w:rsidTr="00C74EDC">
        <w:trPr>
          <w:trHeight w:val="300"/>
        </w:trPr>
        <w:tc>
          <w:tcPr>
            <w:tcW w:w="1199" w:type="dxa"/>
            <w:tcBorders>
              <w:top w:val="nil"/>
              <w:left w:val="single" w:sz="4" w:space="0" w:color="auto"/>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8</w:t>
            </w:r>
          </w:p>
        </w:tc>
        <w:tc>
          <w:tcPr>
            <w:tcW w:w="801"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60</w:t>
            </w:r>
          </w:p>
        </w:tc>
        <w:tc>
          <w:tcPr>
            <w:tcW w:w="1134"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10</w:t>
            </w:r>
          </w:p>
        </w:tc>
        <w:tc>
          <w:tcPr>
            <w:tcW w:w="1276"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10</w:t>
            </w:r>
          </w:p>
        </w:tc>
        <w:tc>
          <w:tcPr>
            <w:tcW w:w="1417"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8</w:t>
            </w:r>
          </w:p>
        </w:tc>
        <w:tc>
          <w:tcPr>
            <w:tcW w:w="1985"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w:t>
            </w:r>
          </w:p>
        </w:tc>
        <w:tc>
          <w:tcPr>
            <w:tcW w:w="1559"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2</w:t>
            </w:r>
          </w:p>
        </w:tc>
      </w:tr>
      <w:tr w:rsidR="00C535B1" w:rsidRPr="001535F2" w:rsidTr="00C74EDC">
        <w:trPr>
          <w:trHeight w:val="300"/>
        </w:trPr>
        <w:tc>
          <w:tcPr>
            <w:tcW w:w="1199" w:type="dxa"/>
            <w:tcBorders>
              <w:top w:val="nil"/>
              <w:left w:val="single" w:sz="4" w:space="0" w:color="auto"/>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9</w:t>
            </w:r>
          </w:p>
        </w:tc>
        <w:tc>
          <w:tcPr>
            <w:tcW w:w="801"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45</w:t>
            </w:r>
          </w:p>
        </w:tc>
        <w:tc>
          <w:tcPr>
            <w:tcW w:w="1134"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8</w:t>
            </w:r>
          </w:p>
        </w:tc>
        <w:tc>
          <w:tcPr>
            <w:tcW w:w="1276"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7</w:t>
            </w:r>
          </w:p>
        </w:tc>
        <w:tc>
          <w:tcPr>
            <w:tcW w:w="1417"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w:t>
            </w:r>
          </w:p>
        </w:tc>
        <w:tc>
          <w:tcPr>
            <w:tcW w:w="1985"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w:t>
            </w:r>
          </w:p>
        </w:tc>
        <w:tc>
          <w:tcPr>
            <w:tcW w:w="1559"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7</w:t>
            </w:r>
          </w:p>
        </w:tc>
      </w:tr>
      <w:tr w:rsidR="00C535B1" w:rsidRPr="001535F2" w:rsidTr="00C74EDC">
        <w:trPr>
          <w:trHeight w:val="300"/>
        </w:trPr>
        <w:tc>
          <w:tcPr>
            <w:tcW w:w="1199" w:type="dxa"/>
            <w:tcBorders>
              <w:top w:val="nil"/>
              <w:left w:val="single" w:sz="4" w:space="0" w:color="auto"/>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10</w:t>
            </w:r>
          </w:p>
        </w:tc>
        <w:tc>
          <w:tcPr>
            <w:tcW w:w="801"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70</w:t>
            </w:r>
          </w:p>
        </w:tc>
        <w:tc>
          <w:tcPr>
            <w:tcW w:w="1134"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17</w:t>
            </w:r>
          </w:p>
        </w:tc>
        <w:tc>
          <w:tcPr>
            <w:tcW w:w="1276"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17</w:t>
            </w:r>
          </w:p>
        </w:tc>
        <w:tc>
          <w:tcPr>
            <w:tcW w:w="1417"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12</w:t>
            </w:r>
          </w:p>
        </w:tc>
        <w:tc>
          <w:tcPr>
            <w:tcW w:w="1985"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w:t>
            </w:r>
          </w:p>
        </w:tc>
        <w:tc>
          <w:tcPr>
            <w:tcW w:w="1559" w:type="dxa"/>
            <w:tcBorders>
              <w:top w:val="nil"/>
              <w:left w:val="nil"/>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5</w:t>
            </w:r>
          </w:p>
        </w:tc>
      </w:tr>
      <w:tr w:rsidR="00C535B1" w:rsidRPr="001535F2" w:rsidTr="00C74EDC">
        <w:trPr>
          <w:trHeight w:val="300"/>
        </w:trPr>
        <w:tc>
          <w:tcPr>
            <w:tcW w:w="1199" w:type="dxa"/>
            <w:tcBorders>
              <w:top w:val="nil"/>
              <w:left w:val="single" w:sz="4" w:space="0" w:color="auto"/>
              <w:bottom w:val="single" w:sz="12"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11</w:t>
            </w:r>
          </w:p>
        </w:tc>
        <w:tc>
          <w:tcPr>
            <w:tcW w:w="801" w:type="dxa"/>
            <w:tcBorders>
              <w:top w:val="nil"/>
              <w:left w:val="nil"/>
              <w:bottom w:val="single" w:sz="12"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35</w:t>
            </w:r>
          </w:p>
        </w:tc>
        <w:tc>
          <w:tcPr>
            <w:tcW w:w="1134" w:type="dxa"/>
            <w:tcBorders>
              <w:top w:val="nil"/>
              <w:left w:val="nil"/>
              <w:bottom w:val="single" w:sz="12"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7</w:t>
            </w:r>
          </w:p>
        </w:tc>
        <w:tc>
          <w:tcPr>
            <w:tcW w:w="1276" w:type="dxa"/>
            <w:tcBorders>
              <w:top w:val="nil"/>
              <w:left w:val="nil"/>
              <w:bottom w:val="single" w:sz="12"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7</w:t>
            </w:r>
          </w:p>
        </w:tc>
        <w:tc>
          <w:tcPr>
            <w:tcW w:w="1417" w:type="dxa"/>
            <w:tcBorders>
              <w:top w:val="nil"/>
              <w:left w:val="nil"/>
              <w:bottom w:val="single" w:sz="12"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w:t>
            </w:r>
          </w:p>
        </w:tc>
        <w:tc>
          <w:tcPr>
            <w:tcW w:w="1985" w:type="dxa"/>
            <w:tcBorders>
              <w:top w:val="nil"/>
              <w:left w:val="nil"/>
              <w:bottom w:val="single" w:sz="12"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3</w:t>
            </w:r>
          </w:p>
        </w:tc>
        <w:tc>
          <w:tcPr>
            <w:tcW w:w="1559" w:type="dxa"/>
            <w:tcBorders>
              <w:top w:val="nil"/>
              <w:left w:val="nil"/>
              <w:bottom w:val="single" w:sz="12"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4</w:t>
            </w:r>
          </w:p>
        </w:tc>
      </w:tr>
      <w:tr w:rsidR="00C535B1" w:rsidRPr="001535F2" w:rsidTr="00C74EDC">
        <w:trPr>
          <w:trHeight w:val="300"/>
        </w:trPr>
        <w:tc>
          <w:tcPr>
            <w:tcW w:w="1199" w:type="dxa"/>
            <w:tcBorders>
              <w:top w:val="single" w:sz="12" w:space="0" w:color="auto"/>
              <w:left w:val="single" w:sz="12" w:space="0" w:color="auto"/>
              <w:bottom w:val="single" w:sz="12"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Всего</w:t>
            </w:r>
          </w:p>
        </w:tc>
        <w:tc>
          <w:tcPr>
            <w:tcW w:w="801" w:type="dxa"/>
            <w:tcBorders>
              <w:top w:val="single" w:sz="12" w:space="0" w:color="auto"/>
              <w:left w:val="nil"/>
              <w:bottom w:val="single" w:sz="12"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b/>
                <w:color w:val="000000"/>
                <w:lang w:eastAsia="ru-RU"/>
              </w:rPr>
            </w:pPr>
            <w:r w:rsidRPr="00C74EDC">
              <w:rPr>
                <w:rFonts w:ascii="Times New Roman" w:hAnsi="Times New Roman"/>
                <w:b/>
                <w:color w:val="000000"/>
                <w:lang w:eastAsia="ru-RU"/>
              </w:rPr>
              <w:t>570</w:t>
            </w:r>
          </w:p>
        </w:tc>
        <w:tc>
          <w:tcPr>
            <w:tcW w:w="1134" w:type="dxa"/>
            <w:tcBorders>
              <w:top w:val="single" w:sz="12" w:space="0" w:color="auto"/>
              <w:left w:val="nil"/>
              <w:bottom w:val="single" w:sz="12"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b/>
                <w:color w:val="000000"/>
                <w:lang w:eastAsia="ru-RU"/>
              </w:rPr>
            </w:pPr>
            <w:r w:rsidRPr="00C74EDC">
              <w:rPr>
                <w:rFonts w:ascii="Times New Roman" w:hAnsi="Times New Roman"/>
                <w:b/>
                <w:color w:val="000000"/>
                <w:lang w:eastAsia="ru-RU"/>
              </w:rPr>
              <w:t>112</w:t>
            </w:r>
          </w:p>
        </w:tc>
        <w:tc>
          <w:tcPr>
            <w:tcW w:w="1276" w:type="dxa"/>
            <w:tcBorders>
              <w:top w:val="single" w:sz="12" w:space="0" w:color="auto"/>
              <w:left w:val="nil"/>
              <w:bottom w:val="single" w:sz="12"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b/>
                <w:color w:val="000000"/>
                <w:lang w:eastAsia="ru-RU"/>
              </w:rPr>
            </w:pPr>
            <w:r w:rsidRPr="00C74EDC">
              <w:rPr>
                <w:rFonts w:ascii="Times New Roman" w:hAnsi="Times New Roman"/>
                <w:b/>
                <w:color w:val="000000"/>
                <w:lang w:eastAsia="ru-RU"/>
              </w:rPr>
              <w:t>105</w:t>
            </w:r>
          </w:p>
        </w:tc>
        <w:tc>
          <w:tcPr>
            <w:tcW w:w="1417" w:type="dxa"/>
            <w:tcBorders>
              <w:top w:val="single" w:sz="12" w:space="0" w:color="auto"/>
              <w:left w:val="nil"/>
              <w:bottom w:val="single" w:sz="12"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b/>
                <w:color w:val="000000"/>
                <w:lang w:eastAsia="ru-RU"/>
              </w:rPr>
            </w:pPr>
            <w:r w:rsidRPr="00C74EDC">
              <w:rPr>
                <w:rFonts w:ascii="Times New Roman" w:hAnsi="Times New Roman"/>
                <w:b/>
                <w:color w:val="000000"/>
                <w:lang w:eastAsia="ru-RU"/>
              </w:rPr>
              <w:t>34</w:t>
            </w:r>
          </w:p>
        </w:tc>
        <w:tc>
          <w:tcPr>
            <w:tcW w:w="1985" w:type="dxa"/>
            <w:tcBorders>
              <w:top w:val="single" w:sz="12" w:space="0" w:color="auto"/>
              <w:left w:val="nil"/>
              <w:bottom w:val="single" w:sz="12"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b/>
                <w:color w:val="000000"/>
                <w:lang w:eastAsia="ru-RU"/>
              </w:rPr>
            </w:pPr>
            <w:r w:rsidRPr="00C74EDC">
              <w:rPr>
                <w:rFonts w:ascii="Times New Roman" w:hAnsi="Times New Roman"/>
                <w:b/>
                <w:color w:val="000000"/>
                <w:lang w:eastAsia="ru-RU"/>
              </w:rPr>
              <w:t>9</w:t>
            </w:r>
          </w:p>
        </w:tc>
        <w:tc>
          <w:tcPr>
            <w:tcW w:w="1559" w:type="dxa"/>
            <w:tcBorders>
              <w:top w:val="single" w:sz="12" w:space="0" w:color="auto"/>
              <w:left w:val="nil"/>
              <w:bottom w:val="single" w:sz="12" w:space="0" w:color="auto"/>
              <w:right w:val="single" w:sz="12" w:space="0" w:color="auto"/>
            </w:tcBorders>
            <w:vAlign w:val="center"/>
          </w:tcPr>
          <w:p w:rsidR="00C535B1" w:rsidRPr="00C74EDC" w:rsidRDefault="00C535B1" w:rsidP="00C74EDC">
            <w:pPr>
              <w:spacing w:after="0" w:line="240" w:lineRule="auto"/>
              <w:jc w:val="center"/>
              <w:rPr>
                <w:rFonts w:ascii="Times New Roman" w:hAnsi="Times New Roman"/>
                <w:b/>
                <w:color w:val="000000"/>
                <w:lang w:eastAsia="ru-RU"/>
              </w:rPr>
            </w:pPr>
            <w:r w:rsidRPr="00C74EDC">
              <w:rPr>
                <w:rFonts w:ascii="Times New Roman" w:hAnsi="Times New Roman"/>
                <w:b/>
                <w:color w:val="000000"/>
                <w:lang w:eastAsia="ru-RU"/>
              </w:rPr>
              <w:t>62</w:t>
            </w:r>
          </w:p>
        </w:tc>
      </w:tr>
      <w:tr w:rsidR="00C535B1" w:rsidRPr="001535F2" w:rsidTr="00C74EDC">
        <w:trPr>
          <w:trHeight w:val="600"/>
        </w:trPr>
        <w:tc>
          <w:tcPr>
            <w:tcW w:w="1199" w:type="dxa"/>
            <w:tcBorders>
              <w:top w:val="single" w:sz="12" w:space="0" w:color="auto"/>
              <w:left w:val="single" w:sz="4" w:space="0" w:color="auto"/>
              <w:bottom w:val="single" w:sz="4" w:space="0" w:color="auto"/>
              <w:right w:val="single" w:sz="4" w:space="0" w:color="auto"/>
            </w:tcBorders>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(в среднем на донора)</w:t>
            </w:r>
          </w:p>
        </w:tc>
        <w:tc>
          <w:tcPr>
            <w:tcW w:w="801" w:type="dxa"/>
            <w:tcBorders>
              <w:top w:val="single" w:sz="12" w:space="0" w:color="auto"/>
              <w:left w:val="nil"/>
              <w:bottom w:val="single" w:sz="4" w:space="0" w:color="auto"/>
              <w:right w:val="single" w:sz="4" w:space="0" w:color="auto"/>
            </w:tcBorders>
            <w:noWrap/>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51,8</w:t>
            </w:r>
          </w:p>
        </w:tc>
        <w:tc>
          <w:tcPr>
            <w:tcW w:w="1134" w:type="dxa"/>
            <w:tcBorders>
              <w:top w:val="single" w:sz="12" w:space="0" w:color="auto"/>
              <w:left w:val="nil"/>
              <w:bottom w:val="single" w:sz="4" w:space="0" w:color="auto"/>
              <w:right w:val="single" w:sz="4" w:space="0" w:color="auto"/>
            </w:tcBorders>
            <w:noWrap/>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10,2</w:t>
            </w:r>
          </w:p>
        </w:tc>
        <w:tc>
          <w:tcPr>
            <w:tcW w:w="1276" w:type="dxa"/>
            <w:tcBorders>
              <w:top w:val="single" w:sz="12" w:space="0" w:color="auto"/>
              <w:left w:val="nil"/>
              <w:bottom w:val="single" w:sz="4" w:space="0" w:color="auto"/>
              <w:right w:val="single" w:sz="4" w:space="0" w:color="auto"/>
            </w:tcBorders>
            <w:noWrap/>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9,5</w:t>
            </w:r>
          </w:p>
        </w:tc>
        <w:tc>
          <w:tcPr>
            <w:tcW w:w="1417" w:type="dxa"/>
            <w:tcBorders>
              <w:top w:val="single" w:sz="12" w:space="0" w:color="auto"/>
              <w:left w:val="nil"/>
              <w:bottom w:val="single" w:sz="4" w:space="0" w:color="auto"/>
              <w:right w:val="single" w:sz="4" w:space="0" w:color="auto"/>
            </w:tcBorders>
            <w:noWrap/>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3,1</w:t>
            </w:r>
          </w:p>
        </w:tc>
        <w:tc>
          <w:tcPr>
            <w:tcW w:w="1985" w:type="dxa"/>
            <w:tcBorders>
              <w:top w:val="single" w:sz="12" w:space="0" w:color="auto"/>
              <w:left w:val="nil"/>
              <w:bottom w:val="single" w:sz="4" w:space="0" w:color="auto"/>
              <w:right w:val="single" w:sz="4" w:space="0" w:color="auto"/>
            </w:tcBorders>
            <w:noWrap/>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0,8</w:t>
            </w:r>
          </w:p>
        </w:tc>
        <w:tc>
          <w:tcPr>
            <w:tcW w:w="1559" w:type="dxa"/>
            <w:tcBorders>
              <w:top w:val="single" w:sz="12" w:space="0" w:color="auto"/>
              <w:left w:val="nil"/>
              <w:bottom w:val="single" w:sz="4" w:space="0" w:color="auto"/>
              <w:right w:val="single" w:sz="4" w:space="0" w:color="auto"/>
            </w:tcBorders>
            <w:noWrap/>
            <w:vAlign w:val="center"/>
          </w:tcPr>
          <w:p w:rsidR="00C535B1" w:rsidRPr="00C74EDC" w:rsidRDefault="00C535B1" w:rsidP="00C74EDC">
            <w:pPr>
              <w:spacing w:after="0" w:line="240" w:lineRule="auto"/>
              <w:jc w:val="center"/>
              <w:rPr>
                <w:rFonts w:ascii="Times New Roman" w:hAnsi="Times New Roman"/>
                <w:color w:val="000000"/>
                <w:lang w:eastAsia="ru-RU"/>
              </w:rPr>
            </w:pPr>
            <w:r w:rsidRPr="00C74EDC">
              <w:rPr>
                <w:rFonts w:ascii="Times New Roman" w:hAnsi="Times New Roman"/>
                <w:color w:val="000000"/>
                <w:lang w:eastAsia="ru-RU"/>
              </w:rPr>
              <w:t>5,6</w:t>
            </w:r>
          </w:p>
        </w:tc>
      </w:tr>
    </w:tbl>
    <w:p w:rsidR="00C535B1" w:rsidRPr="00C331DD" w:rsidRDefault="00C535B1" w:rsidP="00C331DD">
      <w:pPr>
        <w:spacing w:after="0" w:line="360" w:lineRule="auto"/>
        <w:ind w:firstLine="708"/>
        <w:jc w:val="both"/>
        <w:rPr>
          <w:rFonts w:ascii="Times New Roman" w:hAnsi="Times New Roman"/>
          <w:sz w:val="28"/>
          <w:szCs w:val="28"/>
        </w:rPr>
      </w:pPr>
    </w:p>
    <w:p w:rsidR="00C535B1" w:rsidRPr="00C331DD" w:rsidRDefault="00C535B1" w:rsidP="00C331DD">
      <w:pPr>
        <w:spacing w:after="0" w:line="360" w:lineRule="auto"/>
        <w:ind w:firstLine="708"/>
        <w:jc w:val="both"/>
        <w:rPr>
          <w:rFonts w:ascii="Times New Roman" w:hAnsi="Times New Roman"/>
          <w:sz w:val="28"/>
          <w:szCs w:val="28"/>
        </w:rPr>
      </w:pPr>
      <w:r>
        <w:rPr>
          <w:rFonts w:ascii="Times New Roman" w:hAnsi="Times New Roman"/>
          <w:sz w:val="28"/>
          <w:szCs w:val="28"/>
        </w:rPr>
        <w:t>От животных 3 группы</w:t>
      </w:r>
      <w:r w:rsidRPr="00C331DD">
        <w:rPr>
          <w:rFonts w:ascii="Times New Roman" w:hAnsi="Times New Roman"/>
          <w:sz w:val="28"/>
          <w:szCs w:val="28"/>
        </w:rPr>
        <w:t xml:space="preserve"> было получено 105 эмбрионов</w:t>
      </w:r>
      <w:r>
        <w:rPr>
          <w:rFonts w:ascii="Times New Roman" w:hAnsi="Times New Roman"/>
          <w:sz w:val="28"/>
          <w:szCs w:val="28"/>
        </w:rPr>
        <w:t>,</w:t>
      </w:r>
      <w:r w:rsidRPr="00C331DD">
        <w:rPr>
          <w:rFonts w:ascii="Times New Roman" w:hAnsi="Times New Roman"/>
          <w:sz w:val="28"/>
          <w:szCs w:val="28"/>
        </w:rPr>
        <w:t xml:space="preserve"> или 9,5 на одного донора в среднем, при этом общее количество овуляции составило 112</w:t>
      </w:r>
      <w:r>
        <w:rPr>
          <w:rFonts w:ascii="Times New Roman" w:hAnsi="Times New Roman"/>
          <w:sz w:val="28"/>
          <w:szCs w:val="28"/>
        </w:rPr>
        <w:t>,</w:t>
      </w:r>
      <w:r w:rsidRPr="00C331DD">
        <w:rPr>
          <w:rFonts w:ascii="Times New Roman" w:hAnsi="Times New Roman"/>
          <w:sz w:val="28"/>
          <w:szCs w:val="28"/>
        </w:rPr>
        <w:t xml:space="preserve"> или 10,2 на одну </w:t>
      </w:r>
      <w:r>
        <w:rPr>
          <w:rFonts w:ascii="Times New Roman" w:hAnsi="Times New Roman"/>
          <w:sz w:val="28"/>
          <w:szCs w:val="28"/>
        </w:rPr>
        <w:t xml:space="preserve">корову в среднем. Количественно- </w:t>
      </w:r>
      <w:r w:rsidRPr="00C331DD">
        <w:rPr>
          <w:rFonts w:ascii="Times New Roman" w:hAnsi="Times New Roman"/>
          <w:sz w:val="28"/>
          <w:szCs w:val="28"/>
        </w:rPr>
        <w:t>качественный состав при этом распределился в следующих соотношениях: пригодных для трансплантации эмбрионов - всего 34 штуки, в среднем на донора 3,1; эмбрионов с дегенерированными формами или с остановкой развития – всего 9 штук, в среднем</w:t>
      </w:r>
      <w:r>
        <w:rPr>
          <w:rFonts w:ascii="Times New Roman" w:hAnsi="Times New Roman"/>
          <w:sz w:val="28"/>
          <w:szCs w:val="28"/>
        </w:rPr>
        <w:t>-</w:t>
      </w:r>
      <w:r w:rsidRPr="00C331DD">
        <w:rPr>
          <w:rFonts w:ascii="Times New Roman" w:hAnsi="Times New Roman"/>
          <w:sz w:val="28"/>
          <w:szCs w:val="28"/>
        </w:rPr>
        <w:t xml:space="preserve"> 0,8; неоплодотворённых яйцеклеток – всего 62 штуки, что составило в среднем по выборке на донора 5,6.</w:t>
      </w:r>
    </w:p>
    <w:p w:rsidR="00C535B1" w:rsidRPr="00C331DD" w:rsidRDefault="00C535B1" w:rsidP="00C331DD">
      <w:pPr>
        <w:spacing w:after="0" w:line="360" w:lineRule="auto"/>
        <w:ind w:firstLine="708"/>
        <w:jc w:val="both"/>
        <w:rPr>
          <w:rFonts w:ascii="Times New Roman" w:hAnsi="Times New Roman"/>
          <w:sz w:val="28"/>
          <w:szCs w:val="28"/>
        </w:rPr>
      </w:pPr>
      <w:r w:rsidRPr="00C331DD">
        <w:rPr>
          <w:rFonts w:ascii="Times New Roman" w:hAnsi="Times New Roman"/>
          <w:sz w:val="28"/>
          <w:szCs w:val="28"/>
        </w:rPr>
        <w:t xml:space="preserve">Для определения группы с лучшими показателями эмбрипродуктивности был проведен анализ общих результатов эмбрисборов в исследуемых группах </w:t>
      </w:r>
      <w:r>
        <w:rPr>
          <w:rFonts w:ascii="Times New Roman" w:hAnsi="Times New Roman"/>
          <w:sz w:val="28"/>
          <w:szCs w:val="28"/>
        </w:rPr>
        <w:t>(</w:t>
      </w:r>
      <w:r w:rsidRPr="00C331DD">
        <w:rPr>
          <w:rFonts w:ascii="Times New Roman" w:hAnsi="Times New Roman"/>
          <w:sz w:val="28"/>
          <w:szCs w:val="28"/>
        </w:rPr>
        <w:t>таблица 8</w:t>
      </w:r>
      <w:r>
        <w:rPr>
          <w:rFonts w:ascii="Times New Roman" w:hAnsi="Times New Roman"/>
          <w:sz w:val="28"/>
          <w:szCs w:val="28"/>
        </w:rPr>
        <w:t>)</w:t>
      </w:r>
      <w:r w:rsidRPr="00C331DD">
        <w:rPr>
          <w:rFonts w:ascii="Times New Roman" w:hAnsi="Times New Roman"/>
          <w:sz w:val="28"/>
          <w:szCs w:val="28"/>
        </w:rPr>
        <w:t>.</w:t>
      </w:r>
    </w:p>
    <w:p w:rsidR="00C535B1" w:rsidRDefault="00C535B1" w:rsidP="00C331DD">
      <w:pPr>
        <w:spacing w:after="0" w:line="360" w:lineRule="auto"/>
        <w:jc w:val="right"/>
        <w:rPr>
          <w:rFonts w:ascii="Times New Roman" w:hAnsi="Times New Roman"/>
          <w:sz w:val="28"/>
          <w:szCs w:val="28"/>
          <w:lang w:val="en-US"/>
        </w:rPr>
      </w:pPr>
    </w:p>
    <w:p w:rsidR="00C535B1" w:rsidRDefault="00C535B1" w:rsidP="00C331DD">
      <w:pPr>
        <w:spacing w:after="0" w:line="360" w:lineRule="auto"/>
        <w:jc w:val="right"/>
        <w:rPr>
          <w:rFonts w:ascii="Times New Roman" w:hAnsi="Times New Roman"/>
          <w:sz w:val="28"/>
          <w:szCs w:val="28"/>
          <w:lang w:val="en-US"/>
        </w:rPr>
      </w:pPr>
    </w:p>
    <w:p w:rsidR="00C535B1" w:rsidRPr="00770B4A" w:rsidRDefault="00C535B1" w:rsidP="00C331DD">
      <w:pPr>
        <w:spacing w:after="0" w:line="360" w:lineRule="auto"/>
        <w:jc w:val="right"/>
        <w:rPr>
          <w:rFonts w:ascii="Times New Roman" w:hAnsi="Times New Roman"/>
          <w:sz w:val="28"/>
          <w:szCs w:val="28"/>
          <w:lang w:val="en-US"/>
        </w:rPr>
      </w:pPr>
    </w:p>
    <w:p w:rsidR="00C535B1" w:rsidRPr="00C331DD" w:rsidRDefault="00C535B1" w:rsidP="00C74EDC">
      <w:pPr>
        <w:spacing w:after="0" w:line="360" w:lineRule="auto"/>
        <w:jc w:val="both"/>
        <w:rPr>
          <w:rFonts w:ascii="Times New Roman" w:hAnsi="Times New Roman"/>
          <w:sz w:val="28"/>
          <w:szCs w:val="28"/>
        </w:rPr>
      </w:pPr>
      <w:r w:rsidRPr="00C331DD">
        <w:rPr>
          <w:rFonts w:ascii="Times New Roman" w:hAnsi="Times New Roman"/>
          <w:sz w:val="28"/>
          <w:szCs w:val="28"/>
        </w:rPr>
        <w:t>Таблица 8</w:t>
      </w:r>
      <w:r>
        <w:rPr>
          <w:rFonts w:ascii="Times New Roman" w:hAnsi="Times New Roman"/>
          <w:sz w:val="28"/>
          <w:szCs w:val="28"/>
        </w:rPr>
        <w:t xml:space="preserve">- </w:t>
      </w:r>
      <w:r w:rsidRPr="00C331DD">
        <w:rPr>
          <w:rFonts w:ascii="Times New Roman" w:hAnsi="Times New Roman"/>
          <w:sz w:val="28"/>
          <w:szCs w:val="28"/>
        </w:rPr>
        <w:t>Сравнительный анализ результатов эмбриопродуктивности у коров-доноров эмбрионов</w:t>
      </w:r>
    </w:p>
    <w:tbl>
      <w:tblPr>
        <w:tblW w:w="98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09"/>
        <w:gridCol w:w="2068"/>
        <w:gridCol w:w="2068"/>
        <w:gridCol w:w="2068"/>
      </w:tblGrid>
      <w:tr w:rsidR="00C535B1" w:rsidRPr="001535F2" w:rsidTr="000C1707">
        <w:trPr>
          <w:trHeight w:val="268"/>
        </w:trPr>
        <w:tc>
          <w:tcPr>
            <w:tcW w:w="3609" w:type="dxa"/>
            <w:vMerge w:val="restart"/>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Показатели</w:t>
            </w:r>
          </w:p>
        </w:tc>
        <w:tc>
          <w:tcPr>
            <w:tcW w:w="6204" w:type="dxa"/>
            <w:gridSpan w:val="3"/>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Группы коров-доноров</w:t>
            </w:r>
          </w:p>
        </w:tc>
      </w:tr>
      <w:tr w:rsidR="00C535B1" w:rsidRPr="001535F2" w:rsidTr="000C1707">
        <w:trPr>
          <w:trHeight w:val="499"/>
        </w:trPr>
        <w:tc>
          <w:tcPr>
            <w:tcW w:w="3609" w:type="dxa"/>
            <w:vMerge/>
          </w:tcPr>
          <w:p w:rsidR="00C535B1" w:rsidRPr="001535F2" w:rsidRDefault="00C535B1" w:rsidP="00C74EDC">
            <w:pPr>
              <w:spacing w:after="0" w:line="240" w:lineRule="auto"/>
              <w:jc w:val="both"/>
              <w:rPr>
                <w:rFonts w:ascii="Times New Roman" w:hAnsi="Times New Roman"/>
                <w:sz w:val="24"/>
                <w:szCs w:val="24"/>
              </w:rPr>
            </w:pPr>
          </w:p>
        </w:tc>
        <w:tc>
          <w:tcPr>
            <w:tcW w:w="2068" w:type="dxa"/>
          </w:tcPr>
          <w:p w:rsidR="00C535B1" w:rsidRPr="001535F2" w:rsidRDefault="00C535B1" w:rsidP="00C74EDC">
            <w:pPr>
              <w:spacing w:after="0" w:line="240" w:lineRule="auto"/>
              <w:jc w:val="both"/>
              <w:rPr>
                <w:rFonts w:ascii="Times New Roman" w:hAnsi="Times New Roman"/>
                <w:sz w:val="24"/>
                <w:szCs w:val="24"/>
              </w:rPr>
            </w:pPr>
            <w:r w:rsidRPr="001535F2">
              <w:rPr>
                <w:rFonts w:ascii="Times New Roman" w:hAnsi="Times New Roman"/>
                <w:sz w:val="24"/>
                <w:szCs w:val="24"/>
              </w:rPr>
              <w:t>Группа 1, период охоты 24-48 часов</w:t>
            </w:r>
          </w:p>
        </w:tc>
        <w:tc>
          <w:tcPr>
            <w:tcW w:w="2068" w:type="dxa"/>
          </w:tcPr>
          <w:p w:rsidR="00C535B1" w:rsidRPr="001535F2" w:rsidRDefault="00C535B1" w:rsidP="00C74EDC">
            <w:pPr>
              <w:spacing w:after="0" w:line="240" w:lineRule="auto"/>
              <w:jc w:val="both"/>
              <w:rPr>
                <w:rFonts w:ascii="Times New Roman" w:hAnsi="Times New Roman"/>
                <w:sz w:val="24"/>
                <w:szCs w:val="24"/>
              </w:rPr>
            </w:pPr>
            <w:r w:rsidRPr="001535F2">
              <w:rPr>
                <w:rFonts w:ascii="Times New Roman" w:hAnsi="Times New Roman"/>
                <w:sz w:val="24"/>
                <w:szCs w:val="24"/>
              </w:rPr>
              <w:t>Группа 2, период охоты 48-72 часа</w:t>
            </w:r>
          </w:p>
        </w:tc>
        <w:tc>
          <w:tcPr>
            <w:tcW w:w="2068" w:type="dxa"/>
          </w:tcPr>
          <w:p w:rsidR="00C535B1" w:rsidRPr="001535F2" w:rsidRDefault="00C535B1" w:rsidP="00C74EDC">
            <w:pPr>
              <w:spacing w:after="0" w:line="240" w:lineRule="auto"/>
              <w:jc w:val="both"/>
              <w:rPr>
                <w:rFonts w:ascii="Times New Roman" w:hAnsi="Times New Roman"/>
                <w:sz w:val="24"/>
                <w:szCs w:val="24"/>
              </w:rPr>
            </w:pPr>
            <w:r w:rsidRPr="001535F2">
              <w:rPr>
                <w:rFonts w:ascii="Times New Roman" w:hAnsi="Times New Roman"/>
                <w:sz w:val="24"/>
                <w:szCs w:val="24"/>
              </w:rPr>
              <w:t>Группа 3, период охоты &gt;72 часов.</w:t>
            </w:r>
          </w:p>
        </w:tc>
      </w:tr>
      <w:tr w:rsidR="00C535B1" w:rsidRPr="001535F2" w:rsidTr="000C1707">
        <w:trPr>
          <w:trHeight w:val="266"/>
        </w:trPr>
        <w:tc>
          <w:tcPr>
            <w:tcW w:w="3609" w:type="dxa"/>
          </w:tcPr>
          <w:p w:rsidR="00C535B1" w:rsidRPr="001535F2" w:rsidRDefault="00C535B1" w:rsidP="00C74EDC">
            <w:pPr>
              <w:spacing w:after="0" w:line="240" w:lineRule="auto"/>
              <w:jc w:val="both"/>
              <w:rPr>
                <w:rFonts w:ascii="Times New Roman" w:hAnsi="Times New Roman"/>
                <w:sz w:val="24"/>
                <w:szCs w:val="24"/>
              </w:rPr>
            </w:pPr>
            <w:r w:rsidRPr="001535F2">
              <w:rPr>
                <w:rFonts w:ascii="Times New Roman" w:hAnsi="Times New Roman"/>
                <w:sz w:val="24"/>
                <w:szCs w:val="24"/>
              </w:rPr>
              <w:t>Исследовано коров-доноров, гол.</w:t>
            </w:r>
          </w:p>
        </w:tc>
        <w:tc>
          <w:tcPr>
            <w:tcW w:w="2068" w:type="dxa"/>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12</w:t>
            </w:r>
          </w:p>
        </w:tc>
        <w:tc>
          <w:tcPr>
            <w:tcW w:w="2068" w:type="dxa"/>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11</w:t>
            </w:r>
          </w:p>
        </w:tc>
        <w:tc>
          <w:tcPr>
            <w:tcW w:w="2068" w:type="dxa"/>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11</w:t>
            </w:r>
          </w:p>
        </w:tc>
      </w:tr>
      <w:tr w:rsidR="00C535B1" w:rsidRPr="001535F2" w:rsidTr="000C1707">
        <w:trPr>
          <w:trHeight w:val="185"/>
        </w:trPr>
        <w:tc>
          <w:tcPr>
            <w:tcW w:w="3609" w:type="dxa"/>
          </w:tcPr>
          <w:p w:rsidR="00C535B1" w:rsidRPr="001535F2" w:rsidRDefault="00C535B1" w:rsidP="00C74EDC">
            <w:pPr>
              <w:spacing w:after="0" w:line="240" w:lineRule="auto"/>
              <w:jc w:val="both"/>
              <w:rPr>
                <w:rFonts w:ascii="Times New Roman" w:hAnsi="Times New Roman"/>
                <w:sz w:val="24"/>
                <w:szCs w:val="24"/>
              </w:rPr>
            </w:pPr>
            <w:r w:rsidRPr="001535F2">
              <w:rPr>
                <w:rFonts w:ascii="Times New Roman" w:hAnsi="Times New Roman"/>
                <w:sz w:val="24"/>
                <w:szCs w:val="24"/>
              </w:rPr>
              <w:t>КИО в среднем у донора в группе</w:t>
            </w:r>
          </w:p>
        </w:tc>
        <w:tc>
          <w:tcPr>
            <w:tcW w:w="2068" w:type="dxa"/>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50,4</w:t>
            </w:r>
          </w:p>
        </w:tc>
        <w:tc>
          <w:tcPr>
            <w:tcW w:w="2068" w:type="dxa"/>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80,4</w:t>
            </w:r>
          </w:p>
        </w:tc>
        <w:tc>
          <w:tcPr>
            <w:tcW w:w="2068" w:type="dxa"/>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51,8</w:t>
            </w:r>
          </w:p>
        </w:tc>
      </w:tr>
      <w:tr w:rsidR="00C535B1" w:rsidRPr="001535F2" w:rsidTr="00E333ED">
        <w:trPr>
          <w:trHeight w:val="239"/>
        </w:trPr>
        <w:tc>
          <w:tcPr>
            <w:tcW w:w="3609" w:type="dxa"/>
          </w:tcPr>
          <w:p w:rsidR="00C535B1" w:rsidRPr="001535F2" w:rsidRDefault="00C535B1" w:rsidP="00C74EDC">
            <w:pPr>
              <w:spacing w:after="0" w:line="240" w:lineRule="auto"/>
              <w:jc w:val="both"/>
              <w:rPr>
                <w:rFonts w:ascii="Times New Roman" w:hAnsi="Times New Roman"/>
                <w:sz w:val="24"/>
                <w:szCs w:val="24"/>
              </w:rPr>
            </w:pPr>
            <w:r w:rsidRPr="001535F2">
              <w:rPr>
                <w:rFonts w:ascii="Times New Roman" w:hAnsi="Times New Roman"/>
                <w:sz w:val="24"/>
                <w:szCs w:val="24"/>
              </w:rPr>
              <w:t>Общее число овуляций в группе</w:t>
            </w:r>
          </w:p>
        </w:tc>
        <w:tc>
          <w:tcPr>
            <w:tcW w:w="2068" w:type="dxa"/>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106</w:t>
            </w:r>
          </w:p>
        </w:tc>
        <w:tc>
          <w:tcPr>
            <w:tcW w:w="2068" w:type="dxa"/>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140</w:t>
            </w:r>
          </w:p>
        </w:tc>
        <w:tc>
          <w:tcPr>
            <w:tcW w:w="2068" w:type="dxa"/>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112</w:t>
            </w:r>
          </w:p>
        </w:tc>
      </w:tr>
      <w:tr w:rsidR="00C535B1" w:rsidRPr="001535F2" w:rsidTr="00197AA9">
        <w:trPr>
          <w:trHeight w:val="460"/>
        </w:trPr>
        <w:tc>
          <w:tcPr>
            <w:tcW w:w="3609" w:type="dxa"/>
          </w:tcPr>
          <w:p w:rsidR="00C535B1" w:rsidRPr="001535F2" w:rsidRDefault="00C535B1" w:rsidP="00C74EDC">
            <w:pPr>
              <w:spacing w:after="0" w:line="240" w:lineRule="auto"/>
              <w:jc w:val="both"/>
              <w:rPr>
                <w:rFonts w:ascii="Times New Roman" w:hAnsi="Times New Roman"/>
                <w:sz w:val="24"/>
                <w:szCs w:val="24"/>
              </w:rPr>
            </w:pPr>
            <w:r w:rsidRPr="001535F2">
              <w:rPr>
                <w:rFonts w:ascii="Times New Roman" w:hAnsi="Times New Roman"/>
                <w:sz w:val="24"/>
                <w:szCs w:val="24"/>
              </w:rPr>
              <w:t>Получено зародышей всего в группе</w:t>
            </w:r>
          </w:p>
        </w:tc>
        <w:tc>
          <w:tcPr>
            <w:tcW w:w="2068" w:type="dxa"/>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90</w:t>
            </w:r>
          </w:p>
        </w:tc>
        <w:tc>
          <w:tcPr>
            <w:tcW w:w="2068" w:type="dxa"/>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117</w:t>
            </w:r>
          </w:p>
        </w:tc>
        <w:tc>
          <w:tcPr>
            <w:tcW w:w="2068" w:type="dxa"/>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105</w:t>
            </w:r>
          </w:p>
        </w:tc>
      </w:tr>
      <w:tr w:rsidR="00C535B1" w:rsidRPr="001535F2" w:rsidTr="00A84C64">
        <w:trPr>
          <w:trHeight w:val="460"/>
        </w:trPr>
        <w:tc>
          <w:tcPr>
            <w:tcW w:w="3609" w:type="dxa"/>
            <w:tcBorders>
              <w:bottom w:val="single" w:sz="12" w:space="0" w:color="auto"/>
            </w:tcBorders>
          </w:tcPr>
          <w:p w:rsidR="00C535B1" w:rsidRPr="001535F2" w:rsidRDefault="00C535B1" w:rsidP="00C74EDC">
            <w:pPr>
              <w:spacing w:after="0" w:line="240" w:lineRule="auto"/>
              <w:jc w:val="both"/>
              <w:rPr>
                <w:rFonts w:ascii="Times New Roman" w:hAnsi="Times New Roman"/>
                <w:sz w:val="24"/>
                <w:szCs w:val="24"/>
              </w:rPr>
            </w:pPr>
            <w:r w:rsidRPr="001535F2">
              <w:rPr>
                <w:rFonts w:ascii="Times New Roman" w:hAnsi="Times New Roman"/>
                <w:sz w:val="24"/>
                <w:szCs w:val="24"/>
              </w:rPr>
              <w:t>Эмбрионов пригодных всего в группе</w:t>
            </w:r>
          </w:p>
        </w:tc>
        <w:tc>
          <w:tcPr>
            <w:tcW w:w="2068" w:type="dxa"/>
            <w:tcBorders>
              <w:bottom w:val="single" w:sz="12" w:space="0" w:color="auto"/>
            </w:tcBorders>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43</w:t>
            </w:r>
          </w:p>
        </w:tc>
        <w:tc>
          <w:tcPr>
            <w:tcW w:w="2068" w:type="dxa"/>
            <w:tcBorders>
              <w:bottom w:val="single" w:sz="12" w:space="0" w:color="auto"/>
            </w:tcBorders>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90</w:t>
            </w:r>
          </w:p>
        </w:tc>
        <w:tc>
          <w:tcPr>
            <w:tcW w:w="2068" w:type="dxa"/>
            <w:tcBorders>
              <w:bottom w:val="single" w:sz="12" w:space="0" w:color="auto"/>
            </w:tcBorders>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34</w:t>
            </w:r>
          </w:p>
        </w:tc>
      </w:tr>
      <w:tr w:rsidR="00C535B1" w:rsidRPr="001535F2" w:rsidTr="00A84C64">
        <w:trPr>
          <w:trHeight w:val="270"/>
        </w:trPr>
        <w:tc>
          <w:tcPr>
            <w:tcW w:w="3609" w:type="dxa"/>
            <w:tcBorders>
              <w:top w:val="single" w:sz="12" w:space="0" w:color="auto"/>
              <w:left w:val="single" w:sz="12" w:space="0" w:color="auto"/>
              <w:bottom w:val="single" w:sz="12" w:space="0" w:color="auto"/>
            </w:tcBorders>
          </w:tcPr>
          <w:p w:rsidR="00C535B1" w:rsidRPr="001535F2" w:rsidRDefault="00C535B1" w:rsidP="00C74EDC">
            <w:pPr>
              <w:spacing w:after="0" w:line="240" w:lineRule="auto"/>
              <w:jc w:val="both"/>
              <w:rPr>
                <w:rFonts w:ascii="Times New Roman" w:hAnsi="Times New Roman"/>
                <w:sz w:val="24"/>
                <w:szCs w:val="24"/>
              </w:rPr>
            </w:pPr>
            <w:r w:rsidRPr="001535F2">
              <w:rPr>
                <w:rFonts w:ascii="Times New Roman" w:hAnsi="Times New Roman"/>
                <w:sz w:val="24"/>
                <w:szCs w:val="24"/>
              </w:rPr>
              <w:t>- в % от общего числа</w:t>
            </w:r>
          </w:p>
        </w:tc>
        <w:tc>
          <w:tcPr>
            <w:tcW w:w="2068" w:type="dxa"/>
            <w:tcBorders>
              <w:top w:val="single" w:sz="12" w:space="0" w:color="auto"/>
              <w:bottom w:val="single" w:sz="12" w:space="0" w:color="auto"/>
            </w:tcBorders>
          </w:tcPr>
          <w:p w:rsidR="00C535B1" w:rsidRPr="001535F2" w:rsidRDefault="00C535B1" w:rsidP="00C74EDC">
            <w:pPr>
              <w:spacing w:after="0" w:line="240" w:lineRule="auto"/>
              <w:jc w:val="center"/>
              <w:rPr>
                <w:rFonts w:ascii="Times New Roman" w:hAnsi="Times New Roman"/>
                <w:b/>
                <w:sz w:val="24"/>
                <w:szCs w:val="24"/>
              </w:rPr>
            </w:pPr>
            <w:r w:rsidRPr="001535F2">
              <w:rPr>
                <w:rFonts w:ascii="Times New Roman" w:hAnsi="Times New Roman"/>
                <w:b/>
                <w:sz w:val="24"/>
                <w:szCs w:val="24"/>
              </w:rPr>
              <w:t>47,8*</w:t>
            </w:r>
          </w:p>
        </w:tc>
        <w:tc>
          <w:tcPr>
            <w:tcW w:w="2068" w:type="dxa"/>
            <w:tcBorders>
              <w:top w:val="single" w:sz="12" w:space="0" w:color="auto"/>
              <w:bottom w:val="single" w:sz="12" w:space="0" w:color="auto"/>
            </w:tcBorders>
          </w:tcPr>
          <w:p w:rsidR="00C535B1" w:rsidRPr="001535F2" w:rsidRDefault="00C535B1" w:rsidP="00C74EDC">
            <w:pPr>
              <w:spacing w:after="0" w:line="240" w:lineRule="auto"/>
              <w:jc w:val="center"/>
              <w:rPr>
                <w:rFonts w:ascii="Times New Roman" w:hAnsi="Times New Roman"/>
                <w:b/>
                <w:sz w:val="24"/>
                <w:szCs w:val="24"/>
              </w:rPr>
            </w:pPr>
            <w:r w:rsidRPr="001535F2">
              <w:rPr>
                <w:rFonts w:ascii="Times New Roman" w:hAnsi="Times New Roman"/>
                <w:b/>
                <w:sz w:val="24"/>
                <w:szCs w:val="24"/>
              </w:rPr>
              <w:t>76,9*</w:t>
            </w:r>
          </w:p>
        </w:tc>
        <w:tc>
          <w:tcPr>
            <w:tcW w:w="2068" w:type="dxa"/>
            <w:tcBorders>
              <w:top w:val="single" w:sz="12" w:space="0" w:color="auto"/>
              <w:bottom w:val="single" w:sz="12" w:space="0" w:color="auto"/>
              <w:right w:val="single" w:sz="12" w:space="0" w:color="auto"/>
            </w:tcBorders>
          </w:tcPr>
          <w:p w:rsidR="00C535B1" w:rsidRPr="001535F2" w:rsidRDefault="00C535B1" w:rsidP="00C74EDC">
            <w:pPr>
              <w:spacing w:after="0" w:line="240" w:lineRule="auto"/>
              <w:jc w:val="center"/>
              <w:rPr>
                <w:rFonts w:ascii="Times New Roman" w:hAnsi="Times New Roman"/>
                <w:b/>
                <w:sz w:val="24"/>
                <w:szCs w:val="24"/>
              </w:rPr>
            </w:pPr>
            <w:r w:rsidRPr="001535F2">
              <w:rPr>
                <w:rFonts w:ascii="Times New Roman" w:hAnsi="Times New Roman"/>
                <w:b/>
                <w:sz w:val="24"/>
                <w:szCs w:val="24"/>
              </w:rPr>
              <w:t>32,3*</w:t>
            </w:r>
          </w:p>
        </w:tc>
      </w:tr>
      <w:tr w:rsidR="00C535B1" w:rsidRPr="001535F2" w:rsidTr="00A84C64">
        <w:trPr>
          <w:trHeight w:val="331"/>
        </w:trPr>
        <w:tc>
          <w:tcPr>
            <w:tcW w:w="3609" w:type="dxa"/>
            <w:tcBorders>
              <w:top w:val="single" w:sz="12" w:space="0" w:color="auto"/>
              <w:bottom w:val="single" w:sz="12" w:space="0" w:color="auto"/>
            </w:tcBorders>
          </w:tcPr>
          <w:p w:rsidR="00C535B1" w:rsidRPr="001535F2" w:rsidRDefault="00C535B1" w:rsidP="00C74EDC">
            <w:pPr>
              <w:spacing w:after="0" w:line="240" w:lineRule="auto"/>
              <w:jc w:val="both"/>
              <w:rPr>
                <w:rFonts w:ascii="Times New Roman" w:hAnsi="Times New Roman"/>
                <w:sz w:val="24"/>
                <w:szCs w:val="24"/>
              </w:rPr>
            </w:pPr>
            <w:r w:rsidRPr="001535F2">
              <w:rPr>
                <w:rFonts w:ascii="Times New Roman" w:hAnsi="Times New Roman"/>
                <w:sz w:val="24"/>
                <w:szCs w:val="24"/>
              </w:rPr>
              <w:t>Эмбрионов дегенерированных всего в группе</w:t>
            </w:r>
          </w:p>
        </w:tc>
        <w:tc>
          <w:tcPr>
            <w:tcW w:w="2068" w:type="dxa"/>
            <w:tcBorders>
              <w:top w:val="single" w:sz="12" w:space="0" w:color="auto"/>
              <w:bottom w:val="single" w:sz="12" w:space="0" w:color="auto"/>
            </w:tcBorders>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39</w:t>
            </w:r>
          </w:p>
        </w:tc>
        <w:tc>
          <w:tcPr>
            <w:tcW w:w="2068" w:type="dxa"/>
            <w:tcBorders>
              <w:top w:val="single" w:sz="12" w:space="0" w:color="auto"/>
              <w:bottom w:val="single" w:sz="12" w:space="0" w:color="auto"/>
            </w:tcBorders>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9</w:t>
            </w:r>
          </w:p>
        </w:tc>
        <w:tc>
          <w:tcPr>
            <w:tcW w:w="2068" w:type="dxa"/>
            <w:tcBorders>
              <w:top w:val="single" w:sz="12" w:space="0" w:color="auto"/>
            </w:tcBorders>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9</w:t>
            </w:r>
          </w:p>
        </w:tc>
      </w:tr>
      <w:tr w:rsidR="00C535B1" w:rsidRPr="001535F2" w:rsidTr="00A84C64">
        <w:trPr>
          <w:trHeight w:val="206"/>
        </w:trPr>
        <w:tc>
          <w:tcPr>
            <w:tcW w:w="3609" w:type="dxa"/>
            <w:tcBorders>
              <w:top w:val="single" w:sz="12" w:space="0" w:color="auto"/>
              <w:left w:val="single" w:sz="12" w:space="0" w:color="auto"/>
            </w:tcBorders>
          </w:tcPr>
          <w:p w:rsidR="00C535B1" w:rsidRPr="001535F2" w:rsidRDefault="00C535B1" w:rsidP="00C74EDC">
            <w:pPr>
              <w:spacing w:after="0" w:line="240" w:lineRule="auto"/>
              <w:jc w:val="both"/>
              <w:rPr>
                <w:rFonts w:ascii="Times New Roman" w:hAnsi="Times New Roman"/>
                <w:sz w:val="24"/>
                <w:szCs w:val="24"/>
              </w:rPr>
            </w:pPr>
            <w:r w:rsidRPr="001535F2">
              <w:rPr>
                <w:rFonts w:ascii="Times New Roman" w:hAnsi="Times New Roman"/>
                <w:sz w:val="24"/>
                <w:szCs w:val="24"/>
              </w:rPr>
              <w:t>- в % от общего числа</w:t>
            </w:r>
          </w:p>
        </w:tc>
        <w:tc>
          <w:tcPr>
            <w:tcW w:w="2068" w:type="dxa"/>
            <w:tcBorders>
              <w:top w:val="single" w:sz="12" w:space="0" w:color="auto"/>
            </w:tcBorders>
          </w:tcPr>
          <w:p w:rsidR="00C535B1" w:rsidRPr="001535F2" w:rsidRDefault="00C535B1" w:rsidP="00C74EDC">
            <w:pPr>
              <w:spacing w:after="0" w:line="240" w:lineRule="auto"/>
              <w:jc w:val="center"/>
              <w:rPr>
                <w:rFonts w:ascii="Times New Roman" w:hAnsi="Times New Roman"/>
                <w:b/>
                <w:sz w:val="24"/>
                <w:szCs w:val="24"/>
              </w:rPr>
            </w:pPr>
            <w:r w:rsidRPr="001535F2">
              <w:rPr>
                <w:rFonts w:ascii="Times New Roman" w:hAnsi="Times New Roman"/>
                <w:b/>
                <w:sz w:val="24"/>
                <w:szCs w:val="24"/>
              </w:rPr>
              <w:t>43,3**</w:t>
            </w:r>
          </w:p>
        </w:tc>
        <w:tc>
          <w:tcPr>
            <w:tcW w:w="2068" w:type="dxa"/>
            <w:tcBorders>
              <w:top w:val="single" w:sz="12" w:space="0" w:color="auto"/>
              <w:right w:val="single" w:sz="12" w:space="0" w:color="auto"/>
            </w:tcBorders>
          </w:tcPr>
          <w:p w:rsidR="00C535B1" w:rsidRPr="001535F2" w:rsidRDefault="00C535B1" w:rsidP="00C74EDC">
            <w:pPr>
              <w:spacing w:after="0" w:line="240" w:lineRule="auto"/>
              <w:jc w:val="center"/>
              <w:rPr>
                <w:rFonts w:ascii="Times New Roman" w:hAnsi="Times New Roman"/>
                <w:b/>
                <w:sz w:val="24"/>
                <w:szCs w:val="24"/>
              </w:rPr>
            </w:pPr>
            <w:r w:rsidRPr="001535F2">
              <w:rPr>
                <w:rFonts w:ascii="Times New Roman" w:hAnsi="Times New Roman"/>
                <w:b/>
                <w:sz w:val="24"/>
                <w:szCs w:val="24"/>
              </w:rPr>
              <w:t>7,6**</w:t>
            </w:r>
          </w:p>
        </w:tc>
        <w:tc>
          <w:tcPr>
            <w:tcW w:w="2068" w:type="dxa"/>
            <w:tcBorders>
              <w:left w:val="single" w:sz="12" w:space="0" w:color="auto"/>
            </w:tcBorders>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8,5</w:t>
            </w:r>
          </w:p>
        </w:tc>
      </w:tr>
      <w:tr w:rsidR="00C535B1" w:rsidRPr="001535F2" w:rsidTr="00A84C64">
        <w:trPr>
          <w:trHeight w:val="199"/>
        </w:trPr>
        <w:tc>
          <w:tcPr>
            <w:tcW w:w="3609" w:type="dxa"/>
            <w:tcBorders>
              <w:bottom w:val="single" w:sz="12" w:space="0" w:color="auto"/>
            </w:tcBorders>
          </w:tcPr>
          <w:p w:rsidR="00C535B1" w:rsidRPr="001535F2" w:rsidRDefault="00C535B1" w:rsidP="00C74EDC">
            <w:pPr>
              <w:spacing w:after="0" w:line="240" w:lineRule="auto"/>
              <w:jc w:val="both"/>
              <w:rPr>
                <w:rFonts w:ascii="Times New Roman" w:hAnsi="Times New Roman"/>
                <w:sz w:val="24"/>
                <w:szCs w:val="24"/>
              </w:rPr>
            </w:pPr>
            <w:r w:rsidRPr="001535F2">
              <w:rPr>
                <w:rFonts w:ascii="Times New Roman" w:hAnsi="Times New Roman"/>
                <w:sz w:val="24"/>
                <w:szCs w:val="24"/>
              </w:rPr>
              <w:t>яйцеклеток всего в группе</w:t>
            </w:r>
          </w:p>
        </w:tc>
        <w:tc>
          <w:tcPr>
            <w:tcW w:w="2068" w:type="dxa"/>
            <w:tcBorders>
              <w:bottom w:val="single" w:sz="12" w:space="0" w:color="auto"/>
            </w:tcBorders>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8</w:t>
            </w:r>
          </w:p>
        </w:tc>
        <w:tc>
          <w:tcPr>
            <w:tcW w:w="2068" w:type="dxa"/>
            <w:tcBorders>
              <w:bottom w:val="single" w:sz="12" w:space="0" w:color="auto"/>
              <w:right w:val="single" w:sz="12" w:space="0" w:color="auto"/>
            </w:tcBorders>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18</w:t>
            </w:r>
          </w:p>
        </w:tc>
        <w:tc>
          <w:tcPr>
            <w:tcW w:w="2068" w:type="dxa"/>
            <w:tcBorders>
              <w:left w:val="single" w:sz="12" w:space="0" w:color="auto"/>
              <w:bottom w:val="single" w:sz="12" w:space="0" w:color="auto"/>
            </w:tcBorders>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62</w:t>
            </w:r>
          </w:p>
        </w:tc>
      </w:tr>
      <w:tr w:rsidR="00C535B1" w:rsidRPr="001535F2" w:rsidTr="00A84C64">
        <w:trPr>
          <w:trHeight w:val="134"/>
        </w:trPr>
        <w:tc>
          <w:tcPr>
            <w:tcW w:w="3609" w:type="dxa"/>
            <w:tcBorders>
              <w:top w:val="single" w:sz="12" w:space="0" w:color="auto"/>
              <w:left w:val="single" w:sz="12" w:space="0" w:color="auto"/>
              <w:bottom w:val="single" w:sz="12" w:space="0" w:color="auto"/>
            </w:tcBorders>
          </w:tcPr>
          <w:p w:rsidR="00C535B1" w:rsidRPr="001535F2" w:rsidRDefault="00C535B1" w:rsidP="00C74EDC">
            <w:pPr>
              <w:spacing w:after="0" w:line="240" w:lineRule="auto"/>
              <w:jc w:val="both"/>
              <w:rPr>
                <w:rFonts w:ascii="Times New Roman" w:hAnsi="Times New Roman"/>
                <w:sz w:val="24"/>
                <w:szCs w:val="24"/>
              </w:rPr>
            </w:pPr>
            <w:r w:rsidRPr="001535F2">
              <w:rPr>
                <w:rFonts w:ascii="Times New Roman" w:hAnsi="Times New Roman"/>
                <w:sz w:val="24"/>
                <w:szCs w:val="24"/>
              </w:rPr>
              <w:t>- в % от общего числа</w:t>
            </w:r>
          </w:p>
        </w:tc>
        <w:tc>
          <w:tcPr>
            <w:tcW w:w="2068" w:type="dxa"/>
            <w:tcBorders>
              <w:top w:val="single" w:sz="12" w:space="0" w:color="auto"/>
              <w:bottom w:val="single" w:sz="12" w:space="0" w:color="auto"/>
              <w:right w:val="single" w:sz="12" w:space="0" w:color="auto"/>
            </w:tcBorders>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8,9</w:t>
            </w:r>
          </w:p>
        </w:tc>
        <w:tc>
          <w:tcPr>
            <w:tcW w:w="2068" w:type="dxa"/>
            <w:tcBorders>
              <w:top w:val="single" w:sz="12" w:space="0" w:color="auto"/>
              <w:left w:val="single" w:sz="12" w:space="0" w:color="auto"/>
              <w:bottom w:val="single" w:sz="12" w:space="0" w:color="auto"/>
            </w:tcBorders>
          </w:tcPr>
          <w:p w:rsidR="00C535B1" w:rsidRPr="001535F2" w:rsidRDefault="00C535B1" w:rsidP="00C74EDC">
            <w:pPr>
              <w:spacing w:after="0" w:line="240" w:lineRule="auto"/>
              <w:jc w:val="center"/>
              <w:rPr>
                <w:rFonts w:ascii="Times New Roman" w:hAnsi="Times New Roman"/>
                <w:b/>
                <w:sz w:val="24"/>
                <w:szCs w:val="24"/>
              </w:rPr>
            </w:pPr>
            <w:r w:rsidRPr="001535F2">
              <w:rPr>
                <w:rFonts w:ascii="Times New Roman" w:hAnsi="Times New Roman"/>
                <w:b/>
                <w:sz w:val="24"/>
                <w:szCs w:val="24"/>
              </w:rPr>
              <w:t>15,3***</w:t>
            </w:r>
          </w:p>
        </w:tc>
        <w:tc>
          <w:tcPr>
            <w:tcW w:w="2068" w:type="dxa"/>
            <w:tcBorders>
              <w:top w:val="single" w:sz="12" w:space="0" w:color="auto"/>
              <w:bottom w:val="single" w:sz="12" w:space="0" w:color="auto"/>
              <w:right w:val="single" w:sz="12" w:space="0" w:color="auto"/>
            </w:tcBorders>
          </w:tcPr>
          <w:p w:rsidR="00C535B1" w:rsidRPr="001535F2" w:rsidRDefault="00C535B1" w:rsidP="00C74EDC">
            <w:pPr>
              <w:spacing w:after="0" w:line="240" w:lineRule="auto"/>
              <w:jc w:val="center"/>
              <w:rPr>
                <w:rFonts w:ascii="Times New Roman" w:hAnsi="Times New Roman"/>
                <w:b/>
                <w:sz w:val="24"/>
                <w:szCs w:val="24"/>
              </w:rPr>
            </w:pPr>
            <w:r w:rsidRPr="001535F2">
              <w:rPr>
                <w:rFonts w:ascii="Times New Roman" w:hAnsi="Times New Roman"/>
                <w:b/>
                <w:sz w:val="24"/>
                <w:szCs w:val="24"/>
              </w:rPr>
              <w:t>59,0***</w:t>
            </w:r>
          </w:p>
        </w:tc>
      </w:tr>
      <w:tr w:rsidR="00C535B1" w:rsidRPr="001535F2" w:rsidTr="00A84C64">
        <w:trPr>
          <w:trHeight w:val="196"/>
        </w:trPr>
        <w:tc>
          <w:tcPr>
            <w:tcW w:w="3609" w:type="dxa"/>
            <w:tcBorders>
              <w:top w:val="single" w:sz="12" w:space="0" w:color="auto"/>
            </w:tcBorders>
          </w:tcPr>
          <w:p w:rsidR="00C535B1" w:rsidRPr="001535F2" w:rsidRDefault="00C535B1" w:rsidP="00C74EDC">
            <w:pPr>
              <w:spacing w:after="0" w:line="240" w:lineRule="auto"/>
              <w:jc w:val="both"/>
              <w:rPr>
                <w:rFonts w:ascii="Times New Roman" w:hAnsi="Times New Roman"/>
                <w:sz w:val="24"/>
                <w:szCs w:val="24"/>
              </w:rPr>
            </w:pPr>
            <w:r w:rsidRPr="001535F2">
              <w:rPr>
                <w:rFonts w:ascii="Times New Roman" w:hAnsi="Times New Roman"/>
                <w:sz w:val="24"/>
                <w:szCs w:val="24"/>
              </w:rPr>
              <w:t>Оплодотворяемость яйцеклеток, %</w:t>
            </w:r>
          </w:p>
        </w:tc>
        <w:tc>
          <w:tcPr>
            <w:tcW w:w="2068" w:type="dxa"/>
            <w:tcBorders>
              <w:top w:val="single" w:sz="12" w:space="0" w:color="auto"/>
            </w:tcBorders>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91,1</w:t>
            </w:r>
          </w:p>
        </w:tc>
        <w:tc>
          <w:tcPr>
            <w:tcW w:w="2068" w:type="dxa"/>
            <w:tcBorders>
              <w:top w:val="single" w:sz="12" w:space="0" w:color="auto"/>
            </w:tcBorders>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84,7</w:t>
            </w:r>
          </w:p>
        </w:tc>
        <w:tc>
          <w:tcPr>
            <w:tcW w:w="2068" w:type="dxa"/>
            <w:tcBorders>
              <w:top w:val="single" w:sz="12" w:space="0" w:color="auto"/>
            </w:tcBorders>
          </w:tcPr>
          <w:p w:rsidR="00C535B1" w:rsidRPr="001535F2" w:rsidRDefault="00C535B1" w:rsidP="00C74EDC">
            <w:pPr>
              <w:spacing w:after="0" w:line="240" w:lineRule="auto"/>
              <w:jc w:val="center"/>
              <w:rPr>
                <w:rFonts w:ascii="Times New Roman" w:hAnsi="Times New Roman"/>
                <w:sz w:val="24"/>
                <w:szCs w:val="24"/>
              </w:rPr>
            </w:pPr>
            <w:r w:rsidRPr="001535F2">
              <w:rPr>
                <w:rFonts w:ascii="Times New Roman" w:hAnsi="Times New Roman"/>
                <w:sz w:val="24"/>
                <w:szCs w:val="24"/>
              </w:rPr>
              <w:t>41,0</w:t>
            </w:r>
          </w:p>
        </w:tc>
      </w:tr>
    </w:tbl>
    <w:p w:rsidR="00C535B1" w:rsidRPr="00C331DD" w:rsidRDefault="00C535B1" w:rsidP="00C331DD">
      <w:pPr>
        <w:spacing w:after="0" w:line="360" w:lineRule="auto"/>
        <w:jc w:val="both"/>
        <w:rPr>
          <w:rFonts w:ascii="Times New Roman" w:hAnsi="Times New Roman"/>
          <w:sz w:val="28"/>
          <w:szCs w:val="28"/>
        </w:rPr>
      </w:pPr>
      <w:r w:rsidRPr="00C331DD">
        <w:rPr>
          <w:rFonts w:ascii="Times New Roman" w:hAnsi="Times New Roman"/>
          <w:sz w:val="28"/>
          <w:szCs w:val="28"/>
        </w:rPr>
        <w:t xml:space="preserve">*, **, *** </w:t>
      </w:r>
      <w:r w:rsidRPr="00C331DD">
        <w:rPr>
          <w:rFonts w:ascii="Times New Roman" w:hAnsi="Times New Roman"/>
          <w:sz w:val="28"/>
          <w:szCs w:val="28"/>
          <w:lang w:val="en-GB"/>
        </w:rPr>
        <w:t>p</w:t>
      </w:r>
      <w:r w:rsidRPr="00C331DD">
        <w:rPr>
          <w:rFonts w:ascii="Times New Roman" w:hAnsi="Times New Roman"/>
          <w:sz w:val="28"/>
          <w:szCs w:val="28"/>
        </w:rPr>
        <w:t>&lt;0,0</w:t>
      </w:r>
      <w:r w:rsidRPr="00C331DD">
        <w:rPr>
          <w:rFonts w:ascii="Times New Roman" w:hAnsi="Times New Roman"/>
          <w:sz w:val="28"/>
          <w:szCs w:val="28"/>
          <w:lang w:val="en-GB"/>
        </w:rPr>
        <w:t>01</w:t>
      </w:r>
    </w:p>
    <w:p w:rsidR="00C535B1" w:rsidRPr="00C331DD" w:rsidRDefault="00C535B1" w:rsidP="00C331DD">
      <w:pPr>
        <w:spacing w:after="0" w:line="360" w:lineRule="auto"/>
        <w:jc w:val="both"/>
        <w:rPr>
          <w:rFonts w:ascii="Times New Roman" w:hAnsi="Times New Roman"/>
          <w:sz w:val="28"/>
          <w:szCs w:val="28"/>
        </w:rPr>
      </w:pPr>
      <w:r w:rsidRPr="00C331DD">
        <w:rPr>
          <w:rFonts w:ascii="Times New Roman" w:hAnsi="Times New Roman"/>
          <w:sz w:val="28"/>
          <w:szCs w:val="28"/>
        </w:rPr>
        <w:tab/>
        <w:t>Процентное соотношение общего количества пригодных эмбрионов от общего количества полученных в группах было следующим – 1 группа</w:t>
      </w:r>
      <w:r>
        <w:rPr>
          <w:rFonts w:ascii="Times New Roman" w:hAnsi="Times New Roman"/>
          <w:sz w:val="28"/>
          <w:szCs w:val="28"/>
        </w:rPr>
        <w:t>-</w:t>
      </w:r>
      <w:r w:rsidRPr="00C331DD">
        <w:rPr>
          <w:rFonts w:ascii="Times New Roman" w:hAnsi="Times New Roman"/>
          <w:sz w:val="28"/>
          <w:szCs w:val="28"/>
        </w:rPr>
        <w:t xml:space="preserve"> 47,8%; 2 группа </w:t>
      </w:r>
      <w:r>
        <w:rPr>
          <w:rFonts w:ascii="Times New Roman" w:hAnsi="Times New Roman"/>
          <w:sz w:val="28"/>
          <w:szCs w:val="28"/>
        </w:rPr>
        <w:t>-</w:t>
      </w:r>
      <w:r w:rsidRPr="00C331DD">
        <w:rPr>
          <w:rFonts w:ascii="Times New Roman" w:hAnsi="Times New Roman"/>
          <w:sz w:val="28"/>
          <w:szCs w:val="28"/>
        </w:rPr>
        <w:t xml:space="preserve">76,9%; 3 группа </w:t>
      </w:r>
      <w:r>
        <w:rPr>
          <w:rFonts w:ascii="Times New Roman" w:hAnsi="Times New Roman"/>
          <w:sz w:val="28"/>
          <w:szCs w:val="28"/>
        </w:rPr>
        <w:t>-</w:t>
      </w:r>
      <w:r w:rsidRPr="00C331DD">
        <w:rPr>
          <w:rFonts w:ascii="Times New Roman" w:hAnsi="Times New Roman"/>
          <w:sz w:val="28"/>
          <w:szCs w:val="28"/>
        </w:rPr>
        <w:t xml:space="preserve">32,3%, при этом достоверная разница этого показателя группы 2 относительно группы 1 и группы 3 была </w:t>
      </w:r>
      <w:r w:rsidRPr="00C331DD">
        <w:rPr>
          <w:rFonts w:ascii="Times New Roman" w:hAnsi="Times New Roman"/>
          <w:sz w:val="28"/>
          <w:szCs w:val="28"/>
          <w:lang w:val="en-GB"/>
        </w:rPr>
        <w:t>p</w:t>
      </w:r>
      <w:r w:rsidRPr="00C331DD">
        <w:rPr>
          <w:rFonts w:ascii="Times New Roman" w:hAnsi="Times New Roman"/>
          <w:sz w:val="28"/>
          <w:szCs w:val="28"/>
        </w:rPr>
        <w:t>&lt;0,001. При анализе относительного количества дегенерированных эмбрионов отмечалось их достоверное уменьшение (</w:t>
      </w:r>
      <w:r w:rsidRPr="00C331DD">
        <w:rPr>
          <w:rFonts w:ascii="Times New Roman" w:hAnsi="Times New Roman"/>
          <w:sz w:val="28"/>
          <w:szCs w:val="28"/>
          <w:lang w:val="en-GB"/>
        </w:rPr>
        <w:t>p</w:t>
      </w:r>
      <w:r w:rsidRPr="00C331DD">
        <w:rPr>
          <w:rFonts w:ascii="Times New Roman" w:hAnsi="Times New Roman"/>
          <w:sz w:val="28"/>
          <w:szCs w:val="28"/>
        </w:rPr>
        <w:t>&lt;0,001) в группе 2 в сравнении с группой 1. В тоже время в группе 2 также отмечалось достоверное уменьшение относительного количества неоплодотворенных яйцеклеток (</w:t>
      </w:r>
      <w:r w:rsidRPr="00C331DD">
        <w:rPr>
          <w:rFonts w:ascii="Times New Roman" w:hAnsi="Times New Roman"/>
          <w:sz w:val="28"/>
          <w:szCs w:val="28"/>
          <w:lang w:val="en-GB"/>
        </w:rPr>
        <w:t>p</w:t>
      </w:r>
      <w:r w:rsidRPr="00C331DD">
        <w:rPr>
          <w:rFonts w:ascii="Times New Roman" w:hAnsi="Times New Roman"/>
          <w:sz w:val="28"/>
          <w:szCs w:val="28"/>
        </w:rPr>
        <w:t>&lt;0,001) в сравнении с группой 3.</w:t>
      </w:r>
    </w:p>
    <w:p w:rsidR="00C535B1" w:rsidRPr="00913AB1" w:rsidRDefault="00C535B1" w:rsidP="00C331DD">
      <w:pPr>
        <w:spacing w:line="360" w:lineRule="auto"/>
        <w:ind w:firstLine="708"/>
        <w:jc w:val="both"/>
        <w:rPr>
          <w:rFonts w:ascii="Times New Roman" w:hAnsi="Times New Roman"/>
          <w:sz w:val="28"/>
          <w:szCs w:val="28"/>
        </w:rPr>
      </w:pPr>
      <w:r w:rsidRPr="00C331DD">
        <w:rPr>
          <w:rFonts w:ascii="Times New Roman" w:hAnsi="Times New Roman"/>
          <w:sz w:val="28"/>
          <w:szCs w:val="28"/>
        </w:rPr>
        <w:t>Таким образом, КИО является интегральным показателем полноценности проявления половой охоты и прогнозирования эмбриопродуктивности коров-доноров и может быть использован в качестве критерия оценки успешности результатов репродуктивных биотехнологий на практике.</w:t>
      </w:r>
    </w:p>
    <w:p w:rsidR="00C535B1" w:rsidRPr="00D32EB3" w:rsidRDefault="00C535B1" w:rsidP="00C331DD">
      <w:pPr>
        <w:spacing w:line="240" w:lineRule="auto"/>
        <w:jc w:val="both"/>
        <w:rPr>
          <w:rFonts w:ascii="Times New Roman" w:hAnsi="Times New Roman"/>
          <w:b/>
          <w:sz w:val="24"/>
          <w:szCs w:val="24"/>
        </w:rPr>
      </w:pPr>
      <w:r w:rsidRPr="00D32EB3">
        <w:rPr>
          <w:rFonts w:ascii="Times New Roman" w:hAnsi="Times New Roman"/>
          <w:b/>
          <w:sz w:val="24"/>
          <w:szCs w:val="24"/>
        </w:rPr>
        <w:t>Литература:</w:t>
      </w:r>
    </w:p>
    <w:p w:rsidR="00C535B1" w:rsidRPr="00E56D6D" w:rsidRDefault="00C535B1" w:rsidP="000607E2">
      <w:pPr>
        <w:pStyle w:val="ListParagraph"/>
        <w:numPr>
          <w:ilvl w:val="0"/>
          <w:numId w:val="7"/>
        </w:numPr>
        <w:spacing w:after="0" w:line="240" w:lineRule="auto"/>
        <w:ind w:left="426" w:hanging="426"/>
        <w:jc w:val="both"/>
        <w:rPr>
          <w:rFonts w:ascii="Times New Roman" w:hAnsi="Times New Roman"/>
          <w:sz w:val="24"/>
          <w:szCs w:val="24"/>
        </w:rPr>
      </w:pPr>
      <w:r w:rsidRPr="00E56D6D">
        <w:rPr>
          <w:rFonts w:ascii="Times New Roman" w:hAnsi="Times New Roman"/>
          <w:sz w:val="24"/>
          <w:szCs w:val="24"/>
        </w:rPr>
        <w:t>Второй доклад ФАО о состоянии мировых генетических ресурсов для производства продукции и сельского хозяйства. Часть 3, секция репродуктивной и молекулярной биотехнологии.</w:t>
      </w:r>
      <w:r w:rsidRPr="00E56D6D">
        <w:rPr>
          <w:rFonts w:ascii="Times New Roman" w:hAnsi="Times New Roman"/>
          <w:sz w:val="24"/>
          <w:szCs w:val="24"/>
          <w:lang w:val="en-US"/>
        </w:rPr>
        <w:t>-</w:t>
      </w:r>
      <w:r w:rsidRPr="00E56D6D">
        <w:rPr>
          <w:rFonts w:ascii="Times New Roman" w:hAnsi="Times New Roman"/>
          <w:sz w:val="24"/>
          <w:szCs w:val="24"/>
        </w:rPr>
        <w:t xml:space="preserve">  20</w:t>
      </w:r>
      <w:r w:rsidRPr="00E56D6D">
        <w:rPr>
          <w:rFonts w:ascii="Times New Roman" w:hAnsi="Times New Roman"/>
          <w:sz w:val="24"/>
          <w:szCs w:val="24"/>
          <w:lang w:val="en-US"/>
        </w:rPr>
        <w:t>1</w:t>
      </w:r>
      <w:r w:rsidRPr="00E56D6D">
        <w:rPr>
          <w:rFonts w:ascii="Times New Roman" w:hAnsi="Times New Roman"/>
          <w:sz w:val="24"/>
          <w:szCs w:val="24"/>
        </w:rPr>
        <w:t>5.- С. 309-325.</w:t>
      </w:r>
    </w:p>
    <w:p w:rsidR="00C535B1" w:rsidRPr="00E56D6D" w:rsidRDefault="00C535B1" w:rsidP="000607E2">
      <w:pPr>
        <w:pStyle w:val="ListParagraph"/>
        <w:numPr>
          <w:ilvl w:val="0"/>
          <w:numId w:val="7"/>
        </w:numPr>
        <w:spacing w:after="0" w:line="240" w:lineRule="auto"/>
        <w:ind w:left="426" w:hanging="426"/>
        <w:jc w:val="both"/>
        <w:rPr>
          <w:rFonts w:ascii="Times New Roman" w:hAnsi="Times New Roman"/>
          <w:sz w:val="24"/>
          <w:szCs w:val="24"/>
        </w:rPr>
      </w:pPr>
      <w:r w:rsidRPr="00E56D6D">
        <w:rPr>
          <w:rFonts w:ascii="Times New Roman" w:hAnsi="Times New Roman"/>
          <w:bCs/>
          <w:sz w:val="24"/>
          <w:szCs w:val="24"/>
        </w:rPr>
        <w:t>Гордон А., Контроль воспроизводства сельскохозяйственных животных. – Москва ВО «Агропромиздат», 1988. – С. 93-94.</w:t>
      </w:r>
    </w:p>
    <w:p w:rsidR="00C535B1" w:rsidRPr="00E56D6D" w:rsidRDefault="00C535B1" w:rsidP="000607E2">
      <w:pPr>
        <w:pStyle w:val="ListParagraph"/>
        <w:numPr>
          <w:ilvl w:val="0"/>
          <w:numId w:val="7"/>
        </w:numPr>
        <w:spacing w:after="0" w:line="240" w:lineRule="auto"/>
        <w:ind w:left="426" w:hanging="426"/>
        <w:jc w:val="both"/>
        <w:rPr>
          <w:rFonts w:ascii="Times New Roman" w:hAnsi="Times New Roman"/>
          <w:sz w:val="24"/>
          <w:szCs w:val="24"/>
        </w:rPr>
      </w:pPr>
      <w:r w:rsidRPr="00E56D6D">
        <w:rPr>
          <w:rFonts w:ascii="Times New Roman" w:hAnsi="Times New Roman"/>
          <w:sz w:val="24"/>
          <w:szCs w:val="24"/>
          <w:lang w:eastAsia="ru-RU"/>
        </w:rPr>
        <w:t>Завертяев Б.П. Биотехнология в воспроизводстве крупного рогатого скота. - Л.: Агропромиздат, 1989. – С. 76-86.</w:t>
      </w:r>
    </w:p>
    <w:p w:rsidR="00C535B1" w:rsidRPr="00E56D6D" w:rsidRDefault="00C535B1" w:rsidP="000607E2">
      <w:pPr>
        <w:pStyle w:val="ListParagraph"/>
        <w:numPr>
          <w:ilvl w:val="0"/>
          <w:numId w:val="7"/>
        </w:numPr>
        <w:spacing w:after="0" w:line="240" w:lineRule="auto"/>
        <w:ind w:left="426" w:hanging="426"/>
        <w:jc w:val="both"/>
        <w:rPr>
          <w:rFonts w:ascii="Times New Roman" w:hAnsi="Times New Roman"/>
          <w:sz w:val="24"/>
          <w:szCs w:val="24"/>
        </w:rPr>
      </w:pPr>
      <w:r w:rsidRPr="00E56D6D">
        <w:rPr>
          <w:rFonts w:ascii="Times New Roman" w:hAnsi="Times New Roman"/>
          <w:sz w:val="24"/>
          <w:szCs w:val="24"/>
        </w:rPr>
        <w:t xml:space="preserve">Кононов В.П., Черных В.Я. Биотехника репродукции в молочном скотоводстве – Москва, 2009. – </w:t>
      </w:r>
      <w:r>
        <w:rPr>
          <w:rFonts w:ascii="Times New Roman" w:hAnsi="Times New Roman"/>
          <w:sz w:val="24"/>
          <w:szCs w:val="24"/>
          <w:lang w:val="en-US"/>
        </w:rPr>
        <w:t>C</w:t>
      </w:r>
      <w:r w:rsidRPr="00A6300F">
        <w:rPr>
          <w:rFonts w:ascii="Times New Roman" w:hAnsi="Times New Roman"/>
          <w:sz w:val="24"/>
          <w:szCs w:val="24"/>
        </w:rPr>
        <w:t xml:space="preserve">. </w:t>
      </w:r>
      <w:r w:rsidRPr="00E56D6D">
        <w:rPr>
          <w:rFonts w:ascii="Times New Roman" w:hAnsi="Times New Roman"/>
          <w:sz w:val="24"/>
          <w:szCs w:val="24"/>
        </w:rPr>
        <w:t>277</w:t>
      </w:r>
      <w:r w:rsidRPr="00A6300F">
        <w:rPr>
          <w:rFonts w:ascii="Times New Roman" w:hAnsi="Times New Roman"/>
          <w:sz w:val="24"/>
          <w:szCs w:val="24"/>
        </w:rPr>
        <w:t>-313.</w:t>
      </w:r>
    </w:p>
    <w:p w:rsidR="00C535B1" w:rsidRPr="00E56D6D" w:rsidRDefault="00C535B1" w:rsidP="000607E2">
      <w:pPr>
        <w:pStyle w:val="ListParagraph"/>
        <w:numPr>
          <w:ilvl w:val="0"/>
          <w:numId w:val="7"/>
        </w:numPr>
        <w:spacing w:after="0" w:line="240" w:lineRule="auto"/>
        <w:ind w:left="426" w:hanging="426"/>
        <w:jc w:val="both"/>
        <w:rPr>
          <w:rFonts w:ascii="Times New Roman" w:hAnsi="Times New Roman"/>
          <w:sz w:val="24"/>
          <w:szCs w:val="24"/>
        </w:rPr>
      </w:pPr>
      <w:r w:rsidRPr="00E56D6D">
        <w:rPr>
          <w:rFonts w:ascii="Times New Roman" w:hAnsi="Times New Roman"/>
          <w:sz w:val="24"/>
          <w:szCs w:val="24"/>
        </w:rPr>
        <w:t>Косовский Г.Ю. Клеточные и геномные технологии в повышении эффективности живо</w:t>
      </w:r>
      <w:r>
        <w:rPr>
          <w:rFonts w:ascii="Times New Roman" w:hAnsi="Times New Roman"/>
          <w:sz w:val="24"/>
          <w:szCs w:val="24"/>
        </w:rPr>
        <w:t>тноводства. – Москва, 2015 – С. 5-6.</w:t>
      </w:r>
    </w:p>
    <w:p w:rsidR="00C535B1" w:rsidRPr="00E56D6D" w:rsidRDefault="00C535B1" w:rsidP="000607E2">
      <w:pPr>
        <w:pStyle w:val="ListParagraph"/>
        <w:numPr>
          <w:ilvl w:val="0"/>
          <w:numId w:val="7"/>
        </w:numPr>
        <w:spacing w:after="0" w:line="240" w:lineRule="auto"/>
        <w:ind w:left="426" w:hanging="426"/>
        <w:jc w:val="both"/>
        <w:rPr>
          <w:rFonts w:ascii="Times New Roman" w:hAnsi="Times New Roman"/>
          <w:sz w:val="24"/>
          <w:szCs w:val="24"/>
        </w:rPr>
      </w:pPr>
      <w:r w:rsidRPr="00E56D6D">
        <w:rPr>
          <w:rFonts w:ascii="Times New Roman" w:hAnsi="Times New Roman"/>
          <w:bCs/>
          <w:sz w:val="24"/>
          <w:szCs w:val="24"/>
        </w:rPr>
        <w:t xml:space="preserve">Пат. </w:t>
      </w:r>
      <w:r w:rsidRPr="00E56D6D">
        <w:rPr>
          <w:rFonts w:ascii="Times New Roman" w:hAnsi="Times New Roman"/>
          <w:sz w:val="24"/>
          <w:szCs w:val="24"/>
        </w:rPr>
        <w:t xml:space="preserve">156768 </w:t>
      </w:r>
      <w:r w:rsidRPr="00E56D6D">
        <w:rPr>
          <w:rFonts w:ascii="Times New Roman" w:hAnsi="Times New Roman"/>
          <w:bCs/>
          <w:sz w:val="24"/>
          <w:szCs w:val="24"/>
        </w:rPr>
        <w:t xml:space="preserve"> Российская Федерация, МПК </w:t>
      </w:r>
      <w:r w:rsidRPr="00E56D6D">
        <w:rPr>
          <w:rFonts w:ascii="Times New Roman" w:hAnsi="Times New Roman"/>
          <w:bCs/>
          <w:iCs/>
          <w:sz w:val="24"/>
          <w:szCs w:val="24"/>
          <w:shd w:val="clear" w:color="auto" w:fill="FFFFFF"/>
        </w:rPr>
        <w:t>A61D19/00</w:t>
      </w:r>
      <w:r w:rsidRPr="00E56D6D">
        <w:rPr>
          <w:rFonts w:ascii="Times New Roman" w:hAnsi="Times New Roman"/>
          <w:bCs/>
          <w:sz w:val="24"/>
          <w:szCs w:val="24"/>
        </w:rPr>
        <w:t>.</w:t>
      </w:r>
      <w:r w:rsidRPr="00E56D6D">
        <w:rPr>
          <w:rFonts w:ascii="Times New Roman" w:hAnsi="Times New Roman"/>
          <w:sz w:val="24"/>
          <w:szCs w:val="24"/>
        </w:rPr>
        <w:t xml:space="preserve">Устройство, обеспечивающее непрерывность циклов циркуляции промывочной жидкости при проведении процедуры вымывания эмбрионов из матки животного с использованием системы для нехирургического извлечения эмбрионов с замкнутым контуром [Текст] / </w:t>
      </w:r>
      <w:r w:rsidRPr="00E56D6D">
        <w:rPr>
          <w:rFonts w:ascii="Times New Roman" w:hAnsi="Times New Roman"/>
          <w:bCs/>
          <w:sz w:val="24"/>
          <w:szCs w:val="24"/>
          <w:shd w:val="clear" w:color="auto" w:fill="FFFFFF"/>
        </w:rPr>
        <w:t xml:space="preserve">Косовский Г. Ю., Попов Д.В., Бригида А.В. </w:t>
      </w:r>
      <w:r w:rsidRPr="00E56D6D">
        <w:rPr>
          <w:rFonts w:ascii="Times New Roman" w:hAnsi="Times New Roman"/>
          <w:sz w:val="24"/>
          <w:szCs w:val="24"/>
        </w:rPr>
        <w:t xml:space="preserve">; заявитель и патентообладатель </w:t>
      </w:r>
      <w:r w:rsidRPr="00E56D6D">
        <w:rPr>
          <w:rFonts w:ascii="Times New Roman" w:hAnsi="Times New Roman"/>
          <w:bCs/>
          <w:sz w:val="24"/>
          <w:szCs w:val="24"/>
          <w:shd w:val="clear" w:color="auto" w:fill="FFFFFF"/>
        </w:rPr>
        <w:t>Федеральное государственное бюджетное научное учреждение "Центр экспериментальной эмбриологии и репродуктивных биотехнологий" (ФГБНУ ЦЭЭРБ)</w:t>
      </w:r>
      <w:r w:rsidRPr="00E56D6D">
        <w:rPr>
          <w:rFonts w:ascii="Times New Roman" w:hAnsi="Times New Roman"/>
          <w:sz w:val="24"/>
          <w:szCs w:val="24"/>
        </w:rPr>
        <w:t xml:space="preserve">.— № </w:t>
      </w:r>
      <w:r w:rsidRPr="00E56D6D">
        <w:rPr>
          <w:rFonts w:ascii="Times New Roman" w:hAnsi="Times New Roman"/>
          <w:bCs/>
          <w:sz w:val="24"/>
          <w:szCs w:val="24"/>
          <w:shd w:val="clear" w:color="auto" w:fill="FFFFFF"/>
        </w:rPr>
        <w:t>2015131972/13</w:t>
      </w:r>
      <w:r w:rsidRPr="00E56D6D">
        <w:rPr>
          <w:rFonts w:ascii="Times New Roman" w:hAnsi="Times New Roman"/>
          <w:sz w:val="24"/>
          <w:szCs w:val="24"/>
        </w:rPr>
        <w:t>; заявл. 31.07.15; опубл. 20.11.15, Бюл. № 32 .— 2 с.: ил.</w:t>
      </w:r>
    </w:p>
    <w:p w:rsidR="00C535B1" w:rsidRPr="00E56D6D" w:rsidRDefault="00C535B1" w:rsidP="000607E2">
      <w:pPr>
        <w:pStyle w:val="ListParagraph"/>
        <w:numPr>
          <w:ilvl w:val="0"/>
          <w:numId w:val="7"/>
        </w:numPr>
        <w:spacing w:after="0" w:line="240" w:lineRule="auto"/>
        <w:ind w:left="426" w:hanging="426"/>
        <w:jc w:val="both"/>
        <w:rPr>
          <w:rFonts w:ascii="Times New Roman" w:hAnsi="Times New Roman"/>
          <w:sz w:val="24"/>
          <w:szCs w:val="24"/>
        </w:rPr>
      </w:pPr>
      <w:r w:rsidRPr="00E56D6D">
        <w:rPr>
          <w:rFonts w:ascii="Times New Roman" w:hAnsi="Times New Roman"/>
          <w:bCs/>
          <w:sz w:val="24"/>
          <w:szCs w:val="24"/>
        </w:rPr>
        <w:t xml:space="preserve">Пат. </w:t>
      </w:r>
      <w:r w:rsidRPr="00E56D6D">
        <w:rPr>
          <w:rFonts w:ascii="Times New Roman" w:hAnsi="Times New Roman"/>
          <w:sz w:val="24"/>
          <w:szCs w:val="24"/>
        </w:rPr>
        <w:t xml:space="preserve">160215 </w:t>
      </w:r>
      <w:r w:rsidRPr="00E56D6D">
        <w:rPr>
          <w:rFonts w:ascii="Times New Roman" w:hAnsi="Times New Roman"/>
          <w:bCs/>
          <w:sz w:val="24"/>
          <w:szCs w:val="24"/>
        </w:rPr>
        <w:t xml:space="preserve">Российская Федерация, МПК </w:t>
      </w:r>
      <w:r w:rsidRPr="00E56D6D">
        <w:rPr>
          <w:rFonts w:ascii="Times New Roman" w:hAnsi="Times New Roman"/>
          <w:bCs/>
          <w:iCs/>
          <w:sz w:val="24"/>
          <w:szCs w:val="24"/>
          <w:shd w:val="clear" w:color="auto" w:fill="FFFFFF"/>
        </w:rPr>
        <w:t>A61D19/00</w:t>
      </w:r>
      <w:r w:rsidRPr="00E56D6D">
        <w:rPr>
          <w:rFonts w:ascii="Times New Roman" w:hAnsi="Times New Roman"/>
          <w:bCs/>
          <w:sz w:val="24"/>
          <w:szCs w:val="24"/>
        </w:rPr>
        <w:t>.</w:t>
      </w:r>
      <w:r w:rsidRPr="00E56D6D">
        <w:rPr>
          <w:rFonts w:ascii="Times New Roman" w:hAnsi="Times New Roman"/>
          <w:sz w:val="24"/>
          <w:szCs w:val="24"/>
        </w:rPr>
        <w:t xml:space="preserve"> Трехканальный катетер, предназначенный для нехирургического извлечения эмбрионов у животных, </w:t>
      </w:r>
      <w:r w:rsidRPr="00E56D6D">
        <w:rPr>
          <w:rFonts w:ascii="Times New Roman" w:hAnsi="Times New Roman"/>
          <w:sz w:val="24"/>
          <w:szCs w:val="24"/>
          <w:lang w:val="en-US"/>
        </w:rPr>
        <w:t>c</w:t>
      </w:r>
      <w:r w:rsidRPr="00E56D6D">
        <w:rPr>
          <w:rFonts w:ascii="Times New Roman" w:hAnsi="Times New Roman"/>
          <w:sz w:val="24"/>
          <w:szCs w:val="24"/>
        </w:rPr>
        <w:t xml:space="preserve">о спиральным дистальным концом подающего канала [Текст] /  </w:t>
      </w:r>
      <w:r w:rsidRPr="00E56D6D">
        <w:rPr>
          <w:rFonts w:ascii="Times New Roman" w:hAnsi="Times New Roman"/>
          <w:bCs/>
          <w:sz w:val="24"/>
          <w:szCs w:val="24"/>
          <w:shd w:val="clear" w:color="auto" w:fill="FFFFFF"/>
        </w:rPr>
        <w:t xml:space="preserve">Косовский Г. Ю., Попов Д.В., Бригида А.В. </w:t>
      </w:r>
      <w:r w:rsidRPr="00E56D6D">
        <w:rPr>
          <w:rFonts w:ascii="Times New Roman" w:hAnsi="Times New Roman"/>
          <w:sz w:val="24"/>
          <w:szCs w:val="24"/>
        </w:rPr>
        <w:t xml:space="preserve">; заявитель и патентообладатель </w:t>
      </w:r>
      <w:r w:rsidRPr="00E56D6D">
        <w:rPr>
          <w:rFonts w:ascii="Times New Roman" w:hAnsi="Times New Roman"/>
          <w:bCs/>
          <w:sz w:val="24"/>
          <w:szCs w:val="24"/>
          <w:shd w:val="clear" w:color="auto" w:fill="FFFFFF"/>
        </w:rPr>
        <w:t>Федеральное государственное бюджетное научное учреждение "Центр экспериментальной эмбриологии и репродуктивных биотехнологий" (ФГБНУ ЦЭЭРБ)</w:t>
      </w:r>
      <w:r w:rsidRPr="00E56D6D">
        <w:rPr>
          <w:rFonts w:ascii="Times New Roman" w:hAnsi="Times New Roman"/>
          <w:sz w:val="24"/>
          <w:szCs w:val="24"/>
        </w:rPr>
        <w:t xml:space="preserve">.— № </w:t>
      </w:r>
      <w:r w:rsidRPr="00E56D6D">
        <w:rPr>
          <w:rFonts w:ascii="Times New Roman" w:hAnsi="Times New Roman"/>
          <w:bCs/>
          <w:sz w:val="24"/>
          <w:szCs w:val="24"/>
          <w:shd w:val="clear" w:color="auto" w:fill="FFFFFF"/>
        </w:rPr>
        <w:t>2015138769/13</w:t>
      </w:r>
      <w:r w:rsidRPr="00E56D6D">
        <w:rPr>
          <w:rFonts w:ascii="Times New Roman" w:hAnsi="Times New Roman"/>
          <w:sz w:val="24"/>
          <w:szCs w:val="24"/>
        </w:rPr>
        <w:t>; заявл. 11.09.15 ; опубл. 10.03.16, Бюл. № 7 .— 2 с.: ил.</w:t>
      </w:r>
    </w:p>
    <w:p w:rsidR="00C535B1" w:rsidRPr="00E56D6D" w:rsidRDefault="00C535B1" w:rsidP="000607E2">
      <w:pPr>
        <w:pStyle w:val="ListParagraph"/>
        <w:numPr>
          <w:ilvl w:val="0"/>
          <w:numId w:val="7"/>
        </w:numPr>
        <w:spacing w:after="0" w:line="240" w:lineRule="auto"/>
        <w:ind w:left="426" w:hanging="426"/>
        <w:jc w:val="both"/>
        <w:rPr>
          <w:rFonts w:ascii="Times New Roman" w:hAnsi="Times New Roman"/>
          <w:sz w:val="24"/>
          <w:szCs w:val="24"/>
        </w:rPr>
      </w:pPr>
      <w:r w:rsidRPr="00E56D6D">
        <w:rPr>
          <w:rFonts w:ascii="Times New Roman" w:hAnsi="Times New Roman"/>
          <w:bCs/>
          <w:sz w:val="24"/>
          <w:szCs w:val="24"/>
        </w:rPr>
        <w:t xml:space="preserve">Пат. </w:t>
      </w:r>
      <w:r w:rsidRPr="00E56D6D">
        <w:rPr>
          <w:rFonts w:ascii="Times New Roman" w:hAnsi="Times New Roman"/>
          <w:sz w:val="24"/>
          <w:szCs w:val="24"/>
        </w:rPr>
        <w:t xml:space="preserve">160216 </w:t>
      </w:r>
      <w:r w:rsidRPr="00E56D6D">
        <w:rPr>
          <w:rFonts w:ascii="Times New Roman" w:hAnsi="Times New Roman"/>
          <w:bCs/>
          <w:sz w:val="24"/>
          <w:szCs w:val="24"/>
        </w:rPr>
        <w:t xml:space="preserve">Российская Федерация, МПК </w:t>
      </w:r>
      <w:r w:rsidRPr="00E56D6D">
        <w:rPr>
          <w:rFonts w:ascii="Times New Roman" w:hAnsi="Times New Roman"/>
          <w:bCs/>
          <w:iCs/>
          <w:sz w:val="24"/>
          <w:szCs w:val="24"/>
          <w:shd w:val="clear" w:color="auto" w:fill="FFFFFF"/>
        </w:rPr>
        <w:t>A61D19/00</w:t>
      </w:r>
      <w:r w:rsidRPr="00E56D6D">
        <w:rPr>
          <w:rFonts w:ascii="Times New Roman" w:hAnsi="Times New Roman"/>
          <w:bCs/>
          <w:sz w:val="24"/>
          <w:szCs w:val="24"/>
        </w:rPr>
        <w:t>.</w:t>
      </w:r>
      <w:r w:rsidRPr="00E56D6D">
        <w:rPr>
          <w:rFonts w:ascii="Times New Roman" w:hAnsi="Times New Roman"/>
          <w:sz w:val="24"/>
          <w:szCs w:val="24"/>
        </w:rPr>
        <w:t xml:space="preserve"> Трехканальный катетер для нехирургического извлечения эмбрионов у животных [Текст] / </w:t>
      </w:r>
      <w:r w:rsidRPr="00E56D6D">
        <w:rPr>
          <w:rFonts w:ascii="Times New Roman" w:hAnsi="Times New Roman"/>
          <w:bCs/>
          <w:sz w:val="24"/>
          <w:szCs w:val="24"/>
          <w:shd w:val="clear" w:color="auto" w:fill="FFFFFF"/>
        </w:rPr>
        <w:t xml:space="preserve">Косовский Г. Ю., Попов Д.В., Бригида А.В. </w:t>
      </w:r>
      <w:r w:rsidRPr="00E56D6D">
        <w:rPr>
          <w:rFonts w:ascii="Times New Roman" w:hAnsi="Times New Roman"/>
          <w:sz w:val="24"/>
          <w:szCs w:val="24"/>
        </w:rPr>
        <w:t xml:space="preserve">; заявитель и патентообладатель </w:t>
      </w:r>
      <w:r w:rsidRPr="00E56D6D">
        <w:rPr>
          <w:rFonts w:ascii="Times New Roman" w:hAnsi="Times New Roman"/>
          <w:bCs/>
          <w:sz w:val="24"/>
          <w:szCs w:val="24"/>
          <w:shd w:val="clear" w:color="auto" w:fill="FFFFFF"/>
        </w:rPr>
        <w:t>Федеральное государственное бюджетное научное учреждение "Центр экспериментальной эмбриологии и репродуктивных биотехнологий" (ФГБНУ ЦЭЭРБ)</w:t>
      </w:r>
      <w:r w:rsidRPr="00E56D6D">
        <w:rPr>
          <w:rFonts w:ascii="Times New Roman" w:hAnsi="Times New Roman"/>
          <w:sz w:val="24"/>
          <w:szCs w:val="24"/>
        </w:rPr>
        <w:t>. — №</w:t>
      </w:r>
      <w:r w:rsidRPr="00E56D6D">
        <w:rPr>
          <w:rStyle w:val="apple-converted-space"/>
          <w:rFonts w:ascii="Times New Roman" w:hAnsi="Times New Roman"/>
          <w:sz w:val="24"/>
          <w:szCs w:val="24"/>
          <w:shd w:val="clear" w:color="auto" w:fill="FFFFFF"/>
        </w:rPr>
        <w:t xml:space="preserve"> </w:t>
      </w:r>
      <w:r w:rsidRPr="00E56D6D">
        <w:rPr>
          <w:rFonts w:ascii="Times New Roman" w:hAnsi="Times New Roman"/>
          <w:bCs/>
          <w:sz w:val="24"/>
          <w:szCs w:val="24"/>
          <w:shd w:val="clear" w:color="auto" w:fill="FFFFFF"/>
        </w:rPr>
        <w:t>2015138768/13</w:t>
      </w:r>
      <w:r w:rsidRPr="00E56D6D">
        <w:rPr>
          <w:rFonts w:ascii="Times New Roman" w:hAnsi="Times New Roman"/>
          <w:sz w:val="24"/>
          <w:szCs w:val="24"/>
        </w:rPr>
        <w:t>; заявл. 11.09.15 ; опубл. 10.03.16, Бюл. № 7 . — 2 с. : ил.</w:t>
      </w:r>
    </w:p>
    <w:p w:rsidR="00C535B1" w:rsidRPr="00E56D6D" w:rsidRDefault="00C535B1" w:rsidP="000607E2">
      <w:pPr>
        <w:pStyle w:val="ListParagraph"/>
        <w:numPr>
          <w:ilvl w:val="0"/>
          <w:numId w:val="7"/>
        </w:numPr>
        <w:spacing w:after="0" w:line="240" w:lineRule="auto"/>
        <w:ind w:left="426" w:hanging="426"/>
        <w:jc w:val="both"/>
        <w:rPr>
          <w:rFonts w:ascii="Times New Roman" w:hAnsi="Times New Roman"/>
          <w:sz w:val="24"/>
          <w:szCs w:val="24"/>
        </w:rPr>
      </w:pPr>
      <w:r w:rsidRPr="00E56D6D">
        <w:rPr>
          <w:rFonts w:ascii="Times New Roman" w:hAnsi="Times New Roman"/>
          <w:bCs/>
          <w:sz w:val="24"/>
          <w:szCs w:val="24"/>
        </w:rPr>
        <w:t xml:space="preserve">Пат. </w:t>
      </w:r>
      <w:r w:rsidRPr="00E56D6D">
        <w:rPr>
          <w:rFonts w:ascii="Times New Roman" w:hAnsi="Times New Roman"/>
          <w:sz w:val="24"/>
          <w:szCs w:val="24"/>
        </w:rPr>
        <w:t xml:space="preserve">156767 </w:t>
      </w:r>
      <w:r w:rsidRPr="00E56D6D">
        <w:rPr>
          <w:rFonts w:ascii="Times New Roman" w:hAnsi="Times New Roman"/>
          <w:bCs/>
          <w:sz w:val="24"/>
          <w:szCs w:val="24"/>
        </w:rPr>
        <w:t xml:space="preserve">Российская Федерация, МПК </w:t>
      </w:r>
      <w:r w:rsidRPr="00E56D6D">
        <w:rPr>
          <w:rFonts w:ascii="Times New Roman" w:hAnsi="Times New Roman"/>
          <w:bCs/>
          <w:iCs/>
          <w:sz w:val="24"/>
          <w:szCs w:val="24"/>
          <w:shd w:val="clear" w:color="auto" w:fill="FFFFFF"/>
        </w:rPr>
        <w:t>A61D9/00</w:t>
      </w:r>
      <w:r w:rsidRPr="00E56D6D">
        <w:rPr>
          <w:rFonts w:ascii="Times New Roman" w:hAnsi="Times New Roman"/>
          <w:bCs/>
          <w:sz w:val="24"/>
          <w:szCs w:val="24"/>
        </w:rPr>
        <w:t>.</w:t>
      </w:r>
      <w:r w:rsidRPr="00E56D6D">
        <w:rPr>
          <w:rFonts w:ascii="Times New Roman" w:hAnsi="Times New Roman"/>
          <w:sz w:val="24"/>
          <w:szCs w:val="24"/>
        </w:rPr>
        <w:t xml:space="preserve"> Установка для нехирургического извлечения эмбрионов у животных [Текст] / </w:t>
      </w:r>
      <w:r w:rsidRPr="00E56D6D">
        <w:rPr>
          <w:rFonts w:ascii="Times New Roman" w:hAnsi="Times New Roman"/>
          <w:bCs/>
          <w:sz w:val="24"/>
          <w:szCs w:val="24"/>
          <w:shd w:val="clear" w:color="auto" w:fill="FFFFFF"/>
        </w:rPr>
        <w:t xml:space="preserve">Косовский Г. Ю., Попов Д.В., Бригида А.В. </w:t>
      </w:r>
      <w:r w:rsidRPr="00E56D6D">
        <w:rPr>
          <w:rFonts w:ascii="Times New Roman" w:hAnsi="Times New Roman"/>
          <w:sz w:val="24"/>
          <w:szCs w:val="24"/>
        </w:rPr>
        <w:t xml:space="preserve">; заявитель и патентообладатель </w:t>
      </w:r>
      <w:r w:rsidRPr="00E56D6D">
        <w:rPr>
          <w:rFonts w:ascii="Times New Roman" w:hAnsi="Times New Roman"/>
          <w:bCs/>
          <w:sz w:val="24"/>
          <w:szCs w:val="24"/>
          <w:shd w:val="clear" w:color="auto" w:fill="FFFFFF"/>
        </w:rPr>
        <w:t>Федеральное государственное бюджетное научное учреждение "Центр экспериментальной эмбриологии и репродуктивных биотехнологий" (ФГБНУ ЦЭЭРБ)</w:t>
      </w:r>
      <w:r w:rsidRPr="00E56D6D">
        <w:rPr>
          <w:rFonts w:ascii="Times New Roman" w:hAnsi="Times New Roman"/>
          <w:sz w:val="24"/>
          <w:szCs w:val="24"/>
        </w:rPr>
        <w:t>. — №</w:t>
      </w:r>
      <w:r w:rsidRPr="00E56D6D">
        <w:rPr>
          <w:rFonts w:ascii="Times New Roman" w:hAnsi="Times New Roman"/>
          <w:bCs/>
          <w:sz w:val="24"/>
          <w:szCs w:val="24"/>
          <w:shd w:val="clear" w:color="auto" w:fill="FFFFFF"/>
        </w:rPr>
        <w:t>2015131973/13</w:t>
      </w:r>
      <w:r w:rsidRPr="00E56D6D">
        <w:rPr>
          <w:rFonts w:ascii="Times New Roman" w:hAnsi="Times New Roman"/>
          <w:sz w:val="24"/>
          <w:szCs w:val="24"/>
        </w:rPr>
        <w:t>; заявл. 31.07.15 ; опубл. 20.11.15, Бюл. № 32 . — 2 с. : ил.</w:t>
      </w:r>
    </w:p>
    <w:p w:rsidR="00C535B1" w:rsidRPr="00E56D6D" w:rsidRDefault="00C535B1" w:rsidP="000607E2">
      <w:pPr>
        <w:pStyle w:val="ListParagraph"/>
        <w:numPr>
          <w:ilvl w:val="0"/>
          <w:numId w:val="7"/>
        </w:numPr>
        <w:spacing w:after="0" w:line="240" w:lineRule="auto"/>
        <w:ind w:left="426" w:hanging="426"/>
        <w:jc w:val="both"/>
        <w:rPr>
          <w:rFonts w:ascii="Times New Roman" w:hAnsi="Times New Roman"/>
          <w:sz w:val="24"/>
          <w:szCs w:val="24"/>
        </w:rPr>
      </w:pPr>
      <w:r w:rsidRPr="00E56D6D">
        <w:rPr>
          <w:rFonts w:ascii="Times New Roman" w:hAnsi="Times New Roman"/>
          <w:bCs/>
          <w:sz w:val="24"/>
          <w:szCs w:val="24"/>
        </w:rPr>
        <w:t xml:space="preserve">Пат. </w:t>
      </w:r>
      <w:r w:rsidRPr="00E56D6D">
        <w:rPr>
          <w:rFonts w:ascii="Times New Roman" w:hAnsi="Times New Roman"/>
          <w:sz w:val="24"/>
          <w:szCs w:val="24"/>
        </w:rPr>
        <w:t xml:space="preserve">153867  </w:t>
      </w:r>
      <w:r w:rsidRPr="00E56D6D">
        <w:rPr>
          <w:rFonts w:ascii="Times New Roman" w:hAnsi="Times New Roman"/>
          <w:bCs/>
          <w:sz w:val="24"/>
          <w:szCs w:val="24"/>
        </w:rPr>
        <w:t xml:space="preserve"> Российская Федерация, МПК </w:t>
      </w:r>
      <w:r w:rsidRPr="00E56D6D">
        <w:rPr>
          <w:rFonts w:ascii="Times New Roman" w:hAnsi="Times New Roman"/>
          <w:bCs/>
          <w:iCs/>
          <w:sz w:val="24"/>
          <w:szCs w:val="24"/>
          <w:shd w:val="clear" w:color="auto" w:fill="FFFFFF"/>
        </w:rPr>
        <w:t>A61D19/02</w:t>
      </w:r>
      <w:r w:rsidRPr="00E56D6D">
        <w:rPr>
          <w:rFonts w:ascii="Times New Roman" w:hAnsi="Times New Roman"/>
          <w:bCs/>
          <w:sz w:val="24"/>
          <w:szCs w:val="24"/>
        </w:rPr>
        <w:t>.</w:t>
      </w:r>
      <w:r w:rsidRPr="00E56D6D">
        <w:rPr>
          <w:rFonts w:ascii="Times New Roman" w:hAnsi="Times New Roman"/>
          <w:sz w:val="24"/>
          <w:szCs w:val="24"/>
        </w:rPr>
        <w:t xml:space="preserve"> Устройство для сбора эмбрионов животных [Текст] / </w:t>
      </w:r>
      <w:r w:rsidRPr="00E56D6D">
        <w:rPr>
          <w:rFonts w:ascii="Times New Roman" w:hAnsi="Times New Roman"/>
          <w:bCs/>
          <w:sz w:val="24"/>
          <w:szCs w:val="24"/>
          <w:shd w:val="clear" w:color="auto" w:fill="FFFFFF"/>
        </w:rPr>
        <w:t xml:space="preserve">Косовский Г. Ю., Попов Д.В., Бригида А.В. </w:t>
      </w:r>
      <w:r w:rsidRPr="00E56D6D">
        <w:rPr>
          <w:rFonts w:ascii="Times New Roman" w:hAnsi="Times New Roman"/>
          <w:sz w:val="24"/>
          <w:szCs w:val="24"/>
        </w:rPr>
        <w:t xml:space="preserve">; заявитель и патентообладатель </w:t>
      </w:r>
      <w:r w:rsidRPr="00E56D6D">
        <w:rPr>
          <w:rFonts w:ascii="Times New Roman" w:hAnsi="Times New Roman"/>
          <w:bCs/>
          <w:sz w:val="24"/>
          <w:szCs w:val="24"/>
          <w:shd w:val="clear" w:color="auto" w:fill="FFFFFF"/>
        </w:rPr>
        <w:t>Федеральное государственное бюджетное научное учреждение "Центр экспериментальной эмбриологии и репродуктивных биотехнологий" (ФГБНУ ЦЭЭРБ)</w:t>
      </w:r>
      <w:r w:rsidRPr="00E56D6D">
        <w:rPr>
          <w:rFonts w:ascii="Times New Roman" w:hAnsi="Times New Roman"/>
          <w:sz w:val="24"/>
          <w:szCs w:val="24"/>
        </w:rPr>
        <w:t>. — №</w:t>
      </w:r>
      <w:r w:rsidRPr="00E56D6D">
        <w:rPr>
          <w:rFonts w:ascii="Times New Roman" w:hAnsi="Times New Roman"/>
          <w:bCs/>
          <w:sz w:val="24"/>
          <w:szCs w:val="24"/>
          <w:shd w:val="clear" w:color="auto" w:fill="FFFFFF"/>
        </w:rPr>
        <w:t>2015116725/13</w:t>
      </w:r>
      <w:r w:rsidRPr="00E56D6D">
        <w:rPr>
          <w:rFonts w:ascii="Times New Roman" w:hAnsi="Times New Roman"/>
          <w:sz w:val="24"/>
          <w:szCs w:val="24"/>
        </w:rPr>
        <w:t>; заявл. 30.04.15 ; опубл. 10.08.15, Бюл. № 22 .— 2 с.: ил.</w:t>
      </w:r>
    </w:p>
    <w:p w:rsidR="00C535B1" w:rsidRPr="00E56D6D" w:rsidRDefault="00C535B1" w:rsidP="000607E2">
      <w:pPr>
        <w:pStyle w:val="ListParagraph"/>
        <w:numPr>
          <w:ilvl w:val="0"/>
          <w:numId w:val="7"/>
        </w:numPr>
        <w:spacing w:after="0" w:line="240" w:lineRule="auto"/>
        <w:ind w:left="426" w:hanging="426"/>
        <w:jc w:val="both"/>
        <w:rPr>
          <w:rFonts w:ascii="Times New Roman" w:hAnsi="Times New Roman"/>
          <w:sz w:val="24"/>
          <w:szCs w:val="24"/>
        </w:rPr>
      </w:pPr>
      <w:r w:rsidRPr="00E56D6D">
        <w:rPr>
          <w:rFonts w:ascii="Times New Roman" w:hAnsi="Times New Roman"/>
          <w:bCs/>
          <w:sz w:val="24"/>
          <w:szCs w:val="24"/>
          <w:lang w:eastAsia="ru-RU"/>
        </w:rPr>
        <w:t xml:space="preserve">Полянцев Н.И., Афанасьев А.И. Технология воспроизводства крупного рогатого скота. – Донской государственный аграрный университет. – пос. Персиановский, 2010. –С. 70-79. </w:t>
      </w:r>
    </w:p>
    <w:p w:rsidR="00C535B1" w:rsidRPr="00E56D6D" w:rsidRDefault="00C535B1" w:rsidP="000607E2">
      <w:pPr>
        <w:pStyle w:val="ListParagraph"/>
        <w:numPr>
          <w:ilvl w:val="0"/>
          <w:numId w:val="7"/>
        </w:numPr>
        <w:spacing w:after="0" w:line="240" w:lineRule="auto"/>
        <w:ind w:left="426" w:hanging="426"/>
        <w:jc w:val="both"/>
        <w:rPr>
          <w:rFonts w:ascii="Times New Roman" w:hAnsi="Times New Roman"/>
          <w:bCs/>
          <w:sz w:val="24"/>
          <w:szCs w:val="24"/>
        </w:rPr>
      </w:pPr>
      <w:r w:rsidRPr="00E56D6D">
        <w:rPr>
          <w:rFonts w:ascii="Times New Roman" w:hAnsi="Times New Roman"/>
          <w:bCs/>
          <w:sz w:val="24"/>
          <w:szCs w:val="24"/>
        </w:rPr>
        <w:t xml:space="preserve">Пташинская М. Краткое руководство по репродукции животных. - </w:t>
      </w:r>
      <w:r w:rsidRPr="00E56D6D">
        <w:rPr>
          <w:rFonts w:ascii="Times New Roman" w:hAnsi="Times New Roman"/>
          <w:bCs/>
          <w:sz w:val="24"/>
          <w:szCs w:val="24"/>
          <w:lang w:val="en-GB"/>
        </w:rPr>
        <w:t>Intervet</w:t>
      </w:r>
      <w:r w:rsidRPr="00E56D6D">
        <w:rPr>
          <w:rFonts w:ascii="Times New Roman" w:hAnsi="Times New Roman"/>
          <w:bCs/>
          <w:sz w:val="24"/>
          <w:szCs w:val="24"/>
        </w:rPr>
        <w:t xml:space="preserve"> </w:t>
      </w:r>
      <w:r w:rsidRPr="00E56D6D">
        <w:rPr>
          <w:rFonts w:ascii="Times New Roman" w:hAnsi="Times New Roman"/>
          <w:bCs/>
          <w:sz w:val="24"/>
          <w:szCs w:val="24"/>
          <w:lang w:val="en-GB"/>
        </w:rPr>
        <w:t>International</w:t>
      </w:r>
      <w:r w:rsidRPr="00E56D6D">
        <w:rPr>
          <w:rFonts w:ascii="Times New Roman" w:hAnsi="Times New Roman"/>
          <w:bCs/>
          <w:sz w:val="24"/>
          <w:szCs w:val="24"/>
        </w:rPr>
        <w:t xml:space="preserve"> </w:t>
      </w:r>
      <w:r w:rsidRPr="00E56D6D">
        <w:rPr>
          <w:rFonts w:ascii="Times New Roman" w:hAnsi="Times New Roman"/>
          <w:bCs/>
          <w:sz w:val="24"/>
          <w:szCs w:val="24"/>
          <w:lang w:val="en-GB"/>
        </w:rPr>
        <w:t>BV</w:t>
      </w:r>
      <w:r w:rsidRPr="00E56D6D">
        <w:rPr>
          <w:rFonts w:ascii="Times New Roman" w:hAnsi="Times New Roman"/>
          <w:bCs/>
          <w:sz w:val="24"/>
          <w:szCs w:val="24"/>
        </w:rPr>
        <w:t xml:space="preserve">. 2009 г. - С. 146-149. </w:t>
      </w:r>
    </w:p>
    <w:p w:rsidR="00C535B1" w:rsidRPr="00E56D6D" w:rsidRDefault="00C535B1" w:rsidP="000607E2">
      <w:pPr>
        <w:pStyle w:val="ListParagraph"/>
        <w:numPr>
          <w:ilvl w:val="0"/>
          <w:numId w:val="7"/>
        </w:numPr>
        <w:spacing w:after="0" w:line="240" w:lineRule="auto"/>
        <w:ind w:left="426" w:hanging="426"/>
        <w:jc w:val="both"/>
        <w:rPr>
          <w:rFonts w:ascii="Times New Roman" w:hAnsi="Times New Roman"/>
          <w:sz w:val="24"/>
          <w:szCs w:val="24"/>
        </w:rPr>
      </w:pPr>
      <w:r w:rsidRPr="00E56D6D">
        <w:rPr>
          <w:rFonts w:ascii="Times New Roman" w:hAnsi="Times New Roman"/>
          <w:bCs/>
          <w:sz w:val="24"/>
          <w:szCs w:val="24"/>
        </w:rPr>
        <w:t>Тореханов А.А., Исабеков К.И., Алмантай Ж.Т., Батырханов М.С., Мальчевский А. Ю., Асанов Ж.Б. Руководство по трансплантации эмбрионов крупного рогатого скота. – Астана – 2010 г. – 18 с.</w:t>
      </w:r>
    </w:p>
    <w:p w:rsidR="00C535B1" w:rsidRPr="00E56D6D" w:rsidRDefault="00C535B1" w:rsidP="000607E2">
      <w:pPr>
        <w:pStyle w:val="ListParagraph"/>
        <w:numPr>
          <w:ilvl w:val="0"/>
          <w:numId w:val="7"/>
        </w:numPr>
        <w:spacing w:after="0" w:line="240" w:lineRule="auto"/>
        <w:ind w:left="426" w:hanging="426"/>
        <w:jc w:val="both"/>
        <w:rPr>
          <w:rFonts w:ascii="Times New Roman" w:hAnsi="Times New Roman"/>
          <w:sz w:val="24"/>
          <w:szCs w:val="24"/>
          <w:lang w:val="en-GB"/>
        </w:rPr>
      </w:pPr>
      <w:r w:rsidRPr="00E56D6D">
        <w:rPr>
          <w:rFonts w:ascii="Times New Roman" w:hAnsi="Times New Roman"/>
          <w:bCs/>
          <w:color w:val="000000"/>
          <w:sz w:val="24"/>
          <w:szCs w:val="24"/>
          <w:lang w:val="en-GB" w:eastAsia="ru-RU"/>
        </w:rPr>
        <w:t xml:space="preserve">Assessment of Mammalian Embryo Quality: Invasive and non-invasive techniques- 2002.- </w:t>
      </w:r>
      <w:r w:rsidRPr="00E56D6D">
        <w:rPr>
          <w:rFonts w:ascii="Times New Roman" w:hAnsi="Times New Roman"/>
          <w:bCs/>
          <w:color w:val="000000"/>
          <w:sz w:val="24"/>
          <w:szCs w:val="24"/>
          <w:lang w:val="en-US" w:eastAsia="ru-RU"/>
        </w:rPr>
        <w:t xml:space="preserve">P. </w:t>
      </w:r>
      <w:r w:rsidRPr="00E56D6D">
        <w:rPr>
          <w:rFonts w:ascii="Times New Roman" w:hAnsi="Times New Roman"/>
          <w:bCs/>
          <w:color w:val="000000"/>
          <w:sz w:val="24"/>
          <w:szCs w:val="24"/>
          <w:lang w:val="en-GB" w:eastAsia="ru-RU"/>
        </w:rPr>
        <w:t>31-54.</w:t>
      </w:r>
    </w:p>
    <w:p w:rsidR="00C535B1" w:rsidRPr="00E56D6D" w:rsidRDefault="00C535B1" w:rsidP="000607E2">
      <w:pPr>
        <w:pStyle w:val="ListParagraph"/>
        <w:numPr>
          <w:ilvl w:val="0"/>
          <w:numId w:val="7"/>
        </w:numPr>
        <w:spacing w:after="0" w:line="240" w:lineRule="auto"/>
        <w:ind w:left="426" w:hanging="426"/>
        <w:jc w:val="both"/>
        <w:rPr>
          <w:rFonts w:ascii="Times New Roman" w:hAnsi="Times New Roman"/>
          <w:sz w:val="24"/>
          <w:szCs w:val="24"/>
          <w:lang w:val="en-GB"/>
        </w:rPr>
      </w:pPr>
      <w:r w:rsidRPr="00E56D6D">
        <w:rPr>
          <w:rFonts w:ascii="Times New Roman" w:hAnsi="Times New Roman"/>
          <w:bCs/>
          <w:color w:val="000000"/>
          <w:sz w:val="24"/>
          <w:szCs w:val="24"/>
          <w:lang w:val="en-GB" w:eastAsia="ru-RU"/>
        </w:rPr>
        <w:t>Bó G.A., Mapletoft R.J., Evaluation and classification of bovine embryos. Anim. Repro</w:t>
      </w:r>
      <w:r>
        <w:rPr>
          <w:rFonts w:ascii="Times New Roman" w:hAnsi="Times New Roman"/>
          <w:bCs/>
          <w:color w:val="000000"/>
          <w:sz w:val="24"/>
          <w:szCs w:val="24"/>
          <w:lang w:val="en-GB" w:eastAsia="ru-RU"/>
        </w:rPr>
        <w:t>d., v.10, n.3, Jul./Sept. 2013 P</w:t>
      </w:r>
      <w:r w:rsidRPr="00E56D6D">
        <w:rPr>
          <w:rFonts w:ascii="Times New Roman" w:hAnsi="Times New Roman"/>
          <w:bCs/>
          <w:color w:val="000000"/>
          <w:sz w:val="24"/>
          <w:szCs w:val="24"/>
          <w:lang w:val="en-GB" w:eastAsia="ru-RU"/>
        </w:rPr>
        <w:t>.344-348</w:t>
      </w:r>
    </w:p>
    <w:p w:rsidR="00C535B1" w:rsidRPr="00E56D6D" w:rsidRDefault="00C535B1" w:rsidP="000607E2">
      <w:pPr>
        <w:pStyle w:val="ListParagraph"/>
        <w:numPr>
          <w:ilvl w:val="0"/>
          <w:numId w:val="7"/>
        </w:numPr>
        <w:spacing w:after="0" w:line="240" w:lineRule="auto"/>
        <w:ind w:left="426" w:hanging="426"/>
        <w:jc w:val="both"/>
        <w:rPr>
          <w:rFonts w:ascii="Times New Roman" w:hAnsi="Times New Roman"/>
          <w:sz w:val="24"/>
          <w:szCs w:val="24"/>
          <w:lang w:val="en-GB"/>
        </w:rPr>
      </w:pPr>
      <w:r w:rsidRPr="00E56D6D">
        <w:rPr>
          <w:rFonts w:ascii="Times New Roman" w:hAnsi="Times New Roman"/>
          <w:bCs/>
          <w:sz w:val="24"/>
          <w:szCs w:val="24"/>
          <w:lang w:val="en-GB"/>
        </w:rPr>
        <w:t>Bó G.A., Mapletoft R.J.</w:t>
      </w:r>
      <w:r w:rsidRPr="00E56D6D">
        <w:rPr>
          <w:rFonts w:ascii="Times New Roman" w:hAnsi="Times New Roman"/>
          <w:sz w:val="24"/>
          <w:szCs w:val="24"/>
          <w:lang w:val="en-GB"/>
        </w:rPr>
        <w:t>,</w:t>
      </w:r>
      <w:r w:rsidRPr="00E56D6D">
        <w:rPr>
          <w:rFonts w:ascii="Times New Roman" w:hAnsi="Times New Roman"/>
          <w:bCs/>
          <w:sz w:val="24"/>
          <w:szCs w:val="24"/>
          <w:lang w:val="en-GB"/>
        </w:rPr>
        <w:t xml:space="preserve"> Historical perspectives and recent research on superovulation in cattle.</w:t>
      </w:r>
      <w:r w:rsidRPr="00E56D6D">
        <w:rPr>
          <w:rFonts w:ascii="Times New Roman" w:hAnsi="Times New Roman"/>
          <w:sz w:val="24"/>
          <w:szCs w:val="24"/>
          <w:lang w:val="en-GB"/>
        </w:rPr>
        <w:t xml:space="preserve"> Therioge</w:t>
      </w:r>
      <w:r>
        <w:rPr>
          <w:rFonts w:ascii="Times New Roman" w:hAnsi="Times New Roman"/>
          <w:sz w:val="24"/>
          <w:szCs w:val="24"/>
          <w:lang w:val="en-GB"/>
        </w:rPr>
        <w:t>nology. 2014 Jan 1;81(1): P. 38-48</w:t>
      </w:r>
      <w:r w:rsidRPr="00E56D6D">
        <w:rPr>
          <w:rFonts w:ascii="Times New Roman" w:hAnsi="Times New Roman"/>
          <w:sz w:val="24"/>
          <w:szCs w:val="24"/>
          <w:lang w:val="en-GB"/>
        </w:rPr>
        <w:t>.</w:t>
      </w:r>
    </w:p>
    <w:p w:rsidR="00C535B1" w:rsidRPr="00E56D6D" w:rsidRDefault="00C535B1" w:rsidP="000607E2">
      <w:pPr>
        <w:pStyle w:val="ListParagraph"/>
        <w:numPr>
          <w:ilvl w:val="0"/>
          <w:numId w:val="7"/>
        </w:numPr>
        <w:spacing w:after="0" w:line="240" w:lineRule="auto"/>
        <w:ind w:left="426" w:hanging="426"/>
        <w:jc w:val="both"/>
        <w:rPr>
          <w:rFonts w:ascii="Times New Roman" w:hAnsi="Times New Roman"/>
          <w:sz w:val="24"/>
          <w:szCs w:val="24"/>
          <w:lang w:val="en-GB"/>
        </w:rPr>
      </w:pPr>
      <w:r w:rsidRPr="00E56D6D">
        <w:rPr>
          <w:rFonts w:ascii="Times New Roman" w:hAnsi="Times New Roman"/>
          <w:bCs/>
          <w:color w:val="000000"/>
          <w:sz w:val="24"/>
          <w:szCs w:val="24"/>
          <w:lang w:val="en-GB" w:eastAsia="ru-RU"/>
        </w:rPr>
        <w:t>Mapletoft R.J</w:t>
      </w:r>
      <w:r w:rsidRPr="00E56D6D">
        <w:rPr>
          <w:rFonts w:ascii="Times New Roman" w:hAnsi="Times New Roman"/>
          <w:bCs/>
          <w:color w:val="000000"/>
          <w:sz w:val="24"/>
          <w:szCs w:val="24"/>
          <w:lang w:val="en-US" w:eastAsia="ru-RU"/>
        </w:rPr>
        <w:t>.</w:t>
      </w:r>
      <w:r w:rsidRPr="00E56D6D">
        <w:rPr>
          <w:rFonts w:ascii="Times New Roman" w:hAnsi="Times New Roman"/>
          <w:bCs/>
          <w:color w:val="000000"/>
          <w:sz w:val="24"/>
          <w:szCs w:val="24"/>
          <w:lang w:val="en-GB" w:eastAsia="ru-RU"/>
        </w:rPr>
        <w:t>, Bó G.A. Innovative strategies for superovulation in cattle /</w:t>
      </w:r>
      <w:r w:rsidRPr="00E56D6D">
        <w:rPr>
          <w:rFonts w:ascii="Times New Roman" w:hAnsi="Times New Roman"/>
          <w:color w:val="000000"/>
          <w:sz w:val="24"/>
          <w:szCs w:val="24"/>
          <w:lang w:val="en-GB" w:eastAsia="ru-RU"/>
        </w:rPr>
        <w:t>Anim. Reprod.,v.10, n.3, Jul./Sept. 2013</w:t>
      </w:r>
      <w:r>
        <w:rPr>
          <w:rFonts w:ascii="Times New Roman" w:hAnsi="Times New Roman"/>
          <w:color w:val="000000"/>
          <w:sz w:val="24"/>
          <w:szCs w:val="24"/>
          <w:lang w:val="en-GB" w:eastAsia="ru-RU"/>
        </w:rPr>
        <w:t xml:space="preserve"> P</w:t>
      </w:r>
      <w:r w:rsidRPr="00E56D6D">
        <w:rPr>
          <w:rFonts w:ascii="Times New Roman" w:hAnsi="Times New Roman"/>
          <w:color w:val="000000"/>
          <w:sz w:val="24"/>
          <w:szCs w:val="24"/>
          <w:lang w:val="en-GB" w:eastAsia="ru-RU"/>
        </w:rPr>
        <w:t>.174-179</w:t>
      </w:r>
      <w:r w:rsidRPr="00E56D6D">
        <w:rPr>
          <w:rFonts w:ascii="Times New Roman" w:hAnsi="Times New Roman"/>
          <w:color w:val="000000"/>
          <w:sz w:val="24"/>
          <w:szCs w:val="24"/>
          <w:lang w:eastAsia="ru-RU"/>
        </w:rPr>
        <w:t>.</w:t>
      </w:r>
    </w:p>
    <w:p w:rsidR="00C535B1" w:rsidRDefault="00C535B1" w:rsidP="00E56D6D">
      <w:pPr>
        <w:spacing w:after="0" w:line="360" w:lineRule="auto"/>
        <w:jc w:val="both"/>
        <w:rPr>
          <w:rFonts w:ascii="Times New Roman" w:hAnsi="Times New Roman"/>
          <w:sz w:val="28"/>
          <w:szCs w:val="28"/>
        </w:rPr>
      </w:pPr>
    </w:p>
    <w:p w:rsidR="00C535B1" w:rsidRPr="00D32EB3" w:rsidRDefault="00C535B1" w:rsidP="00C331DD">
      <w:pPr>
        <w:spacing w:line="360" w:lineRule="auto"/>
        <w:jc w:val="both"/>
        <w:rPr>
          <w:rFonts w:ascii="Times New Roman" w:hAnsi="Times New Roman"/>
          <w:b/>
          <w:sz w:val="24"/>
          <w:szCs w:val="24"/>
          <w:lang w:val="en-US"/>
        </w:rPr>
      </w:pPr>
      <w:r w:rsidRPr="00D32EB3">
        <w:rPr>
          <w:rFonts w:ascii="Times New Roman" w:hAnsi="Times New Roman"/>
          <w:b/>
          <w:sz w:val="24"/>
          <w:szCs w:val="24"/>
          <w:lang w:val="en-US"/>
        </w:rPr>
        <w:t>References:</w:t>
      </w:r>
    </w:p>
    <w:p w:rsidR="00C535B1" w:rsidRPr="00E56D6D" w:rsidRDefault="00C535B1" w:rsidP="000607E2">
      <w:pPr>
        <w:pStyle w:val="ListParagraph"/>
        <w:numPr>
          <w:ilvl w:val="0"/>
          <w:numId w:val="6"/>
        </w:numPr>
        <w:spacing w:after="0" w:line="240" w:lineRule="auto"/>
        <w:ind w:left="426" w:hanging="426"/>
        <w:jc w:val="both"/>
        <w:rPr>
          <w:rFonts w:ascii="Times New Roman" w:hAnsi="Times New Roman"/>
          <w:sz w:val="24"/>
          <w:szCs w:val="24"/>
        </w:rPr>
      </w:pPr>
      <w:r w:rsidRPr="00A6300F">
        <w:rPr>
          <w:rFonts w:ascii="Times New Roman" w:hAnsi="Times New Roman"/>
          <w:sz w:val="24"/>
          <w:szCs w:val="24"/>
          <w:lang w:val="en-US"/>
        </w:rPr>
        <w:t xml:space="preserve">Vtoroj doklad FAO o sostojanii mirovyh geneticheskih resursov dlja proizvodstva produkcii i sel'skogo hozjajstva. </w:t>
      </w:r>
      <w:r w:rsidRPr="00E56D6D">
        <w:rPr>
          <w:rFonts w:ascii="Times New Roman" w:hAnsi="Times New Roman"/>
          <w:sz w:val="24"/>
          <w:szCs w:val="24"/>
        </w:rPr>
        <w:t>Chast' 3, sekcija reproduktivnoj i molekuljarnoj biotehnologii.-  2015.- S. 309-325.</w:t>
      </w:r>
    </w:p>
    <w:p w:rsidR="00C535B1" w:rsidRPr="00E56D6D" w:rsidRDefault="00C535B1" w:rsidP="000607E2">
      <w:pPr>
        <w:pStyle w:val="ListParagraph"/>
        <w:numPr>
          <w:ilvl w:val="0"/>
          <w:numId w:val="6"/>
        </w:numPr>
        <w:spacing w:after="0" w:line="240" w:lineRule="auto"/>
        <w:ind w:left="426" w:hanging="426"/>
        <w:jc w:val="both"/>
        <w:rPr>
          <w:rFonts w:ascii="Times New Roman" w:hAnsi="Times New Roman"/>
          <w:sz w:val="24"/>
          <w:szCs w:val="24"/>
        </w:rPr>
      </w:pPr>
      <w:r w:rsidRPr="00E56D6D">
        <w:rPr>
          <w:rFonts w:ascii="Times New Roman" w:hAnsi="Times New Roman"/>
          <w:sz w:val="24"/>
          <w:szCs w:val="24"/>
        </w:rPr>
        <w:t>Gordon A., Kontrol' vosproizvodstva sel'skohozjajstvennyh zhivotnyh. – Moskva VO «Agropromizdat», 1988. – S. 93-94.</w:t>
      </w:r>
    </w:p>
    <w:p w:rsidR="00C535B1" w:rsidRPr="00E56D6D" w:rsidRDefault="00C535B1" w:rsidP="000607E2">
      <w:pPr>
        <w:pStyle w:val="ListParagraph"/>
        <w:numPr>
          <w:ilvl w:val="0"/>
          <w:numId w:val="6"/>
        </w:numPr>
        <w:spacing w:after="0" w:line="240" w:lineRule="auto"/>
        <w:ind w:left="426" w:hanging="426"/>
        <w:jc w:val="both"/>
        <w:rPr>
          <w:rFonts w:ascii="Times New Roman" w:hAnsi="Times New Roman"/>
          <w:sz w:val="24"/>
          <w:szCs w:val="24"/>
        </w:rPr>
      </w:pPr>
      <w:r w:rsidRPr="00E56D6D">
        <w:rPr>
          <w:rFonts w:ascii="Times New Roman" w:hAnsi="Times New Roman"/>
          <w:sz w:val="24"/>
          <w:szCs w:val="24"/>
        </w:rPr>
        <w:t>Zavertjaev B.P. Biotehnologija v vosproizvodstve krupnogo rogatogo skota. - L.: Agropromizdat, 1989. – S. 76-86.</w:t>
      </w:r>
    </w:p>
    <w:p w:rsidR="00C535B1" w:rsidRPr="00E56D6D" w:rsidRDefault="00C535B1" w:rsidP="000607E2">
      <w:pPr>
        <w:pStyle w:val="ListParagraph"/>
        <w:numPr>
          <w:ilvl w:val="0"/>
          <w:numId w:val="6"/>
        </w:numPr>
        <w:spacing w:after="0" w:line="240" w:lineRule="auto"/>
        <w:ind w:left="426" w:hanging="426"/>
        <w:jc w:val="both"/>
        <w:rPr>
          <w:rFonts w:ascii="Times New Roman" w:hAnsi="Times New Roman"/>
          <w:sz w:val="24"/>
          <w:szCs w:val="24"/>
        </w:rPr>
      </w:pPr>
      <w:r w:rsidRPr="00E56D6D">
        <w:rPr>
          <w:rFonts w:ascii="Times New Roman" w:hAnsi="Times New Roman"/>
          <w:sz w:val="24"/>
          <w:szCs w:val="24"/>
        </w:rPr>
        <w:t>Kononov V.P., Chernyh V.Ja. Biotehnika reprodukcii v molochnom sko</w:t>
      </w:r>
      <w:r>
        <w:rPr>
          <w:rFonts w:ascii="Times New Roman" w:hAnsi="Times New Roman"/>
          <w:sz w:val="24"/>
          <w:szCs w:val="24"/>
        </w:rPr>
        <w:t>tovodstve – Moskva, 2009. –</w:t>
      </w:r>
      <w:r>
        <w:rPr>
          <w:rFonts w:ascii="Times New Roman" w:hAnsi="Times New Roman"/>
          <w:sz w:val="24"/>
          <w:szCs w:val="24"/>
          <w:lang w:val="en-US"/>
        </w:rPr>
        <w:t>S</w:t>
      </w:r>
      <w:r w:rsidRPr="00A6300F">
        <w:rPr>
          <w:rFonts w:ascii="Times New Roman" w:hAnsi="Times New Roman"/>
          <w:sz w:val="24"/>
          <w:szCs w:val="24"/>
        </w:rPr>
        <w:t>.</w:t>
      </w:r>
      <w:r>
        <w:rPr>
          <w:rFonts w:ascii="Times New Roman" w:hAnsi="Times New Roman"/>
          <w:sz w:val="24"/>
          <w:szCs w:val="24"/>
        </w:rPr>
        <w:t xml:space="preserve"> 277</w:t>
      </w:r>
      <w:r w:rsidRPr="00A6300F">
        <w:rPr>
          <w:rFonts w:ascii="Times New Roman" w:hAnsi="Times New Roman"/>
          <w:sz w:val="24"/>
          <w:szCs w:val="24"/>
        </w:rPr>
        <w:t xml:space="preserve">-313 </w:t>
      </w:r>
    </w:p>
    <w:p w:rsidR="00C535B1" w:rsidRPr="00E56D6D" w:rsidRDefault="00C535B1" w:rsidP="000607E2">
      <w:pPr>
        <w:pStyle w:val="ListParagraph"/>
        <w:numPr>
          <w:ilvl w:val="0"/>
          <w:numId w:val="6"/>
        </w:numPr>
        <w:spacing w:after="0" w:line="240" w:lineRule="auto"/>
        <w:ind w:left="426" w:hanging="426"/>
        <w:jc w:val="both"/>
        <w:rPr>
          <w:rFonts w:ascii="Times New Roman" w:hAnsi="Times New Roman"/>
          <w:sz w:val="24"/>
          <w:szCs w:val="24"/>
        </w:rPr>
      </w:pPr>
      <w:r w:rsidRPr="00E56D6D">
        <w:rPr>
          <w:rFonts w:ascii="Times New Roman" w:hAnsi="Times New Roman"/>
          <w:sz w:val="24"/>
          <w:szCs w:val="24"/>
        </w:rPr>
        <w:t>Kosovskij G.Ju. Kletochnye i genomnye tehnologii v povyshenii jeffektivnosti zhiv</w:t>
      </w:r>
      <w:r>
        <w:rPr>
          <w:rFonts w:ascii="Times New Roman" w:hAnsi="Times New Roman"/>
          <w:sz w:val="24"/>
          <w:szCs w:val="24"/>
        </w:rPr>
        <w:t xml:space="preserve">otnovodstva. – Moskva 2015 – </w:t>
      </w:r>
      <w:r>
        <w:rPr>
          <w:rFonts w:ascii="Times New Roman" w:hAnsi="Times New Roman"/>
          <w:sz w:val="24"/>
          <w:szCs w:val="24"/>
          <w:lang w:val="en-US"/>
        </w:rPr>
        <w:t>S</w:t>
      </w:r>
      <w:r w:rsidRPr="00A6300F">
        <w:rPr>
          <w:rFonts w:ascii="Times New Roman" w:hAnsi="Times New Roman"/>
          <w:sz w:val="24"/>
          <w:szCs w:val="24"/>
        </w:rPr>
        <w:t>.</w:t>
      </w:r>
      <w:r>
        <w:rPr>
          <w:rFonts w:ascii="Times New Roman" w:hAnsi="Times New Roman"/>
          <w:sz w:val="24"/>
          <w:szCs w:val="24"/>
        </w:rPr>
        <w:t>5</w:t>
      </w:r>
      <w:r w:rsidRPr="00A6300F">
        <w:rPr>
          <w:rFonts w:ascii="Times New Roman" w:hAnsi="Times New Roman"/>
          <w:sz w:val="24"/>
          <w:szCs w:val="24"/>
        </w:rPr>
        <w:t>-6</w:t>
      </w:r>
      <w:r w:rsidRPr="00E56D6D">
        <w:rPr>
          <w:rFonts w:ascii="Times New Roman" w:hAnsi="Times New Roman"/>
          <w:sz w:val="24"/>
          <w:szCs w:val="24"/>
        </w:rPr>
        <w:t>.</w:t>
      </w:r>
    </w:p>
    <w:p w:rsidR="00C535B1" w:rsidRPr="00E56D6D" w:rsidRDefault="00C535B1" w:rsidP="000607E2">
      <w:pPr>
        <w:pStyle w:val="ListParagraph"/>
        <w:numPr>
          <w:ilvl w:val="0"/>
          <w:numId w:val="6"/>
        </w:numPr>
        <w:spacing w:after="0" w:line="240" w:lineRule="auto"/>
        <w:ind w:left="426" w:hanging="426"/>
        <w:jc w:val="both"/>
        <w:rPr>
          <w:rFonts w:ascii="Times New Roman" w:hAnsi="Times New Roman"/>
          <w:sz w:val="24"/>
          <w:szCs w:val="24"/>
        </w:rPr>
      </w:pPr>
      <w:r w:rsidRPr="00E56D6D">
        <w:rPr>
          <w:rFonts w:ascii="Times New Roman" w:hAnsi="Times New Roman"/>
          <w:sz w:val="24"/>
          <w:szCs w:val="24"/>
        </w:rPr>
        <w:t>Pat. 156768  Rossijskaja Federacija, MPK A61D19/00.Ustrojstvo, obespechivajushhee nepreryvnost' ciklov cirkuljacii promyvochnoj zhidkosti pri provedenii procedury vymyvanija jembrionov iz matki zhivotnogo s ispol'zovaniem sistemy dlja nehirurgicheskogo izvlechenija jembrionov s zamknutym konturom [Tekst] / Kosovskij G. Ju., Popov D.V., Brigida A.V. ; zajavitel' i patentoobladatel' Federal'noe gosudarstvennoe bjudzhetnoe nauchnoe uchrezhdenie "Centr jeksperimental'noj jembriologii i reproduktivnyh biotehnologij" (FGBNU CJeJeRB).— № 2015131972/13; zajavl. 31.07.15; opubl. 20.11.15, Bjul. № 32 .— 2 s.: il.</w:t>
      </w:r>
    </w:p>
    <w:p w:rsidR="00C535B1" w:rsidRPr="00E56D6D" w:rsidRDefault="00C535B1" w:rsidP="000607E2">
      <w:pPr>
        <w:pStyle w:val="ListParagraph"/>
        <w:numPr>
          <w:ilvl w:val="0"/>
          <w:numId w:val="6"/>
        </w:numPr>
        <w:spacing w:after="0" w:line="240" w:lineRule="auto"/>
        <w:ind w:left="426" w:hanging="426"/>
        <w:jc w:val="both"/>
        <w:rPr>
          <w:rFonts w:ascii="Times New Roman" w:hAnsi="Times New Roman"/>
          <w:sz w:val="24"/>
          <w:szCs w:val="24"/>
        </w:rPr>
      </w:pPr>
      <w:r w:rsidRPr="00A6300F">
        <w:rPr>
          <w:rFonts w:ascii="Times New Roman" w:hAnsi="Times New Roman"/>
          <w:sz w:val="24"/>
          <w:szCs w:val="24"/>
          <w:lang w:val="en-US"/>
        </w:rPr>
        <w:t xml:space="preserve">Pat. 160215 Rossijskaja Federacija, MPK A61D19/00. Trehkanal'nyj kateter, prednaznachennyj dlja nehirurgicheskogo izvlechenija jembrionov u zhivotnyh, co spiral'nym distal'nym koncom podajushhego kanala [Tekst] /  Kosovskij G. Ju., Popov D.V., Brigida A.V. ; zajavitel' i patentoobladatel' Federal'noe gosudarstvennoe bjudzhetnoe nauchnoe uchrezhdenie "Centr jeksperimental'noj jembriologii i reproduktivnyh biotehnologij" (FGBNU CJeJeRB).— </w:t>
      </w:r>
      <w:r w:rsidRPr="00E56D6D">
        <w:rPr>
          <w:rFonts w:ascii="Times New Roman" w:hAnsi="Times New Roman"/>
          <w:sz w:val="24"/>
          <w:szCs w:val="24"/>
        </w:rPr>
        <w:t>№ 2015138769/13; zajavl. 11.09.15 ; opubl. 10.03.16, Bjul. № 7 .— 2 s.: il.</w:t>
      </w:r>
    </w:p>
    <w:p w:rsidR="00C535B1" w:rsidRPr="00E56D6D" w:rsidRDefault="00C535B1" w:rsidP="000607E2">
      <w:pPr>
        <w:pStyle w:val="ListParagraph"/>
        <w:numPr>
          <w:ilvl w:val="0"/>
          <w:numId w:val="6"/>
        </w:numPr>
        <w:spacing w:after="0" w:line="240" w:lineRule="auto"/>
        <w:ind w:left="426" w:hanging="426"/>
        <w:jc w:val="both"/>
        <w:rPr>
          <w:rFonts w:ascii="Times New Roman" w:hAnsi="Times New Roman"/>
          <w:sz w:val="24"/>
          <w:szCs w:val="24"/>
        </w:rPr>
      </w:pPr>
      <w:r w:rsidRPr="00A6300F">
        <w:rPr>
          <w:rFonts w:ascii="Times New Roman" w:hAnsi="Times New Roman"/>
          <w:sz w:val="24"/>
          <w:szCs w:val="24"/>
          <w:lang w:val="en-US"/>
        </w:rPr>
        <w:t xml:space="preserve">Pat. 160216 Rossijskaja Federacija, MPK A61D19/00. Trehkanal'nyj kateter dlja nehirurgicheskogo izvlechenija jembrionov u zhivotnyh [Tekst] / Kosovskij G. Ju., Popov D.V., Brigida A.V. ; zajavitel' i patentoobladatel' Federal'noe gosudarstvennoe bjudzhetnoe nauchnoe uchrezhdenie "Centr jeksperimental'noj jembriologii i reproduktivnyh biotehnologij" (FGBNU CJeJeRB). — № 2015138768/13; zajavl. </w:t>
      </w:r>
      <w:r w:rsidRPr="00E56D6D">
        <w:rPr>
          <w:rFonts w:ascii="Times New Roman" w:hAnsi="Times New Roman"/>
          <w:sz w:val="24"/>
          <w:szCs w:val="24"/>
        </w:rPr>
        <w:t>11.09.15 ; opubl. 10.03.16, Bjul. № 7 . — 2 s. : il.</w:t>
      </w:r>
    </w:p>
    <w:p w:rsidR="00C535B1" w:rsidRPr="00E56D6D" w:rsidRDefault="00C535B1" w:rsidP="000607E2">
      <w:pPr>
        <w:pStyle w:val="ListParagraph"/>
        <w:numPr>
          <w:ilvl w:val="0"/>
          <w:numId w:val="6"/>
        </w:numPr>
        <w:spacing w:after="0" w:line="240" w:lineRule="auto"/>
        <w:ind w:left="426" w:hanging="426"/>
        <w:jc w:val="both"/>
        <w:rPr>
          <w:rFonts w:ascii="Times New Roman" w:hAnsi="Times New Roman"/>
          <w:sz w:val="24"/>
          <w:szCs w:val="24"/>
        </w:rPr>
      </w:pPr>
      <w:r w:rsidRPr="00A6300F">
        <w:rPr>
          <w:rFonts w:ascii="Times New Roman" w:hAnsi="Times New Roman"/>
          <w:sz w:val="24"/>
          <w:szCs w:val="24"/>
          <w:lang w:val="en-US"/>
        </w:rPr>
        <w:t xml:space="preserve">Pat. 156767 Rossijskaja Federacija, MPK A61D9/00. Ustanovka dlja nehirurgicheskogo izvlechenija jembrionov u zhivotnyh [Tekst] / Kosovskij G. Ju., Popov D.V., Brigida A.V. ; zajavitel' i patentoobladatel' Federal'noe gosudarstvennoe bjudzhetnoe nauchnoe uchrezhdenie "Centr jeksperimental'noj jembriologii i reproduktivnyh biotehnologij" (FGBNU CJeJeRB). — №2015131973/13; zajavl. </w:t>
      </w:r>
      <w:r w:rsidRPr="00E56D6D">
        <w:rPr>
          <w:rFonts w:ascii="Times New Roman" w:hAnsi="Times New Roman"/>
          <w:sz w:val="24"/>
          <w:szCs w:val="24"/>
        </w:rPr>
        <w:t>31.07.15 ; opubl. 20.11.15, Bjul. № 32 . — 2 s. : il.</w:t>
      </w:r>
    </w:p>
    <w:p w:rsidR="00C535B1" w:rsidRPr="00E56D6D" w:rsidRDefault="00C535B1" w:rsidP="000607E2">
      <w:pPr>
        <w:pStyle w:val="ListParagraph"/>
        <w:numPr>
          <w:ilvl w:val="0"/>
          <w:numId w:val="6"/>
        </w:numPr>
        <w:spacing w:after="0" w:line="240" w:lineRule="auto"/>
        <w:ind w:left="426" w:hanging="426"/>
        <w:jc w:val="both"/>
        <w:rPr>
          <w:rFonts w:ascii="Times New Roman" w:hAnsi="Times New Roman"/>
          <w:sz w:val="24"/>
          <w:szCs w:val="24"/>
        </w:rPr>
      </w:pPr>
      <w:r w:rsidRPr="00A6300F">
        <w:rPr>
          <w:rFonts w:ascii="Times New Roman" w:hAnsi="Times New Roman"/>
          <w:sz w:val="24"/>
          <w:szCs w:val="24"/>
          <w:lang w:val="en-US"/>
        </w:rPr>
        <w:t xml:space="preserve">Pat. 153867   Rossijskaja Federacija, MPK A61D19/02. Ustrojstvo dlja sbora jembrionov zhivotnyh [Tekst] / Kosovskij G. Ju., Popov D.V., Brigida A.V. ; zajavitel' i patentoobladatel' Federal'noe gosudarstvennoe bjudzhetnoe nauchnoe uchrezhdenie "Centr jeksperimental'noj jembriologii i reproduktivnyh biotehnologij" (FGBNU CJeJeRB). — №2015116725/13; zajavl. </w:t>
      </w:r>
      <w:r w:rsidRPr="00E56D6D">
        <w:rPr>
          <w:rFonts w:ascii="Times New Roman" w:hAnsi="Times New Roman"/>
          <w:sz w:val="24"/>
          <w:szCs w:val="24"/>
        </w:rPr>
        <w:t>30.04.15 ; opubl. 10.08.15, Bjul. № 22 .— 2 s.: il.</w:t>
      </w:r>
    </w:p>
    <w:p w:rsidR="00C535B1" w:rsidRPr="00E56D6D" w:rsidRDefault="00C535B1" w:rsidP="000607E2">
      <w:pPr>
        <w:pStyle w:val="ListParagraph"/>
        <w:numPr>
          <w:ilvl w:val="0"/>
          <w:numId w:val="6"/>
        </w:numPr>
        <w:spacing w:after="0" w:line="240" w:lineRule="auto"/>
        <w:ind w:left="426" w:hanging="426"/>
        <w:jc w:val="both"/>
        <w:rPr>
          <w:rFonts w:ascii="Times New Roman" w:hAnsi="Times New Roman"/>
          <w:sz w:val="24"/>
          <w:szCs w:val="24"/>
        </w:rPr>
      </w:pPr>
      <w:r w:rsidRPr="00E56D6D">
        <w:rPr>
          <w:rFonts w:ascii="Times New Roman" w:hAnsi="Times New Roman"/>
          <w:sz w:val="24"/>
          <w:szCs w:val="24"/>
        </w:rPr>
        <w:t xml:space="preserve">Poljancev N.I., Afanas'ev A.I. Tehnologija vosproizvodstva krupnogo rogatogo skota. – Donskoj gosudarstvennyj agrarnyj universitet. – pos. Persianovskij, 2010. –S. 70-79. </w:t>
      </w:r>
    </w:p>
    <w:p w:rsidR="00C535B1" w:rsidRPr="00A6300F" w:rsidRDefault="00C535B1" w:rsidP="000607E2">
      <w:pPr>
        <w:pStyle w:val="ListParagraph"/>
        <w:numPr>
          <w:ilvl w:val="0"/>
          <w:numId w:val="6"/>
        </w:numPr>
        <w:spacing w:after="0" w:line="240" w:lineRule="auto"/>
        <w:ind w:left="426" w:hanging="426"/>
        <w:jc w:val="both"/>
        <w:rPr>
          <w:rFonts w:ascii="Times New Roman" w:hAnsi="Times New Roman"/>
          <w:sz w:val="24"/>
          <w:szCs w:val="24"/>
          <w:lang w:val="en-US"/>
        </w:rPr>
      </w:pPr>
      <w:r w:rsidRPr="00A6300F">
        <w:rPr>
          <w:rFonts w:ascii="Times New Roman" w:hAnsi="Times New Roman"/>
          <w:sz w:val="24"/>
          <w:szCs w:val="24"/>
          <w:lang w:val="en-US"/>
        </w:rPr>
        <w:t xml:space="preserve">Ptashinskaja M. Kratkoe rukovodstvo po reprodukcii zhivotnyh. - Intervet International BV. 2009 g. - S. 146-149. </w:t>
      </w:r>
    </w:p>
    <w:p w:rsidR="00C535B1" w:rsidRPr="00A6300F" w:rsidRDefault="00C535B1" w:rsidP="000607E2">
      <w:pPr>
        <w:pStyle w:val="ListParagraph"/>
        <w:numPr>
          <w:ilvl w:val="0"/>
          <w:numId w:val="6"/>
        </w:numPr>
        <w:spacing w:after="0" w:line="240" w:lineRule="auto"/>
        <w:ind w:left="426" w:hanging="426"/>
        <w:jc w:val="both"/>
        <w:rPr>
          <w:rFonts w:ascii="Times New Roman" w:hAnsi="Times New Roman"/>
          <w:sz w:val="24"/>
          <w:szCs w:val="24"/>
          <w:lang w:val="en-US"/>
        </w:rPr>
      </w:pPr>
      <w:r w:rsidRPr="00A6300F">
        <w:rPr>
          <w:rFonts w:ascii="Times New Roman" w:hAnsi="Times New Roman"/>
          <w:sz w:val="24"/>
          <w:szCs w:val="24"/>
          <w:lang w:val="en-US"/>
        </w:rPr>
        <w:t>Torehanov A.A., Isabekov K.I., Almantaj Zh.T., Batyrhanov M.S., Mal'chevskij A. Ju., Asanov Zh.B. Rukovodstvo po transplantacii jembrionov krupnogo rogatogo skota. – Astana – 2010 g. – 18 s.</w:t>
      </w:r>
    </w:p>
    <w:p w:rsidR="00C535B1" w:rsidRPr="00E56D6D" w:rsidRDefault="00C535B1" w:rsidP="000607E2">
      <w:pPr>
        <w:pStyle w:val="ListParagraph"/>
        <w:numPr>
          <w:ilvl w:val="0"/>
          <w:numId w:val="6"/>
        </w:numPr>
        <w:spacing w:after="0" w:line="240" w:lineRule="auto"/>
        <w:ind w:left="426" w:hanging="426"/>
        <w:jc w:val="both"/>
        <w:rPr>
          <w:rFonts w:ascii="Times New Roman" w:hAnsi="Times New Roman"/>
          <w:sz w:val="24"/>
          <w:szCs w:val="24"/>
        </w:rPr>
      </w:pPr>
      <w:r w:rsidRPr="00A6300F">
        <w:rPr>
          <w:rFonts w:ascii="Times New Roman" w:hAnsi="Times New Roman"/>
          <w:sz w:val="24"/>
          <w:szCs w:val="24"/>
          <w:lang w:val="en-US"/>
        </w:rPr>
        <w:t xml:space="preserve">Assessment of Mammalian Embryo Quality: Invasive and non-invasive techniques- 2002.- </w:t>
      </w:r>
      <w:r>
        <w:rPr>
          <w:rFonts w:ascii="Times New Roman" w:hAnsi="Times New Roman"/>
          <w:sz w:val="24"/>
          <w:szCs w:val="24"/>
        </w:rPr>
        <w:t>P</w:t>
      </w:r>
      <w:r w:rsidRPr="00E56D6D">
        <w:rPr>
          <w:rFonts w:ascii="Times New Roman" w:hAnsi="Times New Roman"/>
          <w:sz w:val="24"/>
          <w:szCs w:val="24"/>
        </w:rPr>
        <w:t>. 31-54.</w:t>
      </w:r>
    </w:p>
    <w:p w:rsidR="00C535B1" w:rsidRPr="00E56D6D" w:rsidRDefault="00C535B1" w:rsidP="000607E2">
      <w:pPr>
        <w:pStyle w:val="ListParagraph"/>
        <w:numPr>
          <w:ilvl w:val="0"/>
          <w:numId w:val="6"/>
        </w:numPr>
        <w:spacing w:after="0" w:line="240" w:lineRule="auto"/>
        <w:ind w:left="426" w:hanging="426"/>
        <w:jc w:val="both"/>
        <w:rPr>
          <w:rFonts w:ascii="Times New Roman" w:hAnsi="Times New Roman"/>
          <w:sz w:val="24"/>
          <w:szCs w:val="24"/>
        </w:rPr>
      </w:pPr>
      <w:r w:rsidRPr="00A6300F">
        <w:rPr>
          <w:rFonts w:ascii="Times New Roman" w:hAnsi="Times New Roman"/>
          <w:sz w:val="24"/>
          <w:szCs w:val="24"/>
          <w:lang w:val="en-US"/>
        </w:rPr>
        <w:t xml:space="preserve">Bó G.A., Mapletoft R.J., Evaluation and classification of bovine embryos. </w:t>
      </w:r>
      <w:r w:rsidRPr="00E56D6D">
        <w:rPr>
          <w:rFonts w:ascii="Times New Roman" w:hAnsi="Times New Roman"/>
          <w:sz w:val="24"/>
          <w:szCs w:val="24"/>
        </w:rPr>
        <w:t>Anim. Repro</w:t>
      </w:r>
      <w:r>
        <w:rPr>
          <w:rFonts w:ascii="Times New Roman" w:hAnsi="Times New Roman"/>
          <w:sz w:val="24"/>
          <w:szCs w:val="24"/>
        </w:rPr>
        <w:t xml:space="preserve">d., v.10, n.3, Jul./Sept. 2013 </w:t>
      </w:r>
      <w:r>
        <w:rPr>
          <w:rFonts w:ascii="Times New Roman" w:hAnsi="Times New Roman"/>
          <w:sz w:val="24"/>
          <w:szCs w:val="24"/>
          <w:lang w:val="en-US"/>
        </w:rPr>
        <w:t>P</w:t>
      </w:r>
      <w:r w:rsidRPr="00E56D6D">
        <w:rPr>
          <w:rFonts w:ascii="Times New Roman" w:hAnsi="Times New Roman"/>
          <w:sz w:val="24"/>
          <w:szCs w:val="24"/>
        </w:rPr>
        <w:t>.344-348</w:t>
      </w:r>
    </w:p>
    <w:p w:rsidR="00C535B1" w:rsidRPr="00E56D6D" w:rsidRDefault="00C535B1" w:rsidP="000607E2">
      <w:pPr>
        <w:pStyle w:val="ListParagraph"/>
        <w:numPr>
          <w:ilvl w:val="0"/>
          <w:numId w:val="6"/>
        </w:numPr>
        <w:spacing w:after="0" w:line="240" w:lineRule="auto"/>
        <w:ind w:left="426" w:hanging="426"/>
        <w:jc w:val="both"/>
        <w:rPr>
          <w:rFonts w:ascii="Times New Roman" w:hAnsi="Times New Roman"/>
          <w:sz w:val="24"/>
          <w:szCs w:val="24"/>
        </w:rPr>
      </w:pPr>
      <w:r w:rsidRPr="00A6300F">
        <w:rPr>
          <w:rFonts w:ascii="Times New Roman" w:hAnsi="Times New Roman"/>
          <w:sz w:val="24"/>
          <w:szCs w:val="24"/>
          <w:lang w:val="en-US"/>
        </w:rPr>
        <w:t xml:space="preserve">Bó G.A., Mapletoft R.J., Historical perspectives and recent research on superovulation in cattle. </w:t>
      </w:r>
      <w:r w:rsidRPr="00E56D6D">
        <w:rPr>
          <w:rFonts w:ascii="Times New Roman" w:hAnsi="Times New Roman"/>
          <w:sz w:val="24"/>
          <w:szCs w:val="24"/>
        </w:rPr>
        <w:t>Therioge</w:t>
      </w:r>
      <w:r>
        <w:rPr>
          <w:rFonts w:ascii="Times New Roman" w:hAnsi="Times New Roman"/>
          <w:sz w:val="24"/>
          <w:szCs w:val="24"/>
        </w:rPr>
        <w:t>nology. 2014 Jan 1;81(1):</w:t>
      </w:r>
      <w:r>
        <w:rPr>
          <w:rFonts w:ascii="Times New Roman" w:hAnsi="Times New Roman"/>
          <w:sz w:val="24"/>
          <w:szCs w:val="24"/>
          <w:lang w:val="en-US"/>
        </w:rPr>
        <w:t xml:space="preserve"> P. </w:t>
      </w:r>
      <w:r>
        <w:rPr>
          <w:rFonts w:ascii="Times New Roman" w:hAnsi="Times New Roman"/>
          <w:sz w:val="24"/>
          <w:szCs w:val="24"/>
        </w:rPr>
        <w:t>38-48</w:t>
      </w:r>
      <w:r w:rsidRPr="00E56D6D">
        <w:rPr>
          <w:rFonts w:ascii="Times New Roman" w:hAnsi="Times New Roman"/>
          <w:sz w:val="24"/>
          <w:szCs w:val="24"/>
        </w:rPr>
        <w:t>.</w:t>
      </w:r>
    </w:p>
    <w:p w:rsidR="00C535B1" w:rsidRPr="00E56D6D" w:rsidRDefault="00C535B1" w:rsidP="000607E2">
      <w:pPr>
        <w:pStyle w:val="ListParagraph"/>
        <w:numPr>
          <w:ilvl w:val="0"/>
          <w:numId w:val="6"/>
        </w:numPr>
        <w:spacing w:after="0" w:line="240" w:lineRule="auto"/>
        <w:ind w:left="426" w:hanging="426"/>
        <w:jc w:val="both"/>
        <w:rPr>
          <w:rFonts w:ascii="Times New Roman" w:hAnsi="Times New Roman"/>
          <w:sz w:val="24"/>
          <w:szCs w:val="24"/>
        </w:rPr>
      </w:pPr>
      <w:r w:rsidRPr="00A6300F">
        <w:rPr>
          <w:rFonts w:ascii="Times New Roman" w:hAnsi="Times New Roman"/>
          <w:sz w:val="24"/>
          <w:szCs w:val="24"/>
          <w:lang w:val="en-US"/>
        </w:rPr>
        <w:t xml:space="preserve">Mapletoft R.J., Bó G.A. Innovative strategies for superovulation in cattle /Anim. </w:t>
      </w:r>
      <w:r w:rsidRPr="00E56D6D">
        <w:rPr>
          <w:rFonts w:ascii="Times New Roman" w:hAnsi="Times New Roman"/>
          <w:sz w:val="24"/>
          <w:szCs w:val="24"/>
        </w:rPr>
        <w:t xml:space="preserve">Reprod., v.10, n.3, Jul./Sept. 2013 </w:t>
      </w:r>
      <w:r>
        <w:rPr>
          <w:rFonts w:ascii="Times New Roman" w:hAnsi="Times New Roman"/>
          <w:sz w:val="24"/>
          <w:szCs w:val="24"/>
          <w:lang w:val="en-US"/>
        </w:rPr>
        <w:t>P</w:t>
      </w:r>
      <w:r w:rsidRPr="00E56D6D">
        <w:rPr>
          <w:rFonts w:ascii="Times New Roman" w:hAnsi="Times New Roman"/>
          <w:sz w:val="24"/>
          <w:szCs w:val="24"/>
        </w:rPr>
        <w:t>.174-179.</w:t>
      </w:r>
    </w:p>
    <w:p w:rsidR="00C535B1" w:rsidRPr="00E56D6D" w:rsidRDefault="00C535B1" w:rsidP="00E56D6D">
      <w:pPr>
        <w:spacing w:after="0" w:line="240" w:lineRule="auto"/>
        <w:jc w:val="both"/>
        <w:rPr>
          <w:rFonts w:ascii="Times New Roman" w:hAnsi="Times New Roman"/>
          <w:sz w:val="24"/>
          <w:szCs w:val="24"/>
          <w:lang w:val="en-US"/>
        </w:rPr>
      </w:pPr>
    </w:p>
    <w:sectPr w:rsidR="00C535B1" w:rsidRPr="00E56D6D" w:rsidSect="00C331DD">
      <w:type w:val="continuous"/>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35B1" w:rsidRDefault="00C535B1" w:rsidP="00984068">
      <w:pPr>
        <w:spacing w:after="0" w:line="240" w:lineRule="auto"/>
      </w:pPr>
      <w:r>
        <w:separator/>
      </w:r>
    </w:p>
  </w:endnote>
  <w:endnote w:type="continuationSeparator" w:id="0">
    <w:p w:rsidR="00C535B1" w:rsidRDefault="00C535B1" w:rsidP="0098406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5B1" w:rsidRDefault="00C535B1">
    <w:pPr>
      <w:pStyle w:val="Footer"/>
    </w:pPr>
    <w:bookmarkStart w:id="6" w:name="OLE_LINK14"/>
    <w:bookmarkStart w:id="7" w:name="OLE_LINK15"/>
    <w:bookmarkStart w:id="8" w:name="OLE_LINK16"/>
    <w:bookmarkStart w:id="9" w:name="OLE_LINK17"/>
    <w:r w:rsidRPr="00425536">
      <w:rPr>
        <w:rFonts w:ascii="Times New Roman" w:hAnsi="Times New Roman"/>
        <w:sz w:val="24"/>
        <w:szCs w:val="24"/>
      </w:rPr>
      <w:t>http://ej.kubagro.ru/2016/0</w:t>
    </w:r>
    <w:r w:rsidRPr="00425536">
      <w:rPr>
        <w:rFonts w:ascii="Times New Roman" w:hAnsi="Times New Roman"/>
        <w:sz w:val="24"/>
        <w:szCs w:val="24"/>
        <w:lang w:val="en-US"/>
      </w:rPr>
      <w:t>8</w:t>
    </w:r>
    <w:r w:rsidRPr="00425536">
      <w:rPr>
        <w:rFonts w:ascii="Times New Roman" w:hAnsi="Times New Roman"/>
        <w:sz w:val="24"/>
        <w:szCs w:val="24"/>
      </w:rPr>
      <w:t>/pdf/</w:t>
    </w:r>
    <w:r w:rsidRPr="00425536">
      <w:rPr>
        <w:rFonts w:ascii="Times New Roman" w:hAnsi="Times New Roman"/>
        <w:sz w:val="24"/>
        <w:szCs w:val="24"/>
        <w:lang w:val="en-US"/>
      </w:rPr>
      <w:t>4</w:t>
    </w:r>
    <w:r>
      <w:rPr>
        <w:rFonts w:ascii="Times New Roman" w:hAnsi="Times New Roman"/>
        <w:sz w:val="24"/>
        <w:szCs w:val="24"/>
        <w:lang w:val="en-US"/>
      </w:rPr>
      <w:t>8</w:t>
    </w:r>
    <w:r w:rsidRPr="00425536">
      <w:rPr>
        <w:rFonts w:ascii="Times New Roman" w:hAnsi="Times New Roman"/>
        <w:sz w:val="24"/>
        <w:szCs w:val="24"/>
      </w:rPr>
      <w:t>.pdf</w:t>
    </w:r>
    <w:bookmarkEnd w:id="6"/>
    <w:bookmarkEnd w:id="7"/>
    <w:bookmarkEnd w:id="8"/>
    <w:bookmarkEnd w:id="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35B1" w:rsidRDefault="00C535B1" w:rsidP="00984068">
      <w:pPr>
        <w:spacing w:after="0" w:line="240" w:lineRule="auto"/>
      </w:pPr>
      <w:r>
        <w:separator/>
      </w:r>
    </w:p>
  </w:footnote>
  <w:footnote w:type="continuationSeparator" w:id="0">
    <w:p w:rsidR="00C535B1" w:rsidRDefault="00C535B1" w:rsidP="0098406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5B1" w:rsidRDefault="00C535B1" w:rsidP="001524EC">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535B1" w:rsidRDefault="00C535B1" w:rsidP="00913AB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35B1" w:rsidRPr="00913AB1" w:rsidRDefault="00C535B1" w:rsidP="001524EC">
    <w:pPr>
      <w:pStyle w:val="Header"/>
      <w:framePr w:wrap="around" w:vAnchor="text" w:hAnchor="margin" w:xAlign="right" w:y="1"/>
      <w:rPr>
        <w:rStyle w:val="PageNumber"/>
        <w:rFonts w:ascii="Times New Roman" w:hAnsi="Times New Roman"/>
        <w:sz w:val="28"/>
        <w:szCs w:val="28"/>
      </w:rPr>
    </w:pPr>
    <w:r w:rsidRPr="00913AB1">
      <w:rPr>
        <w:rStyle w:val="PageNumber"/>
        <w:rFonts w:ascii="Times New Roman" w:hAnsi="Times New Roman"/>
        <w:sz w:val="28"/>
        <w:szCs w:val="28"/>
      </w:rPr>
      <w:fldChar w:fldCharType="begin"/>
    </w:r>
    <w:r w:rsidRPr="00913AB1">
      <w:rPr>
        <w:rStyle w:val="PageNumber"/>
        <w:rFonts w:ascii="Times New Roman" w:hAnsi="Times New Roman"/>
        <w:sz w:val="28"/>
        <w:szCs w:val="28"/>
      </w:rPr>
      <w:instrText xml:space="preserve">PAGE  </w:instrText>
    </w:r>
    <w:r w:rsidRPr="00913AB1">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913AB1">
      <w:rPr>
        <w:rStyle w:val="PageNumber"/>
        <w:rFonts w:ascii="Times New Roman" w:hAnsi="Times New Roman"/>
        <w:sz w:val="28"/>
        <w:szCs w:val="28"/>
      </w:rPr>
      <w:fldChar w:fldCharType="end"/>
    </w:r>
  </w:p>
  <w:p w:rsidR="00C535B1" w:rsidRPr="00913AB1" w:rsidRDefault="00C535B1" w:rsidP="00913AB1">
    <w:pPr>
      <w:pStyle w:val="Header"/>
      <w:ind w:right="360"/>
      <w:rPr>
        <w:lang w:val="en-US"/>
      </w:rPr>
    </w:pPr>
    <w:r w:rsidRPr="00B60A9B">
      <w:rPr>
        <w:rFonts w:ascii="Times New Roman" w:hAnsi="Times New Roman"/>
        <w:sz w:val="24"/>
        <w:szCs w:val="24"/>
      </w:rPr>
      <w:t>Научный журнал КубГАУ, №12</w:t>
    </w:r>
    <w:r>
      <w:rPr>
        <w:rFonts w:ascii="Times New Roman" w:hAnsi="Times New Roman"/>
        <w:sz w:val="24"/>
        <w:szCs w:val="24"/>
      </w:rPr>
      <w:t>2</w:t>
    </w:r>
    <w:r w:rsidRPr="00B60A9B">
      <w:rPr>
        <w:rFonts w:ascii="Times New Roman" w:hAnsi="Times New Roman"/>
        <w:sz w:val="24"/>
        <w:szCs w:val="24"/>
      </w:rPr>
      <w:t>(0</w:t>
    </w:r>
    <w:r>
      <w:rPr>
        <w:rFonts w:ascii="Times New Roman" w:hAnsi="Times New Roman"/>
        <w:sz w:val="24"/>
        <w:szCs w:val="24"/>
      </w:rPr>
      <w:t>8</w:t>
    </w:r>
    <w:r w:rsidRPr="00B60A9B">
      <w:rPr>
        <w:rFonts w:ascii="Times New Roman" w:hAnsi="Times New Roman"/>
        <w:sz w:val="24"/>
        <w:szCs w:val="24"/>
      </w:rPr>
      <w:t>), 2016 года</w:t>
    </w:r>
  </w:p>
  <w:p w:rsidR="00C535B1" w:rsidRDefault="00C535B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B12CC"/>
    <w:multiLevelType w:val="hybridMultilevel"/>
    <w:tmpl w:val="CBF88FC8"/>
    <w:lvl w:ilvl="0" w:tplc="A79234B8">
      <w:start w:val="48"/>
      <w:numFmt w:val="bullet"/>
      <w:lvlText w:val=""/>
      <w:lvlJc w:val="left"/>
      <w:pPr>
        <w:ind w:left="720" w:hanging="360"/>
      </w:pPr>
      <w:rPr>
        <w:rFonts w:ascii="Wingdings" w:eastAsia="Times New Roman"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C99768F"/>
    <w:multiLevelType w:val="hybridMultilevel"/>
    <w:tmpl w:val="44C833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2125554"/>
    <w:multiLevelType w:val="hybridMultilevel"/>
    <w:tmpl w:val="B2E0C1C6"/>
    <w:lvl w:ilvl="0" w:tplc="0419000F">
      <w:start w:val="1"/>
      <w:numFmt w:val="decimal"/>
      <w:lvlText w:val="%1."/>
      <w:lvlJc w:val="left"/>
      <w:pPr>
        <w:ind w:left="106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64333647"/>
    <w:multiLevelType w:val="hybridMultilevel"/>
    <w:tmpl w:val="18025FF2"/>
    <w:lvl w:ilvl="0" w:tplc="59E07828">
      <w:start w:val="1"/>
      <w:numFmt w:val="decimal"/>
      <w:lvlText w:val="%1."/>
      <w:lvlJc w:val="left"/>
      <w:pPr>
        <w:ind w:left="1440" w:hanging="360"/>
      </w:pPr>
      <w:rPr>
        <w:rFonts w:cs="Times New Roman"/>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4">
    <w:nsid w:val="661878BF"/>
    <w:multiLevelType w:val="hybridMultilevel"/>
    <w:tmpl w:val="0C6E2A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4275AF1"/>
    <w:multiLevelType w:val="hybridMultilevel"/>
    <w:tmpl w:val="27DA2CC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6">
    <w:nsid w:val="7F3F586F"/>
    <w:multiLevelType w:val="hybridMultilevel"/>
    <w:tmpl w:val="B48A9B0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num>
  <w:num w:numId="2">
    <w:abstractNumId w:val="3"/>
  </w:num>
  <w:num w:numId="3">
    <w:abstractNumId w:val="2"/>
  </w:num>
  <w:num w:numId="4">
    <w:abstractNumId w:val="5"/>
  </w:num>
  <w:num w:numId="5">
    <w:abstractNumId w:val="4"/>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652B8"/>
    <w:rsid w:val="000049E9"/>
    <w:rsid w:val="00051CD1"/>
    <w:rsid w:val="000607E2"/>
    <w:rsid w:val="0006439F"/>
    <w:rsid w:val="00066AC9"/>
    <w:rsid w:val="00074B17"/>
    <w:rsid w:val="00090705"/>
    <w:rsid w:val="00092266"/>
    <w:rsid w:val="0009620F"/>
    <w:rsid w:val="000C0CAF"/>
    <w:rsid w:val="000C1707"/>
    <w:rsid w:val="000C755A"/>
    <w:rsid w:val="000F6F23"/>
    <w:rsid w:val="00113B86"/>
    <w:rsid w:val="001167D8"/>
    <w:rsid w:val="001524EC"/>
    <w:rsid w:val="001535F2"/>
    <w:rsid w:val="00161415"/>
    <w:rsid w:val="00163806"/>
    <w:rsid w:val="0016702C"/>
    <w:rsid w:val="00171D34"/>
    <w:rsid w:val="00177AD3"/>
    <w:rsid w:val="00182EED"/>
    <w:rsid w:val="0019001F"/>
    <w:rsid w:val="00194F56"/>
    <w:rsid w:val="00197AA9"/>
    <w:rsid w:val="001A189A"/>
    <w:rsid w:val="001D06C2"/>
    <w:rsid w:val="001E3940"/>
    <w:rsid w:val="002042F7"/>
    <w:rsid w:val="002063C6"/>
    <w:rsid w:val="00214C6E"/>
    <w:rsid w:val="002344FC"/>
    <w:rsid w:val="002652B8"/>
    <w:rsid w:val="00272B96"/>
    <w:rsid w:val="002C6CC2"/>
    <w:rsid w:val="002D1E21"/>
    <w:rsid w:val="002F6809"/>
    <w:rsid w:val="00393B52"/>
    <w:rsid w:val="003B3A8C"/>
    <w:rsid w:val="003C2676"/>
    <w:rsid w:val="003C5E08"/>
    <w:rsid w:val="003D41C4"/>
    <w:rsid w:val="003D7F1B"/>
    <w:rsid w:val="003E1D4D"/>
    <w:rsid w:val="003E21BE"/>
    <w:rsid w:val="003E2A14"/>
    <w:rsid w:val="003F5B30"/>
    <w:rsid w:val="004005F5"/>
    <w:rsid w:val="00401248"/>
    <w:rsid w:val="00403E3C"/>
    <w:rsid w:val="00415DD0"/>
    <w:rsid w:val="00416C38"/>
    <w:rsid w:val="0042077A"/>
    <w:rsid w:val="00423E61"/>
    <w:rsid w:val="00425536"/>
    <w:rsid w:val="00431DB6"/>
    <w:rsid w:val="004335BD"/>
    <w:rsid w:val="0043676E"/>
    <w:rsid w:val="004574DC"/>
    <w:rsid w:val="004602AD"/>
    <w:rsid w:val="00466998"/>
    <w:rsid w:val="00487A93"/>
    <w:rsid w:val="004A3679"/>
    <w:rsid w:val="004A478C"/>
    <w:rsid w:val="004A5992"/>
    <w:rsid w:val="004C4EDD"/>
    <w:rsid w:val="004D5A89"/>
    <w:rsid w:val="004E6018"/>
    <w:rsid w:val="00513582"/>
    <w:rsid w:val="00521944"/>
    <w:rsid w:val="00546F7E"/>
    <w:rsid w:val="005538B9"/>
    <w:rsid w:val="0055517D"/>
    <w:rsid w:val="0057147D"/>
    <w:rsid w:val="005833C8"/>
    <w:rsid w:val="00586F51"/>
    <w:rsid w:val="005A30E5"/>
    <w:rsid w:val="005C34BB"/>
    <w:rsid w:val="005E475E"/>
    <w:rsid w:val="00605267"/>
    <w:rsid w:val="00636F5D"/>
    <w:rsid w:val="00667B31"/>
    <w:rsid w:val="0067158F"/>
    <w:rsid w:val="00690007"/>
    <w:rsid w:val="006D36F8"/>
    <w:rsid w:val="006F7284"/>
    <w:rsid w:val="00717E8F"/>
    <w:rsid w:val="00725855"/>
    <w:rsid w:val="00727FD7"/>
    <w:rsid w:val="00730ED2"/>
    <w:rsid w:val="0073789D"/>
    <w:rsid w:val="007447AF"/>
    <w:rsid w:val="00770B4A"/>
    <w:rsid w:val="007A3EF3"/>
    <w:rsid w:val="007F305C"/>
    <w:rsid w:val="008071D0"/>
    <w:rsid w:val="008112BE"/>
    <w:rsid w:val="00816C0B"/>
    <w:rsid w:val="008313B6"/>
    <w:rsid w:val="00834A7D"/>
    <w:rsid w:val="00842EC7"/>
    <w:rsid w:val="008643BE"/>
    <w:rsid w:val="008670CD"/>
    <w:rsid w:val="008A1928"/>
    <w:rsid w:val="008D0D39"/>
    <w:rsid w:val="008D31F3"/>
    <w:rsid w:val="008F40B9"/>
    <w:rsid w:val="00913AB1"/>
    <w:rsid w:val="00921365"/>
    <w:rsid w:val="009249E0"/>
    <w:rsid w:val="00931F82"/>
    <w:rsid w:val="00933639"/>
    <w:rsid w:val="0093621A"/>
    <w:rsid w:val="0096328E"/>
    <w:rsid w:val="009724DC"/>
    <w:rsid w:val="00973121"/>
    <w:rsid w:val="00984068"/>
    <w:rsid w:val="00987DE7"/>
    <w:rsid w:val="00992E27"/>
    <w:rsid w:val="00992EF0"/>
    <w:rsid w:val="009A2E37"/>
    <w:rsid w:val="009A7E1E"/>
    <w:rsid w:val="009C11E2"/>
    <w:rsid w:val="009C2E0F"/>
    <w:rsid w:val="009C7E33"/>
    <w:rsid w:val="009D43F9"/>
    <w:rsid w:val="009E58DB"/>
    <w:rsid w:val="009E63E4"/>
    <w:rsid w:val="00A24159"/>
    <w:rsid w:val="00A24391"/>
    <w:rsid w:val="00A331C9"/>
    <w:rsid w:val="00A57907"/>
    <w:rsid w:val="00A611AA"/>
    <w:rsid w:val="00A6300F"/>
    <w:rsid w:val="00A84C64"/>
    <w:rsid w:val="00A93EBE"/>
    <w:rsid w:val="00AB647D"/>
    <w:rsid w:val="00AD4EFB"/>
    <w:rsid w:val="00B16BF6"/>
    <w:rsid w:val="00B2490C"/>
    <w:rsid w:val="00B25FC1"/>
    <w:rsid w:val="00B32754"/>
    <w:rsid w:val="00B352D0"/>
    <w:rsid w:val="00B36AB8"/>
    <w:rsid w:val="00B42A59"/>
    <w:rsid w:val="00B60A9B"/>
    <w:rsid w:val="00B60AD8"/>
    <w:rsid w:val="00B85628"/>
    <w:rsid w:val="00B86A31"/>
    <w:rsid w:val="00BD36F9"/>
    <w:rsid w:val="00BF3E28"/>
    <w:rsid w:val="00C10541"/>
    <w:rsid w:val="00C302E7"/>
    <w:rsid w:val="00C331DD"/>
    <w:rsid w:val="00C4000B"/>
    <w:rsid w:val="00C44A20"/>
    <w:rsid w:val="00C535B1"/>
    <w:rsid w:val="00C547E2"/>
    <w:rsid w:val="00C6030C"/>
    <w:rsid w:val="00C62B65"/>
    <w:rsid w:val="00C704E7"/>
    <w:rsid w:val="00C74BBC"/>
    <w:rsid w:val="00C74EDC"/>
    <w:rsid w:val="00C931D3"/>
    <w:rsid w:val="00C941AC"/>
    <w:rsid w:val="00CC2B41"/>
    <w:rsid w:val="00CE3577"/>
    <w:rsid w:val="00D07D6B"/>
    <w:rsid w:val="00D170E2"/>
    <w:rsid w:val="00D248CD"/>
    <w:rsid w:val="00D32EB3"/>
    <w:rsid w:val="00D34885"/>
    <w:rsid w:val="00D3784E"/>
    <w:rsid w:val="00D5585C"/>
    <w:rsid w:val="00D636FC"/>
    <w:rsid w:val="00DA15AB"/>
    <w:rsid w:val="00DA374B"/>
    <w:rsid w:val="00DB4C5C"/>
    <w:rsid w:val="00DD10D0"/>
    <w:rsid w:val="00DF7D13"/>
    <w:rsid w:val="00E0535F"/>
    <w:rsid w:val="00E333ED"/>
    <w:rsid w:val="00E56D6D"/>
    <w:rsid w:val="00E754BB"/>
    <w:rsid w:val="00E81BEB"/>
    <w:rsid w:val="00EA4568"/>
    <w:rsid w:val="00EA7241"/>
    <w:rsid w:val="00EB281C"/>
    <w:rsid w:val="00ED155C"/>
    <w:rsid w:val="00ED3898"/>
    <w:rsid w:val="00F06831"/>
    <w:rsid w:val="00F06E80"/>
    <w:rsid w:val="00F23AAD"/>
    <w:rsid w:val="00F30013"/>
    <w:rsid w:val="00F370B6"/>
    <w:rsid w:val="00F430D2"/>
    <w:rsid w:val="00F45219"/>
    <w:rsid w:val="00F46A6F"/>
    <w:rsid w:val="00F51D87"/>
    <w:rsid w:val="00F74BC1"/>
    <w:rsid w:val="00F93939"/>
    <w:rsid w:val="00F943C9"/>
    <w:rsid w:val="00FA0773"/>
    <w:rsid w:val="00FA2A61"/>
    <w:rsid w:val="00FB23FE"/>
    <w:rsid w:val="00FC3E3F"/>
    <w:rsid w:val="00FE159E"/>
    <w:rsid w:val="00FE1ADF"/>
    <w:rsid w:val="00FE2AB0"/>
    <w:rsid w:val="00FE491C"/>
    <w:rsid w:val="00FE60D7"/>
    <w:rsid w:val="00FE761C"/>
    <w:rsid w:val="00FF326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F5D"/>
    <w:pPr>
      <w:spacing w:after="200" w:line="276" w:lineRule="auto"/>
    </w:pPr>
    <w:rPr>
      <w:lang w:eastAsia="en-US"/>
    </w:rPr>
  </w:style>
  <w:style w:type="paragraph" w:styleId="Heading1">
    <w:name w:val="heading 1"/>
    <w:basedOn w:val="Normal"/>
    <w:next w:val="Normal"/>
    <w:link w:val="Heading1Char"/>
    <w:uiPriority w:val="99"/>
    <w:qFormat/>
    <w:rsid w:val="002C6CC2"/>
    <w:pPr>
      <w:keepNext/>
      <w:keepLines/>
      <w:spacing w:before="480" w:after="0"/>
      <w:outlineLvl w:val="0"/>
    </w:pPr>
    <w:rPr>
      <w:rFonts w:ascii="Cambria" w:eastAsia="Times New Roman" w:hAnsi="Cambria"/>
      <w:b/>
      <w:bCs/>
      <w:color w:val="365F91"/>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C6CC2"/>
    <w:rPr>
      <w:rFonts w:ascii="Cambria" w:hAnsi="Cambria" w:cs="Times New Roman"/>
      <w:b/>
      <w:bCs/>
      <w:color w:val="365F91"/>
      <w:sz w:val="28"/>
      <w:szCs w:val="28"/>
    </w:rPr>
  </w:style>
  <w:style w:type="table" w:styleId="TableGrid">
    <w:name w:val="Table Grid"/>
    <w:basedOn w:val="TableNormal"/>
    <w:uiPriority w:val="99"/>
    <w:rsid w:val="00393B52"/>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393B52"/>
    <w:pPr>
      <w:ind w:left="720"/>
      <w:contextualSpacing/>
    </w:pPr>
  </w:style>
  <w:style w:type="table" w:customStyle="1" w:styleId="1">
    <w:name w:val="Сетка таблицы1"/>
    <w:uiPriority w:val="99"/>
    <w:rsid w:val="003B3A8C"/>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2490C"/>
    <w:rPr>
      <w:rFonts w:cs="Times New Roman"/>
      <w:color w:val="0000FF"/>
      <w:u w:val="single"/>
    </w:rPr>
  </w:style>
  <w:style w:type="paragraph" w:styleId="Header">
    <w:name w:val="header"/>
    <w:basedOn w:val="Normal"/>
    <w:link w:val="HeaderChar"/>
    <w:uiPriority w:val="99"/>
    <w:rsid w:val="00984068"/>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84068"/>
    <w:rPr>
      <w:rFonts w:cs="Times New Roman"/>
    </w:rPr>
  </w:style>
  <w:style w:type="paragraph" w:styleId="Footer">
    <w:name w:val="footer"/>
    <w:basedOn w:val="Normal"/>
    <w:link w:val="FooterChar"/>
    <w:uiPriority w:val="99"/>
    <w:semiHidden/>
    <w:rsid w:val="00984068"/>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984068"/>
    <w:rPr>
      <w:rFonts w:cs="Times New Roman"/>
    </w:rPr>
  </w:style>
  <w:style w:type="character" w:customStyle="1" w:styleId="apple-converted-space">
    <w:name w:val="apple-converted-space"/>
    <w:basedOn w:val="DefaultParagraphFont"/>
    <w:uiPriority w:val="99"/>
    <w:rsid w:val="00E56D6D"/>
    <w:rPr>
      <w:rFonts w:cs="Times New Roman"/>
    </w:rPr>
  </w:style>
  <w:style w:type="character" w:styleId="PageNumber">
    <w:name w:val="page number"/>
    <w:basedOn w:val="DefaultParagraphFont"/>
    <w:uiPriority w:val="99"/>
    <w:rsid w:val="00913AB1"/>
    <w:rPr>
      <w:rFonts w:cs="Times New Roman"/>
    </w:rPr>
  </w:style>
</w:styles>
</file>

<file path=word/webSettings.xml><?xml version="1.0" encoding="utf-8"?>
<w:webSettings xmlns:r="http://schemas.openxmlformats.org/officeDocument/2006/relationships" xmlns:w="http://schemas.openxmlformats.org/wordprocessingml/2006/main">
  <w:divs>
    <w:div w:id="802311458">
      <w:marLeft w:val="0"/>
      <w:marRight w:val="0"/>
      <w:marTop w:val="0"/>
      <w:marBottom w:val="0"/>
      <w:divBdr>
        <w:top w:val="none" w:sz="0" w:space="0" w:color="auto"/>
        <w:left w:val="none" w:sz="0" w:space="0" w:color="auto"/>
        <w:bottom w:val="none" w:sz="0" w:space="0" w:color="auto"/>
        <w:right w:val="none" w:sz="0" w:space="0" w:color="auto"/>
      </w:divBdr>
    </w:div>
    <w:div w:id="802311459">
      <w:marLeft w:val="0"/>
      <w:marRight w:val="0"/>
      <w:marTop w:val="0"/>
      <w:marBottom w:val="0"/>
      <w:divBdr>
        <w:top w:val="none" w:sz="0" w:space="0" w:color="auto"/>
        <w:left w:val="none" w:sz="0" w:space="0" w:color="auto"/>
        <w:bottom w:val="none" w:sz="0" w:space="0" w:color="auto"/>
        <w:right w:val="none" w:sz="0" w:space="0" w:color="auto"/>
      </w:divBdr>
    </w:div>
    <w:div w:id="802311460">
      <w:marLeft w:val="0"/>
      <w:marRight w:val="0"/>
      <w:marTop w:val="0"/>
      <w:marBottom w:val="0"/>
      <w:divBdr>
        <w:top w:val="none" w:sz="0" w:space="0" w:color="auto"/>
        <w:left w:val="none" w:sz="0" w:space="0" w:color="auto"/>
        <w:bottom w:val="none" w:sz="0" w:space="0" w:color="auto"/>
        <w:right w:val="none" w:sz="0" w:space="0" w:color="auto"/>
      </w:divBdr>
    </w:div>
    <w:div w:id="802311461">
      <w:marLeft w:val="0"/>
      <w:marRight w:val="0"/>
      <w:marTop w:val="0"/>
      <w:marBottom w:val="0"/>
      <w:divBdr>
        <w:top w:val="none" w:sz="0" w:space="0" w:color="auto"/>
        <w:left w:val="none" w:sz="0" w:space="0" w:color="auto"/>
        <w:bottom w:val="none" w:sz="0" w:space="0" w:color="auto"/>
        <w:right w:val="none" w:sz="0" w:space="0" w:color="auto"/>
      </w:divBdr>
    </w:div>
    <w:div w:id="8023114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ceerb.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ceerb.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2330</TotalTime>
  <Pages>13</Pages>
  <Words>3435</Words>
  <Characters>19581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73</cp:revision>
  <cp:lastPrinted>2016-08-10T07:06:00Z</cp:lastPrinted>
  <dcterms:created xsi:type="dcterms:W3CDTF">2016-08-08T11:12:00Z</dcterms:created>
  <dcterms:modified xsi:type="dcterms:W3CDTF">2016-10-18T15:48:00Z</dcterms:modified>
</cp:coreProperties>
</file>