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35"/>
        <w:gridCol w:w="4351"/>
      </w:tblGrid>
      <w:tr w:rsidR="0022075F" w:rsidRPr="008B640A" w:rsidTr="00FA59EB">
        <w:tc>
          <w:tcPr>
            <w:tcW w:w="5070" w:type="dxa"/>
          </w:tcPr>
          <w:p w:rsidR="0022075F" w:rsidRDefault="0022075F" w:rsidP="008B640A">
            <w:pPr>
              <w:rPr>
                <w:rFonts w:ascii="Times New Roman" w:hAnsi="Times New Roman"/>
                <w:sz w:val="20"/>
                <w:szCs w:val="20"/>
                <w:lang w:val="en-US"/>
              </w:rPr>
            </w:pPr>
            <w:r w:rsidRPr="008B640A">
              <w:rPr>
                <w:rFonts w:ascii="Times New Roman" w:hAnsi="Times New Roman"/>
                <w:sz w:val="20"/>
                <w:szCs w:val="20"/>
              </w:rPr>
              <w:t>УДК 82.09</w:t>
            </w:r>
          </w:p>
          <w:p w:rsidR="0022075F" w:rsidRPr="007238BD" w:rsidRDefault="0022075F" w:rsidP="008B640A">
            <w:pPr>
              <w:rPr>
                <w:rFonts w:ascii="Times New Roman" w:hAnsi="Times New Roman"/>
                <w:sz w:val="20"/>
                <w:szCs w:val="20"/>
                <w:lang w:val="en-US"/>
              </w:rPr>
            </w:pPr>
          </w:p>
        </w:tc>
        <w:tc>
          <w:tcPr>
            <w:tcW w:w="4501" w:type="dxa"/>
          </w:tcPr>
          <w:p w:rsidR="0022075F" w:rsidRPr="008B640A" w:rsidRDefault="0022075F" w:rsidP="008B640A">
            <w:pPr>
              <w:rPr>
                <w:rFonts w:ascii="Times New Roman" w:hAnsi="Times New Roman"/>
                <w:sz w:val="20"/>
                <w:szCs w:val="20"/>
              </w:rPr>
            </w:pPr>
            <w:r w:rsidRPr="008B640A">
              <w:rPr>
                <w:rFonts w:ascii="Times New Roman" w:hAnsi="Times New Roman"/>
                <w:sz w:val="20"/>
                <w:szCs w:val="20"/>
                <w:lang w:val="en-US"/>
              </w:rPr>
              <w:t>UDC</w:t>
            </w:r>
            <w:r w:rsidRPr="008B640A">
              <w:rPr>
                <w:rFonts w:ascii="Times New Roman" w:hAnsi="Times New Roman"/>
                <w:sz w:val="20"/>
                <w:szCs w:val="20"/>
              </w:rPr>
              <w:t xml:space="preserve"> 82.09</w:t>
            </w:r>
          </w:p>
        </w:tc>
      </w:tr>
      <w:tr w:rsidR="0022075F" w:rsidRPr="008B640A" w:rsidTr="00FA59EB">
        <w:tc>
          <w:tcPr>
            <w:tcW w:w="5070" w:type="dxa"/>
          </w:tcPr>
          <w:p w:rsidR="0022075F" w:rsidRPr="008B640A" w:rsidRDefault="0022075F" w:rsidP="008B640A">
            <w:pPr>
              <w:rPr>
                <w:rFonts w:ascii="Times New Roman" w:hAnsi="Times New Roman"/>
                <w:sz w:val="20"/>
                <w:szCs w:val="20"/>
              </w:rPr>
            </w:pPr>
            <w:r w:rsidRPr="008B640A">
              <w:rPr>
                <w:rFonts w:ascii="Times New Roman" w:hAnsi="Times New Roman"/>
                <w:sz w:val="20"/>
                <w:szCs w:val="20"/>
                <w:lang w:val="en-US"/>
              </w:rPr>
              <w:t>10.00.00</w:t>
            </w:r>
            <w:r w:rsidRPr="008B640A">
              <w:rPr>
                <w:rFonts w:ascii="Times New Roman" w:hAnsi="Times New Roman"/>
                <w:sz w:val="20"/>
                <w:szCs w:val="20"/>
              </w:rPr>
              <w:t xml:space="preserve"> Филологические науки</w:t>
            </w:r>
          </w:p>
        </w:tc>
        <w:tc>
          <w:tcPr>
            <w:tcW w:w="4501" w:type="dxa"/>
          </w:tcPr>
          <w:p w:rsidR="0022075F" w:rsidRPr="008B640A" w:rsidRDefault="0022075F" w:rsidP="008B640A">
            <w:pPr>
              <w:rPr>
                <w:rFonts w:ascii="Times New Roman" w:hAnsi="Times New Roman"/>
                <w:sz w:val="20"/>
                <w:szCs w:val="20"/>
                <w:lang w:val="en-US"/>
              </w:rPr>
            </w:pPr>
            <w:r w:rsidRPr="008B640A">
              <w:rPr>
                <w:rFonts w:ascii="Times New Roman" w:hAnsi="Times New Roman"/>
                <w:sz w:val="20"/>
                <w:szCs w:val="20"/>
                <w:lang w:val="en-US"/>
              </w:rPr>
              <w:t>Philological sciences</w:t>
            </w:r>
          </w:p>
        </w:tc>
      </w:tr>
      <w:tr w:rsidR="0022075F" w:rsidRPr="008B640A" w:rsidTr="00FA59EB">
        <w:tc>
          <w:tcPr>
            <w:tcW w:w="5070" w:type="dxa"/>
          </w:tcPr>
          <w:p w:rsidR="0022075F" w:rsidRPr="008B640A" w:rsidRDefault="0022075F" w:rsidP="008B640A">
            <w:pPr>
              <w:rPr>
                <w:rFonts w:ascii="Times New Roman" w:hAnsi="Times New Roman"/>
                <w:b/>
                <w:sz w:val="20"/>
                <w:szCs w:val="20"/>
              </w:rPr>
            </w:pPr>
          </w:p>
          <w:p w:rsidR="0022075F" w:rsidRPr="008B640A" w:rsidRDefault="0022075F" w:rsidP="008B640A">
            <w:pPr>
              <w:rPr>
                <w:rFonts w:ascii="Times New Roman" w:hAnsi="Times New Roman"/>
                <w:b/>
                <w:sz w:val="20"/>
                <w:szCs w:val="20"/>
              </w:rPr>
            </w:pPr>
            <w:r w:rsidRPr="008B640A">
              <w:rPr>
                <w:rFonts w:ascii="Times New Roman" w:hAnsi="Times New Roman"/>
                <w:b/>
                <w:sz w:val="20"/>
                <w:szCs w:val="20"/>
              </w:rPr>
              <w:t>ТВОРЧЕСКАЯ ЛИЧНОСТЬ М.ЕЛИЗАР</w:t>
            </w:r>
            <w:bookmarkStart w:id="0" w:name="_GoBack"/>
            <w:bookmarkEnd w:id="0"/>
            <w:r w:rsidRPr="008B640A">
              <w:rPr>
                <w:rFonts w:ascii="Times New Roman" w:hAnsi="Times New Roman"/>
                <w:b/>
                <w:sz w:val="20"/>
                <w:szCs w:val="20"/>
              </w:rPr>
              <w:t xml:space="preserve">ОВА: АСПЕКТЫ КРИТИЧЕСКОЙ РЕФЛЕКСИИ  И САМОИДЕНТИФИКАЦИИ </w:t>
            </w:r>
          </w:p>
          <w:p w:rsidR="0022075F" w:rsidRPr="008B640A" w:rsidRDefault="0022075F" w:rsidP="008B640A">
            <w:pPr>
              <w:rPr>
                <w:rFonts w:ascii="Times New Roman" w:hAnsi="Times New Roman"/>
                <w:sz w:val="20"/>
                <w:szCs w:val="20"/>
              </w:rPr>
            </w:pPr>
          </w:p>
        </w:tc>
        <w:tc>
          <w:tcPr>
            <w:tcW w:w="4501" w:type="dxa"/>
          </w:tcPr>
          <w:p w:rsidR="0022075F" w:rsidRPr="008B640A" w:rsidRDefault="0022075F" w:rsidP="008B640A">
            <w:pPr>
              <w:rPr>
                <w:rFonts w:ascii="Times New Roman" w:hAnsi="Times New Roman"/>
                <w:b/>
                <w:sz w:val="20"/>
                <w:szCs w:val="20"/>
              </w:rPr>
            </w:pPr>
          </w:p>
          <w:p w:rsidR="0022075F" w:rsidRPr="008B640A" w:rsidRDefault="0022075F" w:rsidP="008B640A">
            <w:pPr>
              <w:rPr>
                <w:rFonts w:ascii="Times New Roman" w:hAnsi="Times New Roman"/>
                <w:b/>
                <w:sz w:val="20"/>
                <w:szCs w:val="20"/>
                <w:lang w:val="en-US"/>
              </w:rPr>
            </w:pPr>
            <w:r w:rsidRPr="008B640A">
              <w:rPr>
                <w:rFonts w:ascii="Times New Roman" w:hAnsi="Times New Roman"/>
                <w:b/>
                <w:sz w:val="20"/>
                <w:szCs w:val="20"/>
                <w:lang w:val="en-US"/>
              </w:rPr>
              <w:t>M. ELIZAROV AS A CREATIVE PERSONALITY: ASPECTS OF CRITICAL REFLECTION AND SELF-IDENTIFICATION</w:t>
            </w:r>
          </w:p>
        </w:tc>
      </w:tr>
      <w:tr w:rsidR="0022075F" w:rsidRPr="008B640A" w:rsidTr="00FA59EB">
        <w:tc>
          <w:tcPr>
            <w:tcW w:w="5070" w:type="dxa"/>
          </w:tcPr>
          <w:p w:rsidR="0022075F" w:rsidRPr="008B640A" w:rsidRDefault="0022075F" w:rsidP="008B640A">
            <w:pPr>
              <w:rPr>
                <w:rFonts w:ascii="Times New Roman" w:hAnsi="Times New Roman"/>
                <w:sz w:val="20"/>
                <w:szCs w:val="20"/>
              </w:rPr>
            </w:pPr>
            <w:r w:rsidRPr="008B640A">
              <w:rPr>
                <w:rFonts w:ascii="Times New Roman" w:hAnsi="Times New Roman"/>
                <w:sz w:val="20"/>
                <w:szCs w:val="20"/>
              </w:rPr>
              <w:t>Юрьев Денис Юрьевич</w:t>
            </w:r>
          </w:p>
          <w:p w:rsidR="0022075F" w:rsidRPr="008B640A" w:rsidRDefault="0022075F" w:rsidP="008B640A">
            <w:pPr>
              <w:rPr>
                <w:rFonts w:ascii="Times New Roman" w:hAnsi="Times New Roman"/>
                <w:sz w:val="20"/>
                <w:szCs w:val="20"/>
              </w:rPr>
            </w:pPr>
            <w:r w:rsidRPr="008B640A">
              <w:rPr>
                <w:rFonts w:ascii="Times New Roman" w:hAnsi="Times New Roman"/>
                <w:sz w:val="20"/>
                <w:szCs w:val="20"/>
              </w:rPr>
              <w:t xml:space="preserve">аспирант </w:t>
            </w:r>
          </w:p>
          <w:p w:rsidR="0022075F" w:rsidRPr="008B640A" w:rsidRDefault="0022075F" w:rsidP="008B640A">
            <w:pPr>
              <w:rPr>
                <w:rFonts w:ascii="Times New Roman" w:hAnsi="Times New Roman"/>
                <w:sz w:val="20"/>
                <w:szCs w:val="20"/>
              </w:rPr>
            </w:pPr>
            <w:r w:rsidRPr="008B640A">
              <w:rPr>
                <w:rFonts w:ascii="Times New Roman" w:hAnsi="Times New Roman"/>
                <w:sz w:val="20"/>
                <w:szCs w:val="20"/>
              </w:rPr>
              <w:t xml:space="preserve">РИНЦ </w:t>
            </w:r>
            <w:r w:rsidRPr="008B640A">
              <w:rPr>
                <w:rFonts w:ascii="Times New Roman" w:hAnsi="Times New Roman"/>
                <w:sz w:val="20"/>
                <w:szCs w:val="20"/>
                <w:lang w:val="en-US"/>
              </w:rPr>
              <w:t>SPIN</w:t>
            </w:r>
            <w:r w:rsidRPr="008B640A">
              <w:rPr>
                <w:rFonts w:ascii="Times New Roman" w:hAnsi="Times New Roman"/>
                <w:sz w:val="20"/>
                <w:szCs w:val="20"/>
              </w:rPr>
              <w:t>-код: 1700-5805</w:t>
            </w:r>
          </w:p>
          <w:p w:rsidR="0022075F" w:rsidRPr="008B640A" w:rsidRDefault="0022075F" w:rsidP="008B640A">
            <w:pPr>
              <w:rPr>
                <w:rFonts w:ascii="Times New Roman" w:hAnsi="Times New Roman"/>
                <w:i/>
                <w:sz w:val="20"/>
                <w:szCs w:val="20"/>
              </w:rPr>
            </w:pPr>
            <w:r w:rsidRPr="008B640A">
              <w:rPr>
                <w:rFonts w:ascii="Times New Roman" w:hAnsi="Times New Roman"/>
                <w:i/>
                <w:sz w:val="20"/>
                <w:szCs w:val="20"/>
              </w:rPr>
              <w:t>Кубанский государственный университет</w:t>
            </w:r>
          </w:p>
          <w:p w:rsidR="0022075F" w:rsidRPr="008B640A" w:rsidRDefault="0022075F" w:rsidP="008B640A">
            <w:pPr>
              <w:rPr>
                <w:rFonts w:ascii="Times New Roman" w:hAnsi="Times New Roman"/>
                <w:sz w:val="20"/>
                <w:szCs w:val="20"/>
              </w:rPr>
            </w:pPr>
            <w:r w:rsidRPr="008B640A">
              <w:rPr>
                <w:rFonts w:ascii="Times New Roman" w:hAnsi="Times New Roman"/>
                <w:i/>
                <w:sz w:val="20"/>
                <w:szCs w:val="20"/>
              </w:rPr>
              <w:t>Краснодар, Россия</w:t>
            </w:r>
            <w:r w:rsidRPr="008B640A">
              <w:rPr>
                <w:rFonts w:ascii="Times New Roman" w:hAnsi="Times New Roman"/>
                <w:sz w:val="20"/>
                <w:szCs w:val="20"/>
              </w:rPr>
              <w:t xml:space="preserve">   </w:t>
            </w:r>
          </w:p>
        </w:tc>
        <w:tc>
          <w:tcPr>
            <w:tcW w:w="4501" w:type="dxa"/>
          </w:tcPr>
          <w:p w:rsidR="0022075F" w:rsidRPr="008B640A" w:rsidRDefault="0022075F" w:rsidP="008B640A">
            <w:pPr>
              <w:rPr>
                <w:rFonts w:ascii="Times New Roman" w:hAnsi="Times New Roman"/>
                <w:sz w:val="20"/>
                <w:szCs w:val="20"/>
                <w:lang w:val="en-US"/>
              </w:rPr>
            </w:pPr>
            <w:r w:rsidRPr="008B640A">
              <w:rPr>
                <w:rFonts w:ascii="Times New Roman" w:hAnsi="Times New Roman"/>
                <w:sz w:val="20"/>
                <w:szCs w:val="20"/>
                <w:lang w:val="en-US"/>
              </w:rPr>
              <w:t>Yuriev Denis Yurievich</w:t>
            </w:r>
          </w:p>
          <w:p w:rsidR="0022075F" w:rsidRPr="008B640A" w:rsidRDefault="0022075F" w:rsidP="008B640A">
            <w:pPr>
              <w:rPr>
                <w:rFonts w:ascii="Times New Roman" w:hAnsi="Times New Roman"/>
                <w:sz w:val="20"/>
                <w:szCs w:val="20"/>
                <w:lang w:val="en-US"/>
              </w:rPr>
            </w:pPr>
            <w:r w:rsidRPr="008B640A">
              <w:rPr>
                <w:rFonts w:ascii="Times New Roman" w:hAnsi="Times New Roman"/>
                <w:sz w:val="20"/>
                <w:szCs w:val="20"/>
                <w:lang w:val="en-US"/>
              </w:rPr>
              <w:t>Post-graduate student</w:t>
            </w:r>
          </w:p>
          <w:p w:rsidR="0022075F" w:rsidRPr="008B640A" w:rsidRDefault="0022075F" w:rsidP="008B640A">
            <w:pPr>
              <w:rPr>
                <w:rFonts w:ascii="Times New Roman" w:hAnsi="Times New Roman"/>
                <w:sz w:val="20"/>
                <w:szCs w:val="20"/>
                <w:lang w:val="en-US"/>
              </w:rPr>
            </w:pPr>
            <w:r w:rsidRPr="008B640A">
              <w:rPr>
                <w:rFonts w:ascii="Times New Roman" w:hAnsi="Times New Roman"/>
                <w:sz w:val="20"/>
                <w:szCs w:val="20"/>
                <w:lang w:val="en-US"/>
              </w:rPr>
              <w:t>RSCI SPIN-code: 1700-5805</w:t>
            </w:r>
          </w:p>
          <w:p w:rsidR="0022075F" w:rsidRPr="008B640A" w:rsidRDefault="0022075F" w:rsidP="008B640A">
            <w:pPr>
              <w:rPr>
                <w:rFonts w:ascii="Times New Roman" w:hAnsi="Times New Roman"/>
                <w:i/>
                <w:sz w:val="20"/>
                <w:szCs w:val="20"/>
                <w:lang w:val="en-US"/>
              </w:rPr>
            </w:pPr>
            <w:smartTag w:uri="urn:schemas-microsoft-com:office:smarttags" w:element="PlaceName">
              <w:r w:rsidRPr="008B640A">
                <w:rPr>
                  <w:rFonts w:ascii="Times New Roman" w:hAnsi="Times New Roman"/>
                  <w:i/>
                  <w:sz w:val="20"/>
                  <w:szCs w:val="20"/>
                  <w:lang w:val="en-US"/>
                </w:rPr>
                <w:t>Kuban</w:t>
              </w:r>
            </w:smartTag>
            <w:r w:rsidRPr="008B640A">
              <w:rPr>
                <w:rFonts w:ascii="Times New Roman" w:hAnsi="Times New Roman"/>
                <w:i/>
                <w:sz w:val="20"/>
                <w:szCs w:val="20"/>
                <w:lang w:val="en-US"/>
              </w:rPr>
              <w:t xml:space="preserve"> </w:t>
            </w:r>
            <w:smartTag w:uri="urn:schemas-microsoft-com:office:smarttags" w:element="PlaceType">
              <w:r w:rsidRPr="008B640A">
                <w:rPr>
                  <w:rFonts w:ascii="Times New Roman" w:hAnsi="Times New Roman"/>
                  <w:i/>
                  <w:sz w:val="20"/>
                  <w:szCs w:val="20"/>
                  <w:lang w:val="en-US"/>
                </w:rPr>
                <w:t>State</w:t>
              </w:r>
            </w:smartTag>
            <w:r w:rsidRPr="008B640A">
              <w:rPr>
                <w:rFonts w:ascii="Times New Roman" w:hAnsi="Times New Roman"/>
                <w:i/>
                <w:sz w:val="20"/>
                <w:szCs w:val="20"/>
                <w:lang w:val="en-US"/>
              </w:rPr>
              <w:t xml:space="preserve"> </w:t>
            </w:r>
            <w:smartTag w:uri="urn:schemas-microsoft-com:office:smarttags" w:element="PlaceType">
              <w:r w:rsidRPr="008B640A">
                <w:rPr>
                  <w:rFonts w:ascii="Times New Roman" w:hAnsi="Times New Roman"/>
                  <w:i/>
                  <w:sz w:val="20"/>
                  <w:szCs w:val="20"/>
                  <w:lang w:val="en-US"/>
                </w:rPr>
                <w:t>University</w:t>
              </w:r>
            </w:smartTag>
            <w:r w:rsidRPr="008B640A">
              <w:rPr>
                <w:rFonts w:ascii="Times New Roman" w:hAnsi="Times New Roman"/>
                <w:i/>
                <w:sz w:val="20"/>
                <w:szCs w:val="20"/>
                <w:lang w:val="en-US"/>
              </w:rPr>
              <w:t xml:space="preserve"> </w:t>
            </w:r>
            <w:smartTag w:uri="urn:schemas-microsoft-com:office:smarttags" w:element="place">
              <w:smartTag w:uri="urn:schemas-microsoft-com:office:smarttags" w:element="City">
                <w:r w:rsidRPr="008B640A">
                  <w:rPr>
                    <w:rFonts w:ascii="Times New Roman" w:hAnsi="Times New Roman"/>
                    <w:i/>
                    <w:sz w:val="20"/>
                    <w:szCs w:val="20"/>
                    <w:lang w:val="en-US"/>
                  </w:rPr>
                  <w:t>Krasnodar</w:t>
                </w:r>
              </w:smartTag>
              <w:r w:rsidRPr="008B640A">
                <w:rPr>
                  <w:rFonts w:ascii="Times New Roman" w:hAnsi="Times New Roman"/>
                  <w:i/>
                  <w:sz w:val="20"/>
                  <w:szCs w:val="20"/>
                  <w:lang w:val="en-US"/>
                </w:rPr>
                <w:t xml:space="preserve">, </w:t>
              </w:r>
              <w:smartTag w:uri="urn:schemas-microsoft-com:office:smarttags" w:element="country-region">
                <w:r w:rsidRPr="008B640A">
                  <w:rPr>
                    <w:rFonts w:ascii="Times New Roman" w:hAnsi="Times New Roman"/>
                    <w:i/>
                    <w:sz w:val="20"/>
                    <w:szCs w:val="20"/>
                    <w:lang w:val="en-US"/>
                  </w:rPr>
                  <w:t>Russia</w:t>
                </w:r>
              </w:smartTag>
            </w:smartTag>
          </w:p>
        </w:tc>
      </w:tr>
      <w:tr w:rsidR="0022075F" w:rsidRPr="008B640A" w:rsidTr="00FA59EB">
        <w:tc>
          <w:tcPr>
            <w:tcW w:w="5070" w:type="dxa"/>
          </w:tcPr>
          <w:p w:rsidR="0022075F" w:rsidRPr="008B640A" w:rsidRDefault="0022075F" w:rsidP="008B640A">
            <w:pPr>
              <w:rPr>
                <w:rFonts w:ascii="Times New Roman" w:hAnsi="Times New Roman"/>
                <w:sz w:val="20"/>
                <w:szCs w:val="20"/>
                <w:lang w:val="en-US"/>
              </w:rPr>
            </w:pPr>
          </w:p>
          <w:p w:rsidR="0022075F" w:rsidRPr="008B640A" w:rsidRDefault="0022075F" w:rsidP="008B640A">
            <w:pPr>
              <w:rPr>
                <w:rFonts w:ascii="Times New Roman" w:hAnsi="Times New Roman"/>
                <w:sz w:val="20"/>
                <w:szCs w:val="20"/>
              </w:rPr>
            </w:pPr>
            <w:r w:rsidRPr="008B640A">
              <w:rPr>
                <w:rFonts w:ascii="Times New Roman" w:hAnsi="Times New Roman"/>
                <w:sz w:val="20"/>
                <w:szCs w:val="20"/>
              </w:rPr>
              <w:t xml:space="preserve">В статье анализируется специфика авторских  стратегий  М. Елизарова, чье творчество «балансирует» на грани постмодернистских и реалистических практик. Проза писателя получила неоднозначные оценки в критике, поэтому выявление ее эстетической составляющей, проблемного и поэтологического уровней является актуальной задачей филологической науки, нацеленной на воссоздание целостной картины современного  литературного процесса. Дан аналитический обзор работ, выявляющих стилевые черты прозы М. Елизарова, а также анализ интервью писателя, касающихся художественного замысла произведений, наиболее репрезентативно указывающих на специфику его художественного мировидения. Последнее связано с проектом «нового реализма», заявившего о себе в начале </w:t>
            </w:r>
            <w:r w:rsidRPr="008B640A">
              <w:rPr>
                <w:rFonts w:ascii="Times New Roman" w:hAnsi="Times New Roman"/>
                <w:sz w:val="20"/>
                <w:szCs w:val="20"/>
                <w:lang w:val="en-US"/>
              </w:rPr>
              <w:t>XXI</w:t>
            </w:r>
            <w:r w:rsidRPr="008B640A">
              <w:rPr>
                <w:rFonts w:ascii="Times New Roman" w:hAnsi="Times New Roman"/>
                <w:sz w:val="20"/>
                <w:szCs w:val="20"/>
              </w:rPr>
              <w:t xml:space="preserve"> века. Потребность отобразить в слове «сдвиги» и «разломы» эпохи, смоделировать облик героя «своего времени»  – художественная задача, решаемая адептами «новой» литературы со всей прямотой и, зачастую, безапелляционностью идеологических оценок. «Новый реалист» Захар Прилепин однозначно видит Михаила Елизарова соратником и единомышленником в ее претворении. Объективность этого суждения – не в «поколенческой», возрастной общности, но в глубинном интересе к судьбе человека, истории его личности, стремлении «написать» ее на фоне изменчивой, противоречивой и, поро</w:t>
            </w:r>
            <w:r>
              <w:rPr>
                <w:rFonts w:ascii="Times New Roman" w:hAnsi="Times New Roman"/>
                <w:sz w:val="20"/>
                <w:szCs w:val="20"/>
              </w:rPr>
              <w:t>й, трагический действительности</w:t>
            </w:r>
            <w:r w:rsidRPr="008B640A">
              <w:rPr>
                <w:rFonts w:ascii="Times New Roman" w:hAnsi="Times New Roman"/>
                <w:sz w:val="20"/>
                <w:szCs w:val="20"/>
              </w:rPr>
              <w:t xml:space="preserve"> </w:t>
            </w:r>
          </w:p>
        </w:tc>
        <w:tc>
          <w:tcPr>
            <w:tcW w:w="4501" w:type="dxa"/>
          </w:tcPr>
          <w:p w:rsidR="0022075F" w:rsidRPr="008B640A" w:rsidRDefault="0022075F" w:rsidP="008B640A">
            <w:pPr>
              <w:rPr>
                <w:rFonts w:ascii="Times New Roman" w:hAnsi="Times New Roman"/>
                <w:sz w:val="20"/>
                <w:szCs w:val="20"/>
              </w:rPr>
            </w:pPr>
          </w:p>
          <w:p w:rsidR="0022075F" w:rsidRPr="008B640A" w:rsidRDefault="0022075F" w:rsidP="008B640A">
            <w:pPr>
              <w:rPr>
                <w:rFonts w:ascii="Times New Roman" w:hAnsi="Times New Roman"/>
                <w:sz w:val="20"/>
                <w:szCs w:val="20"/>
                <w:lang w:val="en-US"/>
              </w:rPr>
            </w:pPr>
            <w:r w:rsidRPr="008B640A">
              <w:rPr>
                <w:rFonts w:ascii="Times New Roman" w:hAnsi="Times New Roman"/>
                <w:sz w:val="20"/>
                <w:szCs w:val="20"/>
                <w:lang w:val="en-US"/>
              </w:rPr>
              <w:t xml:space="preserve">The peculiarities of </w:t>
            </w:r>
            <w:r>
              <w:rPr>
                <w:rFonts w:ascii="Times New Roman" w:hAnsi="Times New Roman"/>
                <w:sz w:val="20"/>
                <w:szCs w:val="20"/>
                <w:lang w:val="en-US"/>
              </w:rPr>
              <w:t xml:space="preserve">the </w:t>
            </w:r>
            <w:r w:rsidRPr="008B640A">
              <w:rPr>
                <w:rFonts w:ascii="Times New Roman" w:hAnsi="Times New Roman"/>
                <w:sz w:val="20"/>
                <w:szCs w:val="20"/>
                <w:lang w:val="en-US"/>
              </w:rPr>
              <w:t>author strategies by Mikhail Elizarov are analyzed in the article. His works "balance" on the verge of postmodernist and realistic practice. The author's prose has received mixed reviews in the critique that’s why to reveal its aesthetic component, problem and poetological  levels is an actual  problem  of the  philological science, which is  aimed to recreate a complete picture of the morden literary process. An analytical review of the works which reveals stylistic features of M. Elizarov's prose is given as well as the analysis of the author's interview concerning the artistic conception of works that indicate the representative specific of his artistic worldview. The latter is associated with the project of the «new realism» which was declared in the beginning of the XXI century. The need to display the word «changes» and «faults» of the age to simulate image of the hero «of its time» is an artistic problem which is solved by adherents of the «new» literature, with all sincerity, and often with peremptoriness of the ideological evaluations. «New realist» Zakhar Prilepin definitely sees Mikhail Elizarov as ally and like-minded person in its implementation. The objectivity of this statement is not in the «generational», the age-related   community but in a deep interest in the man's fate, the history of his personality and desire to «write» on the background of its changeable, controversia</w:t>
            </w:r>
            <w:r>
              <w:rPr>
                <w:rFonts w:ascii="Times New Roman" w:hAnsi="Times New Roman"/>
                <w:sz w:val="20"/>
                <w:szCs w:val="20"/>
                <w:lang w:val="en-US"/>
              </w:rPr>
              <w:t>l and, at times, tragic reality</w:t>
            </w:r>
          </w:p>
        </w:tc>
      </w:tr>
      <w:tr w:rsidR="0022075F" w:rsidRPr="008B640A" w:rsidTr="00FA59EB">
        <w:tc>
          <w:tcPr>
            <w:tcW w:w="5070" w:type="dxa"/>
          </w:tcPr>
          <w:p w:rsidR="0022075F" w:rsidRPr="008B640A" w:rsidRDefault="0022075F" w:rsidP="008B640A">
            <w:pPr>
              <w:rPr>
                <w:rFonts w:ascii="Times New Roman" w:hAnsi="Times New Roman"/>
                <w:sz w:val="20"/>
                <w:szCs w:val="20"/>
                <w:lang w:val="en-US"/>
              </w:rPr>
            </w:pPr>
          </w:p>
          <w:p w:rsidR="0022075F" w:rsidRPr="008B640A" w:rsidRDefault="0022075F" w:rsidP="008B640A">
            <w:pPr>
              <w:rPr>
                <w:rFonts w:ascii="Times New Roman" w:hAnsi="Times New Roman"/>
                <w:sz w:val="20"/>
                <w:szCs w:val="20"/>
              </w:rPr>
            </w:pPr>
            <w:r w:rsidRPr="008B640A">
              <w:rPr>
                <w:rFonts w:ascii="Times New Roman" w:hAnsi="Times New Roman"/>
                <w:sz w:val="20"/>
                <w:szCs w:val="20"/>
              </w:rPr>
              <w:t xml:space="preserve">Ключевые слова: ТВОРЧЕСКАЯ ЛИЧНОСТЬ, «НОВЫЙ РЕАЛИЗМ», ПОСТМОДЕРНИЗМ, АВТОРСКАЯ СТРАТЕГИЯ, ХУДОЖЕСТВЕННОЕ МИРОВИДЕНИЕ, САМОИДЕНТИФИКАЦИЯ </w:t>
            </w:r>
          </w:p>
        </w:tc>
        <w:tc>
          <w:tcPr>
            <w:tcW w:w="4501" w:type="dxa"/>
          </w:tcPr>
          <w:p w:rsidR="0022075F" w:rsidRPr="008B640A" w:rsidRDefault="0022075F" w:rsidP="008B640A">
            <w:pPr>
              <w:rPr>
                <w:rFonts w:ascii="Times New Roman" w:hAnsi="Times New Roman"/>
                <w:sz w:val="20"/>
                <w:szCs w:val="20"/>
              </w:rPr>
            </w:pPr>
          </w:p>
          <w:p w:rsidR="0022075F" w:rsidRPr="008B640A" w:rsidRDefault="0022075F" w:rsidP="008B640A">
            <w:pPr>
              <w:rPr>
                <w:rFonts w:ascii="Times New Roman" w:hAnsi="Times New Roman"/>
                <w:sz w:val="20"/>
                <w:szCs w:val="20"/>
                <w:lang w:val="en-US"/>
              </w:rPr>
            </w:pPr>
            <w:r>
              <w:rPr>
                <w:rFonts w:ascii="Times New Roman" w:hAnsi="Times New Roman"/>
                <w:sz w:val="20"/>
                <w:szCs w:val="20"/>
                <w:lang w:val="en-US"/>
              </w:rPr>
              <w:t>Key</w:t>
            </w:r>
            <w:r w:rsidRPr="008B640A">
              <w:rPr>
                <w:rFonts w:ascii="Times New Roman" w:hAnsi="Times New Roman"/>
                <w:sz w:val="20"/>
                <w:szCs w:val="20"/>
                <w:lang w:val="en-US"/>
              </w:rPr>
              <w:t xml:space="preserve">words: CREATIVE PERSONALITY, «NEW REALISM», POSTMODERNISM, </w:t>
            </w:r>
            <w:r>
              <w:rPr>
                <w:rFonts w:ascii="Times New Roman" w:hAnsi="Times New Roman"/>
                <w:sz w:val="20"/>
                <w:szCs w:val="20"/>
                <w:lang w:val="en-US"/>
              </w:rPr>
              <w:t xml:space="preserve">AUTHOR'S STRATEGY, </w:t>
            </w:r>
            <w:r w:rsidRPr="008B640A">
              <w:rPr>
                <w:rFonts w:ascii="Times New Roman" w:hAnsi="Times New Roman"/>
                <w:sz w:val="20"/>
                <w:szCs w:val="20"/>
                <w:lang w:val="en-US"/>
              </w:rPr>
              <w:t>ARTISTIC WORLDVIEW, SELF-IDENTIFICATION</w:t>
            </w:r>
          </w:p>
        </w:tc>
      </w:tr>
    </w:tbl>
    <w:p w:rsidR="0022075F" w:rsidRPr="00396DFD" w:rsidRDefault="0022075F">
      <w:pPr>
        <w:rPr>
          <w:lang w:val="en-US"/>
        </w:rPr>
      </w:pPr>
    </w:p>
    <w:p w:rsidR="0022075F" w:rsidRDefault="0022075F" w:rsidP="006973F2">
      <w:pPr>
        <w:spacing w:line="360" w:lineRule="auto"/>
        <w:ind w:firstLine="567"/>
        <w:jc w:val="both"/>
        <w:rPr>
          <w:rFonts w:ascii="Times New Roman" w:hAnsi="Times New Roman"/>
          <w:sz w:val="28"/>
          <w:szCs w:val="28"/>
        </w:rPr>
      </w:pPr>
      <w:r>
        <w:rPr>
          <w:rFonts w:ascii="Times New Roman" w:hAnsi="Times New Roman"/>
          <w:sz w:val="28"/>
          <w:szCs w:val="28"/>
        </w:rPr>
        <w:t xml:space="preserve">Творчество Михаила Елизарова является одним из малоизученных компонентов культурного контекста начала  </w:t>
      </w:r>
      <w:r>
        <w:rPr>
          <w:rFonts w:ascii="Times New Roman" w:hAnsi="Times New Roman"/>
          <w:sz w:val="28"/>
          <w:szCs w:val="28"/>
          <w:lang w:val="en-US"/>
        </w:rPr>
        <w:t>XXI</w:t>
      </w:r>
      <w:r>
        <w:rPr>
          <w:rFonts w:ascii="Times New Roman" w:hAnsi="Times New Roman"/>
          <w:sz w:val="28"/>
          <w:szCs w:val="28"/>
        </w:rPr>
        <w:t xml:space="preserve"> века. Оно сформировалось под влиянием художественных процессов, обозначившихся в русской литературе в первом десятилетии нового столетия. Мозаичность и многоярусность современной русской словесности обусловлены, по мнению критика Н. Б. Ивановой, присутствием в ней писателей и писательских групп, которые исповедуют не только разные, но даже взаимоотрицающие творческие принципы: реалисты и постмодернисты разных поколений, представители соц-арта, концептуализма, необарокко, в том числе и постреализма (формирующегося «как новая художественная система»), «новый реализм» молодых, гиперреализм и др</w:t>
      </w:r>
      <w:r w:rsidRPr="0086197C">
        <w:rPr>
          <w:rFonts w:ascii="Times New Roman" w:hAnsi="Times New Roman"/>
          <w:sz w:val="28"/>
          <w:szCs w:val="28"/>
        </w:rPr>
        <w:t>. [1, 17].</w:t>
      </w:r>
      <w:r>
        <w:rPr>
          <w:rFonts w:ascii="Times New Roman" w:hAnsi="Times New Roman"/>
          <w:sz w:val="28"/>
          <w:szCs w:val="28"/>
        </w:rPr>
        <w:t xml:space="preserve"> Однако стилистика современных текстов не всегда строится на отторжении, «отталкивании» от предшествующих традиций:  в «редуцированном виде» они продолжают сосуществовать «в современном литературном пейзаже» [1</w:t>
      </w:r>
      <w:r w:rsidRPr="0086197C">
        <w:rPr>
          <w:rFonts w:ascii="Times New Roman" w:hAnsi="Times New Roman"/>
          <w:sz w:val="28"/>
          <w:szCs w:val="28"/>
        </w:rPr>
        <w:t>, 22].</w:t>
      </w:r>
      <w:r>
        <w:rPr>
          <w:rFonts w:ascii="Times New Roman" w:hAnsi="Times New Roman"/>
          <w:sz w:val="28"/>
          <w:szCs w:val="28"/>
        </w:rPr>
        <w:t xml:space="preserve"> По мнению С. Казначеева, «сегодня это размежевание не только продолжается, но и привело к дроблению литературных кругов на все более узкие сегменты» </w:t>
      </w:r>
      <w:r w:rsidRPr="00060C54">
        <w:rPr>
          <w:rFonts w:ascii="Times New Roman" w:hAnsi="Times New Roman"/>
          <w:sz w:val="28"/>
          <w:szCs w:val="28"/>
        </w:rPr>
        <w:t>[2, 85].</w:t>
      </w:r>
      <w:r>
        <w:rPr>
          <w:rFonts w:ascii="Times New Roman" w:hAnsi="Times New Roman"/>
          <w:sz w:val="28"/>
          <w:szCs w:val="28"/>
        </w:rPr>
        <w:t xml:space="preserve"> </w:t>
      </w:r>
    </w:p>
    <w:p w:rsidR="0022075F" w:rsidRDefault="0022075F" w:rsidP="00BD3500">
      <w:pPr>
        <w:spacing w:line="360" w:lineRule="auto"/>
        <w:ind w:firstLine="567"/>
        <w:jc w:val="both"/>
        <w:rPr>
          <w:rFonts w:ascii="Times New Roman" w:hAnsi="Times New Roman"/>
          <w:sz w:val="28"/>
          <w:szCs w:val="28"/>
        </w:rPr>
      </w:pPr>
      <w:r>
        <w:rPr>
          <w:rFonts w:ascii="Times New Roman" w:hAnsi="Times New Roman"/>
          <w:sz w:val="28"/>
          <w:szCs w:val="28"/>
        </w:rPr>
        <w:t>В свете этих рассуждений творческий метод М. Ю. Елизарова с трудом поддается определению</w:t>
      </w:r>
      <w:r w:rsidRPr="0029039B">
        <w:rPr>
          <w:rFonts w:ascii="Times New Roman" w:hAnsi="Times New Roman"/>
          <w:sz w:val="28"/>
          <w:szCs w:val="28"/>
        </w:rPr>
        <w:t xml:space="preserve">. </w:t>
      </w:r>
      <w:r>
        <w:rPr>
          <w:rFonts w:ascii="Times New Roman" w:hAnsi="Times New Roman"/>
          <w:sz w:val="28"/>
          <w:szCs w:val="28"/>
        </w:rPr>
        <w:t xml:space="preserve">Один из самых авторитетных исследователей современной литературы С. Ф. Меркушов, анализируя интертекстуальную ткань романов Елизарова, видит в специфике его приемов постмодернистскую школу, признавая, неуклонный процесс модификации текстов в «другую прозу» </w:t>
      </w:r>
      <w:r w:rsidRPr="000E09B0">
        <w:rPr>
          <w:rFonts w:ascii="Times New Roman" w:hAnsi="Times New Roman"/>
          <w:sz w:val="28"/>
          <w:szCs w:val="28"/>
        </w:rPr>
        <w:t>[3, 230].</w:t>
      </w:r>
      <w:r>
        <w:rPr>
          <w:rFonts w:ascii="Times New Roman" w:hAnsi="Times New Roman"/>
          <w:sz w:val="28"/>
          <w:szCs w:val="28"/>
        </w:rPr>
        <w:t xml:space="preserve"> В дискуссии, развернувшейся на сайте «Свободной прессы» по поводу религии, Елизарову единодушно присвоено звание «альтернативного постмодерниста» [4]. </w:t>
      </w:r>
      <w:r w:rsidRPr="0029039B">
        <w:rPr>
          <w:rFonts w:ascii="Times New Roman" w:hAnsi="Times New Roman"/>
          <w:sz w:val="28"/>
          <w:szCs w:val="28"/>
        </w:rPr>
        <w:t xml:space="preserve">Видят в </w:t>
      </w:r>
      <w:r>
        <w:rPr>
          <w:rFonts w:ascii="Times New Roman" w:hAnsi="Times New Roman"/>
          <w:sz w:val="28"/>
          <w:szCs w:val="28"/>
        </w:rPr>
        <w:t>нем</w:t>
      </w:r>
      <w:r w:rsidRPr="0029039B">
        <w:rPr>
          <w:rFonts w:ascii="Times New Roman" w:hAnsi="Times New Roman"/>
          <w:sz w:val="28"/>
          <w:szCs w:val="28"/>
        </w:rPr>
        <w:t xml:space="preserve"> и наследника концептуалистов, «своим» признают </w:t>
      </w:r>
      <w:r>
        <w:rPr>
          <w:rFonts w:ascii="Times New Roman" w:hAnsi="Times New Roman"/>
          <w:sz w:val="28"/>
          <w:szCs w:val="28"/>
        </w:rPr>
        <w:t>писателя</w:t>
      </w:r>
      <w:r w:rsidRPr="0029039B">
        <w:rPr>
          <w:rFonts w:ascii="Times New Roman" w:hAnsi="Times New Roman"/>
          <w:sz w:val="28"/>
          <w:szCs w:val="28"/>
        </w:rPr>
        <w:t xml:space="preserve"> и те, кто претендует на роль создателей «постпостмодернистской» литературы. В повествовательной манере автора угадывают черты </w:t>
      </w:r>
      <w:r>
        <w:rPr>
          <w:rFonts w:ascii="Times New Roman" w:hAnsi="Times New Roman"/>
          <w:sz w:val="28"/>
          <w:szCs w:val="28"/>
        </w:rPr>
        <w:t xml:space="preserve">то </w:t>
      </w:r>
      <w:r w:rsidRPr="0029039B">
        <w:rPr>
          <w:rFonts w:ascii="Times New Roman" w:hAnsi="Times New Roman"/>
          <w:sz w:val="28"/>
          <w:szCs w:val="28"/>
        </w:rPr>
        <w:t>«субъективного</w:t>
      </w:r>
      <w:r>
        <w:rPr>
          <w:rFonts w:ascii="Times New Roman" w:hAnsi="Times New Roman"/>
          <w:sz w:val="28"/>
          <w:szCs w:val="28"/>
        </w:rPr>
        <w:t>», то «нового</w:t>
      </w:r>
      <w:r w:rsidRPr="0029039B">
        <w:rPr>
          <w:rFonts w:ascii="Times New Roman" w:hAnsi="Times New Roman"/>
          <w:sz w:val="28"/>
          <w:szCs w:val="28"/>
        </w:rPr>
        <w:t xml:space="preserve"> реализма». </w:t>
      </w:r>
      <w:r>
        <w:rPr>
          <w:rFonts w:ascii="Times New Roman" w:hAnsi="Times New Roman"/>
          <w:sz w:val="28"/>
          <w:szCs w:val="28"/>
        </w:rPr>
        <w:t xml:space="preserve">Н. П. Беневоленская именует ее не иначе, как «грязный реализм» </w:t>
      </w:r>
      <w:r w:rsidRPr="008763DB">
        <w:rPr>
          <w:rFonts w:ascii="Times New Roman" w:hAnsi="Times New Roman"/>
          <w:sz w:val="28"/>
          <w:szCs w:val="28"/>
        </w:rPr>
        <w:t>[5, 84],</w:t>
      </w:r>
      <w:r>
        <w:rPr>
          <w:rFonts w:ascii="Times New Roman" w:hAnsi="Times New Roman"/>
          <w:sz w:val="28"/>
          <w:szCs w:val="28"/>
        </w:rPr>
        <w:t xml:space="preserve"> подчеркивая эксплуатацию специфических языковых и образных средств. Неоднозначную реакцию вызывает  творчество М. Елизарова у Р. Арбитмана, замечающего, что «если у Даниила Хармса фразой </w:t>
      </w:r>
      <w:r w:rsidRPr="000F7092">
        <w:rPr>
          <w:rFonts w:ascii="Times New Roman" w:hAnsi="Times New Roman"/>
          <w:sz w:val="28"/>
          <w:szCs w:val="28"/>
        </w:rPr>
        <w:t>“</w:t>
      </w:r>
      <w:r>
        <w:rPr>
          <w:rFonts w:ascii="Times New Roman" w:hAnsi="Times New Roman"/>
          <w:sz w:val="28"/>
          <w:szCs w:val="28"/>
        </w:rPr>
        <w:t>Нас всех тошнит!</w:t>
      </w:r>
      <w:r w:rsidRPr="000F7092">
        <w:rPr>
          <w:rFonts w:ascii="Times New Roman" w:hAnsi="Times New Roman"/>
          <w:sz w:val="28"/>
          <w:szCs w:val="28"/>
        </w:rPr>
        <w:t>”</w:t>
      </w:r>
      <w:r>
        <w:rPr>
          <w:rFonts w:ascii="Times New Roman" w:hAnsi="Times New Roman"/>
          <w:sz w:val="28"/>
          <w:szCs w:val="28"/>
        </w:rPr>
        <w:t xml:space="preserve"> спектакль заканчивался, то у Елизарова он отсюда только начинается» </w:t>
      </w:r>
      <w:r w:rsidRPr="00853D4C">
        <w:rPr>
          <w:rFonts w:ascii="Times New Roman" w:hAnsi="Times New Roman"/>
          <w:sz w:val="28"/>
          <w:szCs w:val="28"/>
        </w:rPr>
        <w:t>[6, 117].</w:t>
      </w:r>
      <w:r>
        <w:rPr>
          <w:rFonts w:ascii="Times New Roman" w:hAnsi="Times New Roman"/>
          <w:sz w:val="28"/>
          <w:szCs w:val="28"/>
        </w:rPr>
        <w:t xml:space="preserve"> Павел Басинский оценивает многополярность критических суждений следующим образом: «Елизаров, как это сейчас принято, сам себе и направление, и критерий оценки, и бог, и царь, и герой» [7]. После получения им премии «Букер», уже невозможно отделить имя писателя от «новой литературной волны»: «Елизаров вольно или невольно попал в </w:t>
      </w:r>
      <w:r w:rsidRPr="00D45FAD">
        <w:rPr>
          <w:rFonts w:ascii="Times New Roman" w:hAnsi="Times New Roman"/>
          <w:sz w:val="28"/>
          <w:szCs w:val="28"/>
        </w:rPr>
        <w:t>“</w:t>
      </w:r>
      <w:r>
        <w:rPr>
          <w:rFonts w:ascii="Times New Roman" w:hAnsi="Times New Roman"/>
          <w:sz w:val="28"/>
          <w:szCs w:val="28"/>
        </w:rPr>
        <w:t>мейнстрим</w:t>
      </w:r>
      <w:r w:rsidRPr="00D45FAD">
        <w:rPr>
          <w:rFonts w:ascii="Times New Roman" w:hAnsi="Times New Roman"/>
          <w:sz w:val="28"/>
          <w:szCs w:val="28"/>
        </w:rPr>
        <w:t>”</w:t>
      </w:r>
      <w:r>
        <w:rPr>
          <w:rFonts w:ascii="Times New Roman" w:hAnsi="Times New Roman"/>
          <w:sz w:val="28"/>
          <w:szCs w:val="28"/>
        </w:rPr>
        <w:t>, как и Владимир Сорокин. Иначе и быть не могло. Можно плыть против течения, но нельзя плыть отдельно от него» [7].</w:t>
      </w:r>
    </w:p>
    <w:p w:rsidR="0022075F" w:rsidRDefault="0022075F" w:rsidP="00985F25">
      <w:pPr>
        <w:spacing w:line="360" w:lineRule="auto"/>
        <w:ind w:firstLine="567"/>
        <w:jc w:val="both"/>
        <w:rPr>
          <w:rFonts w:ascii="Times New Roman" w:hAnsi="Times New Roman"/>
          <w:sz w:val="28"/>
          <w:szCs w:val="28"/>
        </w:rPr>
      </w:pPr>
      <w:r>
        <w:rPr>
          <w:rFonts w:ascii="Times New Roman" w:hAnsi="Times New Roman"/>
          <w:sz w:val="28"/>
          <w:szCs w:val="28"/>
        </w:rPr>
        <w:t>Сопоставление Елизарова с Владимиром Сорокиным стало «почти трюизмом»: «Они и впрямь работают в одной постмодернистской колее, буквально след в след» [8]. Мотив материального распада / разрушения (вплоть до телесного) несовершенных форм с целью обрести / вернуть бытию содержание – один из наиболее устойчивых в творчестве художников. Иногда текстовые фрагменты визуализируются ими с такой степенью достоверности, что создается иллюзия осязаемости – в звуках, запахах, тактильности.  Впрочем, А.  Кузьменков видит в текстах молодого прозаика всего лишь подражательные элементы, отказывая в индивидуально-творческих интенциях: «В первых книгах Елизарова бесконечно звучали перепевы Сорокина: инцест, экскременты, кровь, самодельные ритуалы» [9]. Ему вторит Н. Иванова в статье «Сомнительное удовольствие», пристально отслеживая, как наследуются эти приемы. По ее мнению, романная канва («</w:t>
      </w:r>
      <w:r>
        <w:rPr>
          <w:rFonts w:ascii="Times New Roman" w:hAnsi="Times New Roman"/>
          <w:sz w:val="28"/>
          <w:szCs w:val="28"/>
          <w:lang w:val="en-US"/>
        </w:rPr>
        <w:t>Pasternak</w:t>
      </w:r>
      <w:r>
        <w:rPr>
          <w:rFonts w:ascii="Times New Roman" w:hAnsi="Times New Roman"/>
          <w:sz w:val="28"/>
          <w:szCs w:val="28"/>
        </w:rPr>
        <w:t xml:space="preserve">») буквально превращается в «эпигонское варево»: «Антигуманизм Елизарова неинтересен, потому что это просто игра слов на крови» </w:t>
      </w:r>
      <w:r w:rsidRPr="00FB1E7A">
        <w:rPr>
          <w:rFonts w:ascii="Times New Roman" w:hAnsi="Times New Roman"/>
          <w:sz w:val="28"/>
          <w:szCs w:val="28"/>
        </w:rPr>
        <w:t>[10].</w:t>
      </w:r>
      <w:r>
        <w:rPr>
          <w:rFonts w:ascii="Times New Roman" w:hAnsi="Times New Roman"/>
          <w:sz w:val="28"/>
          <w:szCs w:val="28"/>
        </w:rPr>
        <w:t xml:space="preserve">  Однако исследовательница склонна видеть в творческой манере писателя влияние и других, не менее эпатажных современников: «рядом – почти Проханов», «почти Лимонов» [10].  Лев  Пирогов именует повесть «Ногти» не иначе как «шедеврально-мамлеевской» [11], а Д. Бавильский ассоциирует впечатление от романа «Мультики» с «сорокинскими рассказами нулевых» и «пелевинскими опытами по перевороту реальности» [12]. Реакция на эту книгу А. Кузьменкова  – еще более сложный математический ребус: «Лимонов, помноженный на Берджесса, с Пелевиным в знаменателе» [9].</w:t>
      </w:r>
    </w:p>
    <w:p w:rsidR="0022075F" w:rsidRDefault="0022075F" w:rsidP="006973F2">
      <w:pPr>
        <w:spacing w:line="360" w:lineRule="auto"/>
        <w:ind w:firstLine="567"/>
        <w:jc w:val="both"/>
        <w:rPr>
          <w:rFonts w:ascii="Times New Roman" w:hAnsi="Times New Roman"/>
          <w:sz w:val="28"/>
          <w:szCs w:val="28"/>
        </w:rPr>
      </w:pPr>
      <w:r>
        <w:rPr>
          <w:rFonts w:ascii="Times New Roman" w:hAnsi="Times New Roman"/>
          <w:sz w:val="28"/>
          <w:szCs w:val="28"/>
        </w:rPr>
        <w:t xml:space="preserve">Следует отметить, что произведения Елизарова несут на себе яркий отпечаток метаописательности, (псевдо-) автобиографизма, документальности, эгоцентризма, субъективности, интертекстуальности, ставших «родовыми» стилевыми чертами прозы конца ХХ – начала </w:t>
      </w:r>
      <w:r>
        <w:rPr>
          <w:rFonts w:ascii="Times New Roman" w:hAnsi="Times New Roman"/>
          <w:sz w:val="28"/>
          <w:szCs w:val="28"/>
          <w:lang w:val="en-US"/>
        </w:rPr>
        <w:t>XXI</w:t>
      </w:r>
      <w:r>
        <w:rPr>
          <w:rFonts w:ascii="Times New Roman" w:hAnsi="Times New Roman"/>
          <w:sz w:val="28"/>
          <w:szCs w:val="28"/>
        </w:rPr>
        <w:t xml:space="preserve"> вв. Восприятие творческой личности писателя  затрудняется противоречивостью авторской саморефлексии и комментариями к многочисленным интервью, «проговаривающих» версии замыслов текстов и их парадоксальную реализацию в процессе творческого акта. Сложность целостного анализа видится также в том, что «смонтированные» фрагменты высказываний Елизарова «переходят» из одной Интернет-версии  в другую, зачастую теряя «связь» с первоисточником. Это, с одной стороны, «упрощает», клиширует образ и творческий потенциал художника, но в конечном итоге – способствует мифологизации его биографической личности.  </w:t>
      </w:r>
    </w:p>
    <w:p w:rsidR="0022075F" w:rsidRDefault="0022075F" w:rsidP="006973F2">
      <w:pPr>
        <w:spacing w:line="360" w:lineRule="auto"/>
        <w:ind w:firstLine="567"/>
        <w:jc w:val="both"/>
        <w:rPr>
          <w:rFonts w:ascii="Times New Roman" w:hAnsi="Times New Roman"/>
          <w:sz w:val="28"/>
          <w:szCs w:val="28"/>
        </w:rPr>
      </w:pPr>
      <w:r>
        <w:rPr>
          <w:rFonts w:ascii="Times New Roman" w:hAnsi="Times New Roman"/>
          <w:sz w:val="28"/>
          <w:szCs w:val="28"/>
        </w:rPr>
        <w:t xml:space="preserve">Одно из самых известных интервью Елизарова – «Диалог с властью – это письма кишечнику» (журнал «ШО») – наиболее четко прорисовывает субъективное видение собственной персоны: «Хочется быть персонажем-трикстером, но не уверен, что сам я соответствую ловким удачливым качествам» [13]. Эта позиция во многом связана с натиском массовой культуры, коммерческо-конъюнктурной, определяющей состояние современного книжного рынка. Не отрицая важности материальной поддержки в виде гонорара, прозаик и музыкант развенчивает иллюзию о писательском сообществе как творческом союзе, сродни тем, которые украсили русскую литературу начала ХХ века. Во главе всех объединений, утверждает он, всегда стоит идея товара, поэтому все современные группы и объединения – временные, не имеющие под собой никаких эстетическо-художественных платформ. В интервью газете «Соль» Елизаров так размышляет о «смерти литературы» и об облике современного читателя: «Я не верю, что будет утрачена книжная культура, хотя этому способствует господствующая экономическая ситуация – рыночная, капиталистическая. Есть понятия </w:t>
      </w:r>
      <w:r w:rsidRPr="003F30D7">
        <w:rPr>
          <w:rFonts w:ascii="Times New Roman" w:hAnsi="Times New Roman"/>
          <w:sz w:val="28"/>
          <w:szCs w:val="28"/>
        </w:rPr>
        <w:t>“</w:t>
      </w:r>
      <w:r>
        <w:rPr>
          <w:rFonts w:ascii="Times New Roman" w:hAnsi="Times New Roman"/>
          <w:sz w:val="28"/>
          <w:szCs w:val="28"/>
        </w:rPr>
        <w:t>рентабельность</w:t>
      </w:r>
      <w:r w:rsidRPr="003F30D7">
        <w:rPr>
          <w:rFonts w:ascii="Times New Roman" w:hAnsi="Times New Roman"/>
          <w:sz w:val="28"/>
          <w:szCs w:val="28"/>
        </w:rPr>
        <w:t>”</w:t>
      </w:r>
      <w:r>
        <w:rPr>
          <w:rFonts w:ascii="Times New Roman" w:hAnsi="Times New Roman"/>
          <w:sz w:val="28"/>
          <w:szCs w:val="28"/>
        </w:rPr>
        <w:t xml:space="preserve"> и </w:t>
      </w:r>
      <w:r w:rsidRPr="003F30D7">
        <w:rPr>
          <w:rFonts w:ascii="Times New Roman" w:hAnsi="Times New Roman"/>
          <w:sz w:val="28"/>
          <w:szCs w:val="28"/>
        </w:rPr>
        <w:t>“</w:t>
      </w:r>
      <w:r>
        <w:rPr>
          <w:rFonts w:ascii="Times New Roman" w:hAnsi="Times New Roman"/>
          <w:sz w:val="28"/>
          <w:szCs w:val="28"/>
        </w:rPr>
        <w:t>нерентабельность</w:t>
      </w:r>
      <w:r w:rsidRPr="003F30D7">
        <w:rPr>
          <w:rFonts w:ascii="Times New Roman" w:hAnsi="Times New Roman"/>
          <w:sz w:val="28"/>
          <w:szCs w:val="28"/>
        </w:rPr>
        <w:t>”</w:t>
      </w:r>
      <w:r>
        <w:rPr>
          <w:rFonts w:ascii="Times New Roman" w:hAnsi="Times New Roman"/>
          <w:sz w:val="28"/>
          <w:szCs w:val="28"/>
        </w:rPr>
        <w:t xml:space="preserve">, литература в классическом понимании </w:t>
      </w:r>
      <w:r w:rsidRPr="003F30D7">
        <w:rPr>
          <w:rFonts w:ascii="Times New Roman" w:hAnsi="Times New Roman"/>
          <w:sz w:val="28"/>
          <w:szCs w:val="28"/>
        </w:rPr>
        <w:t>“</w:t>
      </w:r>
      <w:r>
        <w:rPr>
          <w:rFonts w:ascii="Times New Roman" w:hAnsi="Times New Roman"/>
          <w:sz w:val="28"/>
          <w:szCs w:val="28"/>
        </w:rPr>
        <w:t>нерентабельна</w:t>
      </w:r>
      <w:r w:rsidRPr="003F30D7">
        <w:rPr>
          <w:rFonts w:ascii="Times New Roman" w:hAnsi="Times New Roman"/>
          <w:sz w:val="28"/>
          <w:szCs w:val="28"/>
        </w:rPr>
        <w:t>”</w:t>
      </w:r>
      <w:r>
        <w:rPr>
          <w:rFonts w:ascii="Times New Roman" w:hAnsi="Times New Roman"/>
          <w:sz w:val="28"/>
          <w:szCs w:val="28"/>
        </w:rPr>
        <w:t xml:space="preserve">. Капиталисту не нужен думающий человек, не нужен критически мыслящий человек, а нужен потребитель» [14]. Понимание современного литературного процесса писатель комментирует следующим образом: «Совсем недавно в </w:t>
      </w:r>
      <w:r>
        <w:rPr>
          <w:rFonts w:ascii="Times New Roman" w:hAnsi="Times New Roman"/>
          <w:sz w:val="28"/>
          <w:szCs w:val="28"/>
          <w:lang w:val="en-US"/>
        </w:rPr>
        <w:t>Ad</w:t>
      </w:r>
      <w:r w:rsidRPr="00782C21">
        <w:rPr>
          <w:rFonts w:ascii="Times New Roman" w:hAnsi="Times New Roman"/>
          <w:sz w:val="28"/>
          <w:szCs w:val="28"/>
        </w:rPr>
        <w:t xml:space="preserve"> </w:t>
      </w:r>
      <w:r>
        <w:rPr>
          <w:rFonts w:ascii="Times New Roman" w:hAnsi="Times New Roman"/>
          <w:sz w:val="28"/>
          <w:szCs w:val="28"/>
          <w:lang w:val="en-US"/>
        </w:rPr>
        <w:t>Marginem</w:t>
      </w:r>
      <w:r w:rsidRPr="00782C21">
        <w:rPr>
          <w:rFonts w:ascii="Times New Roman" w:hAnsi="Times New Roman"/>
          <w:sz w:val="28"/>
          <w:szCs w:val="28"/>
        </w:rPr>
        <w:t xml:space="preserve"> </w:t>
      </w:r>
      <w:r>
        <w:rPr>
          <w:rFonts w:ascii="Times New Roman" w:hAnsi="Times New Roman"/>
          <w:sz w:val="28"/>
          <w:szCs w:val="28"/>
        </w:rPr>
        <w:t xml:space="preserve">вышел сборник рассказов, в котором, как в коробку, свалены десять авторов. И пронзительная, очень символичная обложка в виде десятирублевой купюры. Что как нельзя лучше характеризует состояние и прайс современной русской литературы. Что такое современная </w:t>
      </w:r>
      <w:r w:rsidRPr="00782C21">
        <w:rPr>
          <w:rFonts w:ascii="Times New Roman" w:hAnsi="Times New Roman"/>
          <w:sz w:val="28"/>
          <w:szCs w:val="28"/>
        </w:rPr>
        <w:t>“</w:t>
      </w:r>
      <w:r>
        <w:rPr>
          <w:rFonts w:ascii="Times New Roman" w:hAnsi="Times New Roman"/>
          <w:sz w:val="28"/>
          <w:szCs w:val="28"/>
        </w:rPr>
        <w:t>левая</w:t>
      </w:r>
      <w:r w:rsidRPr="00782C21">
        <w:rPr>
          <w:rFonts w:ascii="Times New Roman" w:hAnsi="Times New Roman"/>
          <w:sz w:val="28"/>
          <w:szCs w:val="28"/>
        </w:rPr>
        <w:t>”</w:t>
      </w:r>
      <w:r>
        <w:rPr>
          <w:rFonts w:ascii="Times New Roman" w:hAnsi="Times New Roman"/>
          <w:sz w:val="28"/>
          <w:szCs w:val="28"/>
        </w:rPr>
        <w:t xml:space="preserve"> литература относительно молодых писателей? Это то, что выглядит, как червонец. И мы там все по рублику. Я категорически не хочу быть ни десяткой, ни рублем. Я другими вещами занимаюсь. Если так воспринимать смерть литературы, то да – в прежнем виде ее больше не существует» [14].</w:t>
      </w:r>
    </w:p>
    <w:p w:rsidR="0022075F" w:rsidRDefault="0022075F" w:rsidP="00C74E54">
      <w:pPr>
        <w:spacing w:line="360" w:lineRule="auto"/>
        <w:ind w:firstLine="567"/>
        <w:jc w:val="both"/>
        <w:rPr>
          <w:rFonts w:ascii="Times New Roman" w:hAnsi="Times New Roman"/>
          <w:sz w:val="28"/>
          <w:szCs w:val="28"/>
        </w:rPr>
      </w:pPr>
      <w:r w:rsidRPr="00C74E54">
        <w:rPr>
          <w:rFonts w:ascii="Times New Roman" w:hAnsi="Times New Roman"/>
          <w:sz w:val="28"/>
          <w:szCs w:val="28"/>
        </w:rPr>
        <w:t>К. Рогозина, удивляясь творческой манере Елизарова, даже задается вопросом: не мистификация ли он? «Скажем, собирательный автор. Франкенштейн, насилующий коллективное бессознательное с особым цинизмом и сопровождая движение по тексту могильным юморком» [</w:t>
      </w:r>
      <w:r>
        <w:rPr>
          <w:rFonts w:ascii="Times New Roman" w:hAnsi="Times New Roman"/>
          <w:sz w:val="28"/>
          <w:szCs w:val="28"/>
        </w:rPr>
        <w:t>15</w:t>
      </w:r>
      <w:r w:rsidRPr="00C74E54">
        <w:rPr>
          <w:rFonts w:ascii="Times New Roman" w:hAnsi="Times New Roman"/>
          <w:sz w:val="28"/>
          <w:szCs w:val="28"/>
        </w:rPr>
        <w:t xml:space="preserve">]. </w:t>
      </w:r>
      <w:r>
        <w:rPr>
          <w:rFonts w:ascii="Times New Roman" w:hAnsi="Times New Roman"/>
          <w:sz w:val="28"/>
          <w:szCs w:val="28"/>
        </w:rPr>
        <w:t>Далее в</w:t>
      </w:r>
      <w:r w:rsidRPr="00C74E54">
        <w:rPr>
          <w:rFonts w:ascii="Times New Roman" w:hAnsi="Times New Roman"/>
          <w:sz w:val="28"/>
          <w:szCs w:val="28"/>
        </w:rPr>
        <w:t xml:space="preserve"> </w:t>
      </w:r>
      <w:r>
        <w:rPr>
          <w:rFonts w:ascii="Times New Roman" w:hAnsi="Times New Roman"/>
          <w:sz w:val="28"/>
          <w:szCs w:val="28"/>
        </w:rPr>
        <w:t>работе</w:t>
      </w:r>
      <w:r w:rsidRPr="00C74E54">
        <w:rPr>
          <w:rFonts w:ascii="Times New Roman" w:hAnsi="Times New Roman"/>
          <w:sz w:val="28"/>
          <w:szCs w:val="28"/>
        </w:rPr>
        <w:t xml:space="preserve"> критика присутствует </w:t>
      </w:r>
      <w:r>
        <w:rPr>
          <w:rFonts w:ascii="Times New Roman" w:hAnsi="Times New Roman"/>
          <w:sz w:val="28"/>
          <w:szCs w:val="28"/>
        </w:rPr>
        <w:t xml:space="preserve">выявление </w:t>
      </w:r>
      <w:r w:rsidRPr="00C74E54">
        <w:rPr>
          <w:rFonts w:ascii="Times New Roman" w:hAnsi="Times New Roman"/>
          <w:sz w:val="28"/>
          <w:szCs w:val="28"/>
        </w:rPr>
        <w:t>важн</w:t>
      </w:r>
      <w:r>
        <w:rPr>
          <w:rFonts w:ascii="Times New Roman" w:hAnsi="Times New Roman"/>
          <w:sz w:val="28"/>
          <w:szCs w:val="28"/>
        </w:rPr>
        <w:t>ой</w:t>
      </w:r>
      <w:r w:rsidRPr="00C74E54">
        <w:rPr>
          <w:rFonts w:ascii="Times New Roman" w:hAnsi="Times New Roman"/>
          <w:sz w:val="28"/>
          <w:szCs w:val="28"/>
        </w:rPr>
        <w:t xml:space="preserve"> доминантн</w:t>
      </w:r>
      <w:r>
        <w:rPr>
          <w:rFonts w:ascii="Times New Roman" w:hAnsi="Times New Roman"/>
          <w:sz w:val="28"/>
          <w:szCs w:val="28"/>
        </w:rPr>
        <w:t>ой</w:t>
      </w:r>
      <w:r w:rsidRPr="00C74E54">
        <w:rPr>
          <w:rFonts w:ascii="Times New Roman" w:hAnsi="Times New Roman"/>
          <w:sz w:val="28"/>
          <w:szCs w:val="28"/>
        </w:rPr>
        <w:t xml:space="preserve"> черт</w:t>
      </w:r>
      <w:r>
        <w:rPr>
          <w:rFonts w:ascii="Times New Roman" w:hAnsi="Times New Roman"/>
          <w:sz w:val="28"/>
          <w:szCs w:val="28"/>
        </w:rPr>
        <w:t>ы</w:t>
      </w:r>
      <w:r w:rsidRPr="00C74E54">
        <w:rPr>
          <w:rFonts w:ascii="Times New Roman" w:hAnsi="Times New Roman"/>
          <w:sz w:val="28"/>
          <w:szCs w:val="28"/>
        </w:rPr>
        <w:t>, связанн</w:t>
      </w:r>
      <w:r>
        <w:rPr>
          <w:rFonts w:ascii="Times New Roman" w:hAnsi="Times New Roman"/>
          <w:sz w:val="28"/>
          <w:szCs w:val="28"/>
        </w:rPr>
        <w:t>ой</w:t>
      </w:r>
      <w:r w:rsidRPr="00C74E54">
        <w:rPr>
          <w:rFonts w:ascii="Times New Roman" w:hAnsi="Times New Roman"/>
          <w:sz w:val="28"/>
          <w:szCs w:val="28"/>
        </w:rPr>
        <w:t xml:space="preserve"> с сочленением постмодернистских стратегий, придающих </w:t>
      </w:r>
      <w:r>
        <w:rPr>
          <w:rFonts w:ascii="Times New Roman" w:hAnsi="Times New Roman"/>
          <w:sz w:val="28"/>
          <w:szCs w:val="28"/>
        </w:rPr>
        <w:t>текстам</w:t>
      </w:r>
      <w:r w:rsidRPr="00C74E54">
        <w:rPr>
          <w:rFonts w:ascii="Times New Roman" w:hAnsi="Times New Roman"/>
          <w:sz w:val="28"/>
          <w:szCs w:val="28"/>
        </w:rPr>
        <w:t xml:space="preserve"> Елизарова сходство с произведениями В. Сорокин</w:t>
      </w:r>
      <w:r>
        <w:rPr>
          <w:rFonts w:ascii="Times New Roman" w:hAnsi="Times New Roman"/>
          <w:sz w:val="28"/>
          <w:szCs w:val="28"/>
        </w:rPr>
        <w:t>а</w:t>
      </w:r>
      <w:r w:rsidRPr="00C74E54">
        <w:rPr>
          <w:rFonts w:ascii="Times New Roman" w:hAnsi="Times New Roman"/>
          <w:sz w:val="28"/>
          <w:szCs w:val="28"/>
        </w:rPr>
        <w:t>, В. Пелевин</w:t>
      </w:r>
      <w:r>
        <w:rPr>
          <w:rFonts w:ascii="Times New Roman" w:hAnsi="Times New Roman"/>
          <w:sz w:val="28"/>
          <w:szCs w:val="28"/>
        </w:rPr>
        <w:t>а</w:t>
      </w:r>
      <w:r w:rsidRPr="00C74E54">
        <w:rPr>
          <w:rFonts w:ascii="Times New Roman" w:hAnsi="Times New Roman"/>
          <w:sz w:val="28"/>
          <w:szCs w:val="28"/>
        </w:rPr>
        <w:t>, Ю. Мамлеев</w:t>
      </w:r>
      <w:r>
        <w:rPr>
          <w:rFonts w:ascii="Times New Roman" w:hAnsi="Times New Roman"/>
          <w:sz w:val="28"/>
          <w:szCs w:val="28"/>
        </w:rPr>
        <w:t>а</w:t>
      </w:r>
      <w:r w:rsidRPr="00C74E54">
        <w:rPr>
          <w:rFonts w:ascii="Times New Roman" w:hAnsi="Times New Roman"/>
          <w:sz w:val="28"/>
          <w:szCs w:val="28"/>
        </w:rPr>
        <w:t>, со смелостью реалистической манеры писателей нового поколения, единодушно включ</w:t>
      </w:r>
      <w:r>
        <w:rPr>
          <w:rFonts w:ascii="Times New Roman" w:hAnsi="Times New Roman"/>
          <w:sz w:val="28"/>
          <w:szCs w:val="28"/>
        </w:rPr>
        <w:t>ивших</w:t>
      </w:r>
      <w:r w:rsidRPr="00C74E54">
        <w:rPr>
          <w:rFonts w:ascii="Times New Roman" w:hAnsi="Times New Roman"/>
          <w:sz w:val="28"/>
          <w:szCs w:val="28"/>
        </w:rPr>
        <w:t xml:space="preserve"> прозаика в круг «творческих единомышленников» (З. Прилепин, С. Шаргунов, Р. Сенчин).  </w:t>
      </w:r>
    </w:p>
    <w:p w:rsidR="0022075F" w:rsidRDefault="0022075F" w:rsidP="00FC3E88">
      <w:pPr>
        <w:spacing w:line="360" w:lineRule="auto"/>
        <w:ind w:firstLine="567"/>
        <w:jc w:val="both"/>
        <w:rPr>
          <w:rFonts w:ascii="Times New Roman" w:hAnsi="Times New Roman"/>
          <w:sz w:val="28"/>
          <w:szCs w:val="28"/>
        </w:rPr>
      </w:pPr>
      <w:r w:rsidRPr="00FC3E88">
        <w:rPr>
          <w:rFonts w:ascii="Times New Roman" w:hAnsi="Times New Roman"/>
          <w:sz w:val="28"/>
          <w:szCs w:val="28"/>
        </w:rPr>
        <w:t xml:space="preserve">Проза «нового реализма» – симптоматическое явление современной русской культуры, сохранившей глубинную связь с литературой предшествующих эстетических эпох. Тотальное главенство постмодернистского дискурса породило скептицизм, эпистомологическую неуверенность, отсутствие константных нравственных принципов в художественной словесности </w:t>
      </w:r>
      <w:r w:rsidRPr="00FC3E88">
        <w:rPr>
          <w:rFonts w:ascii="Times New Roman" w:hAnsi="Times New Roman"/>
          <w:sz w:val="28"/>
          <w:szCs w:val="28"/>
          <w:lang w:val="en-US"/>
        </w:rPr>
        <w:t>XXI</w:t>
      </w:r>
      <w:r w:rsidRPr="00FC3E88">
        <w:rPr>
          <w:rFonts w:ascii="Times New Roman" w:hAnsi="Times New Roman"/>
          <w:sz w:val="28"/>
          <w:szCs w:val="28"/>
        </w:rPr>
        <w:t xml:space="preserve"> столетия. Безоценочный эпитет «новый» в определении авторских стратегий молодых писателей предполагает не оппозицию старый / новый реализм, а углубление принципов традиционного искусства в «обновленной» реальности. Образный мир этих произведений соединяет тематические и проблемные пласты литературы </w:t>
      </w:r>
      <w:r w:rsidRPr="00FC3E88">
        <w:rPr>
          <w:rFonts w:ascii="Times New Roman" w:hAnsi="Times New Roman"/>
          <w:sz w:val="28"/>
          <w:szCs w:val="28"/>
          <w:lang w:val="en-US"/>
        </w:rPr>
        <w:t>XIX</w:t>
      </w:r>
      <w:r w:rsidRPr="00FC3E88">
        <w:rPr>
          <w:rFonts w:ascii="Times New Roman" w:hAnsi="Times New Roman"/>
          <w:sz w:val="28"/>
          <w:szCs w:val="28"/>
        </w:rPr>
        <w:t>-</w:t>
      </w:r>
      <w:r w:rsidRPr="00FC3E88">
        <w:rPr>
          <w:rFonts w:ascii="Times New Roman" w:hAnsi="Times New Roman"/>
          <w:sz w:val="28"/>
          <w:szCs w:val="28"/>
          <w:lang w:val="en-US"/>
        </w:rPr>
        <w:t>XX</w:t>
      </w:r>
      <w:r w:rsidRPr="00FC3E88">
        <w:rPr>
          <w:rFonts w:ascii="Times New Roman" w:hAnsi="Times New Roman"/>
          <w:sz w:val="28"/>
          <w:szCs w:val="28"/>
        </w:rPr>
        <w:t xml:space="preserve"> вв., выводя их на уровень «современного прочтения» жизни в ее «клиническом» (З. Прилепин) состоянии. Выражая глубокую заинтересованность художественными мирами современников-постмодернистов, опробируя в собственном творчестве их разнообразные практики и приемы, – Михаил Елизаров в многочисленных интервью постоянно подчеркивает несомненную значимость советской литературы, определившей его художественное видение и мирочувствование. Область ее осмысления в елизаровской прозе находится в выявлении базисных, константных нравственных доминант, утраченных (отвергнутых) современностью. «Склеивание», собирание распавшихся звеньев русской жизни – одна из наиважнейших творческих задач Елизарова.</w:t>
      </w:r>
    </w:p>
    <w:p w:rsidR="0022075F" w:rsidRPr="005353CC" w:rsidRDefault="0022075F" w:rsidP="005353CC">
      <w:pPr>
        <w:spacing w:line="360" w:lineRule="auto"/>
        <w:ind w:firstLine="567"/>
        <w:jc w:val="both"/>
        <w:rPr>
          <w:rFonts w:ascii="Times New Roman" w:hAnsi="Times New Roman"/>
          <w:sz w:val="28"/>
          <w:szCs w:val="28"/>
        </w:rPr>
      </w:pPr>
      <w:r w:rsidRPr="005353CC">
        <w:rPr>
          <w:rFonts w:ascii="Times New Roman" w:hAnsi="Times New Roman"/>
          <w:sz w:val="28"/>
          <w:szCs w:val="28"/>
        </w:rPr>
        <w:t xml:space="preserve">Полная </w:t>
      </w:r>
      <w:r>
        <w:rPr>
          <w:rFonts w:ascii="Times New Roman" w:hAnsi="Times New Roman"/>
          <w:sz w:val="28"/>
          <w:szCs w:val="28"/>
        </w:rPr>
        <w:t>«</w:t>
      </w:r>
      <w:r w:rsidRPr="005353CC">
        <w:rPr>
          <w:rFonts w:ascii="Times New Roman" w:hAnsi="Times New Roman"/>
          <w:sz w:val="28"/>
          <w:szCs w:val="28"/>
        </w:rPr>
        <w:t>абсорбция</w:t>
      </w:r>
      <w:r>
        <w:rPr>
          <w:rFonts w:ascii="Times New Roman" w:hAnsi="Times New Roman"/>
          <w:sz w:val="28"/>
          <w:szCs w:val="28"/>
        </w:rPr>
        <w:t>»</w:t>
      </w:r>
      <w:r w:rsidRPr="005353CC">
        <w:rPr>
          <w:rFonts w:ascii="Times New Roman" w:hAnsi="Times New Roman"/>
          <w:sz w:val="28"/>
          <w:szCs w:val="28"/>
        </w:rPr>
        <w:t xml:space="preserve"> советского дискурса постмодернистской литературой повлечет новые процессы – вычленение ее идеологем с целью дальнейшего осмысления и сентиментальной поэтизации глобального «скола» русской жизни ХХ столетия. Чем дальше отделяется эпоха, тем чаще художнику видятся в ней гуманистические проявления, тщетному поиску которых посвящена, в том числе, проза «молодых» авторов. Иногда советский дискурс – это автоматизация памяти, удерживающей автора и героя в топосе детства, в понятийных моделях, близких нескольким поколениям. Подобные творческие интенции рассредоточены по многим произведениям Михаила Елизарова. В его прозе высвечивается интерес к архаическим, литературным, социальным мифам, к их инкорпорации в структуру художественного текста. Особая значимость обретает «заговорная» тема, органически связанная с мотивом чтения, произрастающим из «литературоцентричных» воззрений писателя. Отказываясь от прямого морализаторства, Елизаров стремится через слово воздействовать на жизнь и суггестию читателя. </w:t>
      </w:r>
    </w:p>
    <w:p w:rsidR="0022075F" w:rsidRDefault="0022075F" w:rsidP="005353CC">
      <w:pPr>
        <w:pStyle w:val="ListParagraph"/>
        <w:spacing w:line="360" w:lineRule="auto"/>
        <w:ind w:left="0" w:firstLine="567"/>
        <w:jc w:val="both"/>
        <w:rPr>
          <w:rFonts w:ascii="Times New Roman" w:hAnsi="Times New Roman"/>
          <w:sz w:val="28"/>
          <w:szCs w:val="28"/>
        </w:rPr>
      </w:pPr>
      <w:r w:rsidRPr="00525484">
        <w:rPr>
          <w:rFonts w:ascii="Times New Roman" w:hAnsi="Times New Roman"/>
          <w:sz w:val="28"/>
          <w:szCs w:val="28"/>
        </w:rPr>
        <w:t xml:space="preserve">Связь с классической традицией русской литературы прослеживается через апелляцию к ее гуманистической составляющей, к актуализации проблемно-тематических пластов, а также через модификацию образа «маленького человека», переживающего и в </w:t>
      </w:r>
      <w:r w:rsidRPr="00525484">
        <w:rPr>
          <w:rFonts w:ascii="Times New Roman" w:hAnsi="Times New Roman"/>
          <w:sz w:val="28"/>
          <w:szCs w:val="28"/>
          <w:lang w:val="en-US"/>
        </w:rPr>
        <w:t>XXI</w:t>
      </w:r>
      <w:r w:rsidRPr="00525484">
        <w:rPr>
          <w:rFonts w:ascii="Times New Roman" w:hAnsi="Times New Roman"/>
          <w:sz w:val="28"/>
          <w:szCs w:val="28"/>
        </w:rPr>
        <w:t xml:space="preserve"> веке трагедию «невоплотившейся» судьбы. Созданию ее </w:t>
      </w:r>
      <w:r>
        <w:rPr>
          <w:rFonts w:ascii="Times New Roman" w:hAnsi="Times New Roman"/>
          <w:sz w:val="28"/>
          <w:szCs w:val="28"/>
        </w:rPr>
        <w:t>драматического начала</w:t>
      </w:r>
      <w:r w:rsidRPr="00525484">
        <w:rPr>
          <w:rFonts w:ascii="Times New Roman" w:hAnsi="Times New Roman"/>
          <w:sz w:val="28"/>
          <w:szCs w:val="28"/>
        </w:rPr>
        <w:t xml:space="preserve"> способствует включение в структуру рассказов «поджанровой системы» документальной прозы  (очерка, телерепортажа, милицейского протокола, газетной публикации, интернет-дневника, блога, ЖЖ), создающей иллюзию достоверности, фактографичности событий. Их предельная детализация, фиксация сиюминутных переживаний героев рассказов, не связанных с логикой поступков, репрезентуют  взаимомимикрию  </w:t>
      </w:r>
      <w:r w:rsidRPr="00525484">
        <w:rPr>
          <w:rFonts w:ascii="Times New Roman" w:hAnsi="Times New Roman"/>
          <w:sz w:val="28"/>
          <w:szCs w:val="28"/>
          <w:lang w:val="en-US"/>
        </w:rPr>
        <w:t>fiction</w:t>
      </w:r>
      <w:r w:rsidRPr="00525484">
        <w:rPr>
          <w:rFonts w:ascii="Times New Roman" w:hAnsi="Times New Roman"/>
          <w:sz w:val="28"/>
          <w:szCs w:val="28"/>
        </w:rPr>
        <w:t xml:space="preserve"> и </w:t>
      </w:r>
      <w:r w:rsidRPr="00525484">
        <w:rPr>
          <w:rFonts w:ascii="Times New Roman" w:hAnsi="Times New Roman"/>
          <w:sz w:val="28"/>
          <w:szCs w:val="28"/>
          <w:lang w:val="en-US"/>
        </w:rPr>
        <w:t>non</w:t>
      </w:r>
      <w:r w:rsidRPr="00525484">
        <w:rPr>
          <w:rFonts w:ascii="Times New Roman" w:hAnsi="Times New Roman"/>
          <w:sz w:val="28"/>
          <w:szCs w:val="28"/>
        </w:rPr>
        <w:t>-</w:t>
      </w:r>
      <w:r w:rsidRPr="00525484">
        <w:rPr>
          <w:rFonts w:ascii="Times New Roman" w:hAnsi="Times New Roman"/>
          <w:sz w:val="28"/>
          <w:szCs w:val="28"/>
          <w:lang w:val="en-US"/>
        </w:rPr>
        <w:t>fiction</w:t>
      </w:r>
      <w:r w:rsidRPr="00525484">
        <w:rPr>
          <w:rFonts w:ascii="Times New Roman" w:hAnsi="Times New Roman"/>
          <w:sz w:val="28"/>
          <w:szCs w:val="28"/>
        </w:rPr>
        <w:t xml:space="preserve">, их нерасчленимость в структуре текста, что является значимой стилевой чертой в литературе «нового реализма». </w:t>
      </w:r>
      <w:r>
        <w:rPr>
          <w:rFonts w:ascii="Times New Roman" w:hAnsi="Times New Roman"/>
          <w:sz w:val="28"/>
          <w:szCs w:val="28"/>
        </w:rPr>
        <w:t>В рассказы Елизарова также включены философские размышления о путях развития русской словесности. Следуя стратегии «новых реалистов», писатель создает собственный литературный «манифест» о постмодернизме и современной художественной парадигме, о манипуляции «массовым» сознанием, о «культурном геноциде». Одновременно продуцируется мысль  о нравственной ответственности писателя, о невозможности «стояния в стороне» от судьбы нации и государства, о «включенности» творческой личности в создание нравственного императива эпохи.</w:t>
      </w:r>
    </w:p>
    <w:p w:rsidR="0022075F" w:rsidRDefault="0022075F" w:rsidP="002F2785">
      <w:pPr>
        <w:spacing w:line="360" w:lineRule="auto"/>
        <w:ind w:firstLine="567"/>
        <w:jc w:val="both"/>
        <w:rPr>
          <w:rFonts w:ascii="Times New Roman" w:hAnsi="Times New Roman"/>
          <w:sz w:val="28"/>
          <w:szCs w:val="28"/>
        </w:rPr>
      </w:pPr>
      <w:r>
        <w:rPr>
          <w:rFonts w:ascii="Times New Roman" w:hAnsi="Times New Roman"/>
          <w:sz w:val="28"/>
          <w:szCs w:val="28"/>
        </w:rPr>
        <w:t xml:space="preserve">Единственным своим «творческим учителем» Елизаров продолжает считает отцовскую библиотеку [16], перечисляя авторов, определивших ценностные ориентиры и ставших мерилом истинного таланта: А. Платонов, Ю. Олеша, М. Шолохов, Д. Хармс, Н. Заболоцкий. Перечень этих имен в интервью разных лет варьируется и расширяется, но для научного познания творческих устремлений Елизарова они имеют несомненную значимость: неоспоримая индивидуальность каждого из обозначенных писателей подтверждает идею о необходимости именно эстетического, а не идеологического подхода в оценке мастерства. Через образ отцовской библиотеки («шесть турецких баулов с книгами» [17], которые сопровождают во всех переездах) в художественный мир Елизарова также входит символ книги как священного артефакта, а мотив чтения становится одним из устойчивых в повествовательной структуре его романов. </w:t>
      </w:r>
    </w:p>
    <w:p w:rsidR="0022075F" w:rsidRDefault="0022075F" w:rsidP="002F2785">
      <w:pPr>
        <w:spacing w:line="360" w:lineRule="auto"/>
        <w:ind w:firstLine="567"/>
        <w:jc w:val="both"/>
        <w:rPr>
          <w:rFonts w:ascii="Times New Roman" w:hAnsi="Times New Roman"/>
          <w:sz w:val="28"/>
          <w:szCs w:val="28"/>
        </w:rPr>
      </w:pPr>
      <w:r>
        <w:rPr>
          <w:rFonts w:ascii="Times New Roman" w:hAnsi="Times New Roman"/>
          <w:sz w:val="28"/>
          <w:szCs w:val="28"/>
        </w:rPr>
        <w:t xml:space="preserve">Чтение – это еще и часть ритуального заговорного действа, неизменно присутствующего в произведениях писателя. Инверсированные советские лозунги («Книга – учитель жизни», «Знание – сила» и т. п.) выявляют свою магическую значимость, способность изменить жизнь не только отдельного индивида, но и целой страны, «самой читающей» («никем непобедимой») в недалеком прошлом. Надежды писателя неизменно связаны с Россией, которая до сих пор «словоцентрична», а сам он, по мнению читателей, –  «подобен былинному герою», создающему «охранные» тексты для ее спасения  [17].   </w:t>
      </w:r>
    </w:p>
    <w:p w:rsidR="0022075F" w:rsidRPr="008B640A" w:rsidRDefault="0022075F" w:rsidP="00724E78">
      <w:pPr>
        <w:spacing w:line="360" w:lineRule="auto"/>
        <w:ind w:firstLine="567"/>
        <w:jc w:val="both"/>
        <w:rPr>
          <w:rFonts w:ascii="Times New Roman" w:hAnsi="Times New Roman"/>
          <w:sz w:val="28"/>
          <w:szCs w:val="28"/>
        </w:rPr>
      </w:pPr>
      <w:r>
        <w:rPr>
          <w:rFonts w:ascii="Times New Roman" w:hAnsi="Times New Roman"/>
          <w:sz w:val="28"/>
          <w:szCs w:val="28"/>
        </w:rPr>
        <w:t xml:space="preserve">С 2012 года Михаил Елизаров сосредотачивает свои творческие силы только на музыкальных проектах, признаваясь, что «песня – удобный, самодостаточный жанр, позволяющий поговорить на темы, которые в прозе просто не отзвучат» [13]. Предположение, что музыкой сегодня заниматься более выгодно, чем литературой, писатель аргументированно отвергает: «Если бы я искал выгоду, то стал бы пластическим хирургом, политиком, прокурором. Я не ищу выгоду. Я ищу радостную истину» [13].  Можно предположить, что она </w:t>
      </w:r>
      <w:r w:rsidRPr="000E7991">
        <w:rPr>
          <w:rFonts w:ascii="Times New Roman" w:hAnsi="Times New Roman"/>
          <w:sz w:val="28"/>
          <w:szCs w:val="28"/>
        </w:rPr>
        <w:t xml:space="preserve">– </w:t>
      </w:r>
      <w:r>
        <w:rPr>
          <w:rFonts w:ascii="Times New Roman" w:hAnsi="Times New Roman"/>
          <w:sz w:val="28"/>
          <w:szCs w:val="28"/>
        </w:rPr>
        <w:t xml:space="preserve"> в духовном прозрении человека, в устремленности к «эре милосердия», наступления которой ожидают не только елизаровские герои, но и сам автор. </w:t>
      </w:r>
    </w:p>
    <w:p w:rsidR="0022075F" w:rsidRDefault="0022075F" w:rsidP="00B70556">
      <w:pPr>
        <w:ind w:firstLine="567"/>
        <w:jc w:val="both"/>
        <w:rPr>
          <w:rFonts w:ascii="Times New Roman" w:hAnsi="Times New Roman"/>
          <w:b/>
          <w:sz w:val="24"/>
          <w:szCs w:val="24"/>
          <w:lang w:val="en-US"/>
        </w:rPr>
      </w:pPr>
    </w:p>
    <w:p w:rsidR="0022075F" w:rsidRPr="00B70556" w:rsidRDefault="0022075F" w:rsidP="00B70556">
      <w:pPr>
        <w:ind w:firstLine="567"/>
        <w:jc w:val="both"/>
        <w:rPr>
          <w:rFonts w:ascii="Times New Roman" w:hAnsi="Times New Roman"/>
          <w:b/>
          <w:sz w:val="24"/>
          <w:szCs w:val="24"/>
        </w:rPr>
      </w:pPr>
      <w:r w:rsidRPr="00B70556">
        <w:rPr>
          <w:rFonts w:ascii="Times New Roman" w:hAnsi="Times New Roman"/>
          <w:b/>
          <w:sz w:val="24"/>
          <w:szCs w:val="24"/>
        </w:rPr>
        <w:t xml:space="preserve">Литература: </w:t>
      </w:r>
    </w:p>
    <w:p w:rsidR="0022075F" w:rsidRDefault="0022075F" w:rsidP="00B70556">
      <w:pPr>
        <w:pStyle w:val="ListParagraph"/>
        <w:ind w:left="0" w:firstLine="567"/>
        <w:jc w:val="both"/>
        <w:rPr>
          <w:rFonts w:ascii="Times New Roman" w:hAnsi="Times New Roman"/>
          <w:sz w:val="24"/>
          <w:szCs w:val="24"/>
          <w:lang w:val="en-US"/>
        </w:rPr>
      </w:pPr>
    </w:p>
    <w:p w:rsidR="0022075F" w:rsidRPr="00B70556" w:rsidRDefault="0022075F" w:rsidP="00B70556">
      <w:pPr>
        <w:pStyle w:val="ListParagraph"/>
        <w:ind w:left="0" w:firstLine="567"/>
        <w:jc w:val="both"/>
        <w:rPr>
          <w:rFonts w:ascii="Times New Roman" w:hAnsi="Times New Roman"/>
          <w:sz w:val="24"/>
          <w:szCs w:val="24"/>
        </w:rPr>
      </w:pPr>
      <w:r w:rsidRPr="00B70556">
        <w:rPr>
          <w:rFonts w:ascii="Times New Roman" w:hAnsi="Times New Roman"/>
          <w:sz w:val="24"/>
          <w:szCs w:val="24"/>
        </w:rPr>
        <w:t>1. Иванова Н. Б. Современная русская литература: метасюжет и его восприятие. Дисс. в виде науч. докл. … д.ф.н. 10.01.01- Русская литература. СПб., 2006.</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2. Казначеев С. М. Вокруг нового реализма // Русский язык за рубежом. 2-12. № 3. С. 85-90.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3. Меркушов С. Ф. Игра с классикой: литературные мутации в прозе Михаила Елизарова (на примере текстов «Госпиталь» и «Мультики») // Вестник ТвГУ. Серия «Филология». 2013. Вып. 4. С. 227-232.</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4. Не хватает зла [дискуссия на сайте СП] // Свободная пресса. </w:t>
      </w:r>
      <w:r w:rsidRPr="00B70556">
        <w:rPr>
          <w:rFonts w:ascii="Times New Roman" w:hAnsi="Times New Roman"/>
          <w:sz w:val="24"/>
          <w:szCs w:val="24"/>
          <w:lang w:val="en-US"/>
        </w:rPr>
        <w:t>URL</w:t>
      </w:r>
      <w:r w:rsidRPr="00B70556">
        <w:rPr>
          <w:rFonts w:ascii="Times New Roman" w:hAnsi="Times New Roman"/>
          <w:sz w:val="24"/>
          <w:szCs w:val="24"/>
        </w:rPr>
        <w:t>:</w:t>
      </w:r>
      <w:r w:rsidRPr="00B70556">
        <w:rPr>
          <w:rFonts w:ascii="Times New Roman" w:hAnsi="Times New Roman"/>
          <w:sz w:val="24"/>
          <w:szCs w:val="24"/>
        </w:rPr>
        <w:fldChar w:fldCharType="begin"/>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HYPERLINK</w:instrText>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http</w:instrText>
      </w:r>
      <w:r w:rsidRPr="00B70556">
        <w:rPr>
          <w:rFonts w:ascii="Times New Roman" w:hAnsi="Times New Roman"/>
          <w:sz w:val="24"/>
          <w:szCs w:val="24"/>
        </w:rPr>
        <w:instrText>://</w:instrText>
      </w:r>
      <w:r w:rsidRPr="00B70556">
        <w:rPr>
          <w:rFonts w:ascii="Times New Roman" w:hAnsi="Times New Roman"/>
          <w:sz w:val="24"/>
          <w:szCs w:val="24"/>
          <w:lang w:val="en-US"/>
        </w:rPr>
        <w:instrText>www</w:instrText>
      </w:r>
      <w:r w:rsidRPr="00B70556">
        <w:rPr>
          <w:rFonts w:ascii="Times New Roman" w:hAnsi="Times New Roman"/>
          <w:sz w:val="24"/>
          <w:szCs w:val="24"/>
        </w:rPr>
        <w:instrText>.</w:instrText>
      </w:r>
      <w:r w:rsidRPr="00B70556">
        <w:rPr>
          <w:rFonts w:ascii="Times New Roman" w:hAnsi="Times New Roman"/>
          <w:sz w:val="24"/>
          <w:szCs w:val="24"/>
          <w:lang w:val="en-US"/>
        </w:rPr>
        <w:instrText>svpressa</w:instrText>
      </w:r>
      <w:r w:rsidRPr="00B70556">
        <w:rPr>
          <w:rFonts w:ascii="Times New Roman" w:hAnsi="Times New Roman"/>
          <w:sz w:val="24"/>
          <w:szCs w:val="24"/>
        </w:rPr>
        <w:instrText>.</w:instrText>
      </w:r>
      <w:r w:rsidRPr="00B70556">
        <w:rPr>
          <w:rFonts w:ascii="Times New Roman" w:hAnsi="Times New Roman"/>
          <w:sz w:val="24"/>
          <w:szCs w:val="24"/>
          <w:lang w:val="en-US"/>
        </w:rPr>
        <w:instrText>ru</w:instrText>
      </w:r>
      <w:r w:rsidRPr="00B70556">
        <w:rPr>
          <w:rFonts w:ascii="Times New Roman" w:hAnsi="Times New Roman"/>
          <w:sz w:val="24"/>
          <w:szCs w:val="24"/>
        </w:rPr>
        <w:instrText>/</w:instrText>
      </w:r>
      <w:r w:rsidRPr="00B70556">
        <w:rPr>
          <w:rFonts w:ascii="Times New Roman" w:hAnsi="Times New Roman"/>
          <w:sz w:val="24"/>
          <w:szCs w:val="24"/>
          <w:lang w:val="en-US"/>
        </w:rPr>
        <w:instrText>blogs</w:instrText>
      </w:r>
      <w:r w:rsidRPr="00B70556">
        <w:rPr>
          <w:rFonts w:ascii="Times New Roman" w:hAnsi="Times New Roman"/>
          <w:sz w:val="24"/>
          <w:szCs w:val="24"/>
        </w:rPr>
        <w:instrText>/</w:instrText>
      </w:r>
      <w:r w:rsidRPr="00B70556">
        <w:rPr>
          <w:rFonts w:ascii="Times New Roman" w:hAnsi="Times New Roman"/>
          <w:sz w:val="24"/>
          <w:szCs w:val="24"/>
          <w:lang w:val="en-US"/>
        </w:rPr>
        <w:instrText>article</w:instrText>
      </w:r>
      <w:r w:rsidRPr="00B70556">
        <w:rPr>
          <w:rFonts w:ascii="Times New Roman" w:hAnsi="Times New Roman"/>
          <w:sz w:val="24"/>
          <w:szCs w:val="24"/>
        </w:rPr>
        <w:instrText xml:space="preserve">/126109 </w:instrText>
      </w:r>
    </w:p>
    <w:p w:rsidR="0022075F" w:rsidRPr="00B70556" w:rsidRDefault="0022075F" w:rsidP="00B70556">
      <w:pPr>
        <w:pStyle w:val="ListParagraph"/>
        <w:numPr>
          <w:ilvl w:val="0"/>
          <w:numId w:val="3"/>
        </w:numPr>
        <w:ind w:left="0" w:firstLine="567"/>
        <w:jc w:val="both"/>
        <w:rPr>
          <w:rFonts w:ascii="Times New Roman" w:hAnsi="Times New Roman"/>
          <w:sz w:val="24"/>
          <w:szCs w:val="24"/>
        </w:rPr>
      </w:pPr>
      <w:r w:rsidRPr="00B70556">
        <w:rPr>
          <w:rFonts w:ascii="Times New Roman" w:hAnsi="Times New Roman"/>
          <w:sz w:val="24"/>
          <w:szCs w:val="24"/>
        </w:rPr>
        <w:instrText xml:space="preserve">" </w:instrText>
      </w:r>
      <w:r w:rsidRPr="008B640A">
        <w:rPr>
          <w:rFonts w:ascii="Times New Roman" w:hAnsi="Times New Roman"/>
          <w:sz w:val="24"/>
          <w:szCs w:val="24"/>
        </w:rPr>
      </w:r>
      <w:r w:rsidRPr="00B70556">
        <w:rPr>
          <w:rFonts w:ascii="Times New Roman" w:hAnsi="Times New Roman"/>
          <w:sz w:val="24"/>
          <w:szCs w:val="24"/>
        </w:rPr>
        <w:fldChar w:fldCharType="separate"/>
      </w:r>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svpressa</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blogs</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article</w:t>
      </w:r>
      <w:r w:rsidRPr="00B70556">
        <w:rPr>
          <w:rStyle w:val="Hyperlink"/>
          <w:rFonts w:ascii="Times New Roman" w:hAnsi="Times New Roman"/>
          <w:sz w:val="24"/>
          <w:szCs w:val="24"/>
        </w:rPr>
        <w:t xml:space="preserve">/126109 </w:t>
      </w:r>
      <w:r w:rsidRPr="00B70556">
        <w:rPr>
          <w:rFonts w:ascii="Times New Roman" w:hAnsi="Times New Roman"/>
          <w:sz w:val="24"/>
          <w:szCs w:val="24"/>
        </w:rPr>
        <w:fldChar w:fldCharType="end"/>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5. Беневоленская Н. П. Художественная философия русского литературного постмодернизма. Дисс. … к.ф.н. 10.01.01 – Русская литература. СПб., 2004.</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6. Арбитман Р. Э. Антипутеводитель по современной литературе. 99 книг, которые не надо читать. М.: ЗАО Издательство Центрополиграф, 2014.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7. Басинский Павел. Мы вышли покурить на 17 лет… // Российская газета. 26.10.2012. </w:t>
      </w:r>
      <w:r w:rsidRPr="00B70556">
        <w:rPr>
          <w:rFonts w:ascii="Times New Roman" w:hAnsi="Times New Roman"/>
          <w:sz w:val="24"/>
          <w:szCs w:val="24"/>
          <w:lang w:val="en-US"/>
        </w:rPr>
        <w:t>URL</w:t>
      </w:r>
      <w:r w:rsidRPr="00B70556">
        <w:rPr>
          <w:rFonts w:ascii="Times New Roman" w:hAnsi="Times New Roman"/>
          <w:sz w:val="24"/>
          <w:szCs w:val="24"/>
        </w:rPr>
        <w:t xml:space="preserve">: </w:t>
      </w:r>
      <w:hyperlink r:id="rId7" w:history="1">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rg</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/2012/10/26/</w:t>
        </w:r>
        <w:r w:rsidRPr="00B70556">
          <w:rPr>
            <w:rStyle w:val="Hyperlink"/>
            <w:rFonts w:ascii="Times New Roman" w:hAnsi="Times New Roman"/>
            <w:sz w:val="24"/>
            <w:szCs w:val="24"/>
            <w:lang w:val="en-US"/>
          </w:rPr>
          <w:t>rasskazi</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html</w:t>
        </w:r>
      </w:hyperlink>
      <w:r w:rsidRPr="00B70556">
        <w:rPr>
          <w:rFonts w:ascii="Times New Roman" w:hAnsi="Times New Roman"/>
          <w:sz w:val="24"/>
          <w:szCs w:val="24"/>
        </w:rPr>
        <w:t xml:space="preserve">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8. Михаил Елизаров – В. Сорокин сегодня?.. [ Рец. на кн. «Госпиталь»] // </w:t>
      </w:r>
      <w:hyperlink r:id="rId8" w:history="1">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library</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/2/</w:t>
        </w:r>
        <w:r w:rsidRPr="00B70556">
          <w:rPr>
            <w:rStyle w:val="Hyperlink"/>
            <w:rFonts w:ascii="Times New Roman" w:hAnsi="Times New Roman"/>
            <w:sz w:val="24"/>
            <w:szCs w:val="24"/>
            <w:lang w:val="en-US"/>
          </w:rPr>
          <w:t>liki</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sections</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php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a</w:t>
        </w:r>
        <w:r w:rsidRPr="00B70556">
          <w:rPr>
            <w:rStyle w:val="Hyperlink"/>
            <w:rFonts w:ascii="Times New Roman" w:hAnsi="Times New Roman"/>
            <w:sz w:val="24"/>
            <w:szCs w:val="24"/>
          </w:rPr>
          <w:t>_</w:t>
        </w:r>
        <w:r w:rsidRPr="00B70556">
          <w:rPr>
            <w:rStyle w:val="Hyperlink"/>
            <w:rFonts w:ascii="Times New Roman" w:hAnsi="Times New Roman"/>
            <w:sz w:val="24"/>
            <w:szCs w:val="24"/>
            <w:lang w:val="en-US"/>
          </w:rPr>
          <w:t>uid</w:t>
        </w:r>
        <w:r w:rsidRPr="00B70556">
          <w:rPr>
            <w:rStyle w:val="Hyperlink"/>
            <w:rFonts w:ascii="Times New Roman" w:hAnsi="Times New Roman"/>
            <w:sz w:val="24"/>
            <w:szCs w:val="24"/>
          </w:rPr>
          <w:t>=162</w:t>
        </w:r>
      </w:hyperlink>
      <w:r w:rsidRPr="00B70556">
        <w:rPr>
          <w:rFonts w:ascii="Times New Roman" w:hAnsi="Times New Roman"/>
          <w:sz w:val="24"/>
          <w:szCs w:val="24"/>
        </w:rPr>
        <w:t xml:space="preserve">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9. Кузьменков Александр. Человек без лица // Литературная газета. 2014. № 31(6474).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10. Иванова Н. Сомнительное удовольствие // Знамя. 2004. № 1. </w:t>
      </w:r>
      <w:r w:rsidRPr="00B70556">
        <w:rPr>
          <w:rFonts w:ascii="Times New Roman" w:hAnsi="Times New Roman"/>
          <w:sz w:val="24"/>
          <w:szCs w:val="24"/>
          <w:lang w:val="en-US"/>
        </w:rPr>
        <w:t>URL</w:t>
      </w:r>
      <w:r w:rsidRPr="00B70556">
        <w:rPr>
          <w:rFonts w:ascii="Times New Roman" w:hAnsi="Times New Roman"/>
          <w:sz w:val="24"/>
          <w:szCs w:val="24"/>
        </w:rPr>
        <w:t xml:space="preserve">: </w:t>
      </w:r>
      <w:hyperlink r:id="rId9" w:history="1">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magazines</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russ</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znamia</w:t>
        </w:r>
        <w:r w:rsidRPr="00B70556">
          <w:rPr>
            <w:rStyle w:val="Hyperlink"/>
            <w:rFonts w:ascii="Times New Roman" w:hAnsi="Times New Roman"/>
            <w:sz w:val="24"/>
            <w:szCs w:val="24"/>
          </w:rPr>
          <w:t>/2004/1/</w:t>
        </w:r>
        <w:r w:rsidRPr="00B70556">
          <w:rPr>
            <w:rStyle w:val="Hyperlink"/>
            <w:rFonts w:ascii="Times New Roman" w:hAnsi="Times New Roman"/>
            <w:sz w:val="24"/>
            <w:szCs w:val="24"/>
            <w:lang w:val="en-US"/>
          </w:rPr>
          <w:t>ivan</w:t>
        </w:r>
        <w:r w:rsidRPr="00B70556">
          <w:rPr>
            <w:rStyle w:val="Hyperlink"/>
            <w:rFonts w:ascii="Times New Roman" w:hAnsi="Times New Roman"/>
            <w:sz w:val="24"/>
            <w:szCs w:val="24"/>
          </w:rPr>
          <w:t>12.</w:t>
        </w:r>
        <w:r w:rsidRPr="00B70556">
          <w:rPr>
            <w:rStyle w:val="Hyperlink"/>
            <w:rFonts w:ascii="Times New Roman" w:hAnsi="Times New Roman"/>
            <w:sz w:val="24"/>
            <w:szCs w:val="24"/>
            <w:lang w:val="en-US"/>
          </w:rPr>
          <w:t>html</w:t>
        </w:r>
      </w:hyperlink>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11. Пирогов Л. Архипелаг </w:t>
      </w:r>
      <w:r w:rsidRPr="00B70556">
        <w:rPr>
          <w:rFonts w:ascii="Times New Roman" w:hAnsi="Times New Roman"/>
          <w:sz w:val="24"/>
          <w:szCs w:val="24"/>
          <w:lang w:val="en-US"/>
        </w:rPr>
        <w:t>Pasternak</w:t>
      </w:r>
      <w:r w:rsidRPr="00B70556">
        <w:rPr>
          <w:rFonts w:ascii="Times New Roman" w:hAnsi="Times New Roman"/>
          <w:sz w:val="24"/>
          <w:szCs w:val="24"/>
        </w:rPr>
        <w:t xml:space="preserve"> // Независимая газета. 02.10.2003. </w:t>
      </w:r>
      <w:r w:rsidRPr="00B70556">
        <w:rPr>
          <w:rFonts w:ascii="Times New Roman" w:hAnsi="Times New Roman"/>
          <w:sz w:val="24"/>
          <w:szCs w:val="24"/>
          <w:lang w:val="en-US"/>
        </w:rPr>
        <w:t>URL</w:t>
      </w:r>
      <w:r w:rsidRPr="00B70556">
        <w:rPr>
          <w:rFonts w:ascii="Times New Roman" w:hAnsi="Times New Roman"/>
          <w:sz w:val="24"/>
          <w:szCs w:val="24"/>
        </w:rPr>
        <w:t>:</w:t>
      </w:r>
      <w:r w:rsidRPr="00B70556">
        <w:rPr>
          <w:rFonts w:ascii="Times New Roman" w:hAnsi="Times New Roman"/>
          <w:sz w:val="24"/>
          <w:szCs w:val="24"/>
        </w:rPr>
        <w:fldChar w:fldCharType="begin"/>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HYPERLINK</w:instrText>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http</w:instrText>
      </w:r>
      <w:r w:rsidRPr="00B70556">
        <w:rPr>
          <w:rFonts w:ascii="Times New Roman" w:hAnsi="Times New Roman"/>
          <w:sz w:val="24"/>
          <w:szCs w:val="24"/>
        </w:rPr>
        <w:instrText>://</w:instrText>
      </w:r>
      <w:r w:rsidRPr="00B70556">
        <w:rPr>
          <w:rFonts w:ascii="Times New Roman" w:hAnsi="Times New Roman"/>
          <w:sz w:val="24"/>
          <w:szCs w:val="24"/>
          <w:lang w:val="en-US"/>
        </w:rPr>
        <w:instrText>www</w:instrText>
      </w:r>
      <w:r w:rsidRPr="00B70556">
        <w:rPr>
          <w:rFonts w:ascii="Times New Roman" w:hAnsi="Times New Roman"/>
          <w:sz w:val="24"/>
          <w:szCs w:val="24"/>
        </w:rPr>
        <w:instrText>.</w:instrText>
      </w:r>
      <w:r w:rsidRPr="00B70556">
        <w:rPr>
          <w:rFonts w:ascii="Times New Roman" w:hAnsi="Times New Roman"/>
          <w:sz w:val="24"/>
          <w:szCs w:val="24"/>
          <w:lang w:val="en-US"/>
        </w:rPr>
        <w:instrText>ng</w:instrText>
      </w:r>
      <w:r w:rsidRPr="00B70556">
        <w:rPr>
          <w:rFonts w:ascii="Times New Roman" w:hAnsi="Times New Roman"/>
          <w:sz w:val="24"/>
          <w:szCs w:val="24"/>
        </w:rPr>
        <w:instrText>.</w:instrText>
      </w:r>
      <w:r w:rsidRPr="00B70556">
        <w:rPr>
          <w:rFonts w:ascii="Times New Roman" w:hAnsi="Times New Roman"/>
          <w:sz w:val="24"/>
          <w:szCs w:val="24"/>
          <w:lang w:val="en-US"/>
        </w:rPr>
        <w:instrText>ru</w:instrText>
      </w:r>
      <w:r w:rsidRPr="00B70556">
        <w:rPr>
          <w:rFonts w:ascii="Times New Roman" w:hAnsi="Times New Roman"/>
          <w:sz w:val="24"/>
          <w:szCs w:val="24"/>
        </w:rPr>
        <w:instrText>/</w:instrText>
      </w:r>
      <w:r w:rsidRPr="00B70556">
        <w:rPr>
          <w:rFonts w:ascii="Times New Roman" w:hAnsi="Times New Roman"/>
          <w:sz w:val="24"/>
          <w:szCs w:val="24"/>
          <w:lang w:val="en-US"/>
        </w:rPr>
        <w:instrText>ng</w:instrText>
      </w:r>
      <w:r w:rsidRPr="00B70556">
        <w:rPr>
          <w:rFonts w:ascii="Times New Roman" w:hAnsi="Times New Roman"/>
          <w:sz w:val="24"/>
          <w:szCs w:val="24"/>
        </w:rPr>
        <w:instrText>_</w:instrText>
      </w:r>
      <w:r w:rsidRPr="00B70556">
        <w:rPr>
          <w:rFonts w:ascii="Times New Roman" w:hAnsi="Times New Roman"/>
          <w:sz w:val="24"/>
          <w:szCs w:val="24"/>
          <w:lang w:val="en-US"/>
        </w:rPr>
        <w:instrText>exlibris</w:instrText>
      </w:r>
      <w:r w:rsidRPr="00B70556">
        <w:rPr>
          <w:rFonts w:ascii="Times New Roman" w:hAnsi="Times New Roman"/>
          <w:sz w:val="24"/>
          <w:szCs w:val="24"/>
        </w:rPr>
        <w:instrText>/2003-10-02/6_</w:instrText>
      </w:r>
      <w:r w:rsidRPr="00B70556">
        <w:rPr>
          <w:rFonts w:ascii="Times New Roman" w:hAnsi="Times New Roman"/>
          <w:sz w:val="24"/>
          <w:szCs w:val="24"/>
          <w:lang w:val="en-US"/>
        </w:rPr>
        <w:instrText>pasternak</w:instrText>
      </w:r>
      <w:r w:rsidRPr="00B70556">
        <w:rPr>
          <w:rFonts w:ascii="Times New Roman" w:hAnsi="Times New Roman"/>
          <w:sz w:val="24"/>
          <w:szCs w:val="24"/>
        </w:rPr>
        <w:instrText>.</w:instrText>
      </w:r>
      <w:r w:rsidRPr="00B70556">
        <w:rPr>
          <w:rFonts w:ascii="Times New Roman" w:hAnsi="Times New Roman"/>
          <w:sz w:val="24"/>
          <w:szCs w:val="24"/>
          <w:lang w:val="en-US"/>
        </w:rPr>
        <w:instrText>html</w:instrText>
      </w:r>
      <w:r w:rsidRPr="00B70556">
        <w:rPr>
          <w:rFonts w:ascii="Times New Roman" w:hAnsi="Times New Roman"/>
          <w:sz w:val="24"/>
          <w:szCs w:val="24"/>
        </w:rPr>
        <w:instrText xml:space="preserve"> </w:instrText>
      </w:r>
    </w:p>
    <w:p w:rsidR="0022075F" w:rsidRPr="00B70556" w:rsidRDefault="0022075F" w:rsidP="00B70556">
      <w:pPr>
        <w:ind w:firstLine="567"/>
        <w:jc w:val="both"/>
        <w:rPr>
          <w:rStyle w:val="Hyperlink"/>
          <w:rFonts w:ascii="Times New Roman" w:hAnsi="Times New Roman"/>
          <w:sz w:val="24"/>
          <w:szCs w:val="24"/>
        </w:rPr>
      </w:pPr>
      <w:r w:rsidRPr="00B70556">
        <w:rPr>
          <w:rFonts w:ascii="Times New Roman" w:hAnsi="Times New Roman"/>
          <w:sz w:val="24"/>
          <w:szCs w:val="24"/>
        </w:rPr>
        <w:instrText xml:space="preserve">" </w:instrText>
      </w:r>
      <w:r w:rsidRPr="008B640A">
        <w:rPr>
          <w:rFonts w:ascii="Times New Roman" w:hAnsi="Times New Roman"/>
          <w:sz w:val="24"/>
          <w:szCs w:val="24"/>
        </w:rPr>
      </w:r>
      <w:r w:rsidRPr="00B70556">
        <w:rPr>
          <w:rFonts w:ascii="Times New Roman" w:hAnsi="Times New Roman"/>
          <w:sz w:val="24"/>
          <w:szCs w:val="24"/>
        </w:rPr>
        <w:fldChar w:fldCharType="separate"/>
      </w:r>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ng</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ng</w:t>
      </w:r>
      <w:r w:rsidRPr="00B70556">
        <w:rPr>
          <w:rStyle w:val="Hyperlink"/>
          <w:rFonts w:ascii="Times New Roman" w:hAnsi="Times New Roman"/>
          <w:sz w:val="24"/>
          <w:szCs w:val="24"/>
        </w:rPr>
        <w:t>_</w:t>
      </w:r>
      <w:r w:rsidRPr="00B70556">
        <w:rPr>
          <w:rStyle w:val="Hyperlink"/>
          <w:rFonts w:ascii="Times New Roman" w:hAnsi="Times New Roman"/>
          <w:sz w:val="24"/>
          <w:szCs w:val="24"/>
          <w:lang w:val="en-US"/>
        </w:rPr>
        <w:t>exlibris</w:t>
      </w:r>
      <w:r w:rsidRPr="00B70556">
        <w:rPr>
          <w:rStyle w:val="Hyperlink"/>
          <w:rFonts w:ascii="Times New Roman" w:hAnsi="Times New Roman"/>
          <w:sz w:val="24"/>
          <w:szCs w:val="24"/>
        </w:rPr>
        <w:t>/2003-10-02/6_</w:t>
      </w:r>
      <w:r w:rsidRPr="00B70556">
        <w:rPr>
          <w:rStyle w:val="Hyperlink"/>
          <w:rFonts w:ascii="Times New Roman" w:hAnsi="Times New Roman"/>
          <w:sz w:val="24"/>
          <w:szCs w:val="24"/>
          <w:lang w:val="en-US"/>
        </w:rPr>
        <w:t>pasternak</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html</w:t>
      </w:r>
      <w:r w:rsidRPr="00B70556">
        <w:rPr>
          <w:rStyle w:val="Hyperlink"/>
          <w:rFonts w:ascii="Times New Roman" w:hAnsi="Times New Roman"/>
          <w:sz w:val="24"/>
          <w:szCs w:val="24"/>
        </w:rPr>
        <w:t xml:space="preserve"> </w:t>
      </w:r>
    </w:p>
    <w:p w:rsidR="0022075F" w:rsidRPr="00B70556" w:rsidRDefault="0022075F" w:rsidP="00B70556">
      <w:pPr>
        <w:ind w:firstLine="567"/>
        <w:rPr>
          <w:rFonts w:ascii="Times New Roman" w:hAnsi="Times New Roman"/>
          <w:sz w:val="24"/>
          <w:szCs w:val="24"/>
        </w:rPr>
      </w:pPr>
      <w:r w:rsidRPr="00B70556">
        <w:rPr>
          <w:rFonts w:ascii="Times New Roman" w:hAnsi="Times New Roman"/>
          <w:sz w:val="24"/>
          <w:szCs w:val="24"/>
        </w:rPr>
        <w:fldChar w:fldCharType="end"/>
      </w:r>
      <w:r w:rsidRPr="00B70556">
        <w:rPr>
          <w:rFonts w:ascii="Times New Roman" w:hAnsi="Times New Roman"/>
          <w:sz w:val="24"/>
          <w:szCs w:val="24"/>
        </w:rPr>
        <w:t xml:space="preserve">12. Елизаров М. Что-то вроде трудовой терапии [Интервью] // Честный корреспондент. 24 июля 2010. </w:t>
      </w:r>
      <w:r w:rsidRPr="00B70556">
        <w:rPr>
          <w:rFonts w:ascii="Times New Roman" w:hAnsi="Times New Roman"/>
          <w:sz w:val="24"/>
          <w:szCs w:val="24"/>
          <w:lang w:val="en-US"/>
        </w:rPr>
        <w:t>URL</w:t>
      </w:r>
      <w:r w:rsidRPr="00B70556">
        <w:rPr>
          <w:rFonts w:ascii="Times New Roman" w:hAnsi="Times New Roman"/>
          <w:sz w:val="24"/>
          <w:szCs w:val="24"/>
        </w:rPr>
        <w:t xml:space="preserve">: </w:t>
      </w:r>
      <w:r w:rsidRPr="00B70556">
        <w:rPr>
          <w:rFonts w:ascii="Times New Roman" w:hAnsi="Times New Roman"/>
          <w:sz w:val="24"/>
          <w:szCs w:val="24"/>
        </w:rPr>
        <w:fldChar w:fldCharType="begin"/>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HYPERLINK</w:instrText>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http</w:instrText>
      </w:r>
      <w:r w:rsidRPr="00B70556">
        <w:rPr>
          <w:rFonts w:ascii="Times New Roman" w:hAnsi="Times New Roman"/>
          <w:sz w:val="24"/>
          <w:szCs w:val="24"/>
        </w:rPr>
        <w:instrText>://</w:instrText>
      </w:r>
      <w:r w:rsidRPr="00B70556">
        <w:rPr>
          <w:rFonts w:ascii="Times New Roman" w:hAnsi="Times New Roman"/>
          <w:sz w:val="24"/>
          <w:szCs w:val="24"/>
          <w:lang w:val="en-US"/>
        </w:rPr>
        <w:instrText>www</w:instrText>
      </w:r>
      <w:r w:rsidRPr="00B70556">
        <w:rPr>
          <w:rFonts w:ascii="Times New Roman" w:hAnsi="Times New Roman"/>
          <w:sz w:val="24"/>
          <w:szCs w:val="24"/>
        </w:rPr>
        <w:instrText>.</w:instrText>
      </w:r>
      <w:r w:rsidRPr="00B70556">
        <w:rPr>
          <w:rFonts w:ascii="Times New Roman" w:hAnsi="Times New Roman"/>
          <w:sz w:val="24"/>
          <w:szCs w:val="24"/>
          <w:lang w:val="en-US"/>
        </w:rPr>
        <w:instrText>chaskor</w:instrText>
      </w:r>
      <w:r w:rsidRPr="00B70556">
        <w:rPr>
          <w:rFonts w:ascii="Times New Roman" w:hAnsi="Times New Roman"/>
          <w:sz w:val="24"/>
          <w:szCs w:val="24"/>
        </w:rPr>
        <w:instrText>.</w:instrText>
      </w:r>
      <w:r w:rsidRPr="00B70556">
        <w:rPr>
          <w:rFonts w:ascii="Times New Roman" w:hAnsi="Times New Roman"/>
          <w:sz w:val="24"/>
          <w:szCs w:val="24"/>
          <w:lang w:val="en-US"/>
        </w:rPr>
        <w:instrText>ru</w:instrText>
      </w:r>
      <w:r w:rsidRPr="00B70556">
        <w:rPr>
          <w:rFonts w:ascii="Times New Roman" w:hAnsi="Times New Roman"/>
          <w:sz w:val="24"/>
          <w:szCs w:val="24"/>
        </w:rPr>
        <w:instrText>/</w:instrText>
      </w:r>
      <w:r w:rsidRPr="00B70556">
        <w:rPr>
          <w:rFonts w:ascii="Times New Roman" w:hAnsi="Times New Roman"/>
          <w:sz w:val="24"/>
          <w:szCs w:val="24"/>
          <w:lang w:val="en-US"/>
        </w:rPr>
        <w:instrText>aricle</w:instrText>
      </w:r>
      <w:r w:rsidRPr="00B70556">
        <w:rPr>
          <w:rFonts w:ascii="Times New Roman" w:hAnsi="Times New Roman"/>
          <w:sz w:val="24"/>
          <w:szCs w:val="24"/>
        </w:rPr>
        <w:instrText xml:space="preserve"> </w:instrText>
      </w:r>
    </w:p>
    <w:p w:rsidR="0022075F" w:rsidRPr="00B70556" w:rsidRDefault="0022075F" w:rsidP="00B70556">
      <w:pPr>
        <w:pStyle w:val="ListParagraph"/>
        <w:numPr>
          <w:ilvl w:val="0"/>
          <w:numId w:val="3"/>
        </w:numPr>
        <w:ind w:left="0" w:firstLine="567"/>
        <w:jc w:val="both"/>
        <w:rPr>
          <w:rFonts w:ascii="Times New Roman" w:hAnsi="Times New Roman"/>
          <w:sz w:val="24"/>
          <w:szCs w:val="24"/>
        </w:rPr>
      </w:pPr>
      <w:r w:rsidRPr="00B70556">
        <w:rPr>
          <w:rFonts w:ascii="Times New Roman" w:hAnsi="Times New Roman"/>
          <w:sz w:val="24"/>
          <w:szCs w:val="24"/>
        </w:rPr>
        <w:instrText xml:space="preserve">" </w:instrText>
      </w:r>
      <w:r w:rsidRPr="008B640A">
        <w:rPr>
          <w:rFonts w:ascii="Times New Roman" w:hAnsi="Times New Roman"/>
          <w:sz w:val="24"/>
          <w:szCs w:val="24"/>
        </w:rPr>
      </w:r>
      <w:r w:rsidRPr="00B70556">
        <w:rPr>
          <w:rFonts w:ascii="Times New Roman" w:hAnsi="Times New Roman"/>
          <w:sz w:val="24"/>
          <w:szCs w:val="24"/>
        </w:rPr>
        <w:fldChar w:fldCharType="separate"/>
      </w:r>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chaskor</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aricle</w:t>
      </w:r>
      <w:r w:rsidRPr="00B70556">
        <w:rPr>
          <w:rStyle w:val="Hyperlink"/>
          <w:rFonts w:ascii="Times New Roman" w:hAnsi="Times New Roman"/>
          <w:sz w:val="24"/>
          <w:szCs w:val="24"/>
        </w:rPr>
        <w:t xml:space="preserve"> </w:t>
      </w:r>
      <w:r w:rsidRPr="00B70556">
        <w:rPr>
          <w:rFonts w:ascii="Times New Roman" w:hAnsi="Times New Roman"/>
          <w:sz w:val="24"/>
          <w:szCs w:val="24"/>
        </w:rPr>
        <w:fldChar w:fldCharType="end"/>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13. Елизаров М. Диалог с властью – это письма кишечнику // ШО. 24.09.2012. </w:t>
      </w:r>
      <w:r w:rsidRPr="00B70556">
        <w:rPr>
          <w:rFonts w:ascii="Times New Roman" w:hAnsi="Times New Roman"/>
          <w:sz w:val="24"/>
          <w:szCs w:val="24"/>
          <w:lang w:val="en-US"/>
        </w:rPr>
        <w:t>URL</w:t>
      </w:r>
      <w:r w:rsidRPr="00B70556">
        <w:rPr>
          <w:rFonts w:ascii="Times New Roman" w:hAnsi="Times New Roman"/>
          <w:sz w:val="24"/>
          <w:szCs w:val="24"/>
        </w:rPr>
        <w:t xml:space="preserve">: </w:t>
      </w:r>
      <w:hyperlink r:id="rId10" w:history="1">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sho</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kiev</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ua</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news</w:t>
        </w:r>
        <w:r w:rsidRPr="00B70556">
          <w:rPr>
            <w:rStyle w:val="Hyperlink"/>
            <w:rFonts w:ascii="Times New Roman" w:hAnsi="Times New Roman"/>
            <w:sz w:val="24"/>
            <w:szCs w:val="24"/>
          </w:rPr>
          <w:t>/1508</w:t>
        </w:r>
      </w:hyperlink>
      <w:r w:rsidRPr="00B70556">
        <w:rPr>
          <w:rFonts w:ascii="Times New Roman" w:hAnsi="Times New Roman"/>
          <w:sz w:val="24"/>
          <w:szCs w:val="24"/>
        </w:rPr>
        <w:t xml:space="preserve">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14. Горин В. Писатели толпятся в сортире [интервью с Михаилом Елизаровым] // Соль. 2011. 13 октября. </w:t>
      </w:r>
      <w:r w:rsidRPr="00B70556">
        <w:rPr>
          <w:rFonts w:ascii="Times New Roman" w:hAnsi="Times New Roman"/>
          <w:sz w:val="24"/>
          <w:szCs w:val="24"/>
          <w:lang w:val="en-US"/>
        </w:rPr>
        <w:t>URL</w:t>
      </w:r>
      <w:r w:rsidRPr="00B70556">
        <w:rPr>
          <w:rFonts w:ascii="Times New Roman" w:hAnsi="Times New Roman"/>
          <w:sz w:val="24"/>
          <w:szCs w:val="24"/>
        </w:rPr>
        <w:t xml:space="preserve">: </w:t>
      </w:r>
      <w:r w:rsidRPr="00B70556">
        <w:rPr>
          <w:rFonts w:ascii="Times New Roman" w:hAnsi="Times New Roman"/>
          <w:sz w:val="24"/>
          <w:szCs w:val="24"/>
        </w:rPr>
        <w:fldChar w:fldCharType="begin"/>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HYPERLINK</w:instrText>
      </w:r>
      <w:r w:rsidRPr="00B70556">
        <w:rPr>
          <w:rFonts w:ascii="Times New Roman" w:hAnsi="Times New Roman"/>
          <w:sz w:val="24"/>
          <w:szCs w:val="24"/>
        </w:rPr>
        <w:instrText xml:space="preserve"> "</w:instrText>
      </w:r>
      <w:r w:rsidRPr="00B70556">
        <w:rPr>
          <w:rFonts w:ascii="Times New Roman" w:hAnsi="Times New Roman"/>
          <w:sz w:val="24"/>
          <w:szCs w:val="24"/>
          <w:lang w:val="en-US"/>
        </w:rPr>
        <w:instrText>http</w:instrText>
      </w:r>
      <w:r w:rsidRPr="00B70556">
        <w:rPr>
          <w:rFonts w:ascii="Times New Roman" w:hAnsi="Times New Roman"/>
          <w:sz w:val="24"/>
          <w:szCs w:val="24"/>
        </w:rPr>
        <w:instrText>://</w:instrText>
      </w:r>
      <w:r w:rsidRPr="00B70556">
        <w:rPr>
          <w:rFonts w:ascii="Times New Roman" w:hAnsi="Times New Roman"/>
          <w:sz w:val="24"/>
          <w:szCs w:val="24"/>
          <w:lang w:val="en-US"/>
        </w:rPr>
        <w:instrText>www</w:instrText>
      </w:r>
      <w:r w:rsidRPr="00B70556">
        <w:rPr>
          <w:rFonts w:ascii="Times New Roman" w:hAnsi="Times New Roman"/>
          <w:sz w:val="24"/>
          <w:szCs w:val="24"/>
        </w:rPr>
        <w:instrText>.</w:instrText>
      </w:r>
      <w:r w:rsidRPr="00B70556">
        <w:rPr>
          <w:rFonts w:ascii="Times New Roman" w:hAnsi="Times New Roman"/>
          <w:sz w:val="24"/>
          <w:szCs w:val="24"/>
          <w:lang w:val="en-US"/>
        </w:rPr>
        <w:instrText>saltt</w:instrText>
      </w:r>
      <w:r w:rsidRPr="00B70556">
        <w:rPr>
          <w:rFonts w:ascii="Times New Roman" w:hAnsi="Times New Roman"/>
          <w:sz w:val="24"/>
          <w:szCs w:val="24"/>
        </w:rPr>
        <w:instrText>.</w:instrText>
      </w:r>
      <w:r w:rsidRPr="00B70556">
        <w:rPr>
          <w:rFonts w:ascii="Times New Roman" w:hAnsi="Times New Roman"/>
          <w:sz w:val="24"/>
          <w:szCs w:val="24"/>
          <w:lang w:val="en-US"/>
        </w:rPr>
        <w:instrText>ru</w:instrText>
      </w:r>
      <w:r w:rsidRPr="00B70556">
        <w:rPr>
          <w:rFonts w:ascii="Times New Roman" w:hAnsi="Times New Roman"/>
          <w:sz w:val="24"/>
          <w:szCs w:val="24"/>
        </w:rPr>
        <w:instrText>/</w:instrText>
      </w:r>
      <w:r w:rsidRPr="00B70556">
        <w:rPr>
          <w:rFonts w:ascii="Times New Roman" w:hAnsi="Times New Roman"/>
          <w:sz w:val="24"/>
          <w:szCs w:val="24"/>
          <w:lang w:val="en-US"/>
        </w:rPr>
        <w:instrText>node</w:instrText>
      </w:r>
      <w:r w:rsidRPr="00B70556">
        <w:rPr>
          <w:rFonts w:ascii="Times New Roman" w:hAnsi="Times New Roman"/>
          <w:sz w:val="24"/>
          <w:szCs w:val="24"/>
        </w:rPr>
        <w:instrText xml:space="preserve">/10573 </w:instrText>
      </w:r>
    </w:p>
    <w:p w:rsidR="0022075F" w:rsidRPr="00B70556" w:rsidRDefault="0022075F" w:rsidP="00B70556">
      <w:pPr>
        <w:ind w:firstLine="567"/>
        <w:jc w:val="both"/>
        <w:rPr>
          <w:rStyle w:val="Hyperlink"/>
          <w:rFonts w:ascii="Times New Roman" w:hAnsi="Times New Roman"/>
          <w:sz w:val="24"/>
          <w:szCs w:val="24"/>
        </w:rPr>
      </w:pPr>
      <w:r w:rsidRPr="00B70556">
        <w:rPr>
          <w:rFonts w:ascii="Times New Roman" w:hAnsi="Times New Roman"/>
          <w:sz w:val="24"/>
          <w:szCs w:val="24"/>
        </w:rPr>
        <w:instrText xml:space="preserve">" </w:instrText>
      </w:r>
      <w:r w:rsidRPr="008B640A">
        <w:rPr>
          <w:rFonts w:ascii="Times New Roman" w:hAnsi="Times New Roman"/>
          <w:sz w:val="24"/>
          <w:szCs w:val="24"/>
        </w:rPr>
      </w:r>
      <w:r w:rsidRPr="00B70556">
        <w:rPr>
          <w:rFonts w:ascii="Times New Roman" w:hAnsi="Times New Roman"/>
          <w:sz w:val="24"/>
          <w:szCs w:val="24"/>
        </w:rPr>
        <w:fldChar w:fldCharType="separate"/>
      </w:r>
      <w:r w:rsidRPr="00B70556">
        <w:rPr>
          <w:rStyle w:val="Hyperlink"/>
          <w:rFonts w:ascii="Times New Roman" w:hAnsi="Times New Roman"/>
          <w:sz w:val="24"/>
          <w:szCs w:val="24"/>
          <w:lang w:val="en-US"/>
        </w:rPr>
        <w:t>http</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saltt</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B70556">
        <w:rPr>
          <w:rStyle w:val="Hyperlink"/>
          <w:rFonts w:ascii="Times New Roman" w:hAnsi="Times New Roman"/>
          <w:sz w:val="24"/>
          <w:szCs w:val="24"/>
        </w:rPr>
        <w:t>/</w:t>
      </w:r>
      <w:r w:rsidRPr="00B70556">
        <w:rPr>
          <w:rStyle w:val="Hyperlink"/>
          <w:rFonts w:ascii="Times New Roman" w:hAnsi="Times New Roman"/>
          <w:sz w:val="24"/>
          <w:szCs w:val="24"/>
          <w:lang w:val="en-US"/>
        </w:rPr>
        <w:t>node</w:t>
      </w:r>
      <w:r w:rsidRPr="00B70556">
        <w:rPr>
          <w:rStyle w:val="Hyperlink"/>
          <w:rFonts w:ascii="Times New Roman" w:hAnsi="Times New Roman"/>
          <w:sz w:val="24"/>
          <w:szCs w:val="24"/>
        </w:rPr>
        <w:t xml:space="preserve">/10573 </w:t>
      </w:r>
    </w:p>
    <w:p w:rsidR="0022075F" w:rsidRPr="00B70556" w:rsidRDefault="0022075F" w:rsidP="00B70556">
      <w:pPr>
        <w:pStyle w:val="ListParagraph"/>
        <w:ind w:left="0" w:firstLine="567"/>
        <w:jc w:val="both"/>
        <w:rPr>
          <w:rFonts w:ascii="Times New Roman" w:hAnsi="Times New Roman"/>
          <w:sz w:val="24"/>
          <w:szCs w:val="24"/>
        </w:rPr>
      </w:pPr>
      <w:r w:rsidRPr="00B70556">
        <w:rPr>
          <w:rFonts w:ascii="Times New Roman" w:hAnsi="Times New Roman"/>
          <w:sz w:val="24"/>
          <w:szCs w:val="24"/>
        </w:rPr>
        <w:fldChar w:fldCharType="end"/>
      </w:r>
      <w:r w:rsidRPr="00B70556">
        <w:rPr>
          <w:rFonts w:ascii="Times New Roman" w:hAnsi="Times New Roman"/>
          <w:sz w:val="24"/>
          <w:szCs w:val="24"/>
        </w:rPr>
        <w:t xml:space="preserve"> 15. Рагозина К. Илья Стого</w:t>
      </w:r>
      <w:r w:rsidRPr="00B70556">
        <w:rPr>
          <w:rFonts w:ascii="Times New Roman" w:hAnsi="Times New Roman"/>
          <w:sz w:val="24"/>
          <w:szCs w:val="24"/>
          <w:lang w:val="en-US"/>
        </w:rPr>
        <w:t>ff</w:t>
      </w:r>
      <w:r w:rsidRPr="00B70556">
        <w:rPr>
          <w:rFonts w:ascii="Times New Roman" w:hAnsi="Times New Roman"/>
          <w:sz w:val="24"/>
          <w:szCs w:val="24"/>
        </w:rPr>
        <w:t xml:space="preserve">. Мачо не плачут. Михаил Елизаров. Ногти // Знамя. 2001. № 11.  </w:t>
      </w:r>
    </w:p>
    <w:p w:rsidR="0022075F" w:rsidRPr="008B640A"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16. На улице Дадугина // Независимая газета. </w:t>
      </w:r>
      <w:r w:rsidRPr="008B640A">
        <w:rPr>
          <w:rFonts w:ascii="Times New Roman" w:hAnsi="Times New Roman"/>
          <w:sz w:val="24"/>
          <w:szCs w:val="24"/>
        </w:rPr>
        <w:t xml:space="preserve">03.03.2011. </w:t>
      </w:r>
      <w:r w:rsidRPr="00B70556">
        <w:rPr>
          <w:rFonts w:ascii="Times New Roman" w:hAnsi="Times New Roman"/>
          <w:sz w:val="24"/>
          <w:szCs w:val="24"/>
          <w:lang w:val="en-US"/>
        </w:rPr>
        <w:t>URL</w:t>
      </w:r>
      <w:r w:rsidRPr="008B640A">
        <w:rPr>
          <w:rFonts w:ascii="Times New Roman" w:hAnsi="Times New Roman"/>
          <w:sz w:val="24"/>
          <w:szCs w:val="24"/>
        </w:rPr>
        <w:t xml:space="preserve">: </w:t>
      </w:r>
      <w:hyperlink r:id="rId11" w:history="1">
        <w:r w:rsidRPr="00B70556">
          <w:rPr>
            <w:rStyle w:val="Hyperlink"/>
            <w:rFonts w:ascii="Times New Roman" w:hAnsi="Times New Roman"/>
            <w:sz w:val="24"/>
            <w:szCs w:val="24"/>
            <w:lang w:val="en-US"/>
          </w:rPr>
          <w:t>http</w:t>
        </w:r>
        <w:r w:rsidRPr="008B640A">
          <w:rPr>
            <w:rStyle w:val="Hyperlink"/>
            <w:rFonts w:ascii="Times New Roman" w:hAnsi="Times New Roman"/>
            <w:sz w:val="24"/>
            <w:szCs w:val="24"/>
          </w:rPr>
          <w:t>://</w:t>
        </w:r>
        <w:r w:rsidRPr="00B70556">
          <w:rPr>
            <w:rStyle w:val="Hyperlink"/>
            <w:rFonts w:ascii="Times New Roman" w:hAnsi="Times New Roman"/>
            <w:sz w:val="24"/>
            <w:szCs w:val="24"/>
            <w:lang w:val="en-US"/>
          </w:rPr>
          <w:t>www</w:t>
        </w:r>
        <w:r w:rsidRPr="008B640A">
          <w:rPr>
            <w:rStyle w:val="Hyperlink"/>
            <w:rFonts w:ascii="Times New Roman" w:hAnsi="Times New Roman"/>
            <w:sz w:val="24"/>
            <w:szCs w:val="24"/>
          </w:rPr>
          <w:t>.</w:t>
        </w:r>
        <w:r w:rsidRPr="00B70556">
          <w:rPr>
            <w:rStyle w:val="Hyperlink"/>
            <w:rFonts w:ascii="Times New Roman" w:hAnsi="Times New Roman"/>
            <w:sz w:val="24"/>
            <w:szCs w:val="24"/>
            <w:lang w:val="en-US"/>
          </w:rPr>
          <w:t>ng</w:t>
        </w:r>
        <w:r w:rsidRPr="008B640A">
          <w:rPr>
            <w:rStyle w:val="Hyperlink"/>
            <w:rFonts w:ascii="Times New Roman" w:hAnsi="Times New Roman"/>
            <w:sz w:val="24"/>
            <w:szCs w:val="24"/>
          </w:rPr>
          <w:t>.</w:t>
        </w:r>
        <w:r w:rsidRPr="00B70556">
          <w:rPr>
            <w:rStyle w:val="Hyperlink"/>
            <w:rFonts w:ascii="Times New Roman" w:hAnsi="Times New Roman"/>
            <w:sz w:val="24"/>
            <w:szCs w:val="24"/>
            <w:lang w:val="en-US"/>
          </w:rPr>
          <w:t>ru</w:t>
        </w:r>
        <w:r w:rsidRPr="008B640A">
          <w:rPr>
            <w:rStyle w:val="Hyperlink"/>
            <w:rFonts w:ascii="Times New Roman" w:hAnsi="Times New Roman"/>
            <w:sz w:val="24"/>
            <w:szCs w:val="24"/>
          </w:rPr>
          <w:t>/</w:t>
        </w:r>
        <w:r w:rsidRPr="00B70556">
          <w:rPr>
            <w:rStyle w:val="Hyperlink"/>
            <w:rFonts w:ascii="Times New Roman" w:hAnsi="Times New Roman"/>
            <w:sz w:val="24"/>
            <w:szCs w:val="24"/>
            <w:lang w:val="en-US"/>
          </w:rPr>
          <w:t>person</w:t>
        </w:r>
        <w:r w:rsidRPr="008B640A">
          <w:rPr>
            <w:rStyle w:val="Hyperlink"/>
            <w:rFonts w:ascii="Times New Roman" w:hAnsi="Times New Roman"/>
            <w:sz w:val="24"/>
            <w:szCs w:val="24"/>
          </w:rPr>
          <w:t>/2011-03-03/2_</w:t>
        </w:r>
        <w:r w:rsidRPr="00B70556">
          <w:rPr>
            <w:rStyle w:val="Hyperlink"/>
            <w:rFonts w:ascii="Times New Roman" w:hAnsi="Times New Roman"/>
            <w:sz w:val="24"/>
            <w:szCs w:val="24"/>
            <w:lang w:val="en-US"/>
          </w:rPr>
          <w:t>street</w:t>
        </w:r>
        <w:r w:rsidRPr="008B640A">
          <w:rPr>
            <w:rStyle w:val="Hyperlink"/>
            <w:rFonts w:ascii="Times New Roman" w:hAnsi="Times New Roman"/>
            <w:sz w:val="24"/>
            <w:szCs w:val="24"/>
          </w:rPr>
          <w:t>.</w:t>
        </w:r>
        <w:r w:rsidRPr="00B70556">
          <w:rPr>
            <w:rStyle w:val="Hyperlink"/>
            <w:rFonts w:ascii="Times New Roman" w:hAnsi="Times New Roman"/>
            <w:sz w:val="24"/>
            <w:szCs w:val="24"/>
            <w:lang w:val="en-US"/>
          </w:rPr>
          <w:t>html</w:t>
        </w:r>
      </w:hyperlink>
      <w:r w:rsidRPr="008B640A">
        <w:rPr>
          <w:rFonts w:ascii="Times New Roman" w:hAnsi="Times New Roman"/>
          <w:sz w:val="24"/>
          <w:szCs w:val="24"/>
        </w:rPr>
        <w:t xml:space="preserve"> </w:t>
      </w:r>
    </w:p>
    <w:p w:rsidR="0022075F" w:rsidRPr="00B70556" w:rsidRDefault="0022075F" w:rsidP="00B70556">
      <w:pPr>
        <w:ind w:firstLine="567"/>
        <w:jc w:val="both"/>
        <w:rPr>
          <w:rFonts w:ascii="Times New Roman" w:hAnsi="Times New Roman"/>
          <w:sz w:val="24"/>
          <w:szCs w:val="24"/>
        </w:rPr>
      </w:pPr>
      <w:r w:rsidRPr="00B70556">
        <w:rPr>
          <w:rFonts w:ascii="Times New Roman" w:hAnsi="Times New Roman"/>
          <w:sz w:val="24"/>
          <w:szCs w:val="24"/>
        </w:rPr>
        <w:t xml:space="preserve">17. Елизаров М. Россия – словоцентричная страна // </w:t>
      </w:r>
      <w:r w:rsidRPr="00B70556">
        <w:rPr>
          <w:rFonts w:ascii="Times New Roman" w:hAnsi="Times New Roman"/>
          <w:sz w:val="24"/>
          <w:szCs w:val="24"/>
          <w:lang w:val="en-US"/>
        </w:rPr>
        <w:t>URL</w:t>
      </w:r>
      <w:r w:rsidRPr="00B70556">
        <w:rPr>
          <w:rFonts w:ascii="Times New Roman" w:hAnsi="Times New Roman"/>
          <w:sz w:val="24"/>
          <w:szCs w:val="24"/>
        </w:rPr>
        <w:t xml:space="preserve">: </w:t>
      </w:r>
      <w:r w:rsidRPr="00B70556">
        <w:rPr>
          <w:rFonts w:ascii="Times New Roman" w:hAnsi="Times New Roman"/>
          <w:sz w:val="24"/>
          <w:szCs w:val="24"/>
          <w:lang w:val="en-US"/>
        </w:rPr>
        <w:t>http</w:t>
      </w:r>
      <w:r w:rsidRPr="00B70556">
        <w:rPr>
          <w:rFonts w:ascii="Times New Roman" w:hAnsi="Times New Roman"/>
          <w:sz w:val="24"/>
          <w:szCs w:val="24"/>
        </w:rPr>
        <w:t>://</w:t>
      </w:r>
      <w:r w:rsidRPr="00B70556">
        <w:rPr>
          <w:rFonts w:ascii="Times New Roman" w:hAnsi="Times New Roman"/>
          <w:sz w:val="24"/>
          <w:szCs w:val="24"/>
          <w:lang w:val="en-US"/>
        </w:rPr>
        <w:t>blog</w:t>
      </w:r>
      <w:r w:rsidRPr="00B70556">
        <w:rPr>
          <w:rFonts w:ascii="Times New Roman" w:hAnsi="Times New Roman"/>
          <w:sz w:val="24"/>
          <w:szCs w:val="24"/>
        </w:rPr>
        <w:t>.</w:t>
      </w:r>
      <w:r w:rsidRPr="00B70556">
        <w:rPr>
          <w:rFonts w:ascii="Times New Roman" w:hAnsi="Times New Roman"/>
          <w:sz w:val="24"/>
          <w:szCs w:val="24"/>
          <w:lang w:val="en-US"/>
        </w:rPr>
        <w:t>thankyou</w:t>
      </w:r>
      <w:r w:rsidRPr="00B70556">
        <w:rPr>
          <w:rFonts w:ascii="Times New Roman" w:hAnsi="Times New Roman"/>
          <w:sz w:val="24"/>
          <w:szCs w:val="24"/>
        </w:rPr>
        <w:t>.</w:t>
      </w:r>
      <w:r w:rsidRPr="00B70556">
        <w:rPr>
          <w:rFonts w:ascii="Times New Roman" w:hAnsi="Times New Roman"/>
          <w:sz w:val="24"/>
          <w:szCs w:val="24"/>
          <w:lang w:val="en-US"/>
        </w:rPr>
        <w:t>ru</w:t>
      </w:r>
      <w:r w:rsidRPr="00B70556">
        <w:rPr>
          <w:rFonts w:ascii="Times New Roman" w:hAnsi="Times New Roman"/>
          <w:sz w:val="24"/>
          <w:szCs w:val="24"/>
        </w:rPr>
        <w:t>/</w:t>
      </w:r>
      <w:r w:rsidRPr="00B70556">
        <w:rPr>
          <w:rFonts w:ascii="Times New Roman" w:hAnsi="Times New Roman"/>
          <w:sz w:val="24"/>
          <w:szCs w:val="24"/>
          <w:lang w:val="en-US"/>
        </w:rPr>
        <w:t>mihail</w:t>
      </w:r>
      <w:r w:rsidRPr="00B70556">
        <w:rPr>
          <w:rFonts w:ascii="Times New Roman" w:hAnsi="Times New Roman"/>
          <w:sz w:val="24"/>
          <w:szCs w:val="24"/>
        </w:rPr>
        <w:t>-</w:t>
      </w:r>
      <w:r w:rsidRPr="00B70556">
        <w:rPr>
          <w:rFonts w:ascii="Times New Roman" w:hAnsi="Times New Roman"/>
          <w:sz w:val="24"/>
          <w:szCs w:val="24"/>
          <w:lang w:val="en-US"/>
        </w:rPr>
        <w:t>elizarov</w:t>
      </w:r>
      <w:r w:rsidRPr="00B70556">
        <w:rPr>
          <w:rFonts w:ascii="Times New Roman" w:hAnsi="Times New Roman"/>
          <w:sz w:val="24"/>
          <w:szCs w:val="24"/>
        </w:rPr>
        <w:t>-</w:t>
      </w:r>
      <w:r w:rsidRPr="00B70556">
        <w:rPr>
          <w:rFonts w:ascii="Times New Roman" w:hAnsi="Times New Roman"/>
          <w:sz w:val="24"/>
          <w:szCs w:val="24"/>
          <w:lang w:val="en-US"/>
        </w:rPr>
        <w:t>rossiya</w:t>
      </w:r>
      <w:r w:rsidRPr="00B70556">
        <w:rPr>
          <w:rFonts w:ascii="Times New Roman" w:hAnsi="Times New Roman"/>
          <w:sz w:val="24"/>
          <w:szCs w:val="24"/>
        </w:rPr>
        <w:t>-</w:t>
      </w:r>
      <w:r w:rsidRPr="00B70556">
        <w:rPr>
          <w:rFonts w:ascii="Times New Roman" w:hAnsi="Times New Roman"/>
          <w:sz w:val="24"/>
          <w:szCs w:val="24"/>
          <w:lang w:val="en-US"/>
        </w:rPr>
        <w:t>slovotsentrichnaya</w:t>
      </w:r>
      <w:r w:rsidRPr="00B70556">
        <w:rPr>
          <w:rFonts w:ascii="Times New Roman" w:hAnsi="Times New Roman"/>
          <w:sz w:val="24"/>
          <w:szCs w:val="24"/>
        </w:rPr>
        <w:t>-</w:t>
      </w:r>
      <w:r w:rsidRPr="00B70556">
        <w:rPr>
          <w:rFonts w:ascii="Times New Roman" w:hAnsi="Times New Roman"/>
          <w:sz w:val="24"/>
          <w:szCs w:val="24"/>
          <w:lang w:val="en-US"/>
        </w:rPr>
        <w:t>strana</w:t>
      </w:r>
      <w:r w:rsidRPr="00B70556">
        <w:rPr>
          <w:rFonts w:ascii="Times New Roman" w:hAnsi="Times New Roman"/>
          <w:sz w:val="24"/>
          <w:szCs w:val="24"/>
        </w:rPr>
        <w:t xml:space="preserve">/ </w:t>
      </w:r>
    </w:p>
    <w:p w:rsidR="0022075F" w:rsidRDefault="0022075F" w:rsidP="00B70556">
      <w:pPr>
        <w:ind w:firstLine="567"/>
        <w:jc w:val="both"/>
        <w:rPr>
          <w:rFonts w:ascii="Times New Roman" w:hAnsi="Times New Roman"/>
          <w:sz w:val="24"/>
          <w:szCs w:val="24"/>
          <w:lang w:val="en-US"/>
        </w:rPr>
      </w:pPr>
    </w:p>
    <w:p w:rsidR="0022075F" w:rsidRDefault="0022075F" w:rsidP="00B70556">
      <w:pPr>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22075F" w:rsidRPr="00B70556" w:rsidRDefault="0022075F" w:rsidP="00B70556">
      <w:pPr>
        <w:ind w:firstLine="567"/>
        <w:jc w:val="both"/>
        <w:rPr>
          <w:rFonts w:ascii="Times New Roman" w:hAnsi="Times New Roman"/>
          <w:b/>
          <w:sz w:val="24"/>
          <w:szCs w:val="24"/>
          <w:lang w:val="en-US"/>
        </w:rPr>
      </w:pPr>
      <w:r w:rsidRPr="00B70556">
        <w:rPr>
          <w:rFonts w:ascii="Times New Roman" w:hAnsi="Times New Roman"/>
          <w:b/>
          <w:sz w:val="24"/>
          <w:szCs w:val="24"/>
          <w:lang w:val="en-US"/>
        </w:rPr>
        <w:t xml:space="preserve">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1. Ivanova N. B. Sovremennaja russkaja literatura: metasjuzhet i ego vosprijatie. Diss. v vide nauch. dokl. … d.f.n. 10.01.01- Russkaja literatura. SPb., 2006.</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2. Kaznacheev S. M. Vokrug novogo realizma // Russkij jazyk za rubezhom. 2-12. № 3. S. 85-90.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3. Merkushov S. F. Igra s klassikoj: literaturnye mutacii v proze Mihaila Elizarova (na primere tekstov «Gospital'» i «Mul'tiki») // Vestnik TvGU. Serija «Filologija». 2013. Vyp. 4. S. 227-232.</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4. Ne hvataet zla [diskussija na sajte SP] // Svobodnaja pressa. URL:http://www.svpressa.ru/blogs/article/126109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5. Benevolenskaja N. P. Hudozhestvennaja filosofija russkogo literaturnogo postmodernizma. Diss. … k.f.n. 10.01.01 – Russkaja literatura. SPb., 2004.</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6. Arbitman R. Je. Antiputevoditel' po sovremennoj literature. 99 knig, kotorye ne nado chitat'. M.: ZAO Izdatel'stvo Centropoligraf, 2014.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7. Basinskij Pavel. My vyshli pokurit' na 17 let… // Rossijskaja gazeta. 26.10.2012. URL: http://www.rg.ru/2012/10/26/rasskazi.html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8. Mihail Elizarov – V. Sorokin segodnja?.. [ Rec. na kn. «Gospital'»] // http://www.library.ru/2/liki/sections.php?a_uid=162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9. Kuz'menkov Aleksandr. Chelovek bez lica // Literaturnaja gazeta. 2014. № 31(6474).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10. Ivanova N. Somnitel'noe udovol'stvie // Znamja. 2004. № 1. URL: http://magazines.russ.ru/znamia/2004/1/ivan12.html</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11. Pirogov L. Arhipelag Pasternak // Nezavisimaja gazeta. 02.10.2003. URL:http://www.ng.ru/ng_exlibris/2003-10-02/6_pasternak.html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12. Elizarov M. Chto-to vrode trudovoj terapii [Interv'ju] // Chestnyj korrespondent. 24 ijulja 2010. URL: http://www.chaskor.ru/aricle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13. Elizarov M. Dialog s vlast'ju – jeto pis'ma kishechniku // ShO. 24.09.2012. URL: http://www.sho.kiev.ua/news/1508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14. Gorin V. Pisateli tolpjatsja v sortire [interv'ju s Mihailom Elizarovym] // Sol'. 2011. 13 oktjabrja. URL: http://www.saltt.ru/node/10573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 15. Ragozina K. Il'ja Stogoff. Macho ne plachut. Mihail Elizarov. Nogti // Znamja. 2001. № 11.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 xml:space="preserve">16. Na ulice Dadugina // Nezavisimaja gazeta. 03.03.2011. URL: http://www.ng.ru/person/2011-03-03/2_street.html </w:t>
      </w:r>
    </w:p>
    <w:p w:rsidR="0022075F" w:rsidRPr="00B70556" w:rsidRDefault="0022075F" w:rsidP="00B70556">
      <w:pPr>
        <w:ind w:firstLine="567"/>
        <w:jc w:val="both"/>
        <w:rPr>
          <w:rFonts w:ascii="Times New Roman" w:hAnsi="Times New Roman"/>
          <w:sz w:val="24"/>
          <w:szCs w:val="24"/>
          <w:lang w:val="en-US"/>
        </w:rPr>
      </w:pPr>
      <w:r w:rsidRPr="00B70556">
        <w:rPr>
          <w:rFonts w:ascii="Times New Roman" w:hAnsi="Times New Roman"/>
          <w:sz w:val="24"/>
          <w:szCs w:val="24"/>
          <w:lang w:val="en-US"/>
        </w:rPr>
        <w:t>17. Elizarov M. Rossija – slovocentrichnaja strana // URL: http://blog.thankyou.ru/mihail-elizarov-rossiya-slovotsentrichnaya-strana/</w:t>
      </w:r>
    </w:p>
    <w:sectPr w:rsidR="0022075F" w:rsidRPr="00B70556" w:rsidSect="00B70556">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75F" w:rsidRDefault="0022075F" w:rsidP="00B70556">
      <w:r>
        <w:separator/>
      </w:r>
    </w:p>
  </w:endnote>
  <w:endnote w:type="continuationSeparator" w:id="0">
    <w:p w:rsidR="0022075F" w:rsidRDefault="0022075F" w:rsidP="00B7055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75F" w:rsidRPr="008B640A" w:rsidRDefault="0022075F">
    <w:pPr>
      <w:pStyle w:val="Footer"/>
      <w:rPr>
        <w:sz w:val="24"/>
        <w:szCs w:val="24"/>
      </w:rPr>
    </w:pPr>
    <w:r w:rsidRPr="008B640A">
      <w:rPr>
        <w:rFonts w:ascii="Times New Roman" w:hAnsi="Times New Roman"/>
        <w:sz w:val="24"/>
        <w:szCs w:val="24"/>
      </w:rPr>
      <w:t>http://ej.kubagro.ru/201</w:t>
    </w:r>
    <w:r w:rsidRPr="008B640A">
      <w:rPr>
        <w:rFonts w:ascii="Times New Roman" w:hAnsi="Times New Roman"/>
        <w:sz w:val="24"/>
        <w:szCs w:val="24"/>
        <w:lang w:val="en-US"/>
      </w:rPr>
      <w:t>6</w:t>
    </w:r>
    <w:r w:rsidRPr="008B640A">
      <w:rPr>
        <w:rFonts w:ascii="Times New Roman" w:hAnsi="Times New Roman"/>
        <w:sz w:val="24"/>
        <w:szCs w:val="24"/>
      </w:rPr>
      <w:t>/</w:t>
    </w:r>
    <w:r w:rsidRPr="008B640A">
      <w:rPr>
        <w:rFonts w:ascii="Times New Roman" w:hAnsi="Times New Roman"/>
        <w:sz w:val="24"/>
        <w:szCs w:val="24"/>
        <w:lang w:val="en-US"/>
      </w:rPr>
      <w:t>0</w:t>
    </w:r>
    <w:r w:rsidRPr="008B640A">
      <w:rPr>
        <w:rFonts w:ascii="Times New Roman" w:hAnsi="Times New Roman"/>
        <w:sz w:val="24"/>
        <w:szCs w:val="24"/>
      </w:rPr>
      <w:t>6/pdf/07.pdf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75F" w:rsidRDefault="0022075F" w:rsidP="00B70556">
      <w:r>
        <w:separator/>
      </w:r>
    </w:p>
  </w:footnote>
  <w:footnote w:type="continuationSeparator" w:id="0">
    <w:p w:rsidR="0022075F" w:rsidRDefault="0022075F" w:rsidP="00B705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75F" w:rsidRDefault="0022075F" w:rsidP="008B64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075F" w:rsidRDefault="0022075F" w:rsidP="008B64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75F" w:rsidRPr="008B640A" w:rsidRDefault="0022075F" w:rsidP="008B640A">
    <w:pPr>
      <w:pStyle w:val="Header"/>
      <w:framePr w:wrap="around" w:vAnchor="text" w:hAnchor="margin" w:xAlign="right" w:y="1"/>
      <w:rPr>
        <w:rStyle w:val="PageNumber"/>
        <w:rFonts w:ascii="Times New Roman" w:hAnsi="Times New Roman"/>
        <w:sz w:val="28"/>
        <w:szCs w:val="28"/>
      </w:rPr>
    </w:pPr>
    <w:r w:rsidRPr="008B640A">
      <w:rPr>
        <w:rStyle w:val="PageNumber"/>
        <w:rFonts w:ascii="Times New Roman" w:hAnsi="Times New Roman"/>
        <w:sz w:val="28"/>
        <w:szCs w:val="28"/>
      </w:rPr>
      <w:fldChar w:fldCharType="begin"/>
    </w:r>
    <w:r w:rsidRPr="008B640A">
      <w:rPr>
        <w:rStyle w:val="PageNumber"/>
        <w:rFonts w:ascii="Times New Roman" w:hAnsi="Times New Roman"/>
        <w:sz w:val="28"/>
        <w:szCs w:val="28"/>
      </w:rPr>
      <w:instrText xml:space="preserve">PAGE  </w:instrText>
    </w:r>
    <w:r w:rsidRPr="008B640A">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8B640A">
      <w:rPr>
        <w:rStyle w:val="PageNumber"/>
        <w:rFonts w:ascii="Times New Roman" w:hAnsi="Times New Roman"/>
        <w:sz w:val="28"/>
        <w:szCs w:val="28"/>
      </w:rPr>
      <w:fldChar w:fldCharType="end"/>
    </w:r>
  </w:p>
  <w:p w:rsidR="0022075F" w:rsidRPr="008B640A" w:rsidRDefault="0022075F" w:rsidP="008B640A">
    <w:pPr>
      <w:pStyle w:val="Header"/>
      <w:ind w:right="360"/>
      <w:rPr>
        <w:sz w:val="24"/>
        <w:szCs w:val="24"/>
      </w:rPr>
    </w:pPr>
    <w:r w:rsidRPr="008B640A">
      <w:rPr>
        <w:rFonts w:ascii="Times New Roman" w:hAnsi="Times New Roman"/>
        <w:sz w:val="24"/>
        <w:szCs w:val="24"/>
      </w:rPr>
      <w:t>Научный журнал КубГАУ, №120</w:t>
    </w:r>
    <w:r w:rsidRPr="008B640A">
      <w:rPr>
        <w:rFonts w:ascii="Times New Roman" w:hAnsi="Times New Roman"/>
        <w:sz w:val="24"/>
        <w:szCs w:val="24"/>
        <w:lang w:val="en-US"/>
      </w:rPr>
      <w:t>(0</w:t>
    </w:r>
    <w:r w:rsidRPr="008B640A">
      <w:rPr>
        <w:rFonts w:ascii="Times New Roman" w:hAnsi="Times New Roman"/>
        <w:sz w:val="24"/>
        <w:szCs w:val="24"/>
      </w:rPr>
      <w:t>6), 201</w:t>
    </w:r>
    <w:r w:rsidRPr="008B640A">
      <w:rPr>
        <w:rFonts w:ascii="Times New Roman" w:hAnsi="Times New Roman"/>
        <w:sz w:val="24"/>
        <w:szCs w:val="24"/>
        <w:lang w:val="en-US"/>
      </w:rPr>
      <w:t>6</w:t>
    </w:r>
    <w:r w:rsidRPr="008B640A">
      <w:rPr>
        <w:rFonts w:ascii="Times New Roman" w:hAnsi="Times New Roman"/>
        <w:sz w:val="24"/>
        <w:szCs w:val="24"/>
      </w:rPr>
      <w:t xml:space="preserve"> года</w:t>
    </w:r>
  </w:p>
  <w:p w:rsidR="0022075F" w:rsidRDefault="002207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6C3E"/>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5F3A9B"/>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0F0D67"/>
    <w:multiLevelType w:val="hybridMultilevel"/>
    <w:tmpl w:val="E670DE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CE3993"/>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45B7F96"/>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083F6B"/>
    <w:multiLevelType w:val="hybridMultilevel"/>
    <w:tmpl w:val="3BCC5C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DBC48A1"/>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F9C04D0"/>
    <w:multiLevelType w:val="hybridMultilevel"/>
    <w:tmpl w:val="1E74C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4"/>
  </w:num>
  <w:num w:numId="4">
    <w:abstractNumId w:val="3"/>
  </w:num>
  <w:num w:numId="5">
    <w:abstractNumId w:val="0"/>
  </w:num>
  <w:num w:numId="6">
    <w:abstractNumId w:val="1"/>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72DD"/>
    <w:rsid w:val="00051D61"/>
    <w:rsid w:val="00060C54"/>
    <w:rsid w:val="000D6CE2"/>
    <w:rsid w:val="000E09B0"/>
    <w:rsid w:val="000E7991"/>
    <w:rsid w:val="000F2252"/>
    <w:rsid w:val="000F7092"/>
    <w:rsid w:val="0012678D"/>
    <w:rsid w:val="00180E06"/>
    <w:rsid w:val="001B120C"/>
    <w:rsid w:val="001D1873"/>
    <w:rsid w:val="002049AF"/>
    <w:rsid w:val="0022075F"/>
    <w:rsid w:val="002311B1"/>
    <w:rsid w:val="0029039B"/>
    <w:rsid w:val="00293CD9"/>
    <w:rsid w:val="002B6AF3"/>
    <w:rsid w:val="002F2785"/>
    <w:rsid w:val="0031510B"/>
    <w:rsid w:val="00342908"/>
    <w:rsid w:val="00360F39"/>
    <w:rsid w:val="00362F5C"/>
    <w:rsid w:val="00396DFD"/>
    <w:rsid w:val="003C51B0"/>
    <w:rsid w:val="003D1A0D"/>
    <w:rsid w:val="003F2964"/>
    <w:rsid w:val="003F30D7"/>
    <w:rsid w:val="004236E8"/>
    <w:rsid w:val="00435170"/>
    <w:rsid w:val="004D0B3A"/>
    <w:rsid w:val="004D5EDA"/>
    <w:rsid w:val="0051654E"/>
    <w:rsid w:val="00525484"/>
    <w:rsid w:val="005329FC"/>
    <w:rsid w:val="00535020"/>
    <w:rsid w:val="005353CC"/>
    <w:rsid w:val="00535D27"/>
    <w:rsid w:val="00591E81"/>
    <w:rsid w:val="005A0200"/>
    <w:rsid w:val="005B30A4"/>
    <w:rsid w:val="00661096"/>
    <w:rsid w:val="006973F2"/>
    <w:rsid w:val="00721539"/>
    <w:rsid w:val="007238BD"/>
    <w:rsid w:val="00724E78"/>
    <w:rsid w:val="00782C21"/>
    <w:rsid w:val="00785E62"/>
    <w:rsid w:val="00853D4C"/>
    <w:rsid w:val="0086197C"/>
    <w:rsid w:val="008763DB"/>
    <w:rsid w:val="008A6F8F"/>
    <w:rsid w:val="008B640A"/>
    <w:rsid w:val="008F58E0"/>
    <w:rsid w:val="00923734"/>
    <w:rsid w:val="00964387"/>
    <w:rsid w:val="00985F25"/>
    <w:rsid w:val="009D6904"/>
    <w:rsid w:val="00AB2C07"/>
    <w:rsid w:val="00AD2A5D"/>
    <w:rsid w:val="00AF780D"/>
    <w:rsid w:val="00B601EF"/>
    <w:rsid w:val="00B70556"/>
    <w:rsid w:val="00BB6D03"/>
    <w:rsid w:val="00BD3500"/>
    <w:rsid w:val="00BF0800"/>
    <w:rsid w:val="00C02DCA"/>
    <w:rsid w:val="00C64BF7"/>
    <w:rsid w:val="00C74E54"/>
    <w:rsid w:val="00CA72DD"/>
    <w:rsid w:val="00D15303"/>
    <w:rsid w:val="00D45FAD"/>
    <w:rsid w:val="00DB47FE"/>
    <w:rsid w:val="00E57F44"/>
    <w:rsid w:val="00F41F9D"/>
    <w:rsid w:val="00F73FF2"/>
    <w:rsid w:val="00F91A8B"/>
    <w:rsid w:val="00FA59EB"/>
    <w:rsid w:val="00FB1E7A"/>
    <w:rsid w:val="00FC3E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2DD"/>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A72D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74E54"/>
    <w:pPr>
      <w:ind w:left="720"/>
      <w:contextualSpacing/>
    </w:pPr>
  </w:style>
  <w:style w:type="character" w:styleId="Hyperlink">
    <w:name w:val="Hyperlink"/>
    <w:basedOn w:val="DefaultParagraphFont"/>
    <w:uiPriority w:val="99"/>
    <w:rsid w:val="000E09B0"/>
    <w:rPr>
      <w:rFonts w:cs="Times New Roman"/>
      <w:color w:val="0000FF"/>
      <w:u w:val="single"/>
    </w:rPr>
  </w:style>
  <w:style w:type="paragraph" w:styleId="FootnoteText">
    <w:name w:val="footnote text"/>
    <w:basedOn w:val="Normal"/>
    <w:link w:val="FootnoteTextChar"/>
    <w:uiPriority w:val="99"/>
    <w:semiHidden/>
    <w:rsid w:val="00FB1E7A"/>
    <w:rPr>
      <w:sz w:val="20"/>
      <w:szCs w:val="20"/>
    </w:rPr>
  </w:style>
  <w:style w:type="character" w:customStyle="1" w:styleId="FootnoteTextChar">
    <w:name w:val="Footnote Text Char"/>
    <w:basedOn w:val="DefaultParagraphFont"/>
    <w:link w:val="FootnoteText"/>
    <w:uiPriority w:val="99"/>
    <w:semiHidden/>
    <w:locked/>
    <w:rsid w:val="00FB1E7A"/>
    <w:rPr>
      <w:rFonts w:ascii="Calibri" w:eastAsia="Times New Roman" w:hAnsi="Calibri" w:cs="Times New Roman"/>
      <w:sz w:val="20"/>
      <w:szCs w:val="20"/>
    </w:rPr>
  </w:style>
  <w:style w:type="character" w:styleId="FollowedHyperlink">
    <w:name w:val="FollowedHyperlink"/>
    <w:basedOn w:val="DefaultParagraphFont"/>
    <w:uiPriority w:val="99"/>
    <w:semiHidden/>
    <w:rsid w:val="0051654E"/>
    <w:rPr>
      <w:rFonts w:cs="Times New Roman"/>
      <w:color w:val="800080"/>
      <w:u w:val="single"/>
    </w:rPr>
  </w:style>
  <w:style w:type="paragraph" w:styleId="Header">
    <w:name w:val="header"/>
    <w:basedOn w:val="Normal"/>
    <w:link w:val="HeaderChar"/>
    <w:uiPriority w:val="99"/>
    <w:rsid w:val="00B70556"/>
    <w:pPr>
      <w:tabs>
        <w:tab w:val="center" w:pos="4677"/>
        <w:tab w:val="right" w:pos="9355"/>
      </w:tabs>
    </w:pPr>
  </w:style>
  <w:style w:type="character" w:customStyle="1" w:styleId="HeaderChar">
    <w:name w:val="Header Char"/>
    <w:basedOn w:val="DefaultParagraphFont"/>
    <w:link w:val="Header"/>
    <w:uiPriority w:val="99"/>
    <w:locked/>
    <w:rsid w:val="00B70556"/>
    <w:rPr>
      <w:rFonts w:cs="Times New Roman"/>
    </w:rPr>
  </w:style>
  <w:style w:type="paragraph" w:styleId="Footer">
    <w:name w:val="footer"/>
    <w:basedOn w:val="Normal"/>
    <w:link w:val="FooterChar"/>
    <w:uiPriority w:val="99"/>
    <w:rsid w:val="00B70556"/>
    <w:pPr>
      <w:tabs>
        <w:tab w:val="center" w:pos="4677"/>
        <w:tab w:val="right" w:pos="9355"/>
      </w:tabs>
    </w:pPr>
  </w:style>
  <w:style w:type="character" w:customStyle="1" w:styleId="FooterChar">
    <w:name w:val="Footer Char"/>
    <w:basedOn w:val="DefaultParagraphFont"/>
    <w:link w:val="Footer"/>
    <w:uiPriority w:val="99"/>
    <w:locked/>
    <w:rsid w:val="00B70556"/>
    <w:rPr>
      <w:rFonts w:cs="Times New Roman"/>
    </w:rPr>
  </w:style>
  <w:style w:type="paragraph" w:customStyle="1" w:styleId="a">
    <w:name w:val="Знак Знак Знак Знак Знак Знак Знак"/>
    <w:basedOn w:val="Normal"/>
    <w:uiPriority w:val="99"/>
    <w:rsid w:val="008B640A"/>
    <w:pPr>
      <w:spacing w:after="160" w:line="240" w:lineRule="exact"/>
    </w:pPr>
    <w:rPr>
      <w:rFonts w:ascii="Verdana" w:hAnsi="Verdana" w:cs="Verdana"/>
      <w:sz w:val="24"/>
      <w:szCs w:val="24"/>
      <w:lang w:val="en-US"/>
    </w:rPr>
  </w:style>
  <w:style w:type="character" w:styleId="PageNumber">
    <w:name w:val="page number"/>
    <w:basedOn w:val="DefaultParagraphFont"/>
    <w:uiPriority w:val="99"/>
    <w:rsid w:val="008B640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rary.ru/2/liki/sections.php?a_uid=16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rg.ru/2012/10/26/rasskazi.htm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ru/person/2011-03-03/2_street.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ho.kiev.ua/news/1508" TargetMode="External"/><Relationship Id="rId4" Type="http://schemas.openxmlformats.org/officeDocument/2006/relationships/webSettings" Target="webSettings.xml"/><Relationship Id="rId9" Type="http://schemas.openxmlformats.org/officeDocument/2006/relationships/hyperlink" Target="http://magazines.russ.ru/znamia/2004/1/ivan12.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257</TotalTime>
  <Pages>10</Pages>
  <Words>3279</Words>
  <Characters>18694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dc:creator>
  <cp:keywords/>
  <dc:description/>
  <cp:lastModifiedBy>Sergey</cp:lastModifiedBy>
  <cp:revision>51</cp:revision>
  <dcterms:created xsi:type="dcterms:W3CDTF">2016-05-03T14:55:00Z</dcterms:created>
  <dcterms:modified xsi:type="dcterms:W3CDTF">2016-06-13T15:51:00Z</dcterms:modified>
</cp:coreProperties>
</file>