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32"/>
        <w:gridCol w:w="4654"/>
      </w:tblGrid>
      <w:tr w:rsidR="00AE7DBE" w:rsidRPr="00403435" w:rsidTr="00BF15E2">
        <w:tc>
          <w:tcPr>
            <w:tcW w:w="4632" w:type="dxa"/>
          </w:tcPr>
          <w:p w:rsidR="00AE7DBE" w:rsidRDefault="00AE7DBE" w:rsidP="00403435">
            <w:pPr>
              <w:spacing w:after="0" w:line="240" w:lineRule="auto"/>
              <w:rPr>
                <w:rFonts w:ascii="Times New Roman" w:hAnsi="Times New Roman"/>
                <w:sz w:val="20"/>
                <w:szCs w:val="20"/>
              </w:rPr>
            </w:pPr>
            <w:r>
              <w:rPr>
                <w:rFonts w:ascii="Times New Roman" w:hAnsi="Times New Roman"/>
                <w:sz w:val="20"/>
                <w:szCs w:val="20"/>
                <w:lang w:val="ru-RU"/>
              </w:rPr>
              <w:t>УДК</w:t>
            </w:r>
            <w:r>
              <w:rPr>
                <w:rFonts w:ascii="Times New Roman" w:hAnsi="Times New Roman"/>
                <w:sz w:val="20"/>
                <w:szCs w:val="20"/>
              </w:rPr>
              <w:t xml:space="preserve"> </w:t>
            </w:r>
            <w:r w:rsidRPr="00403435">
              <w:rPr>
                <w:rFonts w:ascii="Times New Roman" w:hAnsi="Times New Roman"/>
                <w:sz w:val="20"/>
                <w:szCs w:val="20"/>
                <w:lang w:val="ru-RU"/>
              </w:rPr>
              <w:t xml:space="preserve">159.923.2 </w:t>
            </w:r>
          </w:p>
          <w:p w:rsidR="00AE7DBE" w:rsidRPr="000468D2"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19.00.00 Психологические науки</w:t>
            </w:r>
          </w:p>
          <w:p w:rsidR="00AE7DBE" w:rsidRPr="00403435" w:rsidRDefault="00AE7DBE" w:rsidP="00403435">
            <w:pPr>
              <w:spacing w:after="0" w:line="240" w:lineRule="auto"/>
              <w:rPr>
                <w:rFonts w:ascii="Times New Roman" w:hAnsi="Times New Roman"/>
                <w:b/>
                <w:sz w:val="20"/>
                <w:szCs w:val="20"/>
                <w:lang w:val="ru-RU"/>
              </w:rPr>
            </w:pP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b/>
                <w:sz w:val="20"/>
                <w:szCs w:val="20"/>
                <w:lang w:val="ru-RU"/>
              </w:rPr>
              <w:t>ТЕОРЕТИЧЕСКИЕ ПОДХОДЫ К АНАЛИЗУ ПРОБЛЕМЫ СЕПАРАЦИИ В ОТЕЧЕСТВЕННОЙ И ЗАРУБЕЖНОЙ ПСИХОЛОГИИ</w:t>
            </w:r>
            <w:r w:rsidRPr="00403435">
              <w:rPr>
                <w:rFonts w:ascii="Times New Roman" w:hAnsi="Times New Roman"/>
                <w:sz w:val="20"/>
                <w:szCs w:val="20"/>
                <w:lang w:val="ru-RU"/>
              </w:rPr>
              <w:t xml:space="preserve"> </w:t>
            </w:r>
          </w:p>
          <w:p w:rsidR="00AE7DBE" w:rsidRPr="00403435" w:rsidRDefault="00AE7DBE" w:rsidP="00403435">
            <w:pPr>
              <w:spacing w:after="0" w:line="240" w:lineRule="auto"/>
              <w:rPr>
                <w:rFonts w:ascii="Times New Roman" w:hAnsi="Times New Roman"/>
                <w:sz w:val="20"/>
                <w:szCs w:val="20"/>
                <w:lang w:val="ru-RU"/>
              </w:rPr>
            </w:pPr>
          </w:p>
          <w:p w:rsidR="00AE7DBE" w:rsidRDefault="00AE7DBE" w:rsidP="00403435">
            <w:pPr>
              <w:spacing w:after="0" w:line="240" w:lineRule="auto"/>
              <w:rPr>
                <w:rFonts w:ascii="Times New Roman" w:hAnsi="Times New Roman"/>
                <w:sz w:val="20"/>
                <w:szCs w:val="20"/>
              </w:rPr>
            </w:pPr>
            <w:r w:rsidRPr="00403435">
              <w:rPr>
                <w:rFonts w:ascii="Times New Roman" w:hAnsi="Times New Roman"/>
                <w:sz w:val="20"/>
                <w:szCs w:val="20"/>
                <w:lang w:val="ru-RU"/>
              </w:rPr>
              <w:t>Луговский Владимир Алексеевич</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 xml:space="preserve">д. истор. наук, профессор, заведующий кафедрой педагогики и психологии </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 xml:space="preserve">РИНЦ SPIN-код  5035-5065  </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rPr>
              <w:t>vladimir</w:t>
            </w:r>
            <w:r w:rsidRPr="00403435">
              <w:rPr>
                <w:rFonts w:ascii="Times New Roman" w:hAnsi="Times New Roman"/>
                <w:sz w:val="20"/>
                <w:szCs w:val="20"/>
                <w:lang w:val="ru-RU"/>
              </w:rPr>
              <w:t>2451016@</w:t>
            </w:r>
            <w:r w:rsidRPr="00403435">
              <w:rPr>
                <w:rFonts w:ascii="Times New Roman" w:hAnsi="Times New Roman"/>
                <w:sz w:val="20"/>
                <w:szCs w:val="20"/>
              </w:rPr>
              <w:t>yandex</w:t>
            </w:r>
            <w:r w:rsidRPr="00403435">
              <w:rPr>
                <w:rFonts w:ascii="Times New Roman" w:hAnsi="Times New Roman"/>
                <w:sz w:val="20"/>
                <w:szCs w:val="20"/>
                <w:lang w:val="ru-RU"/>
              </w:rPr>
              <w:t>.</w:t>
            </w:r>
            <w:r w:rsidRPr="00403435">
              <w:rPr>
                <w:rFonts w:ascii="Times New Roman" w:hAnsi="Times New Roman"/>
                <w:sz w:val="20"/>
                <w:szCs w:val="20"/>
              </w:rPr>
              <w:t>ru</w:t>
            </w:r>
            <w:r w:rsidRPr="00403435">
              <w:rPr>
                <w:rFonts w:ascii="Times New Roman" w:hAnsi="Times New Roman"/>
                <w:sz w:val="20"/>
                <w:szCs w:val="20"/>
                <w:lang w:val="ru-RU"/>
              </w:rPr>
              <w:t xml:space="preserve">  </w:t>
            </w:r>
          </w:p>
          <w:p w:rsidR="00AE7DBE" w:rsidRPr="00403435" w:rsidRDefault="00AE7DBE" w:rsidP="00403435">
            <w:pPr>
              <w:spacing w:after="0" w:line="240" w:lineRule="auto"/>
              <w:rPr>
                <w:rFonts w:ascii="Times New Roman" w:hAnsi="Times New Roman"/>
                <w:sz w:val="20"/>
                <w:szCs w:val="20"/>
                <w:lang w:val="ru-RU"/>
              </w:rPr>
            </w:pPr>
          </w:p>
          <w:p w:rsidR="00AE7DBE" w:rsidRDefault="00AE7DBE" w:rsidP="00403435">
            <w:pPr>
              <w:spacing w:after="0" w:line="240" w:lineRule="auto"/>
              <w:rPr>
                <w:rFonts w:ascii="Times New Roman" w:hAnsi="Times New Roman"/>
                <w:sz w:val="20"/>
                <w:szCs w:val="20"/>
              </w:rPr>
            </w:pPr>
            <w:r w:rsidRPr="00403435">
              <w:rPr>
                <w:rFonts w:ascii="Times New Roman" w:hAnsi="Times New Roman"/>
                <w:sz w:val="20"/>
                <w:szCs w:val="20"/>
                <w:lang w:val="ru-RU"/>
              </w:rPr>
              <w:t>Петренко Татьяна Васильевна</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к. псих. наук, доцент кафедры педагогики и психологии</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РИНЦ SPIN-код 2173-2532</w:t>
            </w:r>
          </w:p>
          <w:p w:rsidR="00AE7DBE" w:rsidRPr="00403435" w:rsidRDefault="00AE7DBE" w:rsidP="00403435">
            <w:pPr>
              <w:spacing w:after="0" w:line="240" w:lineRule="auto"/>
              <w:rPr>
                <w:rFonts w:ascii="Times New Roman" w:hAnsi="Times New Roman"/>
                <w:sz w:val="20"/>
                <w:szCs w:val="20"/>
                <w:lang w:val="ru-RU"/>
              </w:rPr>
            </w:pPr>
            <w:hyperlink r:id="rId7" w:history="1">
              <w:r w:rsidRPr="00403435">
                <w:rPr>
                  <w:rStyle w:val="Hyperlink"/>
                  <w:rFonts w:ascii="Times New Roman" w:hAnsi="Times New Roman"/>
                  <w:sz w:val="20"/>
                  <w:szCs w:val="20"/>
                  <w:lang w:val="ru-RU"/>
                </w:rPr>
                <w:t>tan_dem@list.ru</w:t>
              </w:r>
            </w:hyperlink>
          </w:p>
          <w:p w:rsidR="00AE7DBE" w:rsidRPr="00403435" w:rsidRDefault="00AE7DBE" w:rsidP="00403435">
            <w:pPr>
              <w:spacing w:after="0" w:line="240" w:lineRule="auto"/>
              <w:rPr>
                <w:rFonts w:ascii="Times New Roman" w:hAnsi="Times New Roman"/>
                <w:sz w:val="20"/>
                <w:szCs w:val="20"/>
                <w:lang w:val="ru-RU"/>
              </w:rPr>
            </w:pPr>
          </w:p>
          <w:p w:rsidR="00AE7DBE" w:rsidRPr="000468D2"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Сысоева Лидия Владимировна</w:t>
            </w:r>
          </w:p>
          <w:p w:rsidR="00AE7DBE" w:rsidRPr="000468D2" w:rsidRDefault="00AE7DBE" w:rsidP="00403435">
            <w:pPr>
              <w:spacing w:after="0" w:line="240" w:lineRule="auto"/>
              <w:rPr>
                <w:rFonts w:ascii="Times New Roman" w:hAnsi="Times New Roman"/>
                <w:sz w:val="20"/>
                <w:szCs w:val="20"/>
                <w:lang w:val="ru-RU"/>
              </w:rPr>
            </w:pPr>
            <w:bookmarkStart w:id="0" w:name="_GoBack"/>
            <w:bookmarkEnd w:id="0"/>
            <w:r w:rsidRPr="00403435">
              <w:rPr>
                <w:rFonts w:ascii="Times New Roman" w:hAnsi="Times New Roman"/>
                <w:sz w:val="20"/>
                <w:szCs w:val="20"/>
                <w:lang w:val="ru-RU"/>
              </w:rPr>
              <w:t xml:space="preserve">ассистент кафедры педагогики и психологии, аспирант направления </w:t>
            </w:r>
          </w:p>
          <w:p w:rsidR="00AE7DBE" w:rsidRPr="000468D2" w:rsidRDefault="00AE7DBE" w:rsidP="00403435">
            <w:pPr>
              <w:spacing w:after="0" w:line="240" w:lineRule="auto"/>
              <w:rPr>
                <w:rFonts w:ascii="Times New Roman" w:hAnsi="Times New Roman"/>
                <w:sz w:val="20"/>
                <w:szCs w:val="20"/>
                <w:lang w:val="ru-RU"/>
              </w:rPr>
            </w:pPr>
            <w:r w:rsidRPr="00403435">
              <w:rPr>
                <w:rFonts w:ascii="Times New Roman" w:hAnsi="Times New Roman"/>
                <w:bCs/>
                <w:sz w:val="20"/>
                <w:szCs w:val="20"/>
                <w:lang w:val="ru-RU"/>
              </w:rPr>
              <w:t>37.06.01 Психологические науки</w:t>
            </w: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РИНЦ SPIN-код 4879-3188</w:t>
            </w:r>
          </w:p>
          <w:p w:rsidR="00AE7DBE" w:rsidRPr="00403435" w:rsidRDefault="00AE7DBE" w:rsidP="00403435">
            <w:pPr>
              <w:spacing w:after="0" w:line="240" w:lineRule="auto"/>
              <w:rPr>
                <w:rStyle w:val="Hyperlink"/>
                <w:rFonts w:ascii="Times New Roman" w:hAnsi="Times New Roman"/>
                <w:color w:val="auto"/>
                <w:sz w:val="20"/>
                <w:szCs w:val="20"/>
                <w:shd w:val="clear" w:color="auto" w:fill="FFFFFF"/>
                <w:lang w:val="ru-RU"/>
              </w:rPr>
            </w:pPr>
            <w:hyperlink r:id="rId8" w:history="1">
              <w:r w:rsidRPr="00403435">
                <w:rPr>
                  <w:rStyle w:val="Hyperlink"/>
                  <w:rFonts w:ascii="Times New Roman" w:hAnsi="Times New Roman"/>
                  <w:color w:val="auto"/>
                  <w:sz w:val="20"/>
                  <w:szCs w:val="20"/>
                  <w:shd w:val="clear" w:color="auto" w:fill="FFFFFF"/>
                  <w:lang w:val="ru-RU"/>
                </w:rPr>
                <w:t>l.sysoeva.5@mail.ru</w:t>
              </w:r>
            </w:hyperlink>
          </w:p>
          <w:p w:rsidR="00AE7DBE" w:rsidRPr="000468D2" w:rsidRDefault="00AE7DBE" w:rsidP="00403435">
            <w:pPr>
              <w:spacing w:after="0" w:line="240" w:lineRule="auto"/>
              <w:rPr>
                <w:rFonts w:ascii="Times New Roman" w:hAnsi="Times New Roman"/>
                <w:i/>
                <w:sz w:val="20"/>
                <w:szCs w:val="20"/>
                <w:shd w:val="clear" w:color="auto" w:fill="FFFFFF"/>
                <w:lang w:val="ru-RU"/>
              </w:rPr>
            </w:pPr>
            <w:r w:rsidRPr="00403435">
              <w:rPr>
                <w:rFonts w:ascii="Times New Roman" w:hAnsi="Times New Roman"/>
                <w:i/>
                <w:sz w:val="20"/>
                <w:szCs w:val="20"/>
                <w:shd w:val="clear" w:color="auto" w:fill="FFFFFF"/>
                <w:lang w:val="ru-RU"/>
              </w:rPr>
              <w:t>ФГБОУ ВПО Кубанский государственный аграрный университет</w:t>
            </w:r>
            <w:r w:rsidRPr="000468D2">
              <w:rPr>
                <w:rFonts w:ascii="Times New Roman" w:hAnsi="Times New Roman"/>
                <w:i/>
                <w:sz w:val="20"/>
                <w:szCs w:val="20"/>
                <w:shd w:val="clear" w:color="auto" w:fill="FFFFFF"/>
                <w:lang w:val="ru-RU"/>
              </w:rPr>
              <w:t xml:space="preserve">, </w:t>
            </w:r>
            <w:r>
              <w:rPr>
                <w:rFonts w:ascii="Times New Roman" w:hAnsi="Times New Roman"/>
                <w:i/>
                <w:sz w:val="20"/>
                <w:szCs w:val="20"/>
                <w:shd w:val="clear" w:color="auto" w:fill="FFFFFF"/>
                <w:lang w:val="ru-RU"/>
              </w:rPr>
              <w:t>Краснодар, Россия</w:t>
            </w:r>
          </w:p>
          <w:p w:rsidR="00AE7DBE" w:rsidRPr="00403435" w:rsidRDefault="00AE7DBE" w:rsidP="00403435">
            <w:pPr>
              <w:spacing w:after="0" w:line="240" w:lineRule="auto"/>
              <w:rPr>
                <w:rFonts w:ascii="Times New Roman" w:hAnsi="Times New Roman"/>
                <w:sz w:val="20"/>
                <w:szCs w:val="20"/>
                <w:shd w:val="clear" w:color="auto" w:fill="FFFFFF"/>
                <w:lang w:val="ru-RU"/>
              </w:rPr>
            </w:pP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Данная статья посвящена изучению процесса психологической сепарации от родителей в студенческом возрасте. Актуальность темы обусловлена существующими проблемами в современной студенческой среде, к которым можно отнести общие тенденции позднего взросления молодёжи (инфантилизация): продление периода детства, низкая мотивация достижений, отсутствие стремления к саморазвитию, нежелание брать ответственность за собственную жизнь. Значимость темы подчёркивается рядом возрастных задач, без решения которых развитие личности немыслимо.  Авторами даётся анализ теоретических представлений проблемы сепарации в  отечественной и зарубежной психологии. Рассматривается понятие сепарации в контексте различных подходов к его изучению. На основании проведенного исследования формулируется собственное определение сепарации. Процессы сепарации-индивидуации рассматриваются в психоаналитическом направлении, через семейную системную психотерапию, изучение уровня межпоколенных отношений в дихотомии «близость – разрыв», становление суверенности личности, формирование психологического пространства. На основе проведённого теоретического анализа даётся категоризация типов сепарации: противоречивая или амбивалентная, успешная, кризисная, конфликтная. Приводится характеристика каждого типа и  его влияние на разре</w:t>
            </w:r>
            <w:r>
              <w:rPr>
                <w:rFonts w:ascii="Times New Roman" w:hAnsi="Times New Roman"/>
                <w:sz w:val="20"/>
                <w:szCs w:val="20"/>
                <w:lang w:val="ru-RU"/>
              </w:rPr>
              <w:t>шение сепарационного конфликта</w:t>
            </w:r>
          </w:p>
          <w:p w:rsidR="00AE7DBE" w:rsidRPr="00403435" w:rsidRDefault="00AE7DBE" w:rsidP="00403435">
            <w:pPr>
              <w:spacing w:after="0" w:line="240" w:lineRule="auto"/>
              <w:rPr>
                <w:rFonts w:ascii="Times New Roman" w:hAnsi="Times New Roman"/>
                <w:sz w:val="20"/>
                <w:szCs w:val="20"/>
                <w:lang w:val="ru-RU"/>
              </w:rPr>
            </w:pPr>
          </w:p>
          <w:p w:rsidR="00AE7DBE" w:rsidRPr="00403435"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lang w:val="ru-RU"/>
              </w:rPr>
              <w:t>Ключевые слова: СЕПАРАЦИЯ, СЕПАРАЦИОННЫЕ ПРОЦЕССЫ, МЕЖПОКОЛЕННЫЙ СЦЕНАРИЙ, СЕПАРАЦИЯ-ИНДИВИДУАЦИЯ, УРОВЕНЬ ДИФФЕРЕНЦИАЦИИ, АВТОНОМИЯ, СУВЕРЕННОСТЬ ЛИЧНОСТИ, ПРИВАТНОСТЬ, АМБИВАЛЕНТНАЯ СЕПАРАЦИЯ, УСПЕШНАЯ СЕПАРАЦИЯ, КРИЗИСНАЯ СЕПАРАЦИЯ, КОНФЛИКТНАЯ СЕПАРАЦИЯ</w:t>
            </w:r>
          </w:p>
        </w:tc>
        <w:tc>
          <w:tcPr>
            <w:tcW w:w="4654" w:type="dxa"/>
          </w:tcPr>
          <w:p w:rsidR="00AE7DBE"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 xml:space="preserve">UDC 159.923.2 </w:t>
            </w: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Psychological Science</w:t>
            </w: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b/>
                <w:sz w:val="20"/>
                <w:szCs w:val="20"/>
              </w:rPr>
            </w:pPr>
            <w:r w:rsidRPr="00403435">
              <w:rPr>
                <w:rFonts w:ascii="Times New Roman" w:hAnsi="Times New Roman"/>
                <w:b/>
                <w:sz w:val="20"/>
                <w:szCs w:val="20"/>
              </w:rPr>
              <w:t>THEORETICAL APPROACHES TO THE ANALYSIS OF THE PROBLEM OF SEPARATION IN DOMESTIC AND FOREIGN PSYCHOLOGY</w:t>
            </w:r>
          </w:p>
          <w:p w:rsidR="00AE7DBE" w:rsidRPr="00403435" w:rsidRDefault="00AE7DBE" w:rsidP="00403435">
            <w:pPr>
              <w:spacing w:after="0" w:line="240" w:lineRule="auto"/>
              <w:rPr>
                <w:rFonts w:ascii="Times New Roman" w:hAnsi="Times New Roman"/>
                <w:b/>
                <w:sz w:val="20"/>
                <w:szCs w:val="20"/>
              </w:rPr>
            </w:pPr>
          </w:p>
          <w:p w:rsidR="00AE7DBE" w:rsidRDefault="00AE7DBE" w:rsidP="00403435">
            <w:pPr>
              <w:spacing w:after="0" w:line="240" w:lineRule="auto"/>
              <w:rPr>
                <w:rFonts w:ascii="Times New Roman" w:hAnsi="Times New Roman"/>
                <w:sz w:val="20"/>
                <w:szCs w:val="20"/>
                <w:lang w:val="ru-RU"/>
              </w:rPr>
            </w:pPr>
            <w:r w:rsidRPr="00403435">
              <w:rPr>
                <w:rFonts w:ascii="Times New Roman" w:hAnsi="Times New Roman"/>
                <w:sz w:val="20"/>
                <w:szCs w:val="20"/>
              </w:rPr>
              <w:t>Lugovskiy Vladimir Alekseevich</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Doctor of Historical Science</w:t>
            </w:r>
            <w:r>
              <w:rPr>
                <w:rFonts w:ascii="Times New Roman" w:hAnsi="Times New Roman"/>
                <w:sz w:val="20"/>
                <w:szCs w:val="20"/>
              </w:rPr>
              <w:t>s</w:t>
            </w:r>
            <w:r w:rsidRPr="00403435">
              <w:rPr>
                <w:rFonts w:ascii="Times New Roman" w:hAnsi="Times New Roman"/>
                <w:sz w:val="20"/>
                <w:szCs w:val="20"/>
              </w:rPr>
              <w:t>, Professor, Head of the Department of Pedagogy and Psychology</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SPIN-code 5035-5065</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 xml:space="preserve">vladimir2451016@yandex.ru  </w:t>
            </w:r>
          </w:p>
          <w:p w:rsidR="00AE7DBE" w:rsidRPr="00403435" w:rsidRDefault="00AE7DBE" w:rsidP="00403435">
            <w:pPr>
              <w:spacing w:after="0" w:line="240" w:lineRule="auto"/>
              <w:rPr>
                <w:rFonts w:ascii="Times New Roman" w:hAnsi="Times New Roman"/>
                <w:sz w:val="20"/>
                <w:szCs w:val="20"/>
              </w:rPr>
            </w:pPr>
          </w:p>
          <w:p w:rsidR="00AE7DBE"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Petrenko Tatyana Vasilyevna</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 xml:space="preserve">Candidate of Psychology, associate professor, Department of Pedagogy and Psychology </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SPIN-code 2173-2532</w:t>
            </w:r>
          </w:p>
          <w:p w:rsidR="00AE7DBE" w:rsidRPr="00403435" w:rsidRDefault="00AE7DBE" w:rsidP="00403435">
            <w:pPr>
              <w:spacing w:after="0" w:line="240" w:lineRule="auto"/>
              <w:rPr>
                <w:rFonts w:ascii="Times New Roman" w:hAnsi="Times New Roman"/>
                <w:sz w:val="20"/>
                <w:szCs w:val="20"/>
              </w:rPr>
            </w:pPr>
            <w:hyperlink r:id="rId9" w:history="1">
              <w:r w:rsidRPr="00403435">
                <w:rPr>
                  <w:rStyle w:val="Hyperlink"/>
                  <w:rFonts w:ascii="Times New Roman" w:hAnsi="Times New Roman"/>
                  <w:sz w:val="20"/>
                  <w:szCs w:val="20"/>
                </w:rPr>
                <w:t>tan_dem@list.ru</w:t>
              </w:r>
            </w:hyperlink>
          </w:p>
          <w:p w:rsidR="00AE7DBE" w:rsidRPr="00403435" w:rsidRDefault="00AE7DBE" w:rsidP="00403435">
            <w:pPr>
              <w:spacing w:after="0" w:line="240" w:lineRule="auto"/>
              <w:rPr>
                <w:rFonts w:ascii="Times New Roman" w:hAnsi="Times New Roman"/>
                <w:sz w:val="20"/>
                <w:szCs w:val="20"/>
              </w:rPr>
            </w:pPr>
          </w:p>
          <w:p w:rsidR="00AE7DBE"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Sysoyeva Lidia Vladimirovna</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assistant of the Department of Pedagogy and Psychology, post graduate, direction 37.06.01 Psychology</w:t>
            </w: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SPIN-code 4879-3188</w:t>
            </w:r>
          </w:p>
          <w:p w:rsidR="00AE7DBE" w:rsidRPr="00403435" w:rsidRDefault="00AE7DBE" w:rsidP="00403435">
            <w:pPr>
              <w:spacing w:after="0" w:line="240" w:lineRule="auto"/>
              <w:rPr>
                <w:rFonts w:ascii="Times New Roman" w:hAnsi="Times New Roman"/>
                <w:color w:val="333333"/>
                <w:sz w:val="20"/>
                <w:szCs w:val="20"/>
                <w:shd w:val="clear" w:color="auto" w:fill="FFFFFF"/>
              </w:rPr>
            </w:pPr>
            <w:hyperlink r:id="rId10" w:history="1">
              <w:r w:rsidRPr="00403435">
                <w:rPr>
                  <w:rStyle w:val="Hyperlink"/>
                  <w:rFonts w:ascii="Times New Roman" w:hAnsi="Times New Roman"/>
                  <w:sz w:val="20"/>
                  <w:szCs w:val="20"/>
                  <w:shd w:val="clear" w:color="auto" w:fill="FFFFFF"/>
                </w:rPr>
                <w:t>l.sysoeva.5@mail.ru</w:t>
              </w:r>
            </w:hyperlink>
          </w:p>
          <w:p w:rsidR="00AE7DBE" w:rsidRPr="00403435" w:rsidRDefault="00AE7DBE" w:rsidP="00403435">
            <w:pPr>
              <w:spacing w:after="0" w:line="240" w:lineRule="auto"/>
              <w:rPr>
                <w:rFonts w:ascii="Times New Roman" w:hAnsi="Times New Roman"/>
                <w:i/>
                <w:sz w:val="20"/>
                <w:szCs w:val="20"/>
              </w:rPr>
            </w:pPr>
            <w:smartTag w:uri="urn:schemas-microsoft-com:office:smarttags" w:element="PlaceName">
              <w:r w:rsidRPr="00403435">
                <w:rPr>
                  <w:rFonts w:ascii="Times New Roman" w:hAnsi="Times New Roman"/>
                  <w:i/>
                  <w:sz w:val="20"/>
                  <w:szCs w:val="20"/>
                </w:rPr>
                <w:t>Kuban</w:t>
              </w:r>
            </w:smartTag>
            <w:r w:rsidRPr="00403435">
              <w:rPr>
                <w:rFonts w:ascii="Times New Roman" w:hAnsi="Times New Roman"/>
                <w:i/>
                <w:sz w:val="20"/>
                <w:szCs w:val="20"/>
              </w:rPr>
              <w:t xml:space="preserve"> </w:t>
            </w:r>
            <w:smartTag w:uri="urn:schemas-microsoft-com:office:smarttags" w:element="PlaceType">
              <w:r w:rsidRPr="00403435">
                <w:rPr>
                  <w:rFonts w:ascii="Times New Roman" w:hAnsi="Times New Roman"/>
                  <w:i/>
                  <w:sz w:val="20"/>
                  <w:szCs w:val="20"/>
                </w:rPr>
                <w:t>State</w:t>
              </w:r>
            </w:smartTag>
            <w:r w:rsidRPr="00403435">
              <w:rPr>
                <w:rFonts w:ascii="Times New Roman" w:hAnsi="Times New Roman"/>
                <w:i/>
                <w:sz w:val="20"/>
                <w:szCs w:val="20"/>
              </w:rPr>
              <w:t xml:space="preserve"> </w:t>
            </w:r>
            <w:smartTag w:uri="urn:schemas-microsoft-com:office:smarttags" w:element="PlaceName">
              <w:r w:rsidRPr="00403435">
                <w:rPr>
                  <w:rFonts w:ascii="Times New Roman" w:hAnsi="Times New Roman"/>
                  <w:i/>
                  <w:sz w:val="20"/>
                  <w:szCs w:val="20"/>
                </w:rPr>
                <w:t>Agrarian</w:t>
              </w:r>
            </w:smartTag>
            <w:r w:rsidRPr="00403435">
              <w:rPr>
                <w:rFonts w:ascii="Times New Roman" w:hAnsi="Times New Roman"/>
                <w:i/>
                <w:sz w:val="20"/>
                <w:szCs w:val="20"/>
              </w:rPr>
              <w:t xml:space="preserve"> </w:t>
            </w:r>
            <w:smartTag w:uri="urn:schemas-microsoft-com:office:smarttags" w:element="PlaceType">
              <w:r w:rsidRPr="00403435">
                <w:rPr>
                  <w:rFonts w:ascii="Times New Roman" w:hAnsi="Times New Roman"/>
                  <w:i/>
                  <w:sz w:val="20"/>
                  <w:szCs w:val="20"/>
                </w:rPr>
                <w:t>University</w:t>
              </w:r>
            </w:smartTag>
            <w:r w:rsidRPr="00403435">
              <w:rPr>
                <w:rFonts w:ascii="Times New Roman" w:hAnsi="Times New Roman"/>
                <w:i/>
                <w:sz w:val="20"/>
                <w:szCs w:val="20"/>
              </w:rPr>
              <w:t xml:space="preserve">, </w:t>
            </w:r>
            <w:smartTag w:uri="urn:schemas-microsoft-com:office:smarttags" w:element="place">
              <w:smartTag w:uri="urn:schemas-microsoft-com:office:smarttags" w:element="City">
                <w:r w:rsidRPr="00403435">
                  <w:rPr>
                    <w:rFonts w:ascii="Times New Roman" w:hAnsi="Times New Roman"/>
                    <w:i/>
                    <w:sz w:val="20"/>
                    <w:szCs w:val="20"/>
                  </w:rPr>
                  <w:t>Krasnodar</w:t>
                </w:r>
              </w:smartTag>
              <w:r w:rsidRPr="00403435">
                <w:rPr>
                  <w:rFonts w:ascii="Times New Roman" w:hAnsi="Times New Roman"/>
                  <w:i/>
                  <w:sz w:val="20"/>
                  <w:szCs w:val="20"/>
                </w:rPr>
                <w:t xml:space="preserve">, </w:t>
              </w:r>
              <w:smartTag w:uri="urn:schemas-microsoft-com:office:smarttags" w:element="country-region">
                <w:r w:rsidRPr="00403435">
                  <w:rPr>
                    <w:rFonts w:ascii="Times New Roman" w:hAnsi="Times New Roman"/>
                    <w:i/>
                    <w:sz w:val="20"/>
                    <w:szCs w:val="20"/>
                  </w:rPr>
                  <w:t>Russia</w:t>
                </w:r>
              </w:smartTag>
            </w:smartTag>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0468D2"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The article surveys the process of psychological separation from parents in the student's age. Relevance of the research topic is connected with the existing problems in the modern student environment, which include the general trends of the late maturation in adolescents (infantilization): extension of childhood, low achievement motivation, the lack of desire for self-development, unwillingness to take responsibility for their own lives. The importance of the theme is emphasized by a number of age problems. Without solving these problems, individual development is almost impossible. The authors give the analysis of the theoretical concepts of separation problems in the domestic and foreign psychology, examine the concept of separation in the context of different approaches to its study. Based on the research, the definition of separation is formulated. Separation individuation processes are discussed in the psychoanalytic direction, through the family system therapy, the study of the level of intergenerational relations in the dichotomy of "proximity - gap", the establishment of the sovereignty of the individual, the formation of psychological space.  On the basis of the theoretical analysis the authors categorize the types of separation as contradictory or ambivalent, successful, crisis, conflict categorization and give the characteristics of each type and its impact on the resolution of the sepa</w:t>
            </w:r>
            <w:r>
              <w:rPr>
                <w:rFonts w:ascii="Times New Roman" w:hAnsi="Times New Roman"/>
                <w:sz w:val="20"/>
                <w:szCs w:val="20"/>
              </w:rPr>
              <w:t>ration conflict</w:t>
            </w: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p>
          <w:p w:rsidR="00AE7DBE" w:rsidRPr="00403435" w:rsidRDefault="00AE7DBE" w:rsidP="00403435">
            <w:pPr>
              <w:spacing w:after="0" w:line="240" w:lineRule="auto"/>
              <w:rPr>
                <w:rFonts w:ascii="Times New Roman" w:hAnsi="Times New Roman"/>
                <w:sz w:val="20"/>
                <w:szCs w:val="20"/>
              </w:rPr>
            </w:pPr>
            <w:r w:rsidRPr="00403435">
              <w:rPr>
                <w:rFonts w:ascii="Times New Roman" w:hAnsi="Times New Roman"/>
                <w:sz w:val="20"/>
                <w:szCs w:val="20"/>
              </w:rPr>
              <w:t>Keywords: SEPARATION, SEPARATION PROCESSES, INTERGENERATIONAL SCENARIOS, SEPARATION-INDIVIDUATION, LEVEL OF DIFFERENTIATION, AUTONOMY, SOVEREIGNTY OF THE INDIVIDUAL,  PRIVACY, AMBIVALENT SEPARATION, SUCCESSFUL SEPARATION,</w:t>
            </w:r>
            <w:r w:rsidRPr="000468D2">
              <w:rPr>
                <w:rFonts w:ascii="Times New Roman" w:hAnsi="Times New Roman"/>
                <w:sz w:val="20"/>
                <w:szCs w:val="20"/>
              </w:rPr>
              <w:t xml:space="preserve"> </w:t>
            </w:r>
            <w:r w:rsidRPr="00403435">
              <w:rPr>
                <w:rFonts w:ascii="Times New Roman" w:hAnsi="Times New Roman"/>
                <w:sz w:val="20"/>
                <w:szCs w:val="20"/>
              </w:rPr>
              <w:t>SEPARATION CRISIS, SEPARATION CONFLICT</w:t>
            </w:r>
          </w:p>
        </w:tc>
      </w:tr>
    </w:tbl>
    <w:p w:rsidR="00AE7DBE" w:rsidRDefault="00AE7DBE" w:rsidP="00E20EDC">
      <w:pPr>
        <w:spacing w:after="0" w:line="360" w:lineRule="auto"/>
        <w:jc w:val="center"/>
        <w:rPr>
          <w:rFonts w:ascii="Times New Roman" w:hAnsi="Times New Roman"/>
          <w:b/>
          <w:sz w:val="28"/>
          <w:szCs w:val="28"/>
        </w:rPr>
      </w:pPr>
    </w:p>
    <w:p w:rsidR="00AE7DBE" w:rsidRPr="002E33EB" w:rsidRDefault="00AE7DBE" w:rsidP="00AB69E4">
      <w:pPr>
        <w:spacing w:after="0" w:line="240" w:lineRule="auto"/>
        <w:jc w:val="center"/>
        <w:rPr>
          <w:rFonts w:ascii="Times New Roman" w:hAnsi="Times New Roman"/>
          <w:b/>
          <w:sz w:val="28"/>
          <w:szCs w:val="28"/>
          <w:lang w:val="ru-RU"/>
        </w:rPr>
      </w:pPr>
      <w:r w:rsidRPr="002E33EB">
        <w:rPr>
          <w:rFonts w:ascii="Times New Roman" w:hAnsi="Times New Roman"/>
          <w:b/>
          <w:sz w:val="28"/>
          <w:szCs w:val="28"/>
          <w:lang w:val="ru-RU"/>
        </w:rPr>
        <w:t>Теоретические подходы к анализу проблемы сепарации в отечественной и зарубежной психологии</w:t>
      </w:r>
    </w:p>
    <w:p w:rsidR="00AE7DBE" w:rsidRPr="002E33EB" w:rsidRDefault="00AE7DBE" w:rsidP="00E20EDC">
      <w:pPr>
        <w:spacing w:after="0" w:line="360" w:lineRule="auto"/>
        <w:jc w:val="center"/>
        <w:rPr>
          <w:rFonts w:ascii="Times New Roman" w:hAnsi="Times New Roman"/>
          <w:b/>
          <w:sz w:val="28"/>
          <w:szCs w:val="28"/>
          <w:lang w:val="ru-RU"/>
        </w:rPr>
      </w:pP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В последнее время всё большее внимание педагогов, психологов привлекают процессы инфантилизации подрастающего поколения. Учёные отмечают общие тенденции позднего взросления молодёжи: продление периода детства, низкая мотивация достижений, отсутствие стремления к саморазвитию, нежелание брать ответственность за собственную жизнь – все эти вопросы являются актуальными сегодня.</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Навязываемые социокультурные установки нарциссического, потребительского характера предопределяют определённый поведенческий стереотип, которому в большей степени присущи игровые формы жизни, протестные реакции и сниженная мера ответственности. Этот феномен современная психология описывает как феномен кидалтов (от английских слов "</w:t>
      </w:r>
      <w:r w:rsidRPr="00367E17">
        <w:rPr>
          <w:rFonts w:ascii="Times New Roman" w:hAnsi="Times New Roman"/>
          <w:sz w:val="28"/>
          <w:szCs w:val="28"/>
        </w:rPr>
        <w:t>kid</w:t>
      </w:r>
      <w:r w:rsidRPr="002E33EB">
        <w:rPr>
          <w:rFonts w:ascii="Times New Roman" w:hAnsi="Times New Roman"/>
          <w:sz w:val="28"/>
          <w:szCs w:val="28"/>
          <w:lang w:val="ru-RU"/>
        </w:rPr>
        <w:t>" (ребенок) и "</w:t>
      </w:r>
      <w:r w:rsidRPr="00367E17">
        <w:rPr>
          <w:rFonts w:ascii="Times New Roman" w:hAnsi="Times New Roman"/>
          <w:sz w:val="28"/>
          <w:szCs w:val="28"/>
        </w:rPr>
        <w:t>adult</w:t>
      </w:r>
      <w:r w:rsidRPr="002E33EB">
        <w:rPr>
          <w:rFonts w:ascii="Times New Roman" w:hAnsi="Times New Roman"/>
          <w:sz w:val="28"/>
          <w:szCs w:val="28"/>
          <w:lang w:val="ru-RU"/>
        </w:rPr>
        <w:t xml:space="preserve">" (взрослый), речь идёт об инфантильных людях 20-40 лет; как архетипический комплекс Пуэра (вечного подростка); или как синдром Питера Пэна (в крайней форме инфантилизма). Одной из самых распространенных проблем в этой связи выступает психологическая сепарация. </w:t>
      </w:r>
    </w:p>
    <w:p w:rsidR="00AE7DBE" w:rsidRPr="002E33EB" w:rsidRDefault="00AE7DBE" w:rsidP="00E20EDC">
      <w:pPr>
        <w:spacing w:after="0" w:line="360" w:lineRule="auto"/>
        <w:ind w:firstLine="709"/>
        <w:jc w:val="both"/>
        <w:rPr>
          <w:rFonts w:ascii="Times New Roman" w:hAnsi="Times New Roman"/>
          <w:lang w:val="ru-RU"/>
        </w:rPr>
      </w:pPr>
      <w:r w:rsidRPr="002E33EB">
        <w:rPr>
          <w:rFonts w:ascii="Times New Roman" w:hAnsi="Times New Roman"/>
          <w:sz w:val="28"/>
          <w:szCs w:val="28"/>
          <w:lang w:val="ru-RU"/>
        </w:rPr>
        <w:t xml:space="preserve">Проблема психологической сепарации сегодня затрагивает многие сферы жизни и деятельности человека.  И для ее решения необходимы определенные навыки, знания из психологии личности, психологии общения, семейной психологии.  Особое внимание важно направить на исследование сепарационных процессов в студенческом возрасте, так как именно юношество считается вторым значимым, или завершающим, периодом психологической сепарации, когда молодой человек получает «второй шанс» справиться со всем внутренним и внешним давлением, решить важные задачи развития и соединить достигнутые на этом пути результаты в ясную и непротиворечивую идентичность. И на этом этапе достигается уже некоторая автономия и независимость от родителей. Автономия является ключевым звеном общего социально-психологического развития юноши, его профессионального, личностного самоопределения[4].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В психологической литературе под сепарацией (от лат. «</w:t>
      </w:r>
      <w:r w:rsidRPr="00D946B8">
        <w:rPr>
          <w:rFonts w:ascii="Times New Roman" w:hAnsi="Times New Roman"/>
          <w:sz w:val="28"/>
          <w:szCs w:val="28"/>
        </w:rPr>
        <w:t>separates</w:t>
      </w:r>
      <w:r w:rsidRPr="002E33EB">
        <w:rPr>
          <w:rFonts w:ascii="Times New Roman" w:hAnsi="Times New Roman"/>
          <w:sz w:val="28"/>
          <w:szCs w:val="28"/>
          <w:lang w:val="ru-RU"/>
        </w:rPr>
        <w:t>» – «отдельный») подразумевается отделение, а в аспекте межличностных отношений – расставание с человеком, с которым установлены отношения доверия. В частности, это отделение взрослого ребенка от родительской семьи, его становление как отдельной самостоятельной и независимой личности. Некоторые исследователи расширяют представления о сепарации, включая в определение отделение от любого другого лица (начальника, друга, сослуживца, учителя) в близком окружении взрослого человека[3].</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На наш взгляд, сепарация – это способность личности отделять себя, свои чувства, мысли, эмоции от значимого близкого, а со временем от любого другого человека, а также и от совершенно не привязанного к личностному взаимодействию влияния СМИ, интернета, рекламы.</w:t>
      </w:r>
      <w:r w:rsidRPr="00DD10E1">
        <w:rPr>
          <w:rFonts w:ascii="Times New Roman" w:hAnsi="Times New Roman"/>
          <w:sz w:val="28"/>
          <w:szCs w:val="28"/>
          <w:lang w:val="ru-RU"/>
        </w:rPr>
        <w:t xml:space="preserve"> </w:t>
      </w:r>
      <w:r w:rsidRPr="002E33EB">
        <w:rPr>
          <w:rFonts w:ascii="Times New Roman" w:hAnsi="Times New Roman"/>
          <w:sz w:val="28"/>
          <w:szCs w:val="28"/>
          <w:lang w:val="ru-RU"/>
        </w:rPr>
        <w:t>В социокультурном контексте сепарация - это накопленный опыт автономного поведения, независимых от других действий, поступков, самостоятельного выбора в условиях влияния другого, других, любых внешних факторов (событий, ситуаций, людей). А.О.Широка определяет сепарацию как взаимосвязанный интер- и интрапсихический процесс обретения автономной от объекта целостности, проходящий как во внутреннем психическом плане, так и на уровне межличностных отношений[13].</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Т.И. Сытько рассматривает сепарацию в контексте отношений с родительской семьёй. Семейная сепарация – многосторонний процесс перестройки межличностных отношений между всеми членами семьи в связи с фактом взросления детей, предполагающий последовательное осознание взрослеющим человеком и его родителями «отделенности» друг от друга, эмоциональное переживание и принятие этого факта, формирование чувства независимости, преобразование поведения с учетом уникальной личностной идентичности каждого из членов семьи[9].</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Б. Мур и Б. Файн</w:t>
      </w:r>
      <w:r>
        <w:rPr>
          <w:rFonts w:ascii="Times New Roman" w:hAnsi="Times New Roman"/>
          <w:sz w:val="28"/>
          <w:szCs w:val="28"/>
          <w:lang w:val="ru-RU"/>
        </w:rPr>
        <w:t xml:space="preserve"> </w:t>
      </w:r>
      <w:r w:rsidRPr="002E33EB">
        <w:rPr>
          <w:rFonts w:ascii="Times New Roman" w:hAnsi="Times New Roman"/>
          <w:sz w:val="28"/>
          <w:szCs w:val="28"/>
          <w:lang w:val="ru-RU"/>
        </w:rPr>
        <w:t xml:space="preserve">дают определение сепарации как ухода от объекта или прекращение с ним каких-либо отношений. В первую очередь речь идёт о значимом объекте, то есть о родителе или другом лице, осуществляющем родительские функции. Причём на каждом возрастном этапе решаются сугубо свои специфические задачи, связанные с обретением автономии и независимости ребёнком[2].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Влияние сепарации от родителей на развитие детей в различных условиях изучали и описывали Дж. Боулби, Д. Берлингейм, А.И. Захаров, М. Земска, М. Кляйн, Й. Лангмейер, М.И. Лисина, М. Лифшитц,  М. Малер, З. Матейчек, А.М. Прихожан, Н.Н. Толстых, Г. Фигдор, З. Фрейд, А. Фрейд, М. Эйнсворт и др. Изучению сепарационных процессов в студенческом возрасте посвящены исследования И.А. Челядинской, Т.И. Сытько, В.П.Дзукаевой. Ряд авторов проводили исследование сепарации в дочерне-материнских отношениях на этапе студенчества (</w:t>
      </w:r>
      <w:r w:rsidRPr="00D946B8">
        <w:rPr>
          <w:rFonts w:ascii="Times New Roman" w:hAnsi="Times New Roman"/>
          <w:sz w:val="28"/>
          <w:szCs w:val="28"/>
        </w:rPr>
        <w:t>Hauser</w:t>
      </w:r>
      <w:r w:rsidRPr="002E33EB">
        <w:rPr>
          <w:rFonts w:ascii="Times New Roman" w:hAnsi="Times New Roman"/>
          <w:sz w:val="28"/>
          <w:szCs w:val="28"/>
          <w:lang w:val="ru-RU"/>
        </w:rPr>
        <w:t xml:space="preserve">, </w:t>
      </w:r>
      <w:r w:rsidRPr="00D946B8">
        <w:rPr>
          <w:rFonts w:ascii="Times New Roman" w:hAnsi="Times New Roman"/>
          <w:sz w:val="28"/>
          <w:szCs w:val="28"/>
        </w:rPr>
        <w:t>Charles</w:t>
      </w:r>
      <w:r w:rsidRPr="002E33EB">
        <w:rPr>
          <w:rFonts w:ascii="Times New Roman" w:hAnsi="Times New Roman"/>
          <w:sz w:val="28"/>
          <w:szCs w:val="28"/>
          <w:lang w:val="ru-RU"/>
        </w:rPr>
        <w:t xml:space="preserve">, </w:t>
      </w:r>
      <w:r w:rsidRPr="00D946B8">
        <w:rPr>
          <w:rFonts w:ascii="Times New Roman" w:hAnsi="Times New Roman"/>
          <w:sz w:val="28"/>
          <w:szCs w:val="28"/>
        </w:rPr>
        <w:t>Frank</w:t>
      </w:r>
      <w:r w:rsidRPr="002E33EB">
        <w:rPr>
          <w:rFonts w:ascii="Times New Roman" w:hAnsi="Times New Roman"/>
          <w:sz w:val="28"/>
          <w:szCs w:val="28"/>
          <w:lang w:val="ru-RU"/>
        </w:rPr>
        <w:t xml:space="preserve">, </w:t>
      </w:r>
      <w:r w:rsidRPr="00D946B8">
        <w:rPr>
          <w:rFonts w:ascii="Times New Roman" w:hAnsi="Times New Roman"/>
          <w:sz w:val="28"/>
          <w:szCs w:val="28"/>
        </w:rPr>
        <w:t>Jacobson</w:t>
      </w:r>
      <w:r w:rsidRPr="002E33EB">
        <w:rPr>
          <w:rFonts w:ascii="Times New Roman" w:hAnsi="Times New Roman"/>
          <w:sz w:val="28"/>
          <w:szCs w:val="28"/>
          <w:lang w:val="ru-RU"/>
        </w:rPr>
        <w:t xml:space="preserve">, </w:t>
      </w:r>
      <w:r w:rsidRPr="00D946B8">
        <w:rPr>
          <w:rFonts w:ascii="Times New Roman" w:hAnsi="Times New Roman"/>
          <w:sz w:val="28"/>
          <w:szCs w:val="28"/>
        </w:rPr>
        <w:t>Morray</w:t>
      </w:r>
      <w:r w:rsidRPr="002E33EB">
        <w:rPr>
          <w:rFonts w:ascii="Times New Roman" w:hAnsi="Times New Roman"/>
          <w:sz w:val="28"/>
          <w:szCs w:val="28"/>
          <w:lang w:val="ru-RU"/>
        </w:rPr>
        <w:t xml:space="preserve">, </w:t>
      </w:r>
      <w:r w:rsidRPr="00D946B8">
        <w:rPr>
          <w:rFonts w:ascii="Times New Roman" w:hAnsi="Times New Roman"/>
          <w:sz w:val="28"/>
          <w:szCs w:val="28"/>
        </w:rPr>
        <w:t>Shilkret</w:t>
      </w:r>
      <w:r w:rsidRPr="002E33EB">
        <w:rPr>
          <w:rFonts w:ascii="Times New Roman" w:hAnsi="Times New Roman"/>
          <w:sz w:val="28"/>
          <w:szCs w:val="28"/>
          <w:lang w:val="ru-RU"/>
        </w:rPr>
        <w:t xml:space="preserve">, А.О. Широка, </w:t>
      </w:r>
      <w:r w:rsidRPr="00D946B8">
        <w:rPr>
          <w:rFonts w:ascii="Times New Roman" w:hAnsi="Times New Roman"/>
          <w:sz w:val="28"/>
          <w:szCs w:val="28"/>
        </w:rPr>
        <w:t>Apter</w:t>
      </w:r>
      <w:r w:rsidRPr="002E33EB">
        <w:rPr>
          <w:rFonts w:ascii="Times New Roman" w:hAnsi="Times New Roman"/>
          <w:sz w:val="28"/>
          <w:szCs w:val="28"/>
          <w:lang w:val="ru-RU"/>
        </w:rPr>
        <w:t>).</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Сепарация не происходит  одномоментно: этот процесс развёрнут по времени, включает определённые этапы. В зарубежной психологии возрастные этапы сепарации-индивидуации рассматривались в русле психоаналитического направления (А. Фрейд, М. Маллер, М. Кляйн, Д. Винникотт, </w:t>
      </w:r>
      <w:r w:rsidRPr="00367E17">
        <w:rPr>
          <w:rFonts w:ascii="Times New Roman" w:hAnsi="Times New Roman"/>
          <w:sz w:val="28"/>
          <w:szCs w:val="28"/>
        </w:rPr>
        <w:t>X</w:t>
      </w:r>
      <w:r w:rsidRPr="002E33EB">
        <w:rPr>
          <w:rFonts w:ascii="Times New Roman" w:hAnsi="Times New Roman"/>
          <w:sz w:val="28"/>
          <w:szCs w:val="28"/>
          <w:lang w:val="ru-RU"/>
        </w:rPr>
        <w:t xml:space="preserve">.Кохут, П. Блос, О. Кернберга,  Дж. Боулби, М. Эйнсворт, В. Шутс, У. Биони др.). </w:t>
      </w:r>
    </w:p>
    <w:p w:rsidR="00AE7DBE" w:rsidRPr="002E33EB" w:rsidRDefault="00AE7DBE" w:rsidP="00E20EDC">
      <w:pPr>
        <w:autoSpaceDE w:val="0"/>
        <w:autoSpaceDN w:val="0"/>
        <w:adjustRightInd w:val="0"/>
        <w:spacing w:after="0" w:line="360" w:lineRule="auto"/>
        <w:ind w:firstLine="709"/>
        <w:jc w:val="both"/>
        <w:rPr>
          <w:rStyle w:val="Strong"/>
          <w:rFonts w:ascii="Times New Roman" w:hAnsi="Times New Roman"/>
          <w:b w:val="0"/>
          <w:sz w:val="28"/>
          <w:szCs w:val="28"/>
          <w:lang w:val="ru-RU"/>
        </w:rPr>
      </w:pPr>
      <w:r w:rsidRPr="002E33EB">
        <w:rPr>
          <w:rFonts w:ascii="Times New Roman" w:hAnsi="Times New Roman"/>
          <w:sz w:val="28"/>
          <w:szCs w:val="28"/>
          <w:lang w:val="ru-RU"/>
        </w:rPr>
        <w:t xml:space="preserve">Следуя представлениям психоанализа, можно отметить наличие противоречий </w:t>
      </w:r>
      <w:r w:rsidRPr="002E33EB">
        <w:rPr>
          <w:rStyle w:val="Strong"/>
          <w:rFonts w:ascii="Times New Roman" w:hAnsi="Times New Roman"/>
          <w:b w:val="0"/>
          <w:sz w:val="28"/>
          <w:szCs w:val="28"/>
          <w:lang w:val="ru-RU"/>
        </w:rPr>
        <w:t>между представлениями различных школ данного направления на природу развития личностной автономии и процессы сепарации. Также необходимо отметить, что в данных теориях недостаточно внимания уделяется  актуальным проблемам юношества, процессам сепарации-индивидуации как неотъемлемой части взросления. Отсутствие чёткой возрастной границы, слияние двух важных этапов развития (подростковый, юношеский) также не вносит определённости в специфику и динамику возрастных задач, связанных с взрослением личности, обретением автономии.</w:t>
      </w:r>
    </w:p>
    <w:p w:rsidR="00AE7DBE" w:rsidRPr="002E33EB" w:rsidRDefault="00AE7DBE" w:rsidP="00E20EDC">
      <w:pPr>
        <w:autoSpaceDE w:val="0"/>
        <w:autoSpaceDN w:val="0"/>
        <w:adjustRightInd w:val="0"/>
        <w:spacing w:after="0" w:line="360" w:lineRule="auto"/>
        <w:ind w:firstLine="709"/>
        <w:jc w:val="both"/>
        <w:rPr>
          <w:rFonts w:ascii="Times New Roman" w:hAnsi="Times New Roman"/>
          <w:bCs/>
          <w:sz w:val="28"/>
          <w:szCs w:val="28"/>
          <w:lang w:val="ru-RU"/>
        </w:rPr>
      </w:pPr>
      <w:r w:rsidRPr="002E33EB">
        <w:rPr>
          <w:rFonts w:ascii="Times New Roman" w:hAnsi="Times New Roman"/>
          <w:sz w:val="28"/>
          <w:szCs w:val="28"/>
          <w:lang w:val="ru-RU"/>
        </w:rPr>
        <w:t>Стадии процесса сепарации рассматриваются и в других отечественных, зарубежных психологических направлениях.</w:t>
      </w:r>
      <w:r>
        <w:rPr>
          <w:rFonts w:ascii="Times New Roman" w:hAnsi="Times New Roman"/>
          <w:sz w:val="28"/>
          <w:szCs w:val="28"/>
          <w:lang w:val="ru-RU"/>
        </w:rPr>
        <w:t xml:space="preserve"> </w:t>
      </w:r>
      <w:r w:rsidRPr="002E33EB">
        <w:rPr>
          <w:rFonts w:ascii="Times New Roman" w:hAnsi="Times New Roman"/>
          <w:sz w:val="28"/>
          <w:szCs w:val="28"/>
          <w:lang w:val="ru-RU"/>
        </w:rPr>
        <w:t xml:space="preserve">Так, в изучении детско-родительской сепарации можно выделить системный подход (М.Боуэн, С. Минухин, Д. Хейли, А.Я. Варга, М.А. Бебчук, В.В. Юстицкис, Э.Г. Эйдемиллер, М.Мак-Голдрик, А.В. Черников и др.), который рассматривает семью как целостную систему со своей структурой семейного взаимодействия; взаимозависимости и автономности основных подсистем семьи: супружеской, родительской, детской. На каждой стадии семья решает определенные задачи развития, и эффективность этих решений предопределяет  успешность прохождения ею последующих этапов.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Основателем системной семейной психотерапии является М. Боуэн.  В 1966г. он вводит понятие семья как «система». По его мнению, «семья является системой, так как изменения в одной части ведут к компенсаторным изменениям в других частях семьи»[10, </w:t>
      </w:r>
      <w:r w:rsidRPr="007F0FB5">
        <w:rPr>
          <w:rFonts w:ascii="Times New Roman" w:hAnsi="Times New Roman"/>
          <w:sz w:val="28"/>
          <w:szCs w:val="28"/>
        </w:rPr>
        <w:t>c</w:t>
      </w:r>
      <w:r w:rsidRPr="002E33EB">
        <w:rPr>
          <w:rFonts w:ascii="Times New Roman" w:hAnsi="Times New Roman"/>
          <w:sz w:val="28"/>
          <w:szCs w:val="28"/>
          <w:lang w:val="ru-RU"/>
        </w:rPr>
        <w:t>.7].Теория включала в себя шесть концепций: о дифференциации Я, триангуляции, об эмоциональных процессах ядерной семьи, о проективных процессах в семье, о многопоколенной передаче, об эмоциональном разрыве.  В 1975 М. Боуэн добавляет к своей теории две новые концепции: о позиции сиблингов, о социальной регрессии.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М. Боуэн утверждает, «чем выше дифференциация эмоционального и интеллектуального функционирования, тем более гибки люди, адаптивны к стрессам и более свободны от проблем всех видов» [10, </w:t>
      </w:r>
      <w:r w:rsidRPr="007F0FB5">
        <w:rPr>
          <w:rFonts w:ascii="Times New Roman" w:hAnsi="Times New Roman"/>
          <w:sz w:val="28"/>
          <w:szCs w:val="28"/>
        </w:rPr>
        <w:t>c</w:t>
      </w:r>
      <w:r w:rsidRPr="002E33EB">
        <w:rPr>
          <w:rFonts w:ascii="Times New Roman" w:hAnsi="Times New Roman"/>
          <w:sz w:val="28"/>
          <w:szCs w:val="28"/>
          <w:lang w:val="ru-RU"/>
        </w:rPr>
        <w:t>.8].Он выделяет четыре группы людей по уровню дифференциации.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Первый уровень – слияние. Прослеживается недифференцированность чувств и мыслей, другими словами «я чувствую», «я думаю» - тождественные системы, человеку трудно разделить чувства от мыслей. В отношениях определяется ярко выраженная зависимая позиция (недифференцированность в системе Я - Он), «залипание», зацикленность на отношениях. Всё в жизни сфокусировано на партнёре:</w:t>
      </w:r>
      <w:r>
        <w:rPr>
          <w:rFonts w:ascii="Times New Roman" w:hAnsi="Times New Roman"/>
          <w:sz w:val="28"/>
          <w:szCs w:val="28"/>
          <w:lang w:val="ru-RU"/>
        </w:rPr>
        <w:t xml:space="preserve"> </w:t>
      </w:r>
      <w:r w:rsidRPr="002E33EB">
        <w:rPr>
          <w:rFonts w:ascii="Times New Roman" w:hAnsi="Times New Roman"/>
          <w:sz w:val="28"/>
          <w:szCs w:val="28"/>
          <w:lang w:val="ru-RU"/>
        </w:rPr>
        <w:t>постоянный поиск любви, одобрения. Поэтому личность сама по себе не способна ставить конкретные отдаленные цели. В семейной жизни воспроизводится родительская модель поведения. Зависимость от родителей сохраняются на всю жизнь.</w:t>
      </w:r>
    </w:p>
    <w:p w:rsidR="00AE7DBE" w:rsidRPr="002E33EB" w:rsidRDefault="00AE7DBE" w:rsidP="00E20EDC">
      <w:pPr>
        <w:spacing w:after="0" w:line="360" w:lineRule="auto"/>
        <w:ind w:firstLine="709"/>
        <w:jc w:val="both"/>
        <w:rPr>
          <w:rFonts w:ascii="Times New Roman" w:hAnsi="Times New Roman"/>
          <w:color w:val="FF0000"/>
          <w:sz w:val="28"/>
          <w:szCs w:val="28"/>
          <w:lang w:val="ru-RU"/>
        </w:rPr>
      </w:pPr>
      <w:r w:rsidRPr="002E33EB">
        <w:rPr>
          <w:rFonts w:ascii="Times New Roman" w:hAnsi="Times New Roman"/>
          <w:sz w:val="28"/>
          <w:szCs w:val="28"/>
          <w:lang w:val="ru-RU"/>
        </w:rPr>
        <w:t xml:space="preserve">Второй уровень - умеренная дифференциация Я. Наблюдается начало дифференциации эмоциональной и интеллектуальной систем, но эмоциональная преобладает. Сохраняется ориентированность на отношения, в которых превалирует манипулятивный уровень взаимодействия, зависимость от партнёра, сверхчувствительность к его состоянию, поведению, сверхвосприимчивость. Человек ищет идеальные близкие отношения, но не способен держать баланс. За слиянием с партнёром идёт дистанцирование от него, а затем снова поиск близости. Очередное дистанцирование может принимать форму депрессии и отчуждения, что часто завершается поиском новой системы отношений.  </w:t>
      </w:r>
    </w:p>
    <w:p w:rsidR="00AE7DBE" w:rsidRPr="002E33EB" w:rsidRDefault="00AE7DBE" w:rsidP="00E20EDC">
      <w:pPr>
        <w:spacing w:after="0" w:line="360" w:lineRule="auto"/>
        <w:ind w:firstLine="709"/>
        <w:jc w:val="both"/>
        <w:rPr>
          <w:rFonts w:ascii="Times New Roman" w:hAnsi="Times New Roman"/>
          <w:color w:val="FF0000"/>
          <w:sz w:val="28"/>
          <w:szCs w:val="28"/>
          <w:lang w:val="ru-RU"/>
        </w:rPr>
      </w:pPr>
      <w:r w:rsidRPr="002E33EB">
        <w:rPr>
          <w:rFonts w:ascii="Times New Roman" w:hAnsi="Times New Roman"/>
          <w:sz w:val="28"/>
          <w:szCs w:val="28"/>
          <w:lang w:val="ru-RU"/>
        </w:rPr>
        <w:t xml:space="preserve">Третий уровень – хороший уровень дифференциации Я. На этом уровне интеллектуальная и эмоциональная системы достаточно дифференцированы при автономии интеллектуальной, а значит, в стрессе преобладает логическое мышление, здравый смысл. Ориентированность разнонаправленная: как на отношения, так и на собственные цели. Благодаря хорошей дифференциации систем появляется возможность успешно справляться с трудностями, противостоять «ударам судьбы».  Отсутствие ярко выраженного центрирования на партнёре, дифференцированность восприятия Я-Он предполагает развитие равноправных, равноценных отношений с близким человеком, со своими детьми. Никто не присваивается и сам человек не присвоен.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Четвертый – высокий уровень дифференциации, по мнению М. Боуэна, скорее гипотетический, чем реальный. На наш взгляд, будь он реальным, то в случае ярко выраженных эгоцентрических устремлений человек мог быть лишённым способности чувствовать окружающих, подстраиваться под них, идти навстречу их желаниям.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Как отмечает А.Варга: «Процесс снижения уровня дифференциации (своего отделения от близких значимых) от поколения к поколению характеризуется двумя факторами: семейной проекцией и выбором супруга со сходным уровнем дифференциации. В результате действия этих факторов некоторые дети в семье имеют более низкий уровень дифференциации, чем родители. Дети этих детей, соответственно, будут столь же или еще более слабо дифференцированы (т.е. инфантильны)» [1, с. 48].</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Ребёнок, как часть системы, стабилизирует, уравновешивает отношения между родителями (Э.Г. Эйдемиллер, К. Витакер, А.Варга). В дисгармоничной семье, мать, реже отец, переключает внимание с зоны конфликтных супружеских отношений на ребёнка, фактически проецируя повышенные ожидания в его сторону.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В. Сатир,Р. Нойберт, Р. Хилл,Л.Хоффман,Э. К. Васильева, А. Баркай, Д. и Р. Беквары рассматривают вопросы сепарации-индивидуации взрослеющих детей, отмечая определённые этапы или циклы семейной жизни.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В психотерапевтической литературе внимание сосредоточено на анализе межпоколенных отношений в контексте значения истории семьи и предков,передаваемого на бессознательном уровне из поколения в поколение как семейный нарратив (М. Боуэн, 2004; Е.Л. Михайлова, 2003; А.В. Черников, 2005; А.А. Шутценбергер, 1991; И.Ю. Хамитова, 2003). Как отмечает Е.А. Петрова [6], выделяются три уровня межпоколенных отношений в дихотомии «близость – разрыв», включающей средний уровень– отчужденности. Эти явления рассматриваются как лежащие в основе конфликтности поколений или их позитивности, ресурсности. Безусловно, межпоколенный сценарий или матрица, передаваемая внукам, правнукам – является прототипом абсолютного слияния с предками, родительской семьёй или полного отчуждения, разрыва всяческих отношений с родными людьми. В норме же это успешная сепарация, предполагающая среднюю позицию: дифференциация от родительской семьи при сохранении любви и привязанности.</w:t>
      </w:r>
    </w:p>
    <w:p w:rsidR="00AE7DBE" w:rsidRPr="00E20EDC"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С.К. Нартова-Бочавер[3] рассматривает процесс сепарации от значимого «другого» через обретение суверенности личности. Психологическое пространство, по её мнению, включает комплекс физических, социальных, психологических явлений, с которыми человек себя отождествляет  (территория, личные вещи, социальные привязанности, установки). Суверенность предполагает способность контролировать, защищать и развивать свое психологическое пространство. Такая способность является результатом обобщённого позитивного опыта успешной сепарации,</w:t>
      </w:r>
      <w:r>
        <w:rPr>
          <w:rFonts w:ascii="Times New Roman" w:hAnsi="Times New Roman"/>
          <w:sz w:val="28"/>
          <w:szCs w:val="28"/>
          <w:lang w:val="ru-RU"/>
        </w:rPr>
        <w:t xml:space="preserve"> </w:t>
      </w:r>
      <w:r w:rsidRPr="002E33EB">
        <w:rPr>
          <w:rFonts w:ascii="Times New Roman" w:hAnsi="Times New Roman"/>
          <w:sz w:val="28"/>
          <w:szCs w:val="28"/>
          <w:lang w:val="ru-RU"/>
        </w:rPr>
        <w:t xml:space="preserve">автономного поведения личности. </w:t>
      </w:r>
      <w:r w:rsidRPr="00E20EDC">
        <w:rPr>
          <w:rFonts w:ascii="Times New Roman" w:hAnsi="Times New Roman"/>
          <w:sz w:val="28"/>
          <w:szCs w:val="28"/>
          <w:lang w:val="ru-RU"/>
        </w:rPr>
        <w:t>Психологическое</w:t>
      </w:r>
      <w:r>
        <w:rPr>
          <w:rFonts w:ascii="Times New Roman" w:hAnsi="Times New Roman"/>
          <w:sz w:val="28"/>
          <w:szCs w:val="28"/>
          <w:lang w:val="ru-RU"/>
        </w:rPr>
        <w:t xml:space="preserve"> п</w:t>
      </w:r>
      <w:r w:rsidRPr="00E20EDC">
        <w:rPr>
          <w:rFonts w:ascii="Times New Roman" w:hAnsi="Times New Roman"/>
          <w:sz w:val="28"/>
          <w:szCs w:val="28"/>
          <w:lang w:val="ru-RU"/>
        </w:rPr>
        <w:t>ространство</w:t>
      </w:r>
      <w:r>
        <w:rPr>
          <w:rFonts w:ascii="Times New Roman" w:hAnsi="Times New Roman"/>
          <w:sz w:val="28"/>
          <w:szCs w:val="28"/>
          <w:lang w:val="ru-RU"/>
        </w:rPr>
        <w:t xml:space="preserve"> </w:t>
      </w:r>
      <w:r w:rsidRPr="00E20EDC">
        <w:rPr>
          <w:rFonts w:ascii="Times New Roman" w:hAnsi="Times New Roman"/>
          <w:sz w:val="28"/>
          <w:szCs w:val="28"/>
          <w:lang w:val="ru-RU"/>
        </w:rPr>
        <w:t>формируется в следующей</w:t>
      </w:r>
      <w:r>
        <w:rPr>
          <w:rFonts w:ascii="Times New Roman" w:hAnsi="Times New Roman"/>
          <w:sz w:val="28"/>
          <w:szCs w:val="28"/>
          <w:lang w:val="ru-RU"/>
        </w:rPr>
        <w:t xml:space="preserve"> </w:t>
      </w:r>
      <w:r w:rsidRPr="00E20EDC">
        <w:rPr>
          <w:rFonts w:ascii="Times New Roman" w:hAnsi="Times New Roman"/>
          <w:sz w:val="28"/>
          <w:szCs w:val="28"/>
          <w:lang w:val="ru-RU"/>
        </w:rPr>
        <w:t xml:space="preserve">последовательности: </w:t>
      </w:r>
    </w:p>
    <w:p w:rsidR="00AE7DBE" w:rsidRPr="00C168B4" w:rsidRDefault="00AE7DBE" w:rsidP="00E20EDC">
      <w:pPr>
        <w:pStyle w:val="ListParagraph"/>
        <w:numPr>
          <w:ilvl w:val="0"/>
          <w:numId w:val="1"/>
        </w:numPr>
        <w:spacing w:after="0" w:line="360" w:lineRule="auto"/>
        <w:ind w:left="709"/>
        <w:jc w:val="both"/>
        <w:rPr>
          <w:rFonts w:ascii="Times New Roman" w:hAnsi="Times New Roman"/>
          <w:sz w:val="28"/>
          <w:szCs w:val="28"/>
        </w:rPr>
      </w:pPr>
      <w:r>
        <w:rPr>
          <w:rFonts w:ascii="Times New Roman" w:hAnsi="Times New Roman"/>
          <w:sz w:val="28"/>
          <w:szCs w:val="28"/>
        </w:rPr>
        <w:t>в младенчестве ребёнок</w:t>
      </w:r>
      <w:r w:rsidRPr="00C168B4">
        <w:rPr>
          <w:rFonts w:ascii="Times New Roman" w:hAnsi="Times New Roman"/>
          <w:sz w:val="28"/>
          <w:szCs w:val="28"/>
        </w:rPr>
        <w:t xml:space="preserve"> распознаёт тело как собственную принадлежность, подчиняет телесные импульсы себе самому</w:t>
      </w:r>
      <w:r>
        <w:rPr>
          <w:rFonts w:ascii="Times New Roman" w:hAnsi="Times New Roman"/>
          <w:sz w:val="28"/>
          <w:szCs w:val="28"/>
        </w:rPr>
        <w:t>;</w:t>
      </w:r>
    </w:p>
    <w:p w:rsidR="00AE7DBE" w:rsidRPr="00C168B4" w:rsidRDefault="00AE7DBE" w:rsidP="00E20EDC">
      <w:pPr>
        <w:pStyle w:val="ListParagraph"/>
        <w:numPr>
          <w:ilvl w:val="0"/>
          <w:numId w:val="1"/>
        </w:numPr>
        <w:spacing w:after="0" w:line="360" w:lineRule="auto"/>
        <w:ind w:left="709"/>
        <w:jc w:val="both"/>
        <w:rPr>
          <w:rFonts w:ascii="Times New Roman" w:hAnsi="Times New Roman"/>
          <w:sz w:val="28"/>
          <w:szCs w:val="28"/>
        </w:rPr>
      </w:pPr>
      <w:r>
        <w:rPr>
          <w:rFonts w:ascii="Times New Roman" w:hAnsi="Times New Roman"/>
          <w:sz w:val="28"/>
          <w:szCs w:val="28"/>
        </w:rPr>
        <w:t>н</w:t>
      </w:r>
      <w:r w:rsidRPr="00C168B4">
        <w:rPr>
          <w:rFonts w:ascii="Times New Roman" w:hAnsi="Times New Roman"/>
          <w:sz w:val="28"/>
          <w:szCs w:val="28"/>
        </w:rPr>
        <w:t>а протяжении раннего и дошкольного детства начинает различать св</w:t>
      </w:r>
      <w:r>
        <w:rPr>
          <w:rFonts w:ascii="Times New Roman" w:hAnsi="Times New Roman"/>
          <w:sz w:val="28"/>
          <w:szCs w:val="28"/>
        </w:rPr>
        <w:t>ои и не свои предметы обихода, и</w:t>
      </w:r>
      <w:r w:rsidRPr="00C168B4">
        <w:rPr>
          <w:rFonts w:ascii="Times New Roman" w:hAnsi="Times New Roman"/>
          <w:sz w:val="28"/>
          <w:szCs w:val="28"/>
        </w:rPr>
        <w:t>сследует и определяет границы личной территории</w:t>
      </w:r>
      <w:r>
        <w:rPr>
          <w:rFonts w:ascii="Times New Roman" w:hAnsi="Times New Roman"/>
          <w:sz w:val="28"/>
          <w:szCs w:val="28"/>
        </w:rPr>
        <w:t>;</w:t>
      </w:r>
    </w:p>
    <w:p w:rsidR="00AE7DBE" w:rsidRPr="00C168B4" w:rsidRDefault="00AE7DBE" w:rsidP="00E20EDC">
      <w:pPr>
        <w:pStyle w:val="ListParagraph"/>
        <w:numPr>
          <w:ilvl w:val="0"/>
          <w:numId w:val="1"/>
        </w:numPr>
        <w:spacing w:after="0" w:line="360" w:lineRule="auto"/>
        <w:ind w:left="709"/>
        <w:jc w:val="both"/>
        <w:rPr>
          <w:rFonts w:ascii="Times New Roman" w:hAnsi="Times New Roman"/>
          <w:sz w:val="28"/>
          <w:szCs w:val="28"/>
        </w:rPr>
      </w:pPr>
      <w:r>
        <w:rPr>
          <w:rFonts w:ascii="Times New Roman" w:hAnsi="Times New Roman"/>
          <w:sz w:val="28"/>
          <w:szCs w:val="28"/>
        </w:rPr>
        <w:t xml:space="preserve">с </w:t>
      </w:r>
      <w:r w:rsidRPr="00C168B4">
        <w:rPr>
          <w:rFonts w:ascii="Times New Roman" w:hAnsi="Times New Roman"/>
          <w:sz w:val="28"/>
          <w:szCs w:val="28"/>
        </w:rPr>
        <w:t>дошкольного по младший школьный возраст н</w:t>
      </w:r>
      <w:r>
        <w:rPr>
          <w:rFonts w:ascii="Times New Roman" w:hAnsi="Times New Roman"/>
          <w:sz w:val="28"/>
          <w:szCs w:val="28"/>
        </w:rPr>
        <w:t xml:space="preserve">ачинает настаивать на собственных </w:t>
      </w:r>
      <w:r w:rsidRPr="00C168B4">
        <w:rPr>
          <w:rFonts w:ascii="Times New Roman" w:hAnsi="Times New Roman"/>
          <w:sz w:val="28"/>
          <w:szCs w:val="28"/>
        </w:rPr>
        <w:t>режимных привычках, предпочтениях</w:t>
      </w:r>
      <w:r>
        <w:rPr>
          <w:rFonts w:ascii="Times New Roman" w:hAnsi="Times New Roman"/>
          <w:sz w:val="28"/>
          <w:szCs w:val="28"/>
        </w:rPr>
        <w:t>;</w:t>
      </w:r>
    </w:p>
    <w:p w:rsidR="00AE7DBE" w:rsidRDefault="00AE7DBE" w:rsidP="00E20EDC">
      <w:pPr>
        <w:pStyle w:val="ListParagraph"/>
        <w:numPr>
          <w:ilvl w:val="0"/>
          <w:numId w:val="1"/>
        </w:numPr>
        <w:spacing w:after="0" w:line="360" w:lineRule="auto"/>
        <w:ind w:left="709"/>
        <w:jc w:val="both"/>
        <w:rPr>
          <w:rFonts w:ascii="Times New Roman" w:hAnsi="Times New Roman"/>
          <w:sz w:val="28"/>
          <w:szCs w:val="28"/>
        </w:rPr>
      </w:pPr>
      <w:r>
        <w:rPr>
          <w:rFonts w:ascii="Times New Roman" w:hAnsi="Times New Roman"/>
          <w:sz w:val="28"/>
          <w:szCs w:val="28"/>
        </w:rPr>
        <w:t>в</w:t>
      </w:r>
      <w:r w:rsidRPr="00C168B4">
        <w:rPr>
          <w:rFonts w:ascii="Times New Roman" w:hAnsi="Times New Roman"/>
          <w:sz w:val="28"/>
          <w:szCs w:val="28"/>
        </w:rPr>
        <w:t xml:space="preserve"> дошкольном возрасте формируются социальные связи</w:t>
      </w:r>
      <w:r>
        <w:rPr>
          <w:rFonts w:ascii="Times New Roman" w:hAnsi="Times New Roman"/>
          <w:sz w:val="28"/>
          <w:szCs w:val="28"/>
        </w:rPr>
        <w:t>, и в этом случае важен свободный выбор ребёнка;</w:t>
      </w:r>
    </w:p>
    <w:p w:rsidR="00AE7DBE" w:rsidRPr="00C168B4" w:rsidRDefault="00AE7DBE" w:rsidP="00E20EDC">
      <w:pPr>
        <w:pStyle w:val="ListParagraph"/>
        <w:numPr>
          <w:ilvl w:val="0"/>
          <w:numId w:val="1"/>
        </w:numPr>
        <w:spacing w:after="0" w:line="360" w:lineRule="auto"/>
        <w:ind w:left="709"/>
        <w:jc w:val="both"/>
        <w:rPr>
          <w:rFonts w:ascii="Times New Roman" w:hAnsi="Times New Roman"/>
          <w:sz w:val="28"/>
          <w:szCs w:val="28"/>
        </w:rPr>
      </w:pPr>
      <w:r>
        <w:rPr>
          <w:rFonts w:ascii="Times New Roman" w:hAnsi="Times New Roman"/>
          <w:sz w:val="28"/>
          <w:szCs w:val="28"/>
        </w:rPr>
        <w:t xml:space="preserve">в дошкольном периоде также устанавливаются </w:t>
      </w:r>
      <w:r w:rsidRPr="00C168B4">
        <w:rPr>
          <w:rFonts w:ascii="Times New Roman" w:hAnsi="Times New Roman"/>
          <w:sz w:val="28"/>
          <w:szCs w:val="28"/>
        </w:rPr>
        <w:t xml:space="preserve">вкусы и ценности, но главенствующую роль </w:t>
      </w:r>
      <w:r>
        <w:rPr>
          <w:rFonts w:ascii="Times New Roman" w:hAnsi="Times New Roman"/>
          <w:sz w:val="28"/>
          <w:szCs w:val="28"/>
        </w:rPr>
        <w:t>они начинают играть в подростковом возрасте.</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Как отмечает С.К. Нартова-Бочавер, формирование психологического пространства идёт через кризисные, конфликтные периоды противостояния давлению взрослых. Притязания ребёнка на новую часть пространства либо закрепляются, приобретая новый психологический статус, либо разрушаются под сильным давлением родителей. Важно – за кем остаётся решение – удаётся ли ребёнку в конфликтном взаимодействии отвоевать ещё одну часть своего внутреннего пространства, укрепить границы приватности [3].</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Активно процессы сепарации изучаются сегодня и в студенческой среде. Многие авторы рассматривают успешную сепарацию в контексте решения возрастных задач (Т.И. Сытько, А.О. Широка). Однако сепарация может проходить, что чаще и бывает, в негативном аспекте. Изучая процессы сепарации по различным возрастным этапам, анализируя типы привязанностик матери и особенности сепарационных процессов в целом (А.О.Широка), можно провести следующую категоризацию типов сепарации.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Противоречивая или амбивалентная сепарация – можно предположить, что данная сепарация может иметь прямую корреляцию с амбивалентной привязанностью. В такой ситуации юноша может с одинаковой настойчивостью искать поддержки, помощи, эмоциональной подпитки и в тоже время, агрессивно настаивать на своей полной независимости и самостоятельности. Из-за этой нестабильности в выражении потребности личностной автономии, высока вероятность нагрузочности конфликтными чувствами: эмоциональное залипание на переживаниях родителя и одновременно склонность абсолютно дистанцироваться, вытесняя родителя из сферы влияния.   </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Успешная сепарация–поэтапное своевременное отделение от родителей в периоды психологической готовности к сепарации и при необходимом обоюдном детско-родительском согласии на изменения в отношениях: в степени близости, уровне автономии, самостоятельности.</w:t>
      </w:r>
      <w:r>
        <w:rPr>
          <w:rFonts w:ascii="Times New Roman" w:hAnsi="Times New Roman"/>
          <w:sz w:val="28"/>
          <w:szCs w:val="28"/>
          <w:lang w:val="ru-RU"/>
        </w:rPr>
        <w:t xml:space="preserve"> </w:t>
      </w:r>
      <w:r w:rsidRPr="002E33EB">
        <w:rPr>
          <w:rFonts w:ascii="Times New Roman" w:hAnsi="Times New Roman"/>
          <w:sz w:val="28"/>
          <w:szCs w:val="28"/>
          <w:lang w:val="ru-RU"/>
        </w:rPr>
        <w:t>Конечно, и при успешной сепарации возможны кризисы, но они чаще являются катализаторами позитивных перемен, помогают пересмотреть систему взаимоотношений внутри семьи, помогают перейти семье на более качественный уровень общения с учетом взросления ребенка. Успешное прохождение предыдущих этапов сепарации готовит взрослеющего ребенка к рубежному этапу отделения от родителей, и этот этап наступает в студенческие годы.</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Кризисная сепарация или зависимость от близких – слияние с эмоциональным состоянием, как правило, матери, когда мама тревожится, печалится, взрослеющий ребёнок испытывает те же чувства, эмоции, переживания. Одной из важных характеристик является обострённое чувство вины, высокая сепарационная тревожность, неуверенность, выученная беспомощность, невозможность дифференцировать свои чувства, переживания от чувств и переживаний матери или отца.</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Конфликтная сепарация – наличие внешних конфликтов и противоречий в процессе отделения от родителей, ярко выраженная протестная позиция в отстаивании собственной независимости и самостоятельности. При этом очень часто у индивида появляется чувство несправедливости, неудовлетворённости существующим положением дел, что рождает конфликтную сепарацию. К внешним факторам можно отнести наличие напряжённых, конфликтных отношений с родителями. Внешними характеристиками конфликтной сепарации может являться выстраивание жёстких границ с окружающими близкими, собственно выбранная изоляция, отделение от других. Конфликтная сепарация может быть соотнесена с избегающим типом привязанности с родительскими фигурами.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Представляется актуальным изучение влияния каждого типа сепарации на развитие личностной автономии студентов. Проблема не решается только определением специфики типа сепарации, обуславливающего развитие личностной автономии юноши. Важный приоритет в решении основной возрастной задачи на формирование самостоятельности, самоорганизованности, ответственности, инициативности, способности к самоопределению принадлежит непосредственно вузу. В условиях возрастания в студенческой среде кризисных переживаний, проблем личностного развития, сепарационной напряжённости,</w:t>
      </w:r>
      <w:r>
        <w:rPr>
          <w:rFonts w:ascii="Times New Roman" w:hAnsi="Times New Roman"/>
          <w:sz w:val="28"/>
          <w:szCs w:val="28"/>
          <w:lang w:val="ru-RU"/>
        </w:rPr>
        <w:t xml:space="preserve"> </w:t>
      </w:r>
      <w:r w:rsidRPr="002E33EB">
        <w:rPr>
          <w:rFonts w:ascii="Times New Roman" w:hAnsi="Times New Roman"/>
          <w:sz w:val="28"/>
          <w:szCs w:val="28"/>
          <w:lang w:val="ru-RU"/>
        </w:rPr>
        <w:t>существенно меняется роль психологического сопровождения образовательного процесса в вузе. В этой связи деятельность психологической службы вуза должна быть нацелена на формирование взрослой личности, поддерживая инициативность студентов в профессиональном и личностном саморазвитии.</w:t>
      </w:r>
    </w:p>
    <w:p w:rsidR="00AE7DBE" w:rsidRPr="002E33EB"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 xml:space="preserve">Современная система образования также должна учитывать необходимость развития личностной автономии как основного звена профессиональной самореализации личности в будущем. В процессе обучения личностная автономия рассматривается как способность обучающегося выступать в качестве субъекта процесса учения: самостоятельно ставить цель деятельности; планировать свои действия; выбирать способы учебной деятельности и формы работы; осуществлять рефлексию, самоконтроль; нести полную ответственность за результаты учебной деятельности. </w:t>
      </w:r>
    </w:p>
    <w:p w:rsidR="00AE7DBE" w:rsidRPr="00403435" w:rsidRDefault="00AE7DBE" w:rsidP="00E20EDC">
      <w:pPr>
        <w:spacing w:after="0" w:line="360" w:lineRule="auto"/>
        <w:ind w:firstLine="709"/>
        <w:jc w:val="both"/>
        <w:rPr>
          <w:rFonts w:ascii="Times New Roman" w:hAnsi="Times New Roman"/>
          <w:sz w:val="28"/>
          <w:szCs w:val="28"/>
          <w:lang w:val="ru-RU"/>
        </w:rPr>
      </w:pPr>
      <w:r w:rsidRPr="002E33EB">
        <w:rPr>
          <w:rFonts w:ascii="Times New Roman" w:hAnsi="Times New Roman"/>
          <w:sz w:val="28"/>
          <w:szCs w:val="28"/>
          <w:lang w:val="ru-RU"/>
        </w:rPr>
        <w:t>Таким образом, можно сделать вывод, что реконструкция отношений в семье и системе вузовского обучения</w:t>
      </w:r>
      <w:r>
        <w:rPr>
          <w:rFonts w:ascii="Times New Roman" w:hAnsi="Times New Roman"/>
          <w:sz w:val="28"/>
          <w:szCs w:val="28"/>
          <w:lang w:val="ru-RU"/>
        </w:rPr>
        <w:t xml:space="preserve"> </w:t>
      </w:r>
      <w:r w:rsidRPr="002E33EB">
        <w:rPr>
          <w:rFonts w:ascii="Times New Roman" w:hAnsi="Times New Roman"/>
          <w:sz w:val="28"/>
          <w:szCs w:val="28"/>
          <w:lang w:val="ru-RU"/>
        </w:rPr>
        <w:t>является основным фактором взросления личности, успешного решения вопросов сепарации.</w:t>
      </w:r>
    </w:p>
    <w:p w:rsidR="00AE7DBE" w:rsidRPr="00403435" w:rsidRDefault="00AE7DBE" w:rsidP="00E20EDC">
      <w:pPr>
        <w:spacing w:after="0" w:line="360" w:lineRule="auto"/>
        <w:ind w:firstLine="709"/>
        <w:jc w:val="both"/>
        <w:rPr>
          <w:rFonts w:ascii="Times New Roman" w:hAnsi="Times New Roman"/>
          <w:sz w:val="28"/>
          <w:szCs w:val="28"/>
          <w:lang w:val="ru-RU"/>
        </w:rPr>
      </w:pPr>
    </w:p>
    <w:p w:rsidR="00AE7DBE" w:rsidRDefault="00AE7DBE" w:rsidP="000B532F">
      <w:pPr>
        <w:pStyle w:val="NormalWeb"/>
        <w:tabs>
          <w:tab w:val="left" w:pos="993"/>
        </w:tabs>
        <w:spacing w:before="0" w:beforeAutospacing="0" w:after="0" w:afterAutospacing="0"/>
        <w:ind w:firstLine="567"/>
        <w:jc w:val="center"/>
        <w:rPr>
          <w:b/>
          <w:lang w:val="en-US"/>
        </w:rPr>
      </w:pPr>
      <w:r>
        <w:rPr>
          <w:b/>
        </w:rPr>
        <w:t>Список литературы</w:t>
      </w:r>
    </w:p>
    <w:p w:rsidR="00AE7DBE" w:rsidRPr="000468D2" w:rsidRDefault="00AE7DBE" w:rsidP="000B532F">
      <w:pPr>
        <w:pStyle w:val="NormalWeb"/>
        <w:tabs>
          <w:tab w:val="left" w:pos="993"/>
        </w:tabs>
        <w:spacing w:before="0" w:beforeAutospacing="0" w:after="0" w:afterAutospacing="0"/>
        <w:ind w:firstLine="567"/>
        <w:jc w:val="center"/>
        <w:rPr>
          <w:b/>
          <w:lang w:val="en-US"/>
        </w:rPr>
      </w:pPr>
    </w:p>
    <w:p w:rsidR="00AE7DBE" w:rsidRPr="000B532F" w:rsidRDefault="00AE7DBE" w:rsidP="000B532F">
      <w:pPr>
        <w:numPr>
          <w:ilvl w:val="0"/>
          <w:numId w:val="2"/>
        </w:numPr>
        <w:tabs>
          <w:tab w:val="left" w:pos="993"/>
        </w:tabs>
        <w:spacing w:after="0" w:line="240" w:lineRule="auto"/>
        <w:ind w:left="0" w:firstLine="567"/>
        <w:jc w:val="both"/>
        <w:rPr>
          <w:rFonts w:ascii="Times New Roman" w:hAnsi="Times New Roman"/>
          <w:sz w:val="24"/>
          <w:szCs w:val="24"/>
          <w:lang w:val="ru-RU" w:eastAsia="ru-RU"/>
        </w:rPr>
      </w:pPr>
      <w:r w:rsidRPr="000B532F">
        <w:rPr>
          <w:rFonts w:ascii="Times New Roman" w:hAnsi="Times New Roman"/>
          <w:sz w:val="24"/>
          <w:szCs w:val="24"/>
          <w:lang w:val="ru-RU" w:eastAsia="ru-RU"/>
        </w:rPr>
        <w:t>Варга  А. Системная семейная психотерапия [текст] / А. Варга. – С-Петербург.: Речь, 2001. – 73 с.</w:t>
      </w:r>
    </w:p>
    <w:p w:rsidR="00AE7DBE" w:rsidRPr="000B532F" w:rsidRDefault="00AE7DBE" w:rsidP="000B532F">
      <w:pPr>
        <w:pStyle w:val="ListParagraph"/>
        <w:numPr>
          <w:ilvl w:val="0"/>
          <w:numId w:val="2"/>
        </w:numPr>
        <w:tabs>
          <w:tab w:val="left" w:pos="142"/>
          <w:tab w:val="left" w:pos="993"/>
        </w:tabs>
        <w:spacing w:after="0" w:line="240" w:lineRule="auto"/>
        <w:ind w:left="0" w:firstLine="567"/>
        <w:jc w:val="both"/>
        <w:rPr>
          <w:rFonts w:ascii="Times New Roman" w:hAnsi="Times New Roman"/>
          <w:sz w:val="24"/>
          <w:szCs w:val="24"/>
          <w:lang w:eastAsia="ru-RU"/>
        </w:rPr>
      </w:pPr>
      <w:r w:rsidRPr="000B532F">
        <w:rPr>
          <w:rFonts w:ascii="Times New Roman" w:hAnsi="Times New Roman"/>
          <w:sz w:val="24"/>
          <w:szCs w:val="24"/>
          <w:lang w:eastAsia="ru-RU"/>
        </w:rPr>
        <w:t>МурБ. Психоаналитические термины и понятия [текст] / Б. Мур, Б. Файн. – М.: Класс, 2001. – 304с.</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Нартова-БочаверС.К. Человек суверенный: психологическое исследование субъекта в его бытии</w:t>
      </w:r>
      <w:r w:rsidRPr="000B532F">
        <w:rPr>
          <w:rFonts w:ascii="Times New Roman" w:hAnsi="Times New Roman"/>
          <w:sz w:val="24"/>
          <w:szCs w:val="24"/>
          <w:lang w:eastAsia="ru-RU"/>
        </w:rPr>
        <w:t>[текст] /С.К. Нартова-Бочавер. – Санкт-Петербург: Изд-во Питер, 2008. – 400с.</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iCs/>
          <w:sz w:val="24"/>
          <w:szCs w:val="24"/>
        </w:rPr>
        <w:t>Петренко Т.В., Сысоева Л.В.</w:t>
      </w:r>
      <w:hyperlink r:id="rId11" w:history="1">
        <w:r w:rsidRPr="000B532F">
          <w:rPr>
            <w:rStyle w:val="Hyperlink"/>
            <w:rFonts w:ascii="Times New Roman" w:hAnsi="Times New Roman"/>
            <w:bCs/>
            <w:color w:val="auto"/>
            <w:sz w:val="24"/>
            <w:szCs w:val="24"/>
            <w:u w:val="none"/>
          </w:rPr>
          <w:t>Автономия как фактор социально-психологического развития в юношеском возрасте</w:t>
        </w:r>
      </w:hyperlink>
      <w:r w:rsidRPr="000B532F">
        <w:rPr>
          <w:rFonts w:ascii="Times New Roman" w:hAnsi="Times New Roman"/>
          <w:sz w:val="24"/>
          <w:szCs w:val="24"/>
        </w:rPr>
        <w:t xml:space="preserve">// </w:t>
      </w:r>
      <w:hyperlink r:id="rId12" w:history="1">
        <w:r w:rsidRPr="000B532F">
          <w:rPr>
            <w:rStyle w:val="Hyperlink"/>
            <w:rFonts w:ascii="Times New Roman" w:hAnsi="Times New Roman"/>
            <w:color w:val="auto"/>
            <w:sz w:val="24"/>
            <w:szCs w:val="24"/>
            <w:u w:val="none"/>
          </w:rPr>
          <w:t>Актуальные проблемы науки</w:t>
        </w:r>
      </w:hyperlink>
      <w:r w:rsidRPr="000B532F">
        <w:rPr>
          <w:rFonts w:ascii="Times New Roman" w:hAnsi="Times New Roman"/>
          <w:sz w:val="24"/>
          <w:szCs w:val="24"/>
        </w:rPr>
        <w:t>: Материалы I Всероссийской (заочной) научно-практической конференции (с международным участием) / Под общ.ред. А.И. Вострецова. – Нефтекамск, 2014. - С. 19-23.</w:t>
      </w:r>
    </w:p>
    <w:p w:rsidR="00AE7DBE" w:rsidRPr="000B532F" w:rsidRDefault="00AE7DBE" w:rsidP="000B532F">
      <w:pPr>
        <w:pStyle w:val="NormalWeb"/>
        <w:numPr>
          <w:ilvl w:val="0"/>
          <w:numId w:val="2"/>
        </w:numPr>
        <w:tabs>
          <w:tab w:val="left" w:pos="993"/>
        </w:tabs>
        <w:spacing w:before="0" w:beforeAutospacing="0" w:after="0" w:afterAutospacing="0"/>
        <w:ind w:left="0" w:firstLine="567"/>
        <w:jc w:val="both"/>
      </w:pPr>
      <w:r w:rsidRPr="000B532F">
        <w:t xml:space="preserve">Петренко Т.В., Сысоева Л.В. Возрастные этапы процесса сепарации в русле психоаналитических теорий // Актуальные вопросы развития науки: сборник статей Международной научно-практической конференции: в 6 частях. / Отв. редактор А.А. Сукиасян. – Уфа: Башкирский государственный университет, 2014. - С. 110-112. </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Петрова Е.А.  Межпоколенные отношения в семье: теория и практика исследования [текст]:автореф. дис. насоиск. учен.степ. канд. психол. наук (19.00.13)/ Петрова Евгения Анатольевна. – Москва, 2008. – 26с.</w:t>
      </w:r>
    </w:p>
    <w:p w:rsidR="00AE7DBE" w:rsidRPr="000B532F" w:rsidRDefault="00AE7DBE" w:rsidP="000B532F">
      <w:pPr>
        <w:pStyle w:val="ListParagraph"/>
        <w:numPr>
          <w:ilvl w:val="0"/>
          <w:numId w:val="2"/>
        </w:numPr>
        <w:tabs>
          <w:tab w:val="left" w:pos="142"/>
          <w:tab w:val="left" w:pos="993"/>
        </w:tabs>
        <w:spacing w:after="0" w:line="240" w:lineRule="auto"/>
        <w:ind w:left="0" w:firstLine="567"/>
        <w:jc w:val="both"/>
        <w:rPr>
          <w:rFonts w:ascii="Times New Roman" w:hAnsi="Times New Roman"/>
          <w:sz w:val="24"/>
          <w:szCs w:val="24"/>
          <w:lang w:eastAsia="ru-RU"/>
        </w:rPr>
      </w:pPr>
      <w:r w:rsidRPr="000B532F">
        <w:rPr>
          <w:rFonts w:ascii="Times New Roman" w:hAnsi="Times New Roman"/>
          <w:sz w:val="24"/>
          <w:szCs w:val="24"/>
          <w:lang w:eastAsia="ru-RU"/>
        </w:rPr>
        <w:t xml:space="preserve">Процесс сепарации-индивидуации и формирование идентичности [текст] /М. Малер; Дж. Мак-Девитт // Психоаналитическая хрестоматия.  Классические труды / под ред. М.В. Ромашкевича. </w:t>
      </w:r>
      <w:r w:rsidRPr="000B532F">
        <w:rPr>
          <w:rFonts w:ascii="Times New Roman" w:hAnsi="Times New Roman"/>
          <w:sz w:val="24"/>
          <w:szCs w:val="24"/>
        </w:rPr>
        <w:t>–</w:t>
      </w:r>
      <w:r w:rsidRPr="000B532F">
        <w:rPr>
          <w:rFonts w:ascii="Times New Roman" w:hAnsi="Times New Roman"/>
          <w:sz w:val="24"/>
          <w:szCs w:val="24"/>
          <w:lang w:eastAsia="ru-RU"/>
        </w:rPr>
        <w:t xml:space="preserve"> М.: Геррус, 2005. – 431 с.</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 xml:space="preserve">Сапоровская М.В. Межпоколенные отношения в семье: теория и практика исследования [электронный ресурс </w:t>
      </w:r>
      <w:r w:rsidRPr="000B532F">
        <w:rPr>
          <w:rFonts w:ascii="Times New Roman" w:hAnsi="Times New Roman"/>
          <w:sz w:val="24"/>
          <w:szCs w:val="24"/>
          <w:lang w:val="en-US"/>
        </w:rPr>
        <w:t>resource</w:t>
      </w:r>
      <w:r w:rsidRPr="000B532F">
        <w:rPr>
          <w:rFonts w:ascii="Times New Roman" w:hAnsi="Times New Roman"/>
          <w:sz w:val="24"/>
          <w:szCs w:val="24"/>
        </w:rPr>
        <w:t>]/</w:t>
      </w:r>
      <w:r w:rsidRPr="000B532F">
        <w:rPr>
          <w:rFonts w:ascii="Times New Roman" w:hAnsi="Times New Roman"/>
          <w:sz w:val="24"/>
          <w:szCs w:val="24"/>
          <w:lang w:val="en-US"/>
        </w:rPr>
        <w:t>Mode</w:t>
      </w:r>
      <w:r w:rsidRPr="000B532F">
        <w:rPr>
          <w:rFonts w:ascii="Times New Roman" w:hAnsi="Times New Roman"/>
          <w:sz w:val="24"/>
          <w:szCs w:val="24"/>
        </w:rPr>
        <w:t xml:space="preserve"> доступа </w:t>
      </w:r>
      <w:hyperlink r:id="rId13" w:tgtFrame="_blank" w:history="1">
        <w:r w:rsidRPr="000B532F">
          <w:rPr>
            <w:rStyle w:val="Hyperlink"/>
            <w:rFonts w:ascii="Times New Roman" w:hAnsi="Times New Roman"/>
            <w:color w:val="auto"/>
            <w:sz w:val="24"/>
            <w:szCs w:val="24"/>
            <w:u w:val="none"/>
            <w:lang w:val="en-US"/>
          </w:rPr>
          <w:t>spbume</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ru</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up</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article</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file</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fsu</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saporovskaya</w:t>
        </w:r>
        <w:r w:rsidRPr="000B532F">
          <w:rPr>
            <w:rStyle w:val="Hyperlink"/>
            <w:rFonts w:ascii="Times New Roman" w:hAnsi="Times New Roman"/>
            <w:color w:val="auto"/>
            <w:sz w:val="24"/>
            <w:szCs w:val="24"/>
            <w:u w:val="none"/>
          </w:rPr>
          <w:t>.</w:t>
        </w:r>
        <w:r w:rsidRPr="000B532F">
          <w:rPr>
            <w:rStyle w:val="Hyperlink"/>
            <w:rFonts w:ascii="Times New Roman" w:hAnsi="Times New Roman"/>
            <w:color w:val="auto"/>
            <w:sz w:val="24"/>
            <w:szCs w:val="24"/>
            <w:u w:val="none"/>
            <w:lang w:val="en-US"/>
          </w:rPr>
          <w:t>pdf</w:t>
        </w:r>
      </w:hyperlink>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pacing w:val="-2"/>
          <w:sz w:val="24"/>
          <w:szCs w:val="24"/>
        </w:rPr>
      </w:pPr>
      <w:r w:rsidRPr="000B532F">
        <w:rPr>
          <w:rFonts w:ascii="Times New Roman" w:hAnsi="Times New Roman"/>
          <w:sz w:val="24"/>
          <w:szCs w:val="24"/>
        </w:rPr>
        <w:t xml:space="preserve">Сельвини Палаццоли М. Парадокс и контрпарадокс: Новая модель терапии </w:t>
      </w:r>
      <w:r w:rsidRPr="000B532F">
        <w:rPr>
          <w:rFonts w:ascii="Times New Roman" w:hAnsi="Times New Roman"/>
          <w:spacing w:val="-2"/>
          <w:sz w:val="24"/>
          <w:szCs w:val="24"/>
        </w:rPr>
        <w:t xml:space="preserve">семьи, вовлеченной в шизофреническое взаимодействие [текст] / М. СельвиниПалаццоли, Л. Босколо, Дж. Чеккини, Дж. Прата.–М.: Когито-Центр, 2002. - 204 с. </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Сытько Т.И. Структура и типы родительско-детских отношений в процессе семейной сепарации[текст]: дис. насоиск. учен.степ. канд. психол. наук (19.00.05)/Сытько Тамара Ивановна – Москва, 2014. – 213с.</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color w:val="2A2723"/>
          <w:sz w:val="24"/>
          <w:szCs w:val="24"/>
          <w:shd w:val="clear" w:color="auto" w:fill="FFFFFF"/>
        </w:rPr>
      </w:pPr>
      <w:r w:rsidRPr="000B532F">
        <w:rPr>
          <w:rFonts w:ascii="Times New Roman" w:hAnsi="Times New Roman"/>
          <w:sz w:val="24"/>
          <w:szCs w:val="24"/>
        </w:rPr>
        <w:t>Хамитова И.Ю. Теория семейных систем МюрреяБоуэна</w:t>
      </w:r>
      <w:r w:rsidRPr="000B532F">
        <w:rPr>
          <w:rFonts w:ascii="Times New Roman" w:hAnsi="Times New Roman"/>
          <w:sz w:val="24"/>
          <w:szCs w:val="24"/>
          <w:lang w:eastAsia="ru-RU"/>
        </w:rPr>
        <w:t>[текст]/И.Ю. Хамитова//</w:t>
      </w:r>
      <w:r w:rsidRPr="000B532F">
        <w:rPr>
          <w:rFonts w:ascii="Times New Roman" w:hAnsi="Times New Roman"/>
          <w:color w:val="2A2723"/>
          <w:sz w:val="24"/>
          <w:szCs w:val="24"/>
          <w:shd w:val="clear" w:color="auto" w:fill="FFFFFF"/>
        </w:rPr>
        <w:t xml:space="preserve">Журнал практической психологии и психоанализа. – 2001. </w:t>
      </w:r>
      <w:r w:rsidRPr="000B532F">
        <w:rPr>
          <w:rFonts w:ascii="Times New Roman" w:hAnsi="Times New Roman"/>
          <w:sz w:val="24"/>
          <w:szCs w:val="24"/>
        </w:rPr>
        <w:t>–</w:t>
      </w:r>
      <w:r w:rsidRPr="000B532F">
        <w:rPr>
          <w:rFonts w:ascii="Times New Roman" w:hAnsi="Times New Roman"/>
          <w:color w:val="2A2723"/>
          <w:sz w:val="24"/>
          <w:szCs w:val="24"/>
          <w:shd w:val="clear" w:color="auto" w:fill="FFFFFF"/>
        </w:rPr>
        <w:t xml:space="preserve">  № 3. – 10-36 с. </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Челядинская И.А. Детско­родительские отношения в студенческом возрасте: процедура создания инструмента исследования / И. А. Челядинская // Психологический журнал. – 2007. – № 1.</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Широка А.О. Эмпирическое исследование дочерне-материнских отношений девушек юношеского возраста [Электронный ресурс] / Научная библиотека Украины. - Режим доступа:nfo-library.com.ua/libs/stattya.</w:t>
      </w:r>
    </w:p>
    <w:p w:rsidR="00AE7DBE" w:rsidRPr="000B532F" w:rsidRDefault="00AE7DBE" w:rsidP="000B532F">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B532F">
        <w:rPr>
          <w:rFonts w:ascii="Times New Roman" w:hAnsi="Times New Roman"/>
          <w:sz w:val="24"/>
          <w:szCs w:val="24"/>
        </w:rPr>
        <w:t>Штуценбергер А.А. Синдром предков: транцгенерационные связи, семейные тайны, синдром годовщины, передача травм и практическое использование геносоциограммы [текст]/ А.А. Штуценбергер. – М.: Изд-во Института психотерапии, 2005. – 256 с.</w:t>
      </w:r>
    </w:p>
    <w:p w:rsidR="00AE7DBE" w:rsidRPr="000B532F" w:rsidRDefault="00AE7DBE" w:rsidP="000B532F">
      <w:pPr>
        <w:pStyle w:val="ListParagraph"/>
        <w:tabs>
          <w:tab w:val="left" w:pos="993"/>
        </w:tabs>
        <w:spacing w:after="0" w:line="240" w:lineRule="auto"/>
        <w:ind w:left="0" w:firstLine="567"/>
        <w:jc w:val="both"/>
        <w:rPr>
          <w:rFonts w:ascii="Times New Roman" w:hAnsi="Times New Roman"/>
          <w:sz w:val="24"/>
          <w:szCs w:val="24"/>
        </w:rPr>
      </w:pPr>
    </w:p>
    <w:p w:rsidR="00AE7DBE" w:rsidRDefault="00AE7DBE" w:rsidP="000B532F">
      <w:pPr>
        <w:tabs>
          <w:tab w:val="left" w:pos="993"/>
        </w:tabs>
        <w:spacing w:after="0" w:line="240" w:lineRule="auto"/>
        <w:ind w:firstLine="567"/>
        <w:rPr>
          <w:rFonts w:ascii="Times New Roman" w:hAnsi="Times New Roman"/>
          <w:b/>
          <w:sz w:val="24"/>
          <w:szCs w:val="24"/>
        </w:rPr>
      </w:pPr>
      <w:r w:rsidRPr="000B532F">
        <w:rPr>
          <w:rFonts w:ascii="Times New Roman" w:hAnsi="Times New Roman"/>
          <w:b/>
          <w:sz w:val="24"/>
          <w:szCs w:val="24"/>
          <w:lang w:val="ru-RU"/>
        </w:rPr>
        <w:t xml:space="preserve">                                         </w:t>
      </w:r>
      <w:r>
        <w:rPr>
          <w:rFonts w:ascii="Times New Roman" w:hAnsi="Times New Roman"/>
          <w:b/>
          <w:sz w:val="24"/>
          <w:szCs w:val="24"/>
        </w:rPr>
        <w:t>References</w:t>
      </w:r>
    </w:p>
    <w:p w:rsidR="00AE7DBE" w:rsidRPr="000B532F" w:rsidRDefault="00AE7DBE" w:rsidP="000B532F">
      <w:pPr>
        <w:tabs>
          <w:tab w:val="left" w:pos="993"/>
        </w:tabs>
        <w:spacing w:after="0" w:line="240" w:lineRule="auto"/>
        <w:ind w:firstLine="567"/>
        <w:rPr>
          <w:rFonts w:ascii="Times New Roman" w:hAnsi="Times New Roman"/>
          <w:b/>
          <w:sz w:val="24"/>
          <w:szCs w:val="24"/>
        </w:rPr>
      </w:pP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w:t>
      </w:r>
      <w:r w:rsidRPr="005957C4">
        <w:rPr>
          <w:rFonts w:ascii="Times New Roman" w:hAnsi="Times New Roman"/>
          <w:sz w:val="24"/>
          <w:szCs w:val="24"/>
        </w:rPr>
        <w:tab/>
        <w:t>Varga  A. Sistemnaja semejnaja psihoterapija [tekst] / A. Varga. – S-Peterburg.: Rech', 2001. – 73 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2.</w:t>
      </w:r>
      <w:r w:rsidRPr="005957C4">
        <w:rPr>
          <w:rFonts w:ascii="Times New Roman" w:hAnsi="Times New Roman"/>
          <w:sz w:val="24"/>
          <w:szCs w:val="24"/>
        </w:rPr>
        <w:tab/>
        <w:t>MurB. Psihoanaliticheskie terminy i ponjatija [tekst] / B. Mur, B. Fajn. – M.: Klass, 2001. – 304s.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3.</w:t>
      </w:r>
      <w:r w:rsidRPr="005957C4">
        <w:rPr>
          <w:rFonts w:ascii="Times New Roman" w:hAnsi="Times New Roman"/>
          <w:sz w:val="24"/>
          <w:szCs w:val="24"/>
        </w:rPr>
        <w:tab/>
        <w:t>Nartova-BochaverS.K. Chelovek suverennyj: psihologicheskoe issledovanie sub#ekta v ego bytii[tekst] /S.K. Nartova-Bochaver. – Sankt-Peterburg: Izd-vo Piter, 2008. – 400s.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4.</w:t>
      </w:r>
      <w:r w:rsidRPr="005957C4">
        <w:rPr>
          <w:rFonts w:ascii="Times New Roman" w:hAnsi="Times New Roman"/>
          <w:sz w:val="24"/>
          <w:szCs w:val="24"/>
        </w:rPr>
        <w:tab/>
        <w:t>Petrenko T.V., Sysoeva L.V.Avtonomija kak faktor social'no-psihologicheskogo razvitija v junosheskom vozraste// Aktual'nye problemy nauki: Materialy I Vserossijskoj (zaochnoj) nauchno-prakticheskoj konferencii (s mezhdunarodnym uchastiem) / Pod obshh.red. A.I. Vostrecova. – Neftekamsk, 2014. - S. 19-23.</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5.</w:t>
      </w:r>
      <w:r w:rsidRPr="005957C4">
        <w:rPr>
          <w:rFonts w:ascii="Times New Roman" w:hAnsi="Times New Roman"/>
          <w:sz w:val="24"/>
          <w:szCs w:val="24"/>
        </w:rPr>
        <w:tab/>
        <w:t xml:space="preserve">Petrenko T.V., Sysoeva L.V. Vozrastnye jetapy processa separacii v rusle psihoanaliticheskih teorij // Aktual'nye voprosy razvitija nauki: sbornik statej Mezhdunarodnoj nauchno-prakticheskoj konferencii: v 6 chastjah. / Otv. redaktor A.A. Sukiasjan. – Ufa: Bashkirskij gosudarstvennyj universitet, 2014. - S. 110-112. </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6.</w:t>
      </w:r>
      <w:r w:rsidRPr="005957C4">
        <w:rPr>
          <w:rFonts w:ascii="Times New Roman" w:hAnsi="Times New Roman"/>
          <w:sz w:val="24"/>
          <w:szCs w:val="24"/>
        </w:rPr>
        <w:tab/>
        <w:t>Petrova E.A.  Mezhpokolennye otnoshenija v sem'e: teorija i praktika issledovanija [tekst]:avtoref. dis. nasoisk. uchen.step. kand. psihol. nauk (19.00.13)/ Petrova Evgenija Anatol'evna. – Moskva, 2008. – 26s.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7.</w:t>
      </w:r>
      <w:r w:rsidRPr="005957C4">
        <w:rPr>
          <w:rFonts w:ascii="Times New Roman" w:hAnsi="Times New Roman"/>
          <w:sz w:val="24"/>
          <w:szCs w:val="24"/>
        </w:rPr>
        <w:tab/>
        <w:t>Process separacii-individuacii i formirovanie identichnosti [tekst] /M. Maler; Dzh. Mak-Devitt // Psihoanaliticheskaja hrestomatija.  Klassicheskie trudy / pod red. M.V. Romashkevicha. – M.: Gerrus, 2005. – 431 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8.</w:t>
      </w:r>
      <w:r w:rsidRPr="005957C4">
        <w:rPr>
          <w:rFonts w:ascii="Times New Roman" w:hAnsi="Times New Roman"/>
          <w:sz w:val="24"/>
          <w:szCs w:val="24"/>
        </w:rPr>
        <w:tab/>
        <w:t>Saporovskaja M.V. Mezhpokolennye otnoshenija v sem'e: teorija i praktika issledovanija [jelektronnyj resurs resource]/Mode dostupa spbume.ru/up/article/file/fsu/saporovskaya.pdf</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9.</w:t>
      </w:r>
      <w:r w:rsidRPr="005957C4">
        <w:rPr>
          <w:rFonts w:ascii="Times New Roman" w:hAnsi="Times New Roman"/>
          <w:sz w:val="24"/>
          <w:szCs w:val="24"/>
        </w:rPr>
        <w:tab/>
        <w:t xml:space="preserve">Sel'vini Palaccoli M. Paradoks i kontrparadoks: Novaja model' terapii sem'i, vovlechennoj v shizofrenicheskoe vzaimodejstvie [tekst] / M. Sel'viniPalaccoli, L. Boskolo, Dzh. Chekkini, Dzh. Prata.–M.: Kogito-Centr, 2002. - 204 s. </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10.</w:t>
      </w:r>
      <w:r w:rsidRPr="005957C4">
        <w:rPr>
          <w:rFonts w:ascii="Times New Roman" w:hAnsi="Times New Roman"/>
          <w:sz w:val="24"/>
          <w:szCs w:val="24"/>
        </w:rPr>
        <w:tab/>
        <w:t>Syt'ko T.I. Struktura i tipy roditel'sko-detskih otnoshenij v processe semejnoj separacii[tekst]: dis. nasoisk. uchen.step. kand. psihol. nauk (19.00.05)/Syt'ko Tamara Ivanovna – Moskva, 2014. – 213s.</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11.</w:t>
      </w:r>
      <w:r w:rsidRPr="005957C4">
        <w:rPr>
          <w:rFonts w:ascii="Times New Roman" w:hAnsi="Times New Roman"/>
          <w:sz w:val="24"/>
          <w:szCs w:val="24"/>
        </w:rPr>
        <w:tab/>
        <w:t xml:space="preserve">Hamitova I.Ju. Teorija semejnyh sistem MjurrejaBoujena[tekst]/I.Ju. Hamitova//Zhurnal prakticheskoj psihologii i psihoanaliza. – 2001. –  № 3. – 10-36 s. </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12.</w:t>
      </w:r>
      <w:r w:rsidRPr="005957C4">
        <w:rPr>
          <w:rFonts w:ascii="Times New Roman" w:hAnsi="Times New Roman"/>
          <w:sz w:val="24"/>
          <w:szCs w:val="24"/>
        </w:rPr>
        <w:tab/>
        <w:t>Cheljadinskaja I.A. Detskoroditel'skie otnoshenija v studencheskom vozraste: procedura sozdanija instrumenta issledovanija / I. A. Cheljadinskaja // Psihologicheskij zhurnal. – 2007. – № 1.</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13.</w:t>
      </w:r>
      <w:r w:rsidRPr="005957C4">
        <w:rPr>
          <w:rFonts w:ascii="Times New Roman" w:hAnsi="Times New Roman"/>
          <w:sz w:val="24"/>
          <w:szCs w:val="24"/>
        </w:rPr>
        <w:tab/>
        <w:t>Shiroka A.O. Jempiricheskoe issledovanie docherne-materinskih otnoshenij devushek junosheskogo vozrasta [Jelektronnyj resurs] / Nauchnaja biblioteka Ukrainy. - Rezhim dostupa:nfo-library.com.ua/libs/stattya.</w:t>
      </w:r>
    </w:p>
    <w:p w:rsidR="00AE7DBE" w:rsidRPr="005957C4" w:rsidRDefault="00AE7DBE" w:rsidP="005957C4">
      <w:pPr>
        <w:tabs>
          <w:tab w:val="left" w:pos="993"/>
        </w:tabs>
        <w:spacing w:after="0" w:line="240" w:lineRule="auto"/>
        <w:ind w:firstLine="567"/>
        <w:jc w:val="both"/>
        <w:rPr>
          <w:rFonts w:ascii="Times New Roman" w:hAnsi="Times New Roman"/>
          <w:sz w:val="24"/>
          <w:szCs w:val="24"/>
        </w:rPr>
      </w:pPr>
      <w:r w:rsidRPr="005957C4">
        <w:rPr>
          <w:rFonts w:ascii="Times New Roman" w:hAnsi="Times New Roman"/>
          <w:sz w:val="24"/>
          <w:szCs w:val="24"/>
        </w:rPr>
        <w:t>14.</w:t>
      </w:r>
      <w:r w:rsidRPr="005957C4">
        <w:rPr>
          <w:rFonts w:ascii="Times New Roman" w:hAnsi="Times New Roman"/>
          <w:sz w:val="24"/>
          <w:szCs w:val="24"/>
        </w:rPr>
        <w:tab/>
        <w:t>Shtucenberger A.A. Sindrom predkov: trancgeneracionnye svjazi, semejnye tajny, sindrom godovshhiny, peredacha travm i prakticheskoe ispol'zovanie genosociogrammy [tekst]/ A.A. Shtucenberger. – M.: Izd-vo Instituta psihoterapii, 2005. – 256 s.</w:t>
      </w:r>
    </w:p>
    <w:sectPr w:rsidR="00AE7DBE" w:rsidRPr="005957C4" w:rsidSect="000B532F">
      <w:headerReference w:type="even" r:id="rId14"/>
      <w:headerReference w:type="default" r:id="rId15"/>
      <w:footerReference w:type="default" r:id="rId16"/>
      <w:pgSz w:w="12240" w:h="15840"/>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DBE" w:rsidRDefault="00AE7DBE" w:rsidP="00E63CFB">
      <w:pPr>
        <w:spacing w:after="0" w:line="240" w:lineRule="auto"/>
      </w:pPr>
      <w:r>
        <w:separator/>
      </w:r>
    </w:p>
  </w:endnote>
  <w:endnote w:type="continuationSeparator" w:id="0">
    <w:p w:rsidR="00AE7DBE" w:rsidRDefault="00AE7DBE" w:rsidP="00E63C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DBE" w:rsidRDefault="00AE7DBE">
    <w:pPr>
      <w:pStyle w:val="Footer"/>
    </w:pPr>
    <w:r w:rsidRPr="00D95E35">
      <w:rPr>
        <w:rFonts w:ascii="Times New Roman" w:hAnsi="Times New Roman"/>
        <w:sz w:val="24"/>
        <w:szCs w:val="24"/>
      </w:rPr>
      <w:t>http://ej.kubagro.ru/2016/0</w:t>
    </w:r>
    <w:r>
      <w:rPr>
        <w:rFonts w:ascii="Times New Roman" w:hAnsi="Times New Roman"/>
        <w:sz w:val="24"/>
        <w:szCs w:val="24"/>
      </w:rPr>
      <w:t>5</w:t>
    </w:r>
    <w:r w:rsidRPr="00D95E35">
      <w:rPr>
        <w:rFonts w:ascii="Times New Roman" w:hAnsi="Times New Roman"/>
        <w:sz w:val="24"/>
        <w:szCs w:val="24"/>
      </w:rPr>
      <w:t>/pdf/</w:t>
    </w:r>
    <w:r>
      <w:rPr>
        <w:rFonts w:ascii="Times New Roman" w:hAnsi="Times New Roman"/>
        <w:sz w:val="24"/>
        <w:szCs w:val="24"/>
      </w:rPr>
      <w:t>39</w:t>
    </w:r>
    <w:r w:rsidRPr="00D95E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DBE" w:rsidRDefault="00AE7DBE" w:rsidP="00E63CFB">
      <w:pPr>
        <w:spacing w:after="0" w:line="240" w:lineRule="auto"/>
      </w:pPr>
      <w:r>
        <w:separator/>
      </w:r>
    </w:p>
  </w:footnote>
  <w:footnote w:type="continuationSeparator" w:id="0">
    <w:p w:rsidR="00AE7DBE" w:rsidRDefault="00AE7DBE" w:rsidP="00E63C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DBE" w:rsidRDefault="00AE7DBE"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7DBE" w:rsidRDefault="00AE7DBE" w:rsidP="0040343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DBE" w:rsidRPr="00403435" w:rsidRDefault="00AE7DBE" w:rsidP="005A1210">
    <w:pPr>
      <w:pStyle w:val="Header"/>
      <w:framePr w:wrap="around" w:vAnchor="text" w:hAnchor="margin" w:xAlign="right" w:y="1"/>
      <w:rPr>
        <w:rStyle w:val="PageNumber"/>
        <w:rFonts w:ascii="Times New Roman" w:hAnsi="Times New Roman"/>
        <w:sz w:val="28"/>
        <w:szCs w:val="28"/>
      </w:rPr>
    </w:pPr>
    <w:r w:rsidRPr="00403435">
      <w:rPr>
        <w:rStyle w:val="PageNumber"/>
        <w:rFonts w:ascii="Times New Roman" w:hAnsi="Times New Roman"/>
        <w:sz w:val="28"/>
        <w:szCs w:val="28"/>
      </w:rPr>
      <w:fldChar w:fldCharType="begin"/>
    </w:r>
    <w:r w:rsidRPr="00403435">
      <w:rPr>
        <w:rStyle w:val="PageNumber"/>
        <w:rFonts w:ascii="Times New Roman" w:hAnsi="Times New Roman"/>
        <w:sz w:val="28"/>
        <w:szCs w:val="28"/>
      </w:rPr>
      <w:instrText xml:space="preserve">PAGE  </w:instrText>
    </w:r>
    <w:r w:rsidRPr="0040343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403435">
      <w:rPr>
        <w:rStyle w:val="PageNumber"/>
        <w:rFonts w:ascii="Times New Roman" w:hAnsi="Times New Roman"/>
        <w:sz w:val="28"/>
        <w:szCs w:val="28"/>
      </w:rPr>
      <w:fldChar w:fldCharType="end"/>
    </w:r>
  </w:p>
  <w:p w:rsidR="00AE7DBE" w:rsidRDefault="00AE7DBE" w:rsidP="00403435">
    <w:pPr>
      <w:pStyle w:val="Header"/>
      <w:ind w:right="360"/>
    </w:pPr>
    <w:r w:rsidRPr="008E4492">
      <w:rPr>
        <w:rFonts w:ascii="Times New Roman" w:hAnsi="Times New Roman"/>
        <w:sz w:val="24"/>
        <w:szCs w:val="24"/>
      </w:rPr>
      <w:t>Научный журнал КубГАУ, №119(05), 2016 года</w:t>
    </w:r>
  </w:p>
  <w:p w:rsidR="00AE7DBE" w:rsidRDefault="00AE7D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43508"/>
    <w:multiLevelType w:val="hybridMultilevel"/>
    <w:tmpl w:val="E690E55C"/>
    <w:lvl w:ilvl="0" w:tplc="B246AE80">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0105951"/>
    <w:multiLevelType w:val="hybridMultilevel"/>
    <w:tmpl w:val="A844A2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33EB"/>
    <w:rsid w:val="000468D2"/>
    <w:rsid w:val="00062BF4"/>
    <w:rsid w:val="00072830"/>
    <w:rsid w:val="000B532F"/>
    <w:rsid w:val="000B56BE"/>
    <w:rsid w:val="001276E0"/>
    <w:rsid w:val="00146E68"/>
    <w:rsid w:val="00153D84"/>
    <w:rsid w:val="001560A1"/>
    <w:rsid w:val="002112DE"/>
    <w:rsid w:val="002A6CE3"/>
    <w:rsid w:val="002E33EB"/>
    <w:rsid w:val="002E5212"/>
    <w:rsid w:val="00367E17"/>
    <w:rsid w:val="0037517B"/>
    <w:rsid w:val="003B3D7E"/>
    <w:rsid w:val="00403435"/>
    <w:rsid w:val="004568DE"/>
    <w:rsid w:val="005342A4"/>
    <w:rsid w:val="00546D78"/>
    <w:rsid w:val="005957C4"/>
    <w:rsid w:val="005A1210"/>
    <w:rsid w:val="005B04D3"/>
    <w:rsid w:val="005B799A"/>
    <w:rsid w:val="00646957"/>
    <w:rsid w:val="00654730"/>
    <w:rsid w:val="006643B6"/>
    <w:rsid w:val="00672639"/>
    <w:rsid w:val="007109BF"/>
    <w:rsid w:val="007846E4"/>
    <w:rsid w:val="007F0FB5"/>
    <w:rsid w:val="0085017C"/>
    <w:rsid w:val="008E4492"/>
    <w:rsid w:val="00930617"/>
    <w:rsid w:val="00956B30"/>
    <w:rsid w:val="0095782E"/>
    <w:rsid w:val="00AB69E4"/>
    <w:rsid w:val="00AE71A8"/>
    <w:rsid w:val="00AE7DBE"/>
    <w:rsid w:val="00AF4FA7"/>
    <w:rsid w:val="00B015A4"/>
    <w:rsid w:val="00B272E9"/>
    <w:rsid w:val="00B30323"/>
    <w:rsid w:val="00B608A4"/>
    <w:rsid w:val="00BA1658"/>
    <w:rsid w:val="00BF15E2"/>
    <w:rsid w:val="00C168B4"/>
    <w:rsid w:val="00C34FA3"/>
    <w:rsid w:val="00C4096A"/>
    <w:rsid w:val="00C55BA6"/>
    <w:rsid w:val="00CF0437"/>
    <w:rsid w:val="00D23C99"/>
    <w:rsid w:val="00D946B8"/>
    <w:rsid w:val="00D95E35"/>
    <w:rsid w:val="00DD10E1"/>
    <w:rsid w:val="00E20EDC"/>
    <w:rsid w:val="00E34283"/>
    <w:rsid w:val="00E63CFB"/>
    <w:rsid w:val="00E8174B"/>
    <w:rsid w:val="00EA430C"/>
    <w:rsid w:val="00EE7D49"/>
    <w:rsid w:val="00F04D19"/>
    <w:rsid w:val="00F71F87"/>
    <w:rsid w:val="00F975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B30"/>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E33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2E33EB"/>
    <w:rPr>
      <w:rFonts w:cs="Times New Roman"/>
      <w:color w:val="0000FF"/>
      <w:u w:val="single"/>
    </w:rPr>
  </w:style>
  <w:style w:type="paragraph" w:styleId="ListParagraph">
    <w:name w:val="List Paragraph"/>
    <w:basedOn w:val="Normal"/>
    <w:uiPriority w:val="99"/>
    <w:qFormat/>
    <w:rsid w:val="002E33EB"/>
    <w:pPr>
      <w:spacing w:after="160" w:line="259" w:lineRule="auto"/>
      <w:ind w:left="720"/>
      <w:contextualSpacing/>
    </w:pPr>
    <w:rPr>
      <w:lang w:val="ru-RU"/>
    </w:rPr>
  </w:style>
  <w:style w:type="paragraph" w:styleId="NormalWeb">
    <w:name w:val="Normal (Web)"/>
    <w:basedOn w:val="Normal"/>
    <w:uiPriority w:val="99"/>
    <w:semiHidden/>
    <w:rsid w:val="002E33EB"/>
    <w:pPr>
      <w:spacing w:before="100" w:beforeAutospacing="1" w:after="100" w:afterAutospacing="1" w:line="240" w:lineRule="auto"/>
    </w:pPr>
    <w:rPr>
      <w:rFonts w:ascii="Times New Roman" w:hAnsi="Times New Roman"/>
      <w:sz w:val="24"/>
      <w:szCs w:val="24"/>
      <w:lang w:val="ru-RU" w:eastAsia="ru-RU"/>
    </w:rPr>
  </w:style>
  <w:style w:type="character" w:styleId="Strong">
    <w:name w:val="Strong"/>
    <w:basedOn w:val="DefaultParagraphFont"/>
    <w:uiPriority w:val="99"/>
    <w:qFormat/>
    <w:rsid w:val="002E33EB"/>
    <w:rPr>
      <w:rFonts w:cs="Times New Roman"/>
      <w:b/>
      <w:bCs/>
    </w:rPr>
  </w:style>
  <w:style w:type="paragraph" w:styleId="BalloonText">
    <w:name w:val="Balloon Text"/>
    <w:basedOn w:val="Normal"/>
    <w:link w:val="BalloonTextChar"/>
    <w:uiPriority w:val="99"/>
    <w:semiHidden/>
    <w:rsid w:val="00646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6957"/>
    <w:rPr>
      <w:rFonts w:ascii="Tahoma" w:hAnsi="Tahoma" w:cs="Tahoma"/>
      <w:sz w:val="16"/>
      <w:szCs w:val="16"/>
    </w:rPr>
  </w:style>
  <w:style w:type="character" w:styleId="Emphasis">
    <w:name w:val="Emphasis"/>
    <w:basedOn w:val="DefaultParagraphFont"/>
    <w:uiPriority w:val="99"/>
    <w:qFormat/>
    <w:rsid w:val="00072830"/>
    <w:rPr>
      <w:rFonts w:cs="Times New Roman"/>
      <w:i/>
      <w:iCs/>
    </w:rPr>
  </w:style>
  <w:style w:type="character" w:customStyle="1" w:styleId="apple-converted-space">
    <w:name w:val="apple-converted-space"/>
    <w:basedOn w:val="DefaultParagraphFont"/>
    <w:uiPriority w:val="99"/>
    <w:rsid w:val="00072830"/>
    <w:rPr>
      <w:rFonts w:cs="Times New Roman"/>
    </w:rPr>
  </w:style>
  <w:style w:type="paragraph" w:styleId="Header">
    <w:name w:val="header"/>
    <w:basedOn w:val="Normal"/>
    <w:link w:val="HeaderChar"/>
    <w:uiPriority w:val="99"/>
    <w:rsid w:val="00E63CF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3CFB"/>
    <w:rPr>
      <w:rFonts w:cs="Times New Roman"/>
    </w:rPr>
  </w:style>
  <w:style w:type="paragraph" w:styleId="Footer">
    <w:name w:val="footer"/>
    <w:basedOn w:val="Normal"/>
    <w:link w:val="FooterChar"/>
    <w:uiPriority w:val="99"/>
    <w:rsid w:val="00E63CF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3CFB"/>
    <w:rPr>
      <w:rFonts w:cs="Times New Roman"/>
    </w:rPr>
  </w:style>
  <w:style w:type="character" w:styleId="PageNumber">
    <w:name w:val="page number"/>
    <w:basedOn w:val="DefaultParagraphFont"/>
    <w:uiPriority w:val="99"/>
    <w:rsid w:val="004034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sysoeva.5@mail.ru" TargetMode="External"/><Relationship Id="rId13" Type="http://schemas.openxmlformats.org/officeDocument/2006/relationships/hyperlink" Target="http://spbume.ru/up/article/file/fsu/saporovskay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n_dem@list.ru" TargetMode="External"/><Relationship Id="rId12" Type="http://schemas.openxmlformats.org/officeDocument/2006/relationships/hyperlink" Target="http://elibrary.ru/item.asp?id=231257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3277557"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sysoeva.5@mail.ru" TargetMode="External"/><Relationship Id="rId4" Type="http://schemas.openxmlformats.org/officeDocument/2006/relationships/webSettings" Target="webSettings.xml"/><Relationship Id="rId9" Type="http://schemas.openxmlformats.org/officeDocument/2006/relationships/hyperlink" Target="mailto:tan_dem@list.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397</TotalTime>
  <Pages>14</Pages>
  <Words>4201</Words>
  <Characters>23948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sfeta</dc:creator>
  <cp:keywords/>
  <dc:description/>
  <cp:lastModifiedBy>Sergey</cp:lastModifiedBy>
  <cp:revision>25</cp:revision>
  <cp:lastPrinted>2015-09-22T09:43:00Z</cp:lastPrinted>
  <dcterms:created xsi:type="dcterms:W3CDTF">2015-09-09T16:51:00Z</dcterms:created>
  <dcterms:modified xsi:type="dcterms:W3CDTF">2016-05-24T17:52:00Z</dcterms:modified>
</cp:coreProperties>
</file>