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080533" w:rsidRPr="00D87BE9" w:rsidTr="00A122EC">
        <w:tc>
          <w:tcPr>
            <w:tcW w:w="2500" w:type="pct"/>
          </w:tcPr>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eastAsia="ru-RU"/>
              </w:rPr>
              <w:t>УДК 636.4.082:004.9:631.145</w:t>
            </w:r>
          </w:p>
          <w:p w:rsidR="00080533" w:rsidRPr="00F6209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F62093">
              <w:rPr>
                <w:rFonts w:ascii="Times New Roman" w:hAnsi="Times New Roman"/>
                <w:sz w:val="20"/>
                <w:szCs w:val="20"/>
                <w:lang w:eastAsia="ru-RU"/>
              </w:rPr>
              <w:t>06.00.00 Сельскохозяйственные науки</w:t>
            </w:r>
          </w:p>
          <w:p w:rsidR="00080533" w:rsidRPr="00F6209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p>
          <w:p w:rsidR="00080533" w:rsidRPr="00D87BE9" w:rsidRDefault="00080533" w:rsidP="00D87BE9">
            <w:pPr>
              <w:widowControl w:val="0"/>
              <w:autoSpaceDE w:val="0"/>
              <w:autoSpaceDN w:val="0"/>
              <w:adjustRightInd w:val="0"/>
              <w:spacing w:after="0" w:line="240" w:lineRule="auto"/>
              <w:rPr>
                <w:rFonts w:ascii="Times New Roman" w:hAnsi="Times New Roman"/>
                <w:b/>
                <w:caps/>
                <w:sz w:val="20"/>
                <w:szCs w:val="20"/>
                <w:lang w:eastAsia="ru-RU"/>
              </w:rPr>
            </w:pPr>
            <w:r w:rsidRPr="00D87BE9">
              <w:rPr>
                <w:rFonts w:ascii="Times New Roman" w:hAnsi="Times New Roman"/>
                <w:b/>
                <w:caps/>
                <w:sz w:val="20"/>
                <w:szCs w:val="20"/>
                <w:lang w:eastAsia="ru-RU"/>
              </w:rPr>
              <w:t>Моделирование р</w:t>
            </w:r>
            <w:bookmarkStart w:id="0" w:name="_GoBack"/>
            <w:bookmarkEnd w:id="0"/>
            <w:r w:rsidRPr="00D87BE9">
              <w:rPr>
                <w:rFonts w:ascii="Times New Roman" w:hAnsi="Times New Roman"/>
                <w:b/>
                <w:caps/>
                <w:sz w:val="20"/>
                <w:szCs w:val="20"/>
                <w:lang w:eastAsia="ru-RU"/>
              </w:rPr>
              <w:t>егиональной системы разведения свиней</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eastAsia="ru-RU"/>
              </w:rPr>
              <w:t>Свинарев Иван Юрьевич</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r w:rsidRPr="00D87BE9">
              <w:rPr>
                <w:rFonts w:ascii="Times New Roman" w:hAnsi="Times New Roman"/>
                <w:sz w:val="20"/>
                <w:szCs w:val="20"/>
                <w:lang w:eastAsia="ru-RU"/>
              </w:rPr>
              <w:t>д. с.-х. н.</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eastAsia="ru-RU"/>
              </w:rPr>
              <w:t>РИНЦ</w:t>
            </w:r>
            <w:r w:rsidRPr="00D87BE9">
              <w:rPr>
                <w:rFonts w:ascii="Times New Roman" w:hAnsi="Times New Roman"/>
                <w:sz w:val="20"/>
                <w:szCs w:val="20"/>
                <w:lang w:val="en-US" w:eastAsia="ru-RU"/>
              </w:rPr>
              <w:t xml:space="preserve"> SPIN-</w:t>
            </w:r>
            <w:r w:rsidRPr="00D87BE9">
              <w:rPr>
                <w:rFonts w:ascii="Times New Roman" w:hAnsi="Times New Roman"/>
                <w:sz w:val="20"/>
                <w:szCs w:val="20"/>
                <w:lang w:eastAsia="ru-RU"/>
              </w:rPr>
              <w:t>код</w:t>
            </w:r>
            <w:r w:rsidRPr="00D87BE9">
              <w:rPr>
                <w:rFonts w:ascii="Times New Roman" w:hAnsi="Times New Roman"/>
                <w:sz w:val="20"/>
                <w:szCs w:val="20"/>
                <w:lang w:val="en-US" w:eastAsia="ru-RU"/>
              </w:rPr>
              <w:t xml:space="preserve">: 2045-1409, AuthorID: 431269; </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hyperlink r:id="rId7" w:history="1">
              <w:r w:rsidRPr="00D87BE9">
                <w:rPr>
                  <w:rStyle w:val="Hyperlink"/>
                  <w:rFonts w:ascii="Times New Roman" w:hAnsi="Times New Roman"/>
                  <w:sz w:val="20"/>
                  <w:szCs w:val="20"/>
                  <w:lang w:val="en-US" w:eastAsia="ru-RU"/>
                </w:rPr>
                <w:t>Ahi-Bah@yandex.ru</w:t>
              </w:r>
            </w:hyperlink>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eastAsia="ru-RU"/>
              </w:rPr>
              <w:t>Колосов Юрий Анатольевич</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r w:rsidRPr="00D87BE9">
              <w:rPr>
                <w:rFonts w:ascii="Times New Roman" w:hAnsi="Times New Roman"/>
                <w:sz w:val="20"/>
                <w:szCs w:val="20"/>
                <w:lang w:eastAsia="ru-RU"/>
              </w:rPr>
              <w:t>д. с.-х. н., профессор</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r w:rsidRPr="00D87BE9">
              <w:rPr>
                <w:rFonts w:ascii="Times New Roman" w:hAnsi="Times New Roman"/>
                <w:sz w:val="20"/>
                <w:szCs w:val="20"/>
                <w:lang w:eastAsia="ru-RU"/>
              </w:rPr>
              <w:t>РИНЦ SPIN-код: 3898-8474, AuthorID: 348106</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hyperlink r:id="rId8" w:history="1">
              <w:r w:rsidRPr="00D87BE9">
                <w:rPr>
                  <w:rStyle w:val="Hyperlink"/>
                  <w:rFonts w:ascii="Times New Roman" w:hAnsi="Times New Roman"/>
                  <w:sz w:val="20"/>
                  <w:szCs w:val="20"/>
                  <w:lang w:eastAsia="ru-RU"/>
                </w:rPr>
                <w:t>kolosov-dgau@mail.ru</w:t>
              </w:r>
            </w:hyperlink>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eastAsia="ru-RU"/>
              </w:rPr>
              <w:t>Третьякова Ольга Леонидовна</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r w:rsidRPr="00D87BE9">
              <w:rPr>
                <w:rFonts w:ascii="Times New Roman" w:hAnsi="Times New Roman"/>
                <w:sz w:val="20"/>
                <w:szCs w:val="20"/>
                <w:lang w:eastAsia="ru-RU"/>
              </w:rPr>
              <w:t>д. с.-х. н.</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r w:rsidRPr="00D87BE9">
              <w:rPr>
                <w:rFonts w:ascii="Times New Roman" w:hAnsi="Times New Roman"/>
                <w:sz w:val="20"/>
                <w:szCs w:val="20"/>
                <w:lang w:eastAsia="ru-RU"/>
              </w:rPr>
              <w:t>РИНЦ SPIN-код: 6079-7324, AuthorID: 453854</w:t>
            </w:r>
          </w:p>
          <w:p w:rsidR="00080533" w:rsidRPr="00D87BE9" w:rsidRDefault="00080533" w:rsidP="00D87BE9">
            <w:pPr>
              <w:spacing w:after="0" w:line="240" w:lineRule="auto"/>
              <w:rPr>
                <w:rFonts w:ascii="Times New Roman" w:hAnsi="Times New Roman"/>
                <w:sz w:val="20"/>
                <w:szCs w:val="20"/>
              </w:rPr>
            </w:pPr>
            <w:hyperlink r:id="rId9" w:history="1">
              <w:r w:rsidRPr="00D87BE9">
                <w:rPr>
                  <w:rStyle w:val="Hyperlink"/>
                  <w:rFonts w:ascii="Times New Roman" w:hAnsi="Times New Roman"/>
                  <w:sz w:val="20"/>
                  <w:szCs w:val="20"/>
                  <w:lang w:eastAsia="ru-RU"/>
                </w:rPr>
                <w:t>aldebaran.olga@yandex.ru</w:t>
              </w:r>
            </w:hyperlink>
          </w:p>
          <w:p w:rsidR="00080533" w:rsidRPr="00F62093" w:rsidRDefault="00080533" w:rsidP="00F62093">
            <w:pPr>
              <w:widowControl w:val="0"/>
              <w:autoSpaceDE w:val="0"/>
              <w:autoSpaceDN w:val="0"/>
              <w:adjustRightInd w:val="0"/>
              <w:spacing w:after="0" w:line="240" w:lineRule="auto"/>
              <w:rPr>
                <w:rFonts w:ascii="Times New Roman" w:hAnsi="Times New Roman"/>
                <w:i/>
                <w:sz w:val="20"/>
                <w:szCs w:val="20"/>
                <w:lang w:eastAsia="ru-RU"/>
              </w:rPr>
            </w:pPr>
            <w:r w:rsidRPr="00F62093">
              <w:rPr>
                <w:rFonts w:ascii="Times New Roman" w:hAnsi="Times New Roman"/>
                <w:i/>
                <w:sz w:val="20"/>
                <w:szCs w:val="20"/>
                <w:lang w:eastAsia="ru-RU"/>
              </w:rPr>
              <w:t>Донской государственный аграрный университет, Персиановский, Россия</w:t>
            </w:r>
          </w:p>
          <w:p w:rsidR="00080533" w:rsidRPr="00D87BE9" w:rsidRDefault="00080533" w:rsidP="00D87BE9">
            <w:pPr>
              <w:spacing w:after="0" w:line="240" w:lineRule="auto"/>
              <w:rPr>
                <w:rFonts w:ascii="Times New Roman" w:hAnsi="Times New Roman"/>
                <w:sz w:val="20"/>
                <w:szCs w:val="20"/>
                <w:lang w:eastAsia="ru-RU"/>
              </w:rPr>
            </w:pP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eastAsia="ru-RU"/>
              </w:rPr>
              <w:t>Кощаев Андрей Георгиевич</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r w:rsidRPr="00D87BE9">
              <w:rPr>
                <w:rFonts w:ascii="Times New Roman" w:hAnsi="Times New Roman"/>
                <w:sz w:val="20"/>
                <w:szCs w:val="20"/>
                <w:lang w:eastAsia="ru-RU"/>
              </w:rPr>
              <w:t>д. биол. н., профессор</w:t>
            </w:r>
          </w:p>
          <w:p w:rsidR="00080533" w:rsidRPr="00F62093" w:rsidRDefault="00080533" w:rsidP="00F62093">
            <w:pPr>
              <w:widowControl w:val="0"/>
              <w:autoSpaceDE w:val="0"/>
              <w:autoSpaceDN w:val="0"/>
              <w:adjustRightInd w:val="0"/>
              <w:spacing w:after="0" w:line="240" w:lineRule="auto"/>
              <w:rPr>
                <w:rFonts w:ascii="Times New Roman" w:hAnsi="Times New Roman"/>
                <w:sz w:val="20"/>
                <w:szCs w:val="20"/>
                <w:lang w:eastAsia="ru-RU"/>
              </w:rPr>
            </w:pPr>
            <w:r w:rsidRPr="00D87BE9">
              <w:rPr>
                <w:rFonts w:ascii="Times New Roman" w:hAnsi="Times New Roman"/>
                <w:sz w:val="20"/>
                <w:szCs w:val="20"/>
                <w:lang w:eastAsia="ru-RU"/>
              </w:rPr>
              <w:t>РИНЦ</w:t>
            </w:r>
            <w:r w:rsidRPr="00F62093">
              <w:rPr>
                <w:rFonts w:ascii="Times New Roman" w:hAnsi="Times New Roman"/>
                <w:sz w:val="20"/>
                <w:szCs w:val="20"/>
                <w:lang w:eastAsia="ru-RU"/>
              </w:rPr>
              <w:t xml:space="preserve"> </w:t>
            </w:r>
            <w:r w:rsidRPr="00D87BE9">
              <w:rPr>
                <w:rFonts w:ascii="Times New Roman" w:hAnsi="Times New Roman"/>
                <w:sz w:val="20"/>
                <w:szCs w:val="20"/>
                <w:lang w:val="en-US" w:eastAsia="ru-RU"/>
              </w:rPr>
              <w:t>SPIN</w:t>
            </w:r>
            <w:r w:rsidRPr="00F62093">
              <w:rPr>
                <w:rFonts w:ascii="Times New Roman" w:hAnsi="Times New Roman"/>
                <w:sz w:val="20"/>
                <w:szCs w:val="20"/>
                <w:lang w:eastAsia="ru-RU"/>
              </w:rPr>
              <w:t>-</w:t>
            </w:r>
            <w:r w:rsidRPr="00D87BE9">
              <w:rPr>
                <w:rFonts w:ascii="Times New Roman" w:hAnsi="Times New Roman"/>
                <w:sz w:val="20"/>
                <w:szCs w:val="20"/>
                <w:lang w:eastAsia="ru-RU"/>
              </w:rPr>
              <w:t>код</w:t>
            </w:r>
            <w:r w:rsidRPr="00F62093">
              <w:rPr>
                <w:rFonts w:ascii="Times New Roman" w:hAnsi="Times New Roman"/>
                <w:sz w:val="20"/>
                <w:szCs w:val="20"/>
                <w:lang w:eastAsia="ru-RU"/>
              </w:rPr>
              <w:t xml:space="preserve">: 8508-1224, </w:t>
            </w:r>
            <w:r w:rsidRPr="00D87BE9">
              <w:rPr>
                <w:rFonts w:ascii="Times New Roman" w:hAnsi="Times New Roman"/>
                <w:sz w:val="20"/>
                <w:szCs w:val="20"/>
                <w:lang w:val="en-US" w:eastAsia="ru-RU"/>
              </w:rPr>
              <w:t>AuthorID</w:t>
            </w:r>
            <w:r w:rsidRPr="00F62093">
              <w:rPr>
                <w:rFonts w:ascii="Times New Roman" w:hAnsi="Times New Roman"/>
                <w:sz w:val="20"/>
                <w:szCs w:val="20"/>
                <w:lang w:eastAsia="ru-RU"/>
              </w:rPr>
              <w:t>: 138537</w:t>
            </w:r>
          </w:p>
          <w:p w:rsidR="00080533" w:rsidRPr="00D87BE9" w:rsidRDefault="00080533" w:rsidP="00F62093">
            <w:pPr>
              <w:widowControl w:val="0"/>
              <w:autoSpaceDE w:val="0"/>
              <w:autoSpaceDN w:val="0"/>
              <w:adjustRightInd w:val="0"/>
              <w:spacing w:after="0" w:line="240" w:lineRule="auto"/>
              <w:rPr>
                <w:rFonts w:ascii="Times New Roman" w:hAnsi="Times New Roman"/>
                <w:sz w:val="20"/>
                <w:szCs w:val="20"/>
                <w:lang w:val="en-US" w:eastAsia="ru-RU"/>
              </w:rPr>
            </w:pPr>
            <w:hyperlink r:id="rId10" w:history="1">
              <w:r w:rsidRPr="00D87BE9">
                <w:rPr>
                  <w:rStyle w:val="Hyperlink"/>
                  <w:rFonts w:ascii="Times New Roman" w:hAnsi="Times New Roman"/>
                  <w:sz w:val="20"/>
                  <w:szCs w:val="20"/>
                  <w:lang w:val="en-US" w:eastAsia="ru-RU"/>
                </w:rPr>
                <w:t>kagbio@mail.ru</w:t>
              </w:r>
            </w:hyperlink>
          </w:p>
          <w:p w:rsidR="00080533" w:rsidRPr="00F62093" w:rsidRDefault="00080533" w:rsidP="00D87BE9">
            <w:pPr>
              <w:spacing w:after="0" w:line="240" w:lineRule="auto"/>
              <w:rPr>
                <w:rFonts w:ascii="Times New Roman" w:hAnsi="Times New Roman"/>
                <w:sz w:val="20"/>
                <w:szCs w:val="20"/>
                <w:lang w:eastAsia="ru-RU"/>
              </w:rPr>
            </w:pPr>
          </w:p>
          <w:p w:rsidR="00080533" w:rsidRDefault="00080533" w:rsidP="00D87BE9">
            <w:pPr>
              <w:widowControl w:val="0"/>
              <w:autoSpaceDE w:val="0"/>
              <w:autoSpaceDN w:val="0"/>
              <w:adjustRightInd w:val="0"/>
              <w:spacing w:after="0" w:line="240" w:lineRule="auto"/>
              <w:rPr>
                <w:rFonts w:ascii="Times New Roman" w:eastAsia="TimesNewRoman" w:hAnsi="Times New Roman"/>
                <w:sz w:val="20"/>
                <w:szCs w:val="20"/>
                <w:lang w:val="en-US"/>
              </w:rPr>
            </w:pPr>
            <w:r w:rsidRPr="00D87BE9">
              <w:rPr>
                <w:rFonts w:ascii="Times New Roman" w:eastAsia="TimesNewRoman" w:hAnsi="Times New Roman"/>
                <w:sz w:val="20"/>
                <w:szCs w:val="20"/>
              </w:rPr>
              <w:t>Кощаева Ольга Викторовна</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eastAsia="ru-RU"/>
              </w:rPr>
            </w:pPr>
            <w:r w:rsidRPr="00D87BE9">
              <w:rPr>
                <w:rFonts w:ascii="Times New Roman" w:hAnsi="Times New Roman"/>
                <w:sz w:val="20"/>
                <w:szCs w:val="20"/>
                <w:lang w:eastAsia="ru-RU"/>
              </w:rPr>
              <w:t>канд. с.-х. н., доцент</w:t>
            </w:r>
          </w:p>
          <w:p w:rsidR="00080533" w:rsidRPr="00D87BE9" w:rsidRDefault="00080533" w:rsidP="00F62093">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eastAsia="ru-RU"/>
              </w:rPr>
              <w:t>РИНЦ</w:t>
            </w:r>
            <w:r w:rsidRPr="00D87BE9">
              <w:rPr>
                <w:rFonts w:ascii="Times New Roman" w:hAnsi="Times New Roman"/>
                <w:sz w:val="20"/>
                <w:szCs w:val="20"/>
                <w:lang w:val="en-US" w:eastAsia="ru-RU"/>
              </w:rPr>
              <w:t xml:space="preserve"> SPIN-</w:t>
            </w:r>
            <w:r w:rsidRPr="00D87BE9">
              <w:rPr>
                <w:rFonts w:ascii="Times New Roman" w:hAnsi="Times New Roman"/>
                <w:sz w:val="20"/>
                <w:szCs w:val="20"/>
                <w:lang w:eastAsia="ru-RU"/>
              </w:rPr>
              <w:t>код</w:t>
            </w:r>
            <w:r w:rsidRPr="00D87BE9">
              <w:rPr>
                <w:rFonts w:ascii="Times New Roman" w:hAnsi="Times New Roman"/>
                <w:sz w:val="20"/>
                <w:szCs w:val="20"/>
                <w:lang w:val="en-US" w:eastAsia="ru-RU"/>
              </w:rPr>
              <w:t>: 6095-9367, AuthorID: 706817</w:t>
            </w:r>
          </w:p>
          <w:p w:rsidR="00080533" w:rsidRPr="00D87BE9" w:rsidRDefault="00080533" w:rsidP="00F62093">
            <w:pPr>
              <w:widowControl w:val="0"/>
              <w:autoSpaceDE w:val="0"/>
              <w:autoSpaceDN w:val="0"/>
              <w:adjustRightInd w:val="0"/>
              <w:spacing w:after="0" w:line="240" w:lineRule="auto"/>
              <w:rPr>
                <w:rFonts w:ascii="Times New Roman" w:hAnsi="Times New Roman"/>
                <w:sz w:val="20"/>
                <w:szCs w:val="20"/>
                <w:lang w:val="en-US" w:eastAsia="ru-RU"/>
              </w:rPr>
            </w:pPr>
            <w:hyperlink r:id="rId11" w:history="1">
              <w:r w:rsidRPr="00D87BE9">
                <w:rPr>
                  <w:rStyle w:val="Hyperlink"/>
                  <w:rFonts w:ascii="Times New Roman" w:hAnsi="Times New Roman"/>
                  <w:sz w:val="20"/>
                  <w:szCs w:val="20"/>
                  <w:lang w:val="en-US" w:eastAsia="ru-RU"/>
                </w:rPr>
                <w:t>kagbio@mail.ru</w:t>
              </w:r>
            </w:hyperlink>
          </w:p>
          <w:p w:rsidR="00080533" w:rsidRPr="00F62093" w:rsidRDefault="00080533" w:rsidP="00D87BE9">
            <w:pPr>
              <w:widowControl w:val="0"/>
              <w:autoSpaceDE w:val="0"/>
              <w:autoSpaceDN w:val="0"/>
              <w:adjustRightInd w:val="0"/>
              <w:spacing w:after="0" w:line="240" w:lineRule="auto"/>
              <w:rPr>
                <w:rFonts w:ascii="Times New Roman" w:hAnsi="Times New Roman"/>
                <w:i/>
                <w:sz w:val="20"/>
                <w:szCs w:val="20"/>
                <w:lang w:eastAsia="ru-RU"/>
              </w:rPr>
            </w:pPr>
            <w:r w:rsidRPr="00F62093">
              <w:rPr>
                <w:rFonts w:ascii="Times New Roman" w:hAnsi="Times New Roman"/>
                <w:i/>
                <w:sz w:val="20"/>
                <w:szCs w:val="20"/>
                <w:lang w:eastAsia="ru-RU"/>
              </w:rPr>
              <w:t>Кубанский государственный аграрный университет, Краснодар, Россия</w:t>
            </w:r>
          </w:p>
          <w:p w:rsidR="00080533" w:rsidRDefault="00080533" w:rsidP="00D87BE9">
            <w:pPr>
              <w:autoSpaceDE w:val="0"/>
              <w:autoSpaceDN w:val="0"/>
              <w:adjustRightInd w:val="0"/>
              <w:spacing w:after="0" w:line="240" w:lineRule="auto"/>
              <w:rPr>
                <w:rFonts w:ascii="Times New Roman" w:hAnsi="Times New Roman"/>
                <w:sz w:val="20"/>
                <w:szCs w:val="20"/>
                <w:lang w:val="en-US" w:eastAsia="ru-RU"/>
              </w:rPr>
            </w:pPr>
          </w:p>
          <w:p w:rsidR="00080533" w:rsidRPr="00E66A6E" w:rsidRDefault="00080533" w:rsidP="00D87BE9">
            <w:pPr>
              <w:autoSpaceDE w:val="0"/>
              <w:autoSpaceDN w:val="0"/>
              <w:adjustRightInd w:val="0"/>
              <w:spacing w:after="0" w:line="240" w:lineRule="auto"/>
              <w:rPr>
                <w:rFonts w:ascii="Times New Roman" w:hAnsi="Times New Roman"/>
                <w:b/>
                <w:sz w:val="20"/>
                <w:szCs w:val="20"/>
                <w:lang w:eastAsia="ru-RU"/>
              </w:rPr>
            </w:pPr>
            <w:bookmarkStart w:id="1" w:name="OLE_LINK201"/>
            <w:r w:rsidRPr="00D87BE9">
              <w:rPr>
                <w:rFonts w:ascii="Times New Roman" w:hAnsi="Times New Roman"/>
                <w:sz w:val="20"/>
                <w:szCs w:val="20"/>
                <w:lang w:eastAsia="ru-RU"/>
              </w:rPr>
              <w:t xml:space="preserve">В статье приводиться опыт разработки методики и компьютерной программы расчёта региональных и локальных систем гибридизации свиней на примере Ростовской области (Россия). Скрещивание материнских линий для получения </w:t>
            </w:r>
            <w:r w:rsidRPr="00D87BE9">
              <w:rPr>
                <w:rFonts w:ascii="Times New Roman" w:hAnsi="Times New Roman"/>
                <w:sz w:val="20"/>
                <w:szCs w:val="20"/>
                <w:lang w:val="en-US" w:eastAsia="ru-RU"/>
              </w:rPr>
              <w:t>F</w:t>
            </w:r>
            <w:r w:rsidRPr="00D87BE9">
              <w:rPr>
                <w:rFonts w:ascii="Times New Roman" w:hAnsi="Times New Roman"/>
                <w:sz w:val="20"/>
                <w:szCs w:val="20"/>
                <w:lang w:eastAsia="ru-RU"/>
              </w:rPr>
              <w:t xml:space="preserve">1 должно быть организовано в селекционно-гибридных центрах, которые могут быть как отдельными предприятиями, так и входить в состав крупных товарных производств. Для производства гибридного молодняка в селекционно-гибридных центрах должны разводиться чистопородные специализированные отцовские и материнские линии, отселекционированные на эффект комбинационной способности. Для успешного функционирования системы гибридизации необходимо создание племенной сети, включающей селекционно-генетические центры, племенные фермы и репродукторы, воспроизводящие исходные линии. Приведен подробный расчет поголовья свиноматок уровней </w:t>
            </w:r>
            <w:r w:rsidRPr="00D87BE9">
              <w:rPr>
                <w:rFonts w:ascii="Times New Roman" w:hAnsi="Times New Roman"/>
                <w:sz w:val="20"/>
                <w:szCs w:val="20"/>
                <w:lang w:val="en-US" w:eastAsia="ru-RU"/>
              </w:rPr>
              <w:t>P</w:t>
            </w:r>
            <w:r w:rsidRPr="00D87BE9">
              <w:rPr>
                <w:rFonts w:ascii="Times New Roman" w:hAnsi="Times New Roman"/>
                <w:sz w:val="20"/>
                <w:szCs w:val="20"/>
                <w:lang w:eastAsia="ru-RU"/>
              </w:rPr>
              <w:t xml:space="preserve">, </w:t>
            </w:r>
            <w:r w:rsidRPr="00D87BE9">
              <w:rPr>
                <w:rFonts w:ascii="Times New Roman" w:hAnsi="Times New Roman"/>
                <w:sz w:val="20"/>
                <w:szCs w:val="20"/>
                <w:lang w:val="en-US" w:eastAsia="ru-RU"/>
              </w:rPr>
              <w:t>GP</w:t>
            </w:r>
            <w:r w:rsidRPr="00D87BE9">
              <w:rPr>
                <w:rFonts w:ascii="Times New Roman" w:hAnsi="Times New Roman"/>
                <w:sz w:val="20"/>
                <w:szCs w:val="20"/>
                <w:lang w:eastAsia="ru-RU"/>
              </w:rPr>
              <w:t xml:space="preserve">, </w:t>
            </w:r>
            <w:r w:rsidRPr="00D87BE9">
              <w:rPr>
                <w:rFonts w:ascii="Times New Roman" w:hAnsi="Times New Roman"/>
                <w:sz w:val="20"/>
                <w:szCs w:val="20"/>
                <w:lang w:val="en-US" w:eastAsia="ru-RU"/>
              </w:rPr>
              <w:t>GGP</w:t>
            </w:r>
            <w:r w:rsidRPr="00D87BE9">
              <w:rPr>
                <w:rFonts w:ascii="Times New Roman" w:hAnsi="Times New Roman"/>
                <w:sz w:val="20"/>
                <w:szCs w:val="20"/>
                <w:lang w:eastAsia="ru-RU"/>
              </w:rPr>
              <w:t xml:space="preserve"> для материнских и отцовских пород свиней. Программа использует, задаваемые пользователем параметры, продуктивности свиней, моделируемой популяции, и параметры, характеризующие интенсивность отбора молодняка. Для обеспечения ежегодного производства 1,822 млн. гол. свиней, в Ростовской области необходимо наличие маточного стада в количестве 89 тыс. голов, в структуре прародительского стада (</w:t>
            </w:r>
            <w:r w:rsidRPr="00D87BE9">
              <w:rPr>
                <w:rFonts w:ascii="Times New Roman" w:hAnsi="Times New Roman"/>
                <w:sz w:val="20"/>
                <w:szCs w:val="20"/>
                <w:lang w:val="en-US" w:eastAsia="ru-RU"/>
              </w:rPr>
              <w:t>GP</w:t>
            </w:r>
            <w:r w:rsidRPr="00D87BE9">
              <w:rPr>
                <w:rFonts w:ascii="Times New Roman" w:hAnsi="Times New Roman"/>
                <w:sz w:val="20"/>
                <w:szCs w:val="20"/>
                <w:lang w:eastAsia="ru-RU"/>
              </w:rPr>
              <w:t>) 6 800 гол, в структуре пра-пра-родительского стада (</w:t>
            </w:r>
            <w:r w:rsidRPr="00D87BE9">
              <w:rPr>
                <w:rFonts w:ascii="Times New Roman" w:hAnsi="Times New Roman"/>
                <w:sz w:val="20"/>
                <w:szCs w:val="20"/>
                <w:lang w:val="en-US" w:eastAsia="ru-RU"/>
              </w:rPr>
              <w:t>GGP</w:t>
            </w:r>
            <w:r w:rsidRPr="00D87BE9">
              <w:rPr>
                <w:rFonts w:ascii="Times New Roman" w:hAnsi="Times New Roman"/>
                <w:sz w:val="20"/>
                <w:szCs w:val="20"/>
                <w:lang w:eastAsia="ru-RU"/>
              </w:rPr>
              <w:t>), без учета свиноматок второй материнской и отцовской пород, 730 голов</w:t>
            </w:r>
            <w:bookmarkEnd w:id="1"/>
          </w:p>
          <w:p w:rsidR="00080533" w:rsidRPr="00D87BE9" w:rsidRDefault="00080533" w:rsidP="00D87BE9">
            <w:pPr>
              <w:spacing w:after="0" w:line="240" w:lineRule="auto"/>
              <w:rPr>
                <w:rFonts w:ascii="Times New Roman" w:hAnsi="Times New Roman"/>
                <w:sz w:val="20"/>
                <w:szCs w:val="20"/>
                <w:lang w:eastAsia="ru-RU"/>
              </w:rPr>
            </w:pPr>
          </w:p>
          <w:p w:rsidR="00080533" w:rsidRPr="00E66A6E" w:rsidRDefault="00080533" w:rsidP="00D87BE9">
            <w:pPr>
              <w:spacing w:after="0" w:line="240" w:lineRule="auto"/>
              <w:rPr>
                <w:rFonts w:ascii="Times New Roman" w:hAnsi="Times New Roman"/>
                <w:sz w:val="20"/>
                <w:szCs w:val="20"/>
                <w:lang w:eastAsia="ru-RU"/>
              </w:rPr>
            </w:pPr>
            <w:r w:rsidRPr="00E66A6E">
              <w:rPr>
                <w:rFonts w:ascii="Times New Roman" w:hAnsi="Times New Roman"/>
                <w:sz w:val="20"/>
                <w:szCs w:val="20"/>
                <w:lang w:eastAsia="ru-RU"/>
              </w:rPr>
              <w:t>Ключевые слова:</w:t>
            </w:r>
            <w:r w:rsidRPr="00D87BE9">
              <w:rPr>
                <w:rFonts w:ascii="Times New Roman" w:hAnsi="Times New Roman"/>
                <w:sz w:val="20"/>
                <w:szCs w:val="20"/>
                <w:lang w:eastAsia="ru-RU"/>
              </w:rPr>
              <w:t xml:space="preserve"> СВИНОВОДСТВО, СИСТЕМА РАЗВЕДЕНИЯ, СИСТЕМА ГИБРИДИЗАЦИИ, КО</w:t>
            </w:r>
            <w:r>
              <w:rPr>
                <w:rFonts w:ascii="Times New Roman" w:hAnsi="Times New Roman"/>
                <w:sz w:val="20"/>
                <w:szCs w:val="20"/>
                <w:lang w:eastAsia="ru-RU"/>
              </w:rPr>
              <w:t>МПЬЮТЕРНАЯ ПРОГРАММА «ПИРАМИДА»</w:t>
            </w:r>
          </w:p>
        </w:tc>
        <w:tc>
          <w:tcPr>
            <w:tcW w:w="2500" w:type="pct"/>
          </w:tcPr>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UDC 636.4.082:004.9:631.145</w:t>
            </w: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Agricultural sciences</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p>
          <w:p w:rsidR="00080533" w:rsidRPr="00D87BE9" w:rsidRDefault="00080533" w:rsidP="00D87BE9">
            <w:pPr>
              <w:widowControl w:val="0"/>
              <w:autoSpaceDE w:val="0"/>
              <w:autoSpaceDN w:val="0"/>
              <w:adjustRightInd w:val="0"/>
              <w:spacing w:after="0" w:line="240" w:lineRule="auto"/>
              <w:rPr>
                <w:rFonts w:ascii="Times New Roman" w:hAnsi="Times New Roman"/>
                <w:color w:val="000000"/>
                <w:sz w:val="20"/>
                <w:szCs w:val="20"/>
                <w:lang w:val="en-US" w:eastAsia="ru-RU"/>
              </w:rPr>
            </w:pPr>
            <w:r w:rsidRPr="00D87BE9">
              <w:rPr>
                <w:rFonts w:ascii="Times New Roman" w:hAnsi="Times New Roman"/>
                <w:b/>
                <w:bCs/>
                <w:caps/>
                <w:sz w:val="20"/>
                <w:szCs w:val="20"/>
                <w:lang w:val="en-US" w:eastAsia="ru-RU"/>
              </w:rPr>
              <w:t>MODELING regional systems of breeding pigs</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 xml:space="preserve">Svinarev Ivan </w:t>
            </w:r>
            <w:r>
              <w:rPr>
                <w:rFonts w:ascii="Times New Roman" w:hAnsi="Times New Roman"/>
                <w:sz w:val="20"/>
                <w:szCs w:val="20"/>
                <w:lang w:val="en-US" w:eastAsia="ru-RU"/>
              </w:rPr>
              <w:t>Y</w:t>
            </w:r>
            <w:r w:rsidRPr="00D87BE9">
              <w:rPr>
                <w:rFonts w:ascii="Times New Roman" w:hAnsi="Times New Roman"/>
                <w:sz w:val="20"/>
                <w:szCs w:val="20"/>
                <w:lang w:val="en-US" w:eastAsia="ru-RU"/>
              </w:rPr>
              <w:t>urevich</w:t>
            </w:r>
          </w:p>
          <w:p w:rsidR="00080533" w:rsidRPr="00D87BE9" w:rsidRDefault="00080533" w:rsidP="00D87BE9">
            <w:pPr>
              <w:widowControl w:val="0"/>
              <w:autoSpaceDE w:val="0"/>
              <w:autoSpaceDN w:val="0"/>
              <w:adjustRightInd w:val="0"/>
              <w:spacing w:after="0" w:line="240" w:lineRule="auto"/>
              <w:rPr>
                <w:rFonts w:ascii="Times New Roman" w:hAnsi="Times New Roman"/>
                <w:color w:val="000000"/>
                <w:sz w:val="20"/>
                <w:szCs w:val="20"/>
                <w:vertAlign w:val="superscript"/>
                <w:lang w:val="en-US" w:eastAsia="ru-RU"/>
              </w:rPr>
            </w:pPr>
            <w:r w:rsidRPr="00D87BE9">
              <w:rPr>
                <w:rFonts w:ascii="Times New Roman" w:hAnsi="Times New Roman"/>
                <w:sz w:val="20"/>
                <w:szCs w:val="20"/>
                <w:lang w:val="en-US" w:eastAsia="ru-RU"/>
              </w:rPr>
              <w:t>Dr.</w:t>
            </w:r>
            <w:r>
              <w:rPr>
                <w:rFonts w:ascii="Times New Roman" w:hAnsi="Times New Roman"/>
                <w:sz w:val="20"/>
                <w:szCs w:val="20"/>
                <w:lang w:val="en-US" w:eastAsia="ru-RU"/>
              </w:rPr>
              <w:t>Sci.</w:t>
            </w:r>
            <w:r w:rsidRPr="00D87BE9">
              <w:rPr>
                <w:rFonts w:ascii="Times New Roman" w:hAnsi="Times New Roman"/>
                <w:sz w:val="20"/>
                <w:szCs w:val="20"/>
                <w:lang w:val="en-US" w:eastAsia="ru-RU"/>
              </w:rPr>
              <w:t>Agr.</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RSCI SPIN-code</w:t>
            </w:r>
            <w:r>
              <w:rPr>
                <w:rFonts w:ascii="Times New Roman" w:hAnsi="Times New Roman"/>
                <w:sz w:val="20"/>
                <w:szCs w:val="20"/>
                <w:lang w:val="en-US" w:eastAsia="ru-RU"/>
              </w:rPr>
              <w:t>: 2045-1409, AuthorID: 431269</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hyperlink r:id="rId12" w:history="1">
              <w:r w:rsidRPr="00D87BE9">
                <w:rPr>
                  <w:rStyle w:val="Hyperlink"/>
                  <w:rFonts w:ascii="Times New Roman" w:hAnsi="Times New Roman"/>
                  <w:sz w:val="20"/>
                  <w:szCs w:val="20"/>
                  <w:lang w:val="en-US" w:eastAsia="ru-RU"/>
                </w:rPr>
                <w:t>Ahi-Bah@yandex.ru</w:t>
              </w:r>
            </w:hyperlink>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Kolosov Yuri Anatolyevich</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vertAlign w:val="superscript"/>
                <w:lang w:val="en-US" w:eastAsia="ru-RU"/>
              </w:rPr>
            </w:pPr>
            <w:r w:rsidRPr="00D87BE9">
              <w:rPr>
                <w:rFonts w:ascii="Times New Roman" w:hAnsi="Times New Roman"/>
                <w:sz w:val="20"/>
                <w:szCs w:val="20"/>
                <w:lang w:val="en-US" w:eastAsia="ru-RU"/>
              </w:rPr>
              <w:t>Dr.</w:t>
            </w:r>
            <w:r>
              <w:rPr>
                <w:rFonts w:ascii="Times New Roman" w:hAnsi="Times New Roman"/>
                <w:sz w:val="20"/>
                <w:szCs w:val="20"/>
                <w:lang w:val="en-US" w:eastAsia="ru-RU"/>
              </w:rPr>
              <w:t>Sci.Agr</w:t>
            </w:r>
            <w:r w:rsidRPr="00D87BE9">
              <w:rPr>
                <w:rFonts w:ascii="Times New Roman" w:hAnsi="Times New Roman"/>
                <w:sz w:val="20"/>
                <w:szCs w:val="20"/>
                <w:lang w:val="en-US" w:eastAsia="ru-RU"/>
              </w:rPr>
              <w:t>., professor</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RSCI SPIN-code: 3898-8474, AuthorID: 348106</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hyperlink r:id="rId13" w:history="1">
              <w:r w:rsidRPr="00D87BE9">
                <w:rPr>
                  <w:rStyle w:val="Hyperlink"/>
                  <w:rFonts w:ascii="Times New Roman" w:hAnsi="Times New Roman"/>
                  <w:sz w:val="20"/>
                  <w:szCs w:val="20"/>
                  <w:lang w:val="en-US" w:eastAsia="ru-RU"/>
                </w:rPr>
                <w:t>kolosov-dgau@mail.ru</w:t>
              </w:r>
            </w:hyperlink>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Tretyakova Olga Leonidovna</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Dr.</w:t>
            </w:r>
            <w:r>
              <w:rPr>
                <w:rFonts w:ascii="Times New Roman" w:hAnsi="Times New Roman"/>
                <w:sz w:val="20"/>
                <w:szCs w:val="20"/>
                <w:lang w:val="en-US" w:eastAsia="ru-RU"/>
              </w:rPr>
              <w:t>Sci.</w:t>
            </w:r>
            <w:r w:rsidRPr="00D87BE9">
              <w:rPr>
                <w:rFonts w:ascii="Times New Roman" w:hAnsi="Times New Roman"/>
                <w:sz w:val="20"/>
                <w:szCs w:val="20"/>
                <w:lang w:val="en-US" w:eastAsia="ru-RU"/>
              </w:rPr>
              <w:t>Agr.</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RSCI SPIN-code: 6079-7324, AuthorID: 453854</w:t>
            </w: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rPr>
            </w:pPr>
            <w:hyperlink r:id="rId14" w:history="1">
              <w:r w:rsidRPr="007C629D">
                <w:rPr>
                  <w:rStyle w:val="Hyperlink"/>
                  <w:rFonts w:ascii="Times New Roman" w:hAnsi="Times New Roman"/>
                  <w:sz w:val="20"/>
                  <w:szCs w:val="20"/>
                  <w:lang w:val="en-US" w:eastAsia="ru-RU"/>
                </w:rPr>
                <w:t>aldebaran.olga@yandex.ru</w:t>
              </w:r>
            </w:hyperlink>
          </w:p>
          <w:p w:rsidR="00080533" w:rsidRPr="00F62093" w:rsidRDefault="00080533" w:rsidP="00D87BE9">
            <w:pPr>
              <w:widowControl w:val="0"/>
              <w:autoSpaceDE w:val="0"/>
              <w:autoSpaceDN w:val="0"/>
              <w:adjustRightInd w:val="0"/>
              <w:spacing w:after="0" w:line="240" w:lineRule="auto"/>
              <w:rPr>
                <w:rFonts w:ascii="Times New Roman" w:hAnsi="Times New Roman"/>
                <w:i/>
                <w:sz w:val="20"/>
                <w:szCs w:val="20"/>
                <w:lang w:val="en-US" w:eastAsia="ru-RU"/>
              </w:rPr>
            </w:pPr>
            <w:smartTag w:uri="urn:schemas-microsoft-com:office:smarttags" w:element="PlaceName">
              <w:r w:rsidRPr="00F62093">
                <w:rPr>
                  <w:rFonts w:ascii="Times New Roman" w:hAnsi="Times New Roman"/>
                  <w:i/>
                  <w:sz w:val="20"/>
                  <w:szCs w:val="20"/>
                  <w:lang w:val="en-US" w:eastAsia="ru-RU"/>
                </w:rPr>
                <w:t>Don</w:t>
              </w:r>
            </w:smartTag>
            <w:r w:rsidRPr="00F62093">
              <w:rPr>
                <w:rFonts w:ascii="Times New Roman" w:hAnsi="Times New Roman"/>
                <w:i/>
                <w:sz w:val="20"/>
                <w:szCs w:val="20"/>
                <w:lang w:val="en-US" w:eastAsia="ru-RU"/>
              </w:rPr>
              <w:t xml:space="preserve"> </w:t>
            </w:r>
            <w:smartTag w:uri="urn:schemas-microsoft-com:office:smarttags" w:element="PlaceName">
              <w:r w:rsidRPr="00F62093">
                <w:rPr>
                  <w:rFonts w:ascii="Times New Roman" w:hAnsi="Times New Roman"/>
                  <w:i/>
                  <w:sz w:val="20"/>
                  <w:szCs w:val="20"/>
                  <w:lang w:val="en-US" w:eastAsia="ru-RU"/>
                </w:rPr>
                <w:t>State</w:t>
              </w:r>
            </w:smartTag>
            <w:r w:rsidRPr="00F62093">
              <w:rPr>
                <w:rFonts w:ascii="Times New Roman" w:hAnsi="Times New Roman"/>
                <w:i/>
                <w:sz w:val="20"/>
                <w:szCs w:val="20"/>
                <w:lang w:val="en-US" w:eastAsia="ru-RU"/>
              </w:rPr>
              <w:t xml:space="preserve"> </w:t>
            </w:r>
            <w:smartTag w:uri="urn:schemas-microsoft-com:office:smarttags" w:element="PlaceName">
              <w:r w:rsidRPr="00F62093">
                <w:rPr>
                  <w:rFonts w:ascii="Times New Roman" w:hAnsi="Times New Roman"/>
                  <w:i/>
                  <w:sz w:val="20"/>
                  <w:szCs w:val="20"/>
                  <w:lang w:val="en-US" w:eastAsia="ru-RU"/>
                </w:rPr>
                <w:t>Agrarian</w:t>
              </w:r>
            </w:smartTag>
            <w:r w:rsidRPr="00F62093">
              <w:rPr>
                <w:rFonts w:ascii="Times New Roman" w:hAnsi="Times New Roman"/>
                <w:i/>
                <w:sz w:val="20"/>
                <w:szCs w:val="20"/>
                <w:lang w:val="en-US" w:eastAsia="ru-RU"/>
              </w:rPr>
              <w:t xml:space="preserve"> </w:t>
            </w:r>
            <w:smartTag w:uri="urn:schemas-microsoft-com:office:smarttags" w:element="PlaceType">
              <w:r w:rsidRPr="00F62093">
                <w:rPr>
                  <w:rFonts w:ascii="Times New Roman" w:hAnsi="Times New Roman"/>
                  <w:i/>
                  <w:sz w:val="20"/>
                  <w:szCs w:val="20"/>
                  <w:lang w:val="en-US" w:eastAsia="ru-RU"/>
                </w:rPr>
                <w:t>University</w:t>
              </w:r>
            </w:smartTag>
            <w:r w:rsidRPr="00F62093">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F62093">
                  <w:rPr>
                    <w:rFonts w:ascii="Times New Roman" w:hAnsi="Times New Roman"/>
                    <w:i/>
                    <w:sz w:val="20"/>
                    <w:szCs w:val="20"/>
                    <w:lang w:val="en-US" w:eastAsia="ru-RU"/>
                  </w:rPr>
                  <w:t>Persianovskiy</w:t>
                </w:r>
              </w:smartTag>
              <w:r w:rsidRPr="00F62093">
                <w:rPr>
                  <w:rFonts w:ascii="Times New Roman" w:hAnsi="Times New Roman"/>
                  <w:i/>
                  <w:sz w:val="20"/>
                  <w:szCs w:val="20"/>
                  <w:lang w:val="en-US" w:eastAsia="ru-RU"/>
                </w:rPr>
                <w:t xml:space="preserve">, </w:t>
              </w:r>
              <w:smartTag w:uri="urn:schemas-microsoft-com:office:smarttags" w:element="country-region">
                <w:r w:rsidRPr="00F62093">
                  <w:rPr>
                    <w:rFonts w:ascii="Times New Roman" w:hAnsi="Times New Roman"/>
                    <w:i/>
                    <w:sz w:val="20"/>
                    <w:szCs w:val="20"/>
                    <w:lang w:val="en-US" w:eastAsia="ru-RU"/>
                  </w:rPr>
                  <w:t>Russia</w:t>
                </w:r>
              </w:smartTag>
            </w:smartTag>
          </w:p>
          <w:p w:rsidR="00080533" w:rsidRPr="00D87BE9" w:rsidRDefault="00080533" w:rsidP="00D87BE9">
            <w:pPr>
              <w:spacing w:after="0" w:line="240" w:lineRule="auto"/>
              <w:rPr>
                <w:rFonts w:ascii="Times New Roman" w:hAnsi="Times New Roman"/>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sz w:val="20"/>
                <w:szCs w:val="20"/>
                <w:lang w:val="en-US" w:eastAsia="ru-RU"/>
              </w:rPr>
            </w:pPr>
          </w:p>
          <w:p w:rsidR="00080533"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Koshchaev Andrey Georgievich</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vertAlign w:val="superscript"/>
                <w:lang w:val="en-US" w:eastAsia="ru-RU"/>
              </w:rPr>
            </w:pPr>
            <w:r w:rsidRPr="00D87BE9">
              <w:rPr>
                <w:rFonts w:ascii="Times New Roman" w:hAnsi="Times New Roman"/>
                <w:sz w:val="20"/>
                <w:szCs w:val="20"/>
                <w:lang w:val="en-US" w:eastAsia="ru-RU"/>
              </w:rPr>
              <w:t>Dr.</w:t>
            </w:r>
            <w:r>
              <w:rPr>
                <w:rFonts w:ascii="Times New Roman" w:hAnsi="Times New Roman"/>
                <w:sz w:val="20"/>
                <w:szCs w:val="20"/>
                <w:lang w:val="en-US" w:eastAsia="ru-RU"/>
              </w:rPr>
              <w:t>Sci.</w:t>
            </w:r>
            <w:r w:rsidRPr="00D87BE9">
              <w:rPr>
                <w:rFonts w:ascii="Times New Roman" w:hAnsi="Times New Roman"/>
                <w:sz w:val="20"/>
                <w:szCs w:val="20"/>
                <w:lang w:val="en-US" w:eastAsia="ru-RU"/>
              </w:rPr>
              <w:t>Biol., professor</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RSCI SPIN-code: 8508-1224, AuthorID: 138537</w:t>
            </w:r>
          </w:p>
          <w:p w:rsidR="00080533" w:rsidRPr="00D87BE9" w:rsidRDefault="00080533" w:rsidP="00D87BE9">
            <w:pPr>
              <w:widowControl w:val="0"/>
              <w:autoSpaceDE w:val="0"/>
              <w:autoSpaceDN w:val="0"/>
              <w:adjustRightInd w:val="0"/>
              <w:spacing w:after="0" w:line="240" w:lineRule="auto"/>
              <w:rPr>
                <w:rFonts w:ascii="Times New Roman" w:hAnsi="Times New Roman"/>
                <w:sz w:val="20"/>
                <w:szCs w:val="20"/>
                <w:lang w:val="en-US" w:eastAsia="ru-RU"/>
              </w:rPr>
            </w:pPr>
            <w:hyperlink r:id="rId15" w:history="1">
              <w:r w:rsidRPr="00D87BE9">
                <w:rPr>
                  <w:rStyle w:val="Hyperlink"/>
                  <w:rFonts w:ascii="Times New Roman" w:hAnsi="Times New Roman"/>
                  <w:sz w:val="20"/>
                  <w:szCs w:val="20"/>
                  <w:lang w:val="en-US" w:eastAsia="ru-RU"/>
                </w:rPr>
                <w:t>kagbio@mail.ru</w:t>
              </w:r>
            </w:hyperlink>
          </w:p>
          <w:p w:rsidR="00080533" w:rsidRPr="00D87BE9" w:rsidRDefault="00080533" w:rsidP="00D87BE9">
            <w:pPr>
              <w:autoSpaceDE w:val="0"/>
              <w:autoSpaceDN w:val="0"/>
              <w:adjustRightInd w:val="0"/>
              <w:spacing w:after="0" w:line="240" w:lineRule="auto"/>
              <w:rPr>
                <w:rFonts w:ascii="Times New Roman" w:hAnsi="Times New Roman"/>
                <w:sz w:val="20"/>
                <w:szCs w:val="20"/>
                <w:lang w:val="en-US" w:eastAsia="ru-RU"/>
              </w:rPr>
            </w:pPr>
          </w:p>
          <w:p w:rsidR="00080533" w:rsidRDefault="00080533" w:rsidP="00D87BE9">
            <w:pPr>
              <w:widowControl w:val="0"/>
              <w:spacing w:after="0" w:line="240" w:lineRule="auto"/>
              <w:rPr>
                <w:rFonts w:ascii="Times New Roman" w:eastAsia="TimesNewRoman" w:hAnsi="Times New Roman"/>
                <w:sz w:val="20"/>
                <w:szCs w:val="20"/>
                <w:lang w:val="en-US"/>
              </w:rPr>
            </w:pPr>
            <w:r w:rsidRPr="00D87BE9">
              <w:rPr>
                <w:rFonts w:ascii="Times New Roman" w:eastAsia="TimesNewRoman" w:hAnsi="Times New Roman"/>
                <w:sz w:val="20"/>
                <w:szCs w:val="20"/>
                <w:lang w:val="en-US"/>
              </w:rPr>
              <w:t xml:space="preserve">Koshchaeva Olga Viktorovna </w:t>
            </w:r>
          </w:p>
          <w:p w:rsidR="00080533" w:rsidRDefault="00080533" w:rsidP="00D87BE9">
            <w:pPr>
              <w:widowControl w:val="0"/>
              <w:spacing w:after="0" w:line="240" w:lineRule="auto"/>
              <w:rPr>
                <w:rFonts w:ascii="Times New Roman" w:hAnsi="Times New Roman"/>
                <w:sz w:val="20"/>
                <w:szCs w:val="20"/>
                <w:lang w:val="en-US"/>
              </w:rPr>
            </w:pPr>
            <w:r>
              <w:rPr>
                <w:rFonts w:ascii="Times New Roman" w:hAnsi="Times New Roman"/>
                <w:sz w:val="20"/>
                <w:szCs w:val="20"/>
                <w:lang w:val="en-US"/>
              </w:rPr>
              <w:t>Cand.Agr.</w:t>
            </w:r>
            <w:r w:rsidRPr="00D87BE9">
              <w:rPr>
                <w:rFonts w:ascii="Times New Roman" w:hAnsi="Times New Roman"/>
                <w:sz w:val="20"/>
                <w:szCs w:val="20"/>
                <w:lang w:val="en-US"/>
              </w:rPr>
              <w:t xml:space="preserve">Sci., associate professor </w:t>
            </w:r>
          </w:p>
          <w:p w:rsidR="00080533" w:rsidRPr="00D87BE9" w:rsidRDefault="00080533" w:rsidP="00F62093">
            <w:pPr>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RSCI SPIN-code: 6095-9367, AuthorID: 706817</w:t>
            </w:r>
          </w:p>
          <w:p w:rsidR="00080533" w:rsidRPr="00D87BE9" w:rsidRDefault="00080533" w:rsidP="00F62093">
            <w:pPr>
              <w:widowControl w:val="0"/>
              <w:autoSpaceDE w:val="0"/>
              <w:autoSpaceDN w:val="0"/>
              <w:adjustRightInd w:val="0"/>
              <w:spacing w:after="0" w:line="240" w:lineRule="auto"/>
              <w:rPr>
                <w:rFonts w:ascii="Times New Roman" w:hAnsi="Times New Roman"/>
                <w:sz w:val="20"/>
                <w:szCs w:val="20"/>
                <w:lang w:val="en-US" w:eastAsia="ru-RU"/>
              </w:rPr>
            </w:pPr>
            <w:hyperlink r:id="rId16" w:history="1">
              <w:r w:rsidRPr="00D87BE9">
                <w:rPr>
                  <w:rStyle w:val="Hyperlink"/>
                  <w:rFonts w:ascii="Times New Roman" w:hAnsi="Times New Roman"/>
                  <w:sz w:val="20"/>
                  <w:szCs w:val="20"/>
                  <w:lang w:val="en-US" w:eastAsia="ru-RU"/>
                </w:rPr>
                <w:t>kagbio@mail.ru</w:t>
              </w:r>
            </w:hyperlink>
          </w:p>
          <w:p w:rsidR="00080533" w:rsidRPr="00F62093" w:rsidRDefault="00080533" w:rsidP="00D87BE9">
            <w:pPr>
              <w:widowControl w:val="0"/>
              <w:spacing w:after="0" w:line="240" w:lineRule="auto"/>
              <w:rPr>
                <w:rFonts w:ascii="Times New Roman" w:hAnsi="Times New Roman"/>
                <w:i/>
                <w:sz w:val="20"/>
                <w:szCs w:val="20"/>
                <w:lang w:val="en-US" w:eastAsia="ru-RU"/>
              </w:rPr>
            </w:pPr>
            <w:smartTag w:uri="urn:schemas-microsoft-com:office:smarttags" w:element="PlaceName">
              <w:r w:rsidRPr="00F62093">
                <w:rPr>
                  <w:rFonts w:ascii="Times New Roman" w:hAnsi="Times New Roman"/>
                  <w:i/>
                  <w:sz w:val="20"/>
                  <w:szCs w:val="20"/>
                  <w:lang w:val="en-US" w:eastAsia="ru-RU"/>
                </w:rPr>
                <w:t>Kuban</w:t>
              </w:r>
            </w:smartTag>
            <w:r w:rsidRPr="00F62093">
              <w:rPr>
                <w:rFonts w:ascii="Times New Roman" w:hAnsi="Times New Roman"/>
                <w:i/>
                <w:sz w:val="20"/>
                <w:szCs w:val="20"/>
                <w:lang w:val="en-US" w:eastAsia="ru-RU"/>
              </w:rPr>
              <w:t xml:space="preserve"> </w:t>
            </w:r>
            <w:smartTag w:uri="urn:schemas-microsoft-com:office:smarttags" w:element="PlaceType">
              <w:r w:rsidRPr="00F62093">
                <w:rPr>
                  <w:rFonts w:ascii="Times New Roman" w:hAnsi="Times New Roman"/>
                  <w:i/>
                  <w:sz w:val="20"/>
                  <w:szCs w:val="20"/>
                  <w:lang w:val="en-US" w:eastAsia="ru-RU"/>
                </w:rPr>
                <w:t>State</w:t>
              </w:r>
            </w:smartTag>
            <w:r w:rsidRPr="00F62093">
              <w:rPr>
                <w:rFonts w:ascii="Times New Roman" w:hAnsi="Times New Roman"/>
                <w:i/>
                <w:sz w:val="20"/>
                <w:szCs w:val="20"/>
                <w:lang w:val="en-US" w:eastAsia="ru-RU"/>
              </w:rPr>
              <w:t xml:space="preserve"> </w:t>
            </w:r>
            <w:smartTag w:uri="urn:schemas-microsoft-com:office:smarttags" w:element="PlaceName">
              <w:r w:rsidRPr="00F62093">
                <w:rPr>
                  <w:rFonts w:ascii="Times New Roman" w:hAnsi="Times New Roman"/>
                  <w:i/>
                  <w:sz w:val="20"/>
                  <w:szCs w:val="20"/>
                  <w:lang w:val="en-US" w:eastAsia="ru-RU"/>
                </w:rPr>
                <w:t>Agrarian</w:t>
              </w:r>
            </w:smartTag>
            <w:r w:rsidRPr="00F62093">
              <w:rPr>
                <w:rFonts w:ascii="Times New Roman" w:hAnsi="Times New Roman"/>
                <w:i/>
                <w:sz w:val="20"/>
                <w:szCs w:val="20"/>
                <w:lang w:val="en-US" w:eastAsia="ru-RU"/>
              </w:rPr>
              <w:t xml:space="preserve"> </w:t>
            </w:r>
            <w:smartTag w:uri="urn:schemas-microsoft-com:office:smarttags" w:element="PlaceType">
              <w:r w:rsidRPr="00F62093">
                <w:rPr>
                  <w:rFonts w:ascii="Times New Roman" w:hAnsi="Times New Roman"/>
                  <w:i/>
                  <w:sz w:val="20"/>
                  <w:szCs w:val="20"/>
                  <w:lang w:val="en-US" w:eastAsia="ru-RU"/>
                </w:rPr>
                <w:t>University</w:t>
              </w:r>
            </w:smartTag>
            <w:r w:rsidRPr="00F62093">
              <w:rPr>
                <w:rFonts w:ascii="Times New Roman" w:hAnsi="Times New Roman"/>
                <w:i/>
                <w:sz w:val="20"/>
                <w:szCs w:val="20"/>
                <w:lang w:val="en-US" w:eastAsia="ru-RU"/>
              </w:rPr>
              <w:t xml:space="preserve">, </w:t>
            </w:r>
            <w:smartTag w:uri="urn:schemas-microsoft-com:office:smarttags" w:element="City">
              <w:smartTag w:uri="urn:schemas-microsoft-com:office:smarttags" w:element="place">
                <w:r w:rsidRPr="00F62093">
                  <w:rPr>
                    <w:rFonts w:ascii="Times New Roman" w:hAnsi="Times New Roman"/>
                    <w:i/>
                    <w:sz w:val="20"/>
                    <w:szCs w:val="20"/>
                    <w:lang w:val="en-US" w:eastAsia="ru-RU"/>
                  </w:rPr>
                  <w:t>Krasnodar</w:t>
                </w:r>
              </w:smartTag>
              <w:r w:rsidRPr="00F62093">
                <w:rPr>
                  <w:rFonts w:ascii="Times New Roman" w:hAnsi="Times New Roman"/>
                  <w:i/>
                  <w:sz w:val="20"/>
                  <w:szCs w:val="20"/>
                  <w:lang w:val="en-US" w:eastAsia="ru-RU"/>
                </w:rPr>
                <w:t xml:space="preserve">, </w:t>
              </w:r>
              <w:smartTag w:uri="urn:schemas-microsoft-com:office:smarttags" w:element="country-region">
                <w:r w:rsidRPr="00F62093">
                  <w:rPr>
                    <w:rFonts w:ascii="Times New Roman" w:hAnsi="Times New Roman"/>
                    <w:i/>
                    <w:sz w:val="20"/>
                    <w:szCs w:val="20"/>
                    <w:lang w:val="en-US" w:eastAsia="ru-RU"/>
                  </w:rPr>
                  <w:t>Russia</w:t>
                </w:r>
              </w:smartTag>
            </w:smartTag>
          </w:p>
          <w:p w:rsidR="00080533" w:rsidRDefault="00080533" w:rsidP="00D87BE9">
            <w:pPr>
              <w:autoSpaceDE w:val="0"/>
              <w:autoSpaceDN w:val="0"/>
              <w:adjustRightInd w:val="0"/>
              <w:spacing w:after="0" w:line="240" w:lineRule="auto"/>
              <w:rPr>
                <w:rFonts w:ascii="Times New Roman" w:hAnsi="Times New Roman"/>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sz w:val="20"/>
                <w:szCs w:val="20"/>
                <w:lang w:val="en-US" w:eastAsia="ru-RU"/>
              </w:rPr>
            </w:pPr>
            <w:r w:rsidRPr="00D87BE9">
              <w:rPr>
                <w:rFonts w:ascii="Times New Roman" w:hAnsi="Times New Roman"/>
                <w:sz w:val="20"/>
                <w:szCs w:val="20"/>
                <w:lang w:val="en-US" w:eastAsia="ru-RU"/>
              </w:rPr>
              <w:t xml:space="preserve">The article contains the experience of the development of the methodology and </w:t>
            </w:r>
            <w:r>
              <w:rPr>
                <w:rFonts w:ascii="Times New Roman" w:hAnsi="Times New Roman"/>
                <w:sz w:val="20"/>
                <w:szCs w:val="20"/>
                <w:lang w:val="en-US" w:eastAsia="ru-RU"/>
              </w:rPr>
              <w:t xml:space="preserve">the </w:t>
            </w:r>
            <w:r w:rsidRPr="00D87BE9">
              <w:rPr>
                <w:rFonts w:ascii="Times New Roman" w:hAnsi="Times New Roman"/>
                <w:sz w:val="20"/>
                <w:szCs w:val="20"/>
                <w:lang w:val="en-US" w:eastAsia="ru-RU"/>
              </w:rPr>
              <w:t xml:space="preserve">computer program for calculation of regional and local systems of pigs hybridization at the example of </w:t>
            </w:r>
            <w:r>
              <w:rPr>
                <w:rFonts w:ascii="Times New Roman" w:hAnsi="Times New Roman"/>
                <w:sz w:val="20"/>
                <w:szCs w:val="20"/>
                <w:lang w:val="en-US" w:eastAsia="ru-RU"/>
              </w:rPr>
              <w:t xml:space="preserve">the </w:t>
            </w:r>
            <w:smartTag w:uri="urn:schemas-microsoft-com:office:smarttags" w:element="City">
              <w:r w:rsidRPr="00D87BE9">
                <w:rPr>
                  <w:rFonts w:ascii="Times New Roman" w:hAnsi="Times New Roman"/>
                  <w:sz w:val="20"/>
                  <w:szCs w:val="20"/>
                  <w:lang w:val="en-US" w:eastAsia="ru-RU"/>
                </w:rPr>
                <w:t>Rostov</w:t>
              </w:r>
            </w:smartTag>
            <w:r w:rsidRPr="00D87BE9">
              <w:rPr>
                <w:rFonts w:ascii="Times New Roman" w:hAnsi="Times New Roman"/>
                <w:sz w:val="20"/>
                <w:szCs w:val="20"/>
                <w:lang w:val="en-US" w:eastAsia="ru-RU"/>
              </w:rPr>
              <w:t xml:space="preserve"> region (</w:t>
            </w:r>
            <w:smartTag w:uri="urn:schemas-microsoft-com:office:smarttags" w:element="place">
              <w:smartTag w:uri="urn:schemas-microsoft-com:office:smarttags" w:element="country-region">
                <w:r w:rsidRPr="00D87BE9">
                  <w:rPr>
                    <w:rFonts w:ascii="Times New Roman" w:hAnsi="Times New Roman"/>
                    <w:sz w:val="20"/>
                    <w:szCs w:val="20"/>
                    <w:lang w:val="en-US" w:eastAsia="ru-RU"/>
                  </w:rPr>
                  <w:t>Russia</w:t>
                </w:r>
              </w:smartTag>
            </w:smartTag>
            <w:r w:rsidRPr="00D87BE9">
              <w:rPr>
                <w:rFonts w:ascii="Times New Roman" w:hAnsi="Times New Roman"/>
                <w:sz w:val="20"/>
                <w:szCs w:val="20"/>
                <w:lang w:val="en-US" w:eastAsia="ru-RU"/>
              </w:rPr>
              <w:t xml:space="preserve">). Crossing the GP lines for F1 should be organized in multiplier farm, which may be separate farms and to be part of large commercial farms. For the production of F1 in </w:t>
            </w:r>
            <w:r>
              <w:rPr>
                <w:rFonts w:ascii="Times New Roman" w:hAnsi="Times New Roman"/>
                <w:sz w:val="20"/>
                <w:szCs w:val="20"/>
                <w:lang w:val="en-US" w:eastAsia="ru-RU"/>
              </w:rPr>
              <w:t xml:space="preserve">a </w:t>
            </w:r>
            <w:r w:rsidRPr="00D87BE9">
              <w:rPr>
                <w:rFonts w:ascii="Times New Roman" w:hAnsi="Times New Roman"/>
                <w:sz w:val="20"/>
                <w:szCs w:val="20"/>
                <w:lang w:val="en-US" w:eastAsia="ru-RU"/>
              </w:rPr>
              <w:t xml:space="preserve">multiplier farm, </w:t>
            </w:r>
            <w:r>
              <w:rPr>
                <w:rFonts w:ascii="Times New Roman" w:hAnsi="Times New Roman"/>
                <w:sz w:val="20"/>
                <w:szCs w:val="20"/>
                <w:lang w:val="en-US" w:eastAsia="ru-RU"/>
              </w:rPr>
              <w:t xml:space="preserve">we </w:t>
            </w:r>
            <w:r w:rsidRPr="00D87BE9">
              <w:rPr>
                <w:rFonts w:ascii="Times New Roman" w:hAnsi="Times New Roman"/>
                <w:sz w:val="20"/>
                <w:szCs w:val="20"/>
                <w:lang w:val="en-US" w:eastAsia="ru-RU"/>
              </w:rPr>
              <w:t xml:space="preserve">must breed a purebred specialized paternal and </w:t>
            </w:r>
            <w:r>
              <w:rPr>
                <w:rFonts w:ascii="Times New Roman" w:hAnsi="Times New Roman"/>
                <w:sz w:val="20"/>
                <w:szCs w:val="20"/>
                <w:lang w:val="en-US" w:eastAsia="ru-RU"/>
              </w:rPr>
              <w:t xml:space="preserve">a </w:t>
            </w:r>
            <w:r w:rsidRPr="00D87BE9">
              <w:rPr>
                <w:rFonts w:ascii="Times New Roman" w:hAnsi="Times New Roman"/>
                <w:sz w:val="20"/>
                <w:szCs w:val="20"/>
                <w:lang w:val="en-US" w:eastAsia="ru-RU"/>
              </w:rPr>
              <w:t>maternal line, select</w:t>
            </w:r>
            <w:r>
              <w:rPr>
                <w:rFonts w:ascii="Times New Roman" w:hAnsi="Times New Roman"/>
                <w:sz w:val="20"/>
                <w:szCs w:val="20"/>
                <w:lang w:val="en-US" w:eastAsia="ru-RU"/>
              </w:rPr>
              <w:t xml:space="preserve">ed </w:t>
            </w:r>
            <w:r w:rsidRPr="00D87BE9">
              <w:rPr>
                <w:rFonts w:ascii="Times New Roman" w:hAnsi="Times New Roman"/>
                <w:sz w:val="20"/>
                <w:szCs w:val="20"/>
                <w:lang w:val="en-US" w:eastAsia="ru-RU"/>
              </w:rPr>
              <w:t>on the effect of combining ability. For the successful functioning of the system of hybridization</w:t>
            </w:r>
            <w:r>
              <w:rPr>
                <w:rFonts w:ascii="Times New Roman" w:hAnsi="Times New Roman"/>
                <w:sz w:val="20"/>
                <w:szCs w:val="20"/>
                <w:lang w:val="en-US" w:eastAsia="ru-RU"/>
              </w:rPr>
              <w:t>,</w:t>
            </w:r>
            <w:r w:rsidRPr="00D87BE9">
              <w:rPr>
                <w:rFonts w:ascii="Times New Roman" w:hAnsi="Times New Roman"/>
                <w:sz w:val="20"/>
                <w:szCs w:val="20"/>
                <w:lang w:val="en-US" w:eastAsia="ru-RU"/>
              </w:rPr>
              <w:t xml:space="preserve"> </w:t>
            </w:r>
            <w:r>
              <w:rPr>
                <w:rFonts w:ascii="Times New Roman" w:hAnsi="Times New Roman"/>
                <w:sz w:val="20"/>
                <w:szCs w:val="20"/>
                <w:lang w:val="en-US" w:eastAsia="ru-RU"/>
              </w:rPr>
              <w:t xml:space="preserve">it </w:t>
            </w:r>
            <w:r w:rsidRPr="00D87BE9">
              <w:rPr>
                <w:rFonts w:ascii="Times New Roman" w:hAnsi="Times New Roman"/>
                <w:sz w:val="20"/>
                <w:szCs w:val="20"/>
                <w:lang w:val="en-US" w:eastAsia="ru-RU"/>
              </w:rPr>
              <w:t xml:space="preserve">is necessary to </w:t>
            </w:r>
            <w:r>
              <w:rPr>
                <w:rFonts w:ascii="Times New Roman" w:hAnsi="Times New Roman"/>
                <w:sz w:val="20"/>
                <w:szCs w:val="20"/>
                <w:lang w:val="en-US" w:eastAsia="ru-RU"/>
              </w:rPr>
              <w:t xml:space="preserve">build a </w:t>
            </w:r>
            <w:r w:rsidRPr="00D87BE9">
              <w:rPr>
                <w:rFonts w:ascii="Times New Roman" w:hAnsi="Times New Roman"/>
                <w:sz w:val="20"/>
                <w:szCs w:val="20"/>
                <w:lang w:val="en-US" w:eastAsia="ru-RU"/>
              </w:rPr>
              <w:t xml:space="preserve">genetic pyramid, including breeding and genetic centers (nucleus farm), multiplier farm, reproducing the baseline. The </w:t>
            </w:r>
            <w:r>
              <w:rPr>
                <w:rFonts w:ascii="Times New Roman" w:hAnsi="Times New Roman"/>
                <w:sz w:val="20"/>
                <w:szCs w:val="20"/>
                <w:lang w:val="en-US" w:eastAsia="ru-RU"/>
              </w:rPr>
              <w:t xml:space="preserve">article gives a </w:t>
            </w:r>
            <w:r w:rsidRPr="00D87BE9">
              <w:rPr>
                <w:rFonts w:ascii="Times New Roman" w:hAnsi="Times New Roman"/>
                <w:sz w:val="20"/>
                <w:szCs w:val="20"/>
                <w:lang w:val="en-US" w:eastAsia="ru-RU"/>
              </w:rPr>
              <w:t>detailed calculation of sow population of levels of P, GP, GGP for maternal and paternal breeds of pigs. The program uses user-defined parameters of pigs productivity, of the simulated population, and the parameters characterizing the intensity of selection of young animals. To ensure annual production of 1,822 million pigs in the Rostov region it is necessary to provide the availability of brood stock in the amount of 89 thousand heads, 6 800 heads in the structure of grandparent flocks (GP), 730 heads in the structure of the Grand-Grand-parent stock (GGP), excluding sows seco</w:t>
            </w:r>
            <w:r>
              <w:rPr>
                <w:rFonts w:ascii="Times New Roman" w:hAnsi="Times New Roman"/>
                <w:sz w:val="20"/>
                <w:szCs w:val="20"/>
                <w:lang w:val="en-US" w:eastAsia="ru-RU"/>
              </w:rPr>
              <w:t>nd maternal and paternal breeds</w:t>
            </w:r>
          </w:p>
          <w:p w:rsidR="00080533" w:rsidRPr="00D87BE9" w:rsidRDefault="00080533" w:rsidP="00D87BE9">
            <w:pPr>
              <w:autoSpaceDE w:val="0"/>
              <w:autoSpaceDN w:val="0"/>
              <w:adjustRightInd w:val="0"/>
              <w:spacing w:after="0" w:line="240" w:lineRule="auto"/>
              <w:rPr>
                <w:rFonts w:ascii="Times New Roman" w:hAnsi="Times New Roman"/>
                <w:color w:val="000000"/>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color w:val="000000"/>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color w:val="000000"/>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color w:val="000000"/>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color w:val="000000"/>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color w:val="000000"/>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color w:val="000000"/>
                <w:sz w:val="20"/>
                <w:szCs w:val="20"/>
                <w:lang w:val="en-US" w:eastAsia="ru-RU"/>
              </w:rPr>
            </w:pPr>
          </w:p>
          <w:p w:rsidR="00080533" w:rsidRPr="00D87BE9" w:rsidRDefault="00080533" w:rsidP="00D87BE9">
            <w:pPr>
              <w:autoSpaceDE w:val="0"/>
              <w:autoSpaceDN w:val="0"/>
              <w:adjustRightInd w:val="0"/>
              <w:spacing w:after="0" w:line="240" w:lineRule="auto"/>
              <w:rPr>
                <w:rFonts w:ascii="Times New Roman" w:hAnsi="Times New Roman"/>
                <w:sz w:val="20"/>
                <w:szCs w:val="20"/>
                <w:lang w:val="en-US" w:eastAsia="ru-RU"/>
              </w:rPr>
            </w:pPr>
            <w:r w:rsidRPr="00E66A6E">
              <w:rPr>
                <w:rFonts w:ascii="Times New Roman" w:hAnsi="Times New Roman"/>
                <w:sz w:val="20"/>
                <w:szCs w:val="20"/>
                <w:lang w:val="en-US" w:eastAsia="ru-RU"/>
              </w:rPr>
              <w:t>Keywords</w:t>
            </w:r>
            <w:r>
              <w:rPr>
                <w:rFonts w:ascii="Times New Roman" w:hAnsi="Times New Roman"/>
                <w:sz w:val="20"/>
                <w:szCs w:val="20"/>
                <w:lang w:val="en-US" w:eastAsia="ru-RU"/>
              </w:rPr>
              <w:t>:</w:t>
            </w:r>
            <w:r w:rsidRPr="00D87BE9">
              <w:rPr>
                <w:rFonts w:ascii="Times New Roman" w:hAnsi="Times New Roman"/>
                <w:sz w:val="20"/>
                <w:szCs w:val="20"/>
                <w:lang w:val="en-US" w:eastAsia="ru-RU"/>
              </w:rPr>
              <w:t xml:space="preserve"> PIG BREEDING, BREEDING SYSTEM, HYBRIDIZATION SYSTEM, PYRAMID COMPUTER PROGRAM </w:t>
            </w:r>
          </w:p>
        </w:tc>
      </w:tr>
    </w:tbl>
    <w:p w:rsidR="00080533" w:rsidRPr="00BE24A8" w:rsidRDefault="00080533" w:rsidP="00992879">
      <w:pPr>
        <w:spacing w:after="0" w:line="360" w:lineRule="auto"/>
        <w:ind w:firstLine="709"/>
        <w:jc w:val="both"/>
        <w:rPr>
          <w:rFonts w:ascii="Times New Roman" w:hAnsi="Times New Roman"/>
          <w:b/>
          <w:sz w:val="24"/>
          <w:szCs w:val="24"/>
          <w:lang w:val="en-US"/>
        </w:rPr>
      </w:pP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b/>
          <w:sz w:val="28"/>
          <w:szCs w:val="28"/>
        </w:rPr>
        <w:t>Введение</w:t>
      </w:r>
      <w:r>
        <w:rPr>
          <w:rFonts w:ascii="Times New Roman" w:hAnsi="Times New Roman"/>
          <w:b/>
          <w:sz w:val="28"/>
          <w:szCs w:val="28"/>
        </w:rPr>
        <w:t xml:space="preserve">. </w:t>
      </w:r>
      <w:r w:rsidRPr="00BE24A8">
        <w:rPr>
          <w:rFonts w:ascii="Times New Roman" w:hAnsi="Times New Roman"/>
          <w:sz w:val="28"/>
          <w:szCs w:val="28"/>
        </w:rPr>
        <w:t xml:space="preserve">Ранее основным методом увеличения продуктивности в товарном животноводстве было промышленное скрещивание. Однако практика показала, что оно не всегда эффективно. Основной недостаток промышленного скрещивания </w:t>
      </w:r>
      <w:r w:rsidRPr="00E42EAE">
        <w:rPr>
          <w:rFonts w:ascii="Times New Roman" w:hAnsi="Times New Roman"/>
          <w:sz w:val="28"/>
          <w:szCs w:val="28"/>
        </w:rPr>
        <w:t>–</w:t>
      </w:r>
      <w:r w:rsidRPr="00BE24A8">
        <w:rPr>
          <w:rFonts w:ascii="Times New Roman" w:hAnsi="Times New Roman"/>
          <w:sz w:val="28"/>
          <w:szCs w:val="28"/>
        </w:rPr>
        <w:t xml:space="preserve"> отсутствие гарантированного эффекта гетерозиса, его нестабильность. Это привело к появлению новой формы интенсификации производства продукции животноводства </w:t>
      </w:r>
      <w:r w:rsidRPr="00E42EAE">
        <w:rPr>
          <w:rFonts w:ascii="Times New Roman" w:hAnsi="Times New Roman"/>
          <w:sz w:val="28"/>
          <w:szCs w:val="28"/>
        </w:rPr>
        <w:t>–</w:t>
      </w:r>
      <w:r w:rsidRPr="00BE24A8">
        <w:rPr>
          <w:rFonts w:ascii="Times New Roman" w:hAnsi="Times New Roman"/>
          <w:sz w:val="28"/>
          <w:szCs w:val="28"/>
        </w:rPr>
        <w:t xml:space="preserve"> системы гибридизации. Эффект гибридизации зависит от генетической конструкции, уровня продуктивности исходных линий и их сочетаемости. Для достижения эффекта гибридизации требуется постоянное наличие специализированного племенного молодняка, производство которого обеспечивается организацией вертикальной интеграции селекционно-племенной работы с наличием локальных систем разведения и гибридизации в хозяйствах различной категории и для различных зон страны.</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 xml:space="preserve">Главными составляющими элементами отрасли свиноводства являются племенная база (система разведения), технология производства, корма и ветеринарное обеспечение. Страны с развитой отраслью свиноводства имеют четкую систему разведения свиней с вертикальной интеграцией товаропроизводителей и используют гибридизацию как фактор производства. Идёт непрерывный процесс совершенствования приёмов и методов создания гибридных животных, систем разведения, получены качественно новые животные, позволяющие получать более 32 поросят на свиноматку в год и среднесуточные приросты на откорме более </w:t>
      </w:r>
      <w:smartTag w:uri="urn:schemas-microsoft-com:office:smarttags" w:element="City">
        <w:smartTag w:uri="urn:schemas-microsoft-com:office:smarttags" w:element="metricconverter">
          <w:smartTagPr>
            <w:attr w:name="ProductID" w:val="1000 г"/>
          </w:smartTagPr>
          <w:r w:rsidRPr="00BE24A8">
            <w:rPr>
              <w:rFonts w:ascii="Times New Roman" w:hAnsi="Times New Roman"/>
              <w:sz w:val="28"/>
              <w:szCs w:val="28"/>
            </w:rPr>
            <w:t>1000 г</w:t>
          </w:r>
        </w:smartTag>
      </w:smartTag>
      <w:r w:rsidRPr="00BE24A8">
        <w:rPr>
          <w:rFonts w:ascii="Times New Roman" w:hAnsi="Times New Roman"/>
          <w:sz w:val="28"/>
          <w:szCs w:val="28"/>
        </w:rPr>
        <w:t xml:space="preserve"> в сутки. </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В полной мере не решена проблема управления эффектом гетерозиса, так как не всякое скрещивание обеспечивает повышение продуктивности помесей. Проявление эффекта гетерозиса обусловлено различиями наследственных задатков линий и их сочетаемости в кроссах – комбинационной способностью. Её величина может варьировать в довольно значительных пределах в зависимости от вариантов скрещивания.</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 xml:space="preserve"> Усилиями учёных и практиков создаются специализированные породы, типы и линии животных, селекция в которых ведётся по ограниченному количеству признаков. Смысл их создания заключается не только в достижении высоких абсолютных показателей продуктивности, но и в достижении групповой генетической однородности, т.е. «группового генотипа». Это позволяет при скрещивании линий получать значительный эффект гетерозиса по количественным признакам. Создание относительно гомозиготных линий при их дифференцированной селекции является новым этапом в разведении пород сельскохозяйственных животных. </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Снижение комплексных показателей продуктивности у гибридов требует постоянного и планомерного воспроизводства линейного молодняка для получения товарной продукции. Генетическая конструкция всех представителей одной линии должна быть относительно идентичной, т.е. они должны обладать высокой степенью гомозиготности, специфичным «групповым генотипом».</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b/>
          <w:sz w:val="28"/>
          <w:szCs w:val="28"/>
        </w:rPr>
        <w:t>Результаты и обсуждение</w:t>
      </w:r>
      <w:r>
        <w:rPr>
          <w:rFonts w:ascii="Times New Roman" w:hAnsi="Times New Roman"/>
          <w:b/>
          <w:sz w:val="28"/>
          <w:szCs w:val="28"/>
        </w:rPr>
        <w:t xml:space="preserve">. </w:t>
      </w:r>
      <w:r w:rsidRPr="00BE24A8">
        <w:rPr>
          <w:rFonts w:ascii="Times New Roman" w:hAnsi="Times New Roman"/>
          <w:sz w:val="28"/>
          <w:szCs w:val="28"/>
        </w:rPr>
        <w:t>С учетом опыта развития свиноводства племенная инфраструктура отрасли в Ростовской области, для успешного функционирования системы гибридизации, должна включать в себя следующие категории хозяйств:</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-племенные заводы (нуклеусы) – воспроизводство чистых линий;</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-племенные репродукторы – воспроизводство стада GP;</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-селекционно-гибридные центры – производство F1;</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-станции искусственного осеменения.</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 xml:space="preserve">Учитывая имеющегося в мире генофонд приемлемыми являются двух и трехпородные системы гибридизации: рис. 1. </w:t>
      </w:r>
    </w:p>
    <w:p w:rsidR="00080533" w:rsidRPr="00BE24A8" w:rsidRDefault="00080533" w:rsidP="00BE24A8">
      <w:pPr>
        <w:spacing w:after="0" w:line="360" w:lineRule="auto"/>
        <w:ind w:firstLine="709"/>
        <w:jc w:val="both"/>
        <w:rPr>
          <w:rFonts w:ascii="Times New Roman" w:hAnsi="Times New Roman"/>
          <w:sz w:val="28"/>
          <w:szCs w:val="28"/>
        </w:rPr>
      </w:pPr>
    </w:p>
    <w:p w:rsidR="00080533" w:rsidRPr="00BE24A8" w:rsidRDefault="00080533" w:rsidP="00BE24A8">
      <w:pPr>
        <w:spacing w:after="0" w:line="360" w:lineRule="auto"/>
        <w:ind w:firstLine="709"/>
        <w:jc w:val="center"/>
        <w:rPr>
          <w:rFonts w:ascii="Times New Roman" w:hAnsi="Times New Roman"/>
          <w:sz w:val="28"/>
          <w:szCs w:val="28"/>
        </w:rPr>
      </w:pPr>
      <w:r w:rsidRPr="00660683">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25" o:spid="_x0000_i1025" type="#_x0000_t75" style="width:323.4pt;height:176.4pt;visibility:visible">
            <v:imagedata r:id="rId17" o:title=""/>
          </v:shape>
        </w:pict>
      </w:r>
    </w:p>
    <w:p w:rsidR="00080533" w:rsidRPr="003B1DAB" w:rsidRDefault="00080533" w:rsidP="00BE24A8">
      <w:pPr>
        <w:spacing w:after="0" w:line="360" w:lineRule="auto"/>
        <w:ind w:firstLine="709"/>
        <w:jc w:val="center"/>
        <w:rPr>
          <w:rFonts w:ascii="Times New Roman" w:hAnsi="Times New Roman"/>
          <w:sz w:val="26"/>
          <w:szCs w:val="26"/>
        </w:rPr>
      </w:pPr>
      <w:r w:rsidRPr="003B1DAB">
        <w:rPr>
          <w:rFonts w:ascii="Times New Roman" w:hAnsi="Times New Roman"/>
          <w:sz w:val="26"/>
          <w:szCs w:val="26"/>
        </w:rPr>
        <w:t>Рисунок 1 – Варианты двухпородной гибридизации</w:t>
      </w:r>
    </w:p>
    <w:p w:rsidR="00080533" w:rsidRPr="003B1DAB" w:rsidRDefault="00080533" w:rsidP="00BE24A8">
      <w:pPr>
        <w:spacing w:after="0" w:line="360" w:lineRule="auto"/>
        <w:ind w:firstLine="709"/>
        <w:jc w:val="center"/>
        <w:rPr>
          <w:rFonts w:ascii="Times New Roman" w:hAnsi="Times New Roman"/>
          <w:sz w:val="26"/>
          <w:szCs w:val="26"/>
        </w:rPr>
      </w:pPr>
      <w:r w:rsidRPr="003B1DAB">
        <w:rPr>
          <w:rFonts w:ascii="Times New Roman" w:hAnsi="Times New Roman"/>
          <w:sz w:val="26"/>
          <w:szCs w:val="26"/>
        </w:rPr>
        <w:t>Л</w:t>
      </w:r>
      <w:r>
        <w:rPr>
          <w:rFonts w:ascii="Times New Roman" w:hAnsi="Times New Roman"/>
          <w:sz w:val="26"/>
          <w:szCs w:val="26"/>
        </w:rPr>
        <w:t xml:space="preserve"> </w:t>
      </w:r>
      <w:r w:rsidRPr="003B1DAB">
        <w:rPr>
          <w:rFonts w:ascii="Times New Roman" w:hAnsi="Times New Roman"/>
          <w:sz w:val="26"/>
          <w:szCs w:val="26"/>
        </w:rPr>
        <w:t>–</w:t>
      </w:r>
      <w:r>
        <w:rPr>
          <w:rFonts w:ascii="Times New Roman" w:hAnsi="Times New Roman"/>
          <w:sz w:val="26"/>
          <w:szCs w:val="26"/>
        </w:rPr>
        <w:t xml:space="preserve"> </w:t>
      </w:r>
      <w:r w:rsidRPr="003B1DAB">
        <w:rPr>
          <w:rFonts w:ascii="Times New Roman" w:hAnsi="Times New Roman"/>
          <w:sz w:val="26"/>
          <w:szCs w:val="26"/>
        </w:rPr>
        <w:t>ландрас, Кб – крупная белая, Д – дюрок</w:t>
      </w:r>
    </w:p>
    <w:p w:rsidR="00080533" w:rsidRDefault="00080533" w:rsidP="003B1DAB">
      <w:pPr>
        <w:spacing w:after="0" w:line="240" w:lineRule="auto"/>
        <w:ind w:firstLine="709"/>
        <w:jc w:val="both"/>
        <w:rPr>
          <w:rFonts w:ascii="Times New Roman" w:hAnsi="Times New Roman"/>
          <w:sz w:val="28"/>
          <w:szCs w:val="28"/>
        </w:rPr>
      </w:pPr>
    </w:p>
    <w:p w:rsidR="00080533" w:rsidRPr="00E42EAE" w:rsidRDefault="00080533" w:rsidP="00BE24A8">
      <w:pPr>
        <w:spacing w:after="0" w:line="360" w:lineRule="auto"/>
        <w:ind w:firstLine="709"/>
        <w:jc w:val="both"/>
        <w:rPr>
          <w:rFonts w:ascii="Times New Roman" w:hAnsi="Times New Roman"/>
          <w:spacing w:val="-3"/>
          <w:sz w:val="28"/>
          <w:szCs w:val="28"/>
        </w:rPr>
      </w:pPr>
      <w:r w:rsidRPr="00BE24A8">
        <w:rPr>
          <w:rFonts w:ascii="Times New Roman" w:hAnsi="Times New Roman"/>
          <w:sz w:val="28"/>
          <w:szCs w:val="28"/>
        </w:rPr>
        <w:t xml:space="preserve">Вариант двухпородной гибридизации можно использовать в мелких и средних свиноводческих предприятиях. При этом маточное поголовье в них комплектуется материнскими линиями крупной белой породы свиней (Кб). </w:t>
      </w:r>
      <w:r w:rsidRPr="00353E04">
        <w:rPr>
          <w:rFonts w:ascii="Times New Roman" w:hAnsi="Times New Roman"/>
          <w:sz w:val="28"/>
          <w:szCs w:val="28"/>
        </w:rPr>
        <w:t xml:space="preserve">Они достаточно неприхотливы, хорошо приспособлены к условиям Ростовской области и могут давать высокую продуктивность в товарных хозяйствах. В крупных специализированных свиноводческих предприятиях и комплексах необходимо осуществление трехпородной гибридизации (рис. 2). </w:t>
      </w:r>
    </w:p>
    <w:p w:rsidR="00080533" w:rsidRPr="00BE24A8" w:rsidRDefault="00080533" w:rsidP="00BE24A8">
      <w:pPr>
        <w:spacing w:after="0" w:line="360" w:lineRule="auto"/>
        <w:ind w:firstLine="709"/>
        <w:jc w:val="both"/>
        <w:rPr>
          <w:rFonts w:ascii="Times New Roman" w:hAnsi="Times New Roman"/>
          <w:sz w:val="28"/>
          <w:szCs w:val="28"/>
        </w:rPr>
      </w:pPr>
    </w:p>
    <w:p w:rsidR="00080533" w:rsidRPr="00BE24A8" w:rsidRDefault="00080533" w:rsidP="00E42EAE">
      <w:pPr>
        <w:spacing w:after="0" w:line="360" w:lineRule="auto"/>
        <w:jc w:val="center"/>
        <w:rPr>
          <w:rFonts w:ascii="Times New Roman" w:hAnsi="Times New Roman"/>
          <w:sz w:val="28"/>
          <w:szCs w:val="28"/>
        </w:rPr>
      </w:pPr>
      <w:r w:rsidRPr="00660683">
        <w:rPr>
          <w:noProof/>
          <w:sz w:val="28"/>
          <w:szCs w:val="28"/>
          <w:lang w:eastAsia="ru-RU"/>
        </w:rPr>
        <w:pict>
          <v:shape id="Рисунок 326" o:spid="_x0000_i1026" type="#_x0000_t75" style="width:340.2pt;height:228pt;visibility:visible">
            <v:imagedata r:id="rId18" o:title=""/>
          </v:shape>
        </w:pict>
      </w:r>
    </w:p>
    <w:p w:rsidR="00080533" w:rsidRPr="00BE24A8" w:rsidRDefault="00080533" w:rsidP="00BE24A8">
      <w:pPr>
        <w:spacing w:after="0" w:line="360" w:lineRule="auto"/>
        <w:ind w:firstLine="709"/>
        <w:jc w:val="center"/>
        <w:rPr>
          <w:rFonts w:ascii="Times New Roman" w:hAnsi="Times New Roman"/>
          <w:sz w:val="28"/>
          <w:szCs w:val="28"/>
        </w:rPr>
      </w:pPr>
      <w:r w:rsidRPr="00BE24A8">
        <w:rPr>
          <w:rFonts w:ascii="Times New Roman" w:hAnsi="Times New Roman"/>
          <w:sz w:val="28"/>
          <w:szCs w:val="28"/>
        </w:rPr>
        <w:t>Рисунок 2 – Варианты трехпородной гибридизации</w:t>
      </w:r>
    </w:p>
    <w:p w:rsidR="00080533" w:rsidRPr="00BE24A8" w:rsidRDefault="00080533" w:rsidP="00BE24A8">
      <w:pPr>
        <w:spacing w:after="0" w:line="360" w:lineRule="auto"/>
        <w:ind w:firstLine="709"/>
        <w:jc w:val="center"/>
        <w:rPr>
          <w:rFonts w:ascii="Times New Roman" w:hAnsi="Times New Roman"/>
          <w:sz w:val="24"/>
          <w:szCs w:val="24"/>
        </w:rPr>
      </w:pPr>
      <w:r w:rsidRPr="00BE24A8">
        <w:rPr>
          <w:rFonts w:ascii="Times New Roman" w:hAnsi="Times New Roman"/>
          <w:sz w:val="24"/>
          <w:szCs w:val="24"/>
        </w:rPr>
        <w:t xml:space="preserve">Л-ландрас, Кб – крупная белая, Д – дюрок; </w:t>
      </w:r>
      <w:r w:rsidRPr="00BE24A8">
        <w:rPr>
          <w:rFonts w:ascii="Times New Roman" w:hAnsi="Times New Roman"/>
          <w:sz w:val="24"/>
          <w:szCs w:val="24"/>
          <w:lang w:val="en-US"/>
        </w:rPr>
        <w:t>P</w:t>
      </w:r>
      <w:r w:rsidRPr="00BE24A8">
        <w:rPr>
          <w:rFonts w:ascii="Times New Roman" w:hAnsi="Times New Roman"/>
          <w:sz w:val="24"/>
          <w:szCs w:val="24"/>
        </w:rPr>
        <w:t xml:space="preserve">76 – синтетическая линия </w:t>
      </w:r>
      <w:r w:rsidRPr="00BE24A8">
        <w:rPr>
          <w:rFonts w:ascii="Times New Roman" w:hAnsi="Times New Roman"/>
          <w:sz w:val="24"/>
          <w:szCs w:val="24"/>
          <w:lang w:val="en-US"/>
        </w:rPr>
        <w:t>P</w:t>
      </w:r>
      <w:r w:rsidRPr="00BE24A8">
        <w:rPr>
          <w:rFonts w:ascii="Times New Roman" w:hAnsi="Times New Roman"/>
          <w:sz w:val="24"/>
          <w:szCs w:val="24"/>
        </w:rPr>
        <w:t>76</w:t>
      </w:r>
    </w:p>
    <w:p w:rsidR="00080533" w:rsidRDefault="00080533" w:rsidP="00BE24A8">
      <w:pPr>
        <w:spacing w:after="0" w:line="360" w:lineRule="auto"/>
        <w:ind w:firstLine="709"/>
        <w:jc w:val="both"/>
        <w:rPr>
          <w:rFonts w:ascii="Times New Roman" w:hAnsi="Times New Roman"/>
          <w:sz w:val="28"/>
          <w:szCs w:val="28"/>
        </w:rPr>
      </w:pP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Свиноматки материнских линий породы Кб осеменяются хряками – производителями материнской линии породы Л. Полученный ремонтный двухпородный молодняк (свинки F</w:t>
      </w:r>
      <w:r w:rsidRPr="00BE24A8">
        <w:rPr>
          <w:rFonts w:ascii="Times New Roman" w:hAnsi="Times New Roman"/>
          <w:sz w:val="28"/>
          <w:szCs w:val="28"/>
          <w:vertAlign w:val="subscript"/>
        </w:rPr>
        <w:t>1</w:t>
      </w:r>
      <w:r w:rsidRPr="00BE24A8">
        <w:rPr>
          <w:rFonts w:ascii="Times New Roman" w:hAnsi="Times New Roman"/>
          <w:sz w:val="28"/>
          <w:szCs w:val="28"/>
        </w:rPr>
        <w:t xml:space="preserve">) передается на товарный репродуктор, где они осеменяются хряками производителями отцовских линий пород </w:t>
      </w:r>
      <w:r w:rsidRPr="003B1DAB">
        <w:rPr>
          <w:rFonts w:ascii="Times New Roman" w:hAnsi="Times New Roman"/>
          <w:sz w:val="26"/>
          <w:szCs w:val="26"/>
        </w:rPr>
        <w:t>–</w:t>
      </w:r>
      <w:r w:rsidRPr="00BE24A8">
        <w:rPr>
          <w:rFonts w:ascii="Times New Roman" w:hAnsi="Times New Roman"/>
          <w:sz w:val="28"/>
          <w:szCs w:val="28"/>
        </w:rPr>
        <w:t xml:space="preserve"> дюрок, гемпшир, пьетрен или синтетических линий P76, PIС 410 и др. Весь полученный трехпородный товарный молодняк реализуется на мясо.</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Скрещивание материнских линий для получения F1 должно быть организовано в селекционно-гибридных центрах, которые могут быть как отдельными предприятиями, так и входить в состав крупных товарных производств.</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Для производства гибридного молодняка в селекционно-гибридных центрах должны разводиться чистопородные специализированные отцовские и материнские линии, отселекционированные на эффект комбинационной способности. Для успешного функционирования системы гибридизации необходимо создание племенной сети, включающей селекционно-генетические центры, племенные фермы и репродукторы, воспроизводящие исходные линии.</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В СГЦ проводится испытание исходных родительских форм для гибридизации в промышленном и товарном свиноводстве по двух или трех породной гибридизации.</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Небольшие фермы и крестьянско-фермерские хозяйства должны комплектоваться родительскими свинками из племрепродукторов и осеменяться семенем хряков отцовских пород, содержащихся на станциях искусственного осеменения.</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Для расчета поголовья региональной системы гибридизации ключевым фактором является определение необходимого производства свинины в регионе, а также средняя продуктивность поголовья. За последние 15 лет численность свиней в Ростовской области существенно сократилась и в 2014 году составила 394,3 тыс. голов.</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Российские медицинские нормативы рационального питания человека по мясу в настоящее время определяются Приказом Министерства здравоохранения и социального развития РФ от 2 августа 2010 г. № 593н. В соответствии с данным приказом в среднем рекомендуется потреблять 70</w:t>
      </w:r>
      <w:r w:rsidRPr="00353E04">
        <w:rPr>
          <w:rFonts w:ascii="Times New Roman" w:hAnsi="Times New Roman"/>
          <w:sz w:val="28"/>
          <w:szCs w:val="28"/>
        </w:rPr>
        <w:t>-</w:t>
      </w:r>
      <w:r w:rsidRPr="00BE24A8">
        <w:rPr>
          <w:rFonts w:ascii="Times New Roman" w:hAnsi="Times New Roman"/>
          <w:sz w:val="28"/>
          <w:szCs w:val="28"/>
        </w:rPr>
        <w:t>75 кг мяса на человека в год, в том числе: свинины – 14, говядины – 25, птицы – 30, баранины – 1 кг/год/чел. Данный норматив является очень низким и несопоставим с потреблением свинины в странах с развитым свиноводством.</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В соответствии с инновационным вариантом Отраслевой целевой программы «Развитие свиноводства в Российской Федерации …» [1] к 2020 году планируется довести производство свинины до 5,6 млн. тонн, в убойном весе или 39,4 кг на душу населения. При прогнозируемой численности населения Ростовской области в 4,2 млн. человек [2], производство свинины, в убойном весе, в целом по Ростовской области должно составить 165 480 тонн в год.</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С учетом среднего убойного выхода свинины – 74,6 % (по данным ВНИИМП), производство свинины в живом весе для удовлетворения в полной мере потребностей населения должно составить 52,8 кг/чел, а в целом по области 221,76 тыс. тонн. Принимая среднюю массу молодняка при убое – 110 кг и удельный вес молодняка в производстве мяса 90,4%, ежегодное производство свиней в Ростовской области должно составлять около 1,822 млн. гол.</w:t>
      </w:r>
    </w:p>
    <w:p w:rsidR="00080533" w:rsidRPr="00BE24A8" w:rsidRDefault="00080533" w:rsidP="00BE24A8">
      <w:pPr>
        <w:spacing w:after="0" w:line="360" w:lineRule="auto"/>
        <w:ind w:firstLine="709"/>
        <w:jc w:val="both"/>
        <w:rPr>
          <w:rFonts w:ascii="Times New Roman" w:hAnsi="Times New Roman"/>
          <w:sz w:val="28"/>
          <w:szCs w:val="28"/>
        </w:rPr>
      </w:pPr>
      <w:r w:rsidRPr="00BE24A8">
        <w:rPr>
          <w:rFonts w:ascii="Times New Roman" w:hAnsi="Times New Roman"/>
          <w:sz w:val="28"/>
          <w:szCs w:val="28"/>
        </w:rPr>
        <w:t>Целевыми характеристиками отрасли свиноводства Ростовской области, на основании которых выполнены расчеты поголовья региональной системы гибридизации, приняты следующие показатели (табл. 1).</w:t>
      </w:r>
    </w:p>
    <w:p w:rsidR="00080533" w:rsidRDefault="00080533" w:rsidP="00A86F01">
      <w:pPr>
        <w:spacing w:after="0" w:line="360" w:lineRule="auto"/>
        <w:ind w:firstLine="709"/>
        <w:jc w:val="both"/>
        <w:rPr>
          <w:rFonts w:ascii="Times New Roman" w:hAnsi="Times New Roman"/>
          <w:sz w:val="24"/>
          <w:szCs w:val="24"/>
        </w:rPr>
      </w:pPr>
    </w:p>
    <w:p w:rsidR="00080533" w:rsidRPr="003B1DAB" w:rsidRDefault="00080533" w:rsidP="00A86F01">
      <w:pPr>
        <w:spacing w:after="0" w:line="360" w:lineRule="auto"/>
        <w:ind w:firstLine="709"/>
        <w:jc w:val="both"/>
        <w:rPr>
          <w:rFonts w:ascii="Times New Roman" w:hAnsi="Times New Roman"/>
          <w:sz w:val="26"/>
          <w:szCs w:val="26"/>
        </w:rPr>
      </w:pPr>
      <w:r w:rsidRPr="003B1DAB">
        <w:rPr>
          <w:rFonts w:ascii="Times New Roman" w:hAnsi="Times New Roman"/>
          <w:sz w:val="26"/>
          <w:szCs w:val="26"/>
        </w:rPr>
        <w:t>Таблица 1 – Целевые характеристики отрасли свиноводства*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58"/>
        <w:gridCol w:w="6194"/>
        <w:gridCol w:w="2434"/>
      </w:tblGrid>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 п/п</w:t>
            </w:r>
          </w:p>
        </w:tc>
        <w:tc>
          <w:tcPr>
            <w:tcW w:w="623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Наименование показателя</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Значение показателя</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Среднее количество опоросов на свиноматку в год</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2,27</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2</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Многоплодие свиноматок родительского стада не менее, гол</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11,5</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3</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Многоплодие свиноматок прародительского стада не менее, гол</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11</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4</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Многоплодие свиноматок прапрародительского стада не менее, гол</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11</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5</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Отход молодняка у свиноматок родительского стада от рождения до конца периода откорма, выращивания, %</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15</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6</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Отход молодняка у свиноматок пра и прапрародительского стада от рождения до конца периода откорма, выращивания, %</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12</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7</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Прохолост свиноматок, %</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15</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8</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Прохолост ремонтных свинок, %</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15</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9</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Уровень ежегодной замены маточного стада, %</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40</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10</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Уровень браковки ремонтных свинок родительского стада в 100 кг, %</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30</w:t>
            </w:r>
          </w:p>
        </w:tc>
      </w:tr>
      <w:tr w:rsidR="00080533" w:rsidRPr="0026681E" w:rsidTr="0026681E">
        <w:tc>
          <w:tcPr>
            <w:tcW w:w="659"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11</w:t>
            </w:r>
          </w:p>
        </w:tc>
        <w:tc>
          <w:tcPr>
            <w:tcW w:w="6239" w:type="dxa"/>
          </w:tcPr>
          <w:p w:rsidR="00080533" w:rsidRPr="0026681E" w:rsidRDefault="00080533" w:rsidP="0026681E">
            <w:pPr>
              <w:spacing w:after="0" w:line="240" w:lineRule="auto"/>
              <w:rPr>
                <w:rFonts w:ascii="Times New Roman" w:hAnsi="Times New Roman"/>
                <w:sz w:val="24"/>
                <w:szCs w:val="24"/>
              </w:rPr>
            </w:pPr>
            <w:r w:rsidRPr="0026681E">
              <w:rPr>
                <w:rFonts w:ascii="Times New Roman" w:hAnsi="Times New Roman"/>
                <w:sz w:val="24"/>
                <w:szCs w:val="24"/>
              </w:rPr>
              <w:t>Уровень браковки ремонтных свинок прародительского стада в 100 кг, %</w:t>
            </w:r>
          </w:p>
        </w:tc>
        <w:tc>
          <w:tcPr>
            <w:tcW w:w="2447" w:type="dxa"/>
            <w:vAlign w:val="center"/>
          </w:tcPr>
          <w:p w:rsidR="00080533" w:rsidRPr="0026681E" w:rsidRDefault="00080533" w:rsidP="0026681E">
            <w:pPr>
              <w:spacing w:after="0" w:line="240" w:lineRule="auto"/>
              <w:jc w:val="center"/>
              <w:rPr>
                <w:rFonts w:ascii="Times New Roman" w:hAnsi="Times New Roman"/>
                <w:sz w:val="24"/>
                <w:szCs w:val="24"/>
              </w:rPr>
            </w:pPr>
            <w:r w:rsidRPr="0026681E">
              <w:rPr>
                <w:rFonts w:ascii="Times New Roman" w:hAnsi="Times New Roman"/>
                <w:sz w:val="24"/>
                <w:szCs w:val="24"/>
              </w:rPr>
              <w:t>50</w:t>
            </w:r>
          </w:p>
        </w:tc>
      </w:tr>
    </w:tbl>
    <w:p w:rsidR="00080533" w:rsidRDefault="00080533" w:rsidP="00A86F01">
      <w:pPr>
        <w:spacing w:after="0" w:line="240" w:lineRule="auto"/>
        <w:ind w:firstLine="709"/>
        <w:jc w:val="both"/>
        <w:rPr>
          <w:rFonts w:ascii="Times New Roman" w:hAnsi="Times New Roman"/>
          <w:sz w:val="24"/>
          <w:szCs w:val="24"/>
        </w:rPr>
      </w:pPr>
      <w:r w:rsidRPr="00A348DE">
        <w:rPr>
          <w:rFonts w:ascii="Times New Roman" w:hAnsi="Times New Roman"/>
          <w:sz w:val="24"/>
          <w:szCs w:val="24"/>
        </w:rPr>
        <w:t>* Использованы параметры отраслевой целевой программы «Развитие свиноводства в Российской Федерации».</w:t>
      </w:r>
    </w:p>
    <w:p w:rsidR="00080533" w:rsidRDefault="00080533" w:rsidP="00A86F01">
      <w:pPr>
        <w:spacing w:after="0" w:line="360" w:lineRule="auto"/>
        <w:ind w:firstLine="709"/>
        <w:jc w:val="both"/>
        <w:rPr>
          <w:rFonts w:ascii="Times New Roman" w:hAnsi="Times New Roman"/>
          <w:sz w:val="24"/>
          <w:szCs w:val="24"/>
        </w:rPr>
      </w:pPr>
    </w:p>
    <w:p w:rsidR="00080533" w:rsidRPr="00BE24A8" w:rsidRDefault="00080533" w:rsidP="002E469F">
      <w:pPr>
        <w:spacing w:after="0" w:line="360" w:lineRule="auto"/>
        <w:ind w:firstLine="709"/>
        <w:jc w:val="both"/>
        <w:rPr>
          <w:rFonts w:ascii="Times New Roman" w:hAnsi="Times New Roman"/>
          <w:sz w:val="28"/>
          <w:szCs w:val="28"/>
        </w:rPr>
      </w:pPr>
      <w:r w:rsidRPr="00BE24A8">
        <w:rPr>
          <w:rFonts w:ascii="Times New Roman" w:hAnsi="Times New Roman"/>
          <w:sz w:val="28"/>
          <w:szCs w:val="28"/>
        </w:rPr>
        <w:t>С помощью компьютерной программы «Пирамида», выполнен расчет поголовья региональной системы гибридизации для Ростовской области Программа позволяет в автоматическом режиме выполнять расчет всех уровней – родительском, прародительском и пра-пра-родительском, а также позволяет рассчитывать потребность в маточном поголовье отцовских пород. Программа использует, задаваемые пользователем параметры, продуктивности свиней, моделируемой популяции, и параметры, характеризующие интенсивность отбора молодняка. Результат выводиться в виде таблиц и рисунка с указанием среднего поголовья продуктивных свиноматок каждого уровня (табл. 2).</w:t>
      </w: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Default="00080533" w:rsidP="00BE24A8">
      <w:pPr>
        <w:spacing w:after="0" w:line="360" w:lineRule="auto"/>
        <w:ind w:firstLine="709"/>
        <w:rPr>
          <w:rFonts w:ascii="Times New Roman" w:hAnsi="Times New Roman"/>
          <w:sz w:val="28"/>
          <w:szCs w:val="28"/>
          <w:lang w:val="en-US"/>
        </w:rPr>
      </w:pPr>
    </w:p>
    <w:p w:rsidR="00080533" w:rsidRPr="00D903FC" w:rsidRDefault="00080533" w:rsidP="00BE24A8">
      <w:pPr>
        <w:spacing w:after="0" w:line="360" w:lineRule="auto"/>
        <w:ind w:firstLine="709"/>
        <w:rPr>
          <w:rFonts w:ascii="Times New Roman" w:hAnsi="Times New Roman"/>
          <w:sz w:val="28"/>
          <w:szCs w:val="28"/>
          <w:lang w:val="en-US"/>
        </w:rPr>
      </w:pPr>
    </w:p>
    <w:p w:rsidR="00080533" w:rsidRPr="003B1DAB" w:rsidRDefault="00080533" w:rsidP="003B1DAB">
      <w:pPr>
        <w:spacing w:after="0" w:line="360" w:lineRule="auto"/>
        <w:ind w:firstLine="284"/>
        <w:rPr>
          <w:rFonts w:ascii="Times New Roman" w:hAnsi="Times New Roman"/>
          <w:sz w:val="26"/>
          <w:szCs w:val="26"/>
        </w:rPr>
      </w:pPr>
      <w:r w:rsidRPr="003B1DAB">
        <w:rPr>
          <w:rFonts w:ascii="Times New Roman" w:hAnsi="Times New Roman"/>
          <w:sz w:val="26"/>
          <w:szCs w:val="26"/>
        </w:rPr>
        <w:t>Таблица 2. Расчет селекционной пирамиды свиноводства Ростовской области</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69"/>
        <w:gridCol w:w="1594"/>
      </w:tblGrid>
      <w:tr w:rsidR="00080533" w:rsidRPr="0026681E" w:rsidTr="00346B08">
        <w:trPr>
          <w:trHeight w:val="315"/>
          <w:tblHeader/>
          <w:jc w:val="center"/>
        </w:trPr>
        <w:tc>
          <w:tcPr>
            <w:tcW w:w="7569" w:type="dxa"/>
            <w:noWrap/>
            <w:vAlign w:val="center"/>
          </w:tcPr>
          <w:p w:rsidR="00080533" w:rsidRPr="00BE24A8" w:rsidRDefault="00080533" w:rsidP="00346B08">
            <w:pPr>
              <w:spacing w:after="0" w:line="240" w:lineRule="auto"/>
              <w:jc w:val="center"/>
              <w:rPr>
                <w:rFonts w:ascii="Times New Roman" w:hAnsi="Times New Roman"/>
                <w:sz w:val="24"/>
                <w:szCs w:val="24"/>
                <w:lang w:eastAsia="ru-RU"/>
              </w:rPr>
            </w:pPr>
            <w:r w:rsidRPr="00BE24A8">
              <w:rPr>
                <w:rFonts w:ascii="Times New Roman" w:hAnsi="Times New Roman"/>
                <w:sz w:val="24"/>
                <w:szCs w:val="24"/>
                <w:lang w:eastAsia="ru-RU"/>
              </w:rPr>
              <w:t>Наименование показателя</w:t>
            </w:r>
          </w:p>
        </w:tc>
        <w:tc>
          <w:tcPr>
            <w:tcW w:w="1594" w:type="dxa"/>
            <w:noWrap/>
            <w:vAlign w:val="center"/>
          </w:tcPr>
          <w:p w:rsidR="00080533" w:rsidRPr="00BE24A8" w:rsidRDefault="00080533" w:rsidP="00346B08">
            <w:pPr>
              <w:spacing w:after="0" w:line="240" w:lineRule="auto"/>
              <w:jc w:val="center"/>
              <w:rPr>
                <w:rFonts w:ascii="Times New Roman" w:hAnsi="Times New Roman"/>
                <w:sz w:val="24"/>
                <w:szCs w:val="24"/>
                <w:lang w:eastAsia="ru-RU"/>
              </w:rPr>
            </w:pPr>
            <w:r w:rsidRPr="00BE24A8">
              <w:rPr>
                <w:rFonts w:ascii="Times New Roman" w:hAnsi="Times New Roman"/>
                <w:sz w:val="24"/>
                <w:szCs w:val="24"/>
                <w:lang w:eastAsia="ru-RU"/>
              </w:rPr>
              <w:t>Показатель</w:t>
            </w:r>
          </w:p>
        </w:tc>
      </w:tr>
      <w:tr w:rsidR="00080533" w:rsidRPr="0026681E" w:rsidTr="00346B08">
        <w:trPr>
          <w:trHeight w:val="290"/>
          <w:jc w:val="center"/>
        </w:trPr>
        <w:tc>
          <w:tcPr>
            <w:tcW w:w="9163" w:type="dxa"/>
            <w:gridSpan w:val="2"/>
            <w:noWrap/>
            <w:vAlign w:val="bottom"/>
          </w:tcPr>
          <w:p w:rsidR="00080533" w:rsidRPr="00E42EAE" w:rsidRDefault="00080533" w:rsidP="00346B08">
            <w:pPr>
              <w:spacing w:after="0" w:line="240" w:lineRule="auto"/>
              <w:jc w:val="center"/>
              <w:rPr>
                <w:rFonts w:ascii="Times New Roman" w:hAnsi="Times New Roman"/>
                <w:i/>
                <w:sz w:val="24"/>
                <w:szCs w:val="24"/>
                <w:lang w:eastAsia="ru-RU"/>
              </w:rPr>
            </w:pPr>
            <w:r w:rsidRPr="00E42EAE">
              <w:rPr>
                <w:rFonts w:ascii="Times New Roman" w:hAnsi="Times New Roman"/>
                <w:i/>
                <w:sz w:val="24"/>
                <w:szCs w:val="24"/>
                <w:lang w:eastAsia="ru-RU"/>
              </w:rPr>
              <w:t>Родительское стадо P</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Производство свиней с учётом плембрака и браковки основного поголовья,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1821974</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Реализовать молодняк с откорма,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1681000</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Отход молодняка, от рождения до реализации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15</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Получить поросят при рождении,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1977647</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Многоплодие свиноматок родительского стада,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11,5</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Получить опоросов</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171969</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Прохолост родительских свиноматок,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15</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Осеменить свиноматок с учетом прохолостов,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202316</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Количество опоросов от родительской свиноматки в год</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2,27</w:t>
            </w:r>
          </w:p>
        </w:tc>
      </w:tr>
      <w:tr w:rsidR="00080533" w:rsidRPr="0026681E" w:rsidTr="00346B08">
        <w:trPr>
          <w:trHeight w:val="176"/>
          <w:jc w:val="center"/>
        </w:trPr>
        <w:tc>
          <w:tcPr>
            <w:tcW w:w="7569" w:type="dxa"/>
            <w:noWrap/>
            <w:vAlign w:val="center"/>
          </w:tcPr>
          <w:p w:rsidR="00080533" w:rsidRPr="00E42EAE" w:rsidRDefault="00080533" w:rsidP="00346B08">
            <w:pPr>
              <w:spacing w:after="0" w:line="240" w:lineRule="auto"/>
              <w:rPr>
                <w:rFonts w:ascii="Times New Roman" w:hAnsi="Times New Roman"/>
                <w:bCs/>
                <w:i/>
                <w:sz w:val="24"/>
                <w:szCs w:val="24"/>
                <w:lang w:eastAsia="ru-RU"/>
              </w:rPr>
            </w:pPr>
            <w:r w:rsidRPr="00E42EAE">
              <w:rPr>
                <w:rFonts w:ascii="Times New Roman" w:hAnsi="Times New Roman"/>
                <w:bCs/>
                <w:i/>
                <w:sz w:val="24"/>
                <w:szCs w:val="24"/>
                <w:lang w:eastAsia="ru-RU"/>
              </w:rPr>
              <w:t>Поголовье свиноматок родительского стада, гол</w:t>
            </w:r>
          </w:p>
        </w:tc>
        <w:tc>
          <w:tcPr>
            <w:tcW w:w="1594" w:type="dxa"/>
            <w:noWrap/>
            <w:vAlign w:val="bottom"/>
          </w:tcPr>
          <w:p w:rsidR="00080533" w:rsidRPr="00E42EAE" w:rsidRDefault="00080533" w:rsidP="00346B08">
            <w:pPr>
              <w:spacing w:after="0" w:line="240" w:lineRule="auto"/>
              <w:jc w:val="center"/>
              <w:rPr>
                <w:rFonts w:ascii="Times New Roman" w:hAnsi="Times New Roman"/>
                <w:bCs/>
                <w:i/>
                <w:sz w:val="24"/>
                <w:szCs w:val="24"/>
              </w:rPr>
            </w:pPr>
            <w:r w:rsidRPr="00E42EAE">
              <w:rPr>
                <w:rFonts w:ascii="Times New Roman" w:hAnsi="Times New Roman"/>
                <w:bCs/>
                <w:i/>
                <w:sz w:val="24"/>
                <w:szCs w:val="24"/>
              </w:rPr>
              <w:t>89126</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 замены родительского маточного поголовья в год</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40</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Требуется ремонтных свинок,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35650</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Прохолост ремонтных свинок,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20</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Требуется ремонтных свинок с учетом прохолостов,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44563</w:t>
            </w:r>
          </w:p>
        </w:tc>
      </w:tr>
      <w:tr w:rsidR="00080533" w:rsidRPr="0026681E" w:rsidTr="00346B08">
        <w:trPr>
          <w:trHeight w:val="330"/>
          <w:jc w:val="center"/>
        </w:trPr>
        <w:tc>
          <w:tcPr>
            <w:tcW w:w="9163" w:type="dxa"/>
            <w:gridSpan w:val="2"/>
            <w:noWrap/>
            <w:vAlign w:val="center"/>
          </w:tcPr>
          <w:p w:rsidR="00080533" w:rsidRPr="00E42EAE" w:rsidRDefault="00080533" w:rsidP="00346B08">
            <w:pPr>
              <w:spacing w:after="0" w:line="240" w:lineRule="auto"/>
              <w:jc w:val="center"/>
              <w:rPr>
                <w:rFonts w:ascii="Times New Roman" w:hAnsi="Times New Roman"/>
                <w:i/>
                <w:sz w:val="24"/>
                <w:szCs w:val="24"/>
              </w:rPr>
            </w:pPr>
            <w:r w:rsidRPr="00E42EAE">
              <w:rPr>
                <w:rFonts w:ascii="Times New Roman" w:hAnsi="Times New Roman"/>
                <w:i/>
                <w:sz w:val="24"/>
                <w:szCs w:val="24"/>
                <w:lang w:eastAsia="ru-RU"/>
              </w:rPr>
              <w:t>Прародительское стадо GP</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Браковка ремонтных свинок на выращивании,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30</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Получить ремонтных свинок для выращивания с учетом браковки</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63661</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Отход молодняка, от рождения до реализации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12</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Вырастить свинок с учетом отхода,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72342</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Получить всего поросят (хрячки + свинки) при рождении,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144684</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Многоплодие свиноматок прародительского стада,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11</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Получить опоросов, всего</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13153</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Прохолост прародительских свиноматок,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15</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Осеменить свиноматок с учетом прохолостов,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15474</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Количество опоросов от прародительской свиноматки в год</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2,27</w:t>
            </w:r>
          </w:p>
        </w:tc>
      </w:tr>
      <w:tr w:rsidR="00080533" w:rsidRPr="0026681E" w:rsidTr="00346B08">
        <w:trPr>
          <w:trHeight w:val="176"/>
          <w:jc w:val="center"/>
        </w:trPr>
        <w:tc>
          <w:tcPr>
            <w:tcW w:w="7569" w:type="dxa"/>
            <w:noWrap/>
            <w:vAlign w:val="center"/>
          </w:tcPr>
          <w:p w:rsidR="00080533" w:rsidRPr="00E42EAE" w:rsidRDefault="00080533" w:rsidP="00346B08">
            <w:pPr>
              <w:spacing w:after="0" w:line="240" w:lineRule="auto"/>
              <w:rPr>
                <w:rFonts w:ascii="Times New Roman" w:hAnsi="Times New Roman"/>
                <w:bCs/>
                <w:i/>
                <w:sz w:val="24"/>
                <w:szCs w:val="24"/>
                <w:lang w:eastAsia="ru-RU"/>
              </w:rPr>
            </w:pPr>
            <w:r w:rsidRPr="00E42EAE">
              <w:rPr>
                <w:rFonts w:ascii="Times New Roman" w:hAnsi="Times New Roman"/>
                <w:bCs/>
                <w:i/>
                <w:sz w:val="24"/>
                <w:szCs w:val="24"/>
                <w:lang w:eastAsia="ru-RU"/>
              </w:rPr>
              <w:t>Поголовье свиноматок прародительского стада, гол</w:t>
            </w:r>
          </w:p>
        </w:tc>
        <w:tc>
          <w:tcPr>
            <w:tcW w:w="1594" w:type="dxa"/>
            <w:noWrap/>
            <w:vAlign w:val="bottom"/>
          </w:tcPr>
          <w:p w:rsidR="00080533" w:rsidRPr="00E42EAE" w:rsidRDefault="00080533" w:rsidP="00346B08">
            <w:pPr>
              <w:spacing w:after="0" w:line="240" w:lineRule="auto"/>
              <w:jc w:val="center"/>
              <w:rPr>
                <w:rFonts w:ascii="Times New Roman" w:hAnsi="Times New Roman"/>
                <w:bCs/>
                <w:i/>
                <w:sz w:val="24"/>
                <w:szCs w:val="24"/>
              </w:rPr>
            </w:pPr>
            <w:r w:rsidRPr="00E42EAE">
              <w:rPr>
                <w:rFonts w:ascii="Times New Roman" w:hAnsi="Times New Roman"/>
                <w:bCs/>
                <w:i/>
                <w:sz w:val="24"/>
                <w:szCs w:val="24"/>
              </w:rPr>
              <w:t>6817</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Замена прародительского маточного поголовья в год,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40</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Вырастить ремонтных свинок,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2727</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Прохолост ремонтных свинок,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20</w:t>
            </w:r>
          </w:p>
        </w:tc>
      </w:tr>
      <w:tr w:rsidR="00080533" w:rsidRPr="0026681E" w:rsidTr="00346B08">
        <w:trPr>
          <w:trHeight w:val="303"/>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Требуется ремонтных свинок с учетом прохолостов,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3409</w:t>
            </w:r>
          </w:p>
        </w:tc>
      </w:tr>
      <w:tr w:rsidR="00080533" w:rsidRPr="0026681E" w:rsidTr="00346B08">
        <w:trPr>
          <w:trHeight w:val="176"/>
          <w:jc w:val="center"/>
        </w:trPr>
        <w:tc>
          <w:tcPr>
            <w:tcW w:w="9163" w:type="dxa"/>
            <w:gridSpan w:val="2"/>
            <w:noWrap/>
            <w:vAlign w:val="center"/>
          </w:tcPr>
          <w:p w:rsidR="00080533" w:rsidRPr="00E42EAE" w:rsidRDefault="00080533" w:rsidP="00346B08">
            <w:pPr>
              <w:spacing w:after="0" w:line="240" w:lineRule="auto"/>
              <w:jc w:val="center"/>
              <w:rPr>
                <w:rFonts w:ascii="Times New Roman" w:hAnsi="Times New Roman"/>
                <w:i/>
                <w:sz w:val="24"/>
                <w:szCs w:val="24"/>
              </w:rPr>
            </w:pPr>
            <w:r w:rsidRPr="00E42EAE">
              <w:rPr>
                <w:rFonts w:ascii="Times New Roman" w:hAnsi="Times New Roman"/>
                <w:i/>
                <w:sz w:val="24"/>
                <w:szCs w:val="24"/>
                <w:lang w:eastAsia="ru-RU"/>
              </w:rPr>
              <w:t>Прапрародительское стадо GGP</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Браковка ремонтных свинок в конце выращивания,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50</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Отобрать ремонтных свинок для выращивания с учетом браковки</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6818</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Процент отхода молодняка,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12</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Получить свинок с учетом отхода,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7748</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Получить всего поросят при рождении,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15496</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Многоплодие свиноматок прародительского стада,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11</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Получить опоросов, всего</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1409</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Прохолост прапрародительских свиноматок, %</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15</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Осеменить свиноматок с учетом прохолостов, гол</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1658</w:t>
            </w:r>
          </w:p>
        </w:tc>
      </w:tr>
      <w:tr w:rsidR="00080533" w:rsidRPr="0026681E" w:rsidTr="00346B08">
        <w:trPr>
          <w:trHeight w:val="176"/>
          <w:jc w:val="center"/>
        </w:trPr>
        <w:tc>
          <w:tcPr>
            <w:tcW w:w="7569" w:type="dxa"/>
            <w:noWrap/>
            <w:vAlign w:val="center"/>
          </w:tcPr>
          <w:p w:rsidR="00080533" w:rsidRPr="00BE24A8" w:rsidRDefault="00080533" w:rsidP="00346B08">
            <w:pPr>
              <w:spacing w:after="0" w:line="240" w:lineRule="auto"/>
              <w:rPr>
                <w:rFonts w:ascii="Times New Roman" w:hAnsi="Times New Roman"/>
                <w:sz w:val="24"/>
                <w:szCs w:val="24"/>
                <w:lang w:eastAsia="ru-RU"/>
              </w:rPr>
            </w:pPr>
            <w:r w:rsidRPr="00BE24A8">
              <w:rPr>
                <w:rFonts w:ascii="Times New Roman" w:hAnsi="Times New Roman"/>
                <w:sz w:val="24"/>
                <w:szCs w:val="24"/>
                <w:lang w:eastAsia="ru-RU"/>
              </w:rPr>
              <w:t xml:space="preserve">Количество опоросов от </w:t>
            </w:r>
            <w:r w:rsidRPr="00BE24A8">
              <w:rPr>
                <w:rFonts w:ascii="Times New Roman" w:hAnsi="Times New Roman"/>
                <w:sz w:val="24"/>
                <w:szCs w:val="24"/>
                <w:lang w:val="en-US" w:eastAsia="ru-RU"/>
              </w:rPr>
              <w:t>GGP</w:t>
            </w:r>
            <w:r w:rsidRPr="00BE24A8">
              <w:rPr>
                <w:rFonts w:ascii="Times New Roman" w:hAnsi="Times New Roman"/>
                <w:sz w:val="24"/>
                <w:szCs w:val="24"/>
                <w:lang w:eastAsia="ru-RU"/>
              </w:rPr>
              <w:t xml:space="preserve"> свиноматки в год</w:t>
            </w:r>
          </w:p>
        </w:tc>
        <w:tc>
          <w:tcPr>
            <w:tcW w:w="1594" w:type="dxa"/>
            <w:noWrap/>
            <w:vAlign w:val="bottom"/>
          </w:tcPr>
          <w:p w:rsidR="00080533" w:rsidRPr="00BE24A8" w:rsidRDefault="00080533" w:rsidP="00346B08">
            <w:pPr>
              <w:spacing w:after="0" w:line="240" w:lineRule="auto"/>
              <w:jc w:val="center"/>
              <w:rPr>
                <w:rFonts w:ascii="Times New Roman" w:hAnsi="Times New Roman"/>
                <w:sz w:val="24"/>
                <w:szCs w:val="24"/>
              </w:rPr>
            </w:pPr>
            <w:r w:rsidRPr="00BE24A8">
              <w:rPr>
                <w:rFonts w:ascii="Times New Roman" w:hAnsi="Times New Roman"/>
                <w:sz w:val="24"/>
                <w:szCs w:val="24"/>
              </w:rPr>
              <w:t>2,27</w:t>
            </w:r>
          </w:p>
        </w:tc>
      </w:tr>
      <w:tr w:rsidR="00080533" w:rsidRPr="0026681E" w:rsidTr="00346B08">
        <w:trPr>
          <w:trHeight w:val="176"/>
          <w:jc w:val="center"/>
        </w:trPr>
        <w:tc>
          <w:tcPr>
            <w:tcW w:w="7569" w:type="dxa"/>
            <w:noWrap/>
            <w:vAlign w:val="center"/>
          </w:tcPr>
          <w:p w:rsidR="00080533" w:rsidRPr="00E42EAE" w:rsidRDefault="00080533" w:rsidP="00346B08">
            <w:pPr>
              <w:spacing w:after="0" w:line="240" w:lineRule="auto"/>
              <w:rPr>
                <w:rFonts w:ascii="Times New Roman" w:hAnsi="Times New Roman"/>
                <w:bCs/>
                <w:i/>
                <w:sz w:val="24"/>
                <w:szCs w:val="24"/>
                <w:lang w:eastAsia="ru-RU"/>
              </w:rPr>
            </w:pPr>
            <w:r w:rsidRPr="00E42EAE">
              <w:rPr>
                <w:rFonts w:ascii="Times New Roman" w:hAnsi="Times New Roman"/>
                <w:bCs/>
                <w:i/>
                <w:sz w:val="24"/>
                <w:szCs w:val="24"/>
                <w:lang w:eastAsia="ru-RU"/>
              </w:rPr>
              <w:t>Поголовье свиноматок прапрародительского стада, гол</w:t>
            </w:r>
          </w:p>
        </w:tc>
        <w:tc>
          <w:tcPr>
            <w:tcW w:w="1594" w:type="dxa"/>
            <w:noWrap/>
            <w:vAlign w:val="bottom"/>
          </w:tcPr>
          <w:p w:rsidR="00080533" w:rsidRPr="00E42EAE" w:rsidRDefault="00080533" w:rsidP="00346B08">
            <w:pPr>
              <w:spacing w:after="0" w:line="240" w:lineRule="auto"/>
              <w:jc w:val="center"/>
              <w:rPr>
                <w:rFonts w:ascii="Times New Roman" w:hAnsi="Times New Roman"/>
                <w:bCs/>
                <w:i/>
                <w:sz w:val="24"/>
                <w:szCs w:val="24"/>
              </w:rPr>
            </w:pPr>
            <w:r w:rsidRPr="00E42EAE">
              <w:rPr>
                <w:rFonts w:ascii="Times New Roman" w:hAnsi="Times New Roman"/>
                <w:bCs/>
                <w:i/>
                <w:sz w:val="24"/>
                <w:szCs w:val="24"/>
              </w:rPr>
              <w:t>730</w:t>
            </w:r>
          </w:p>
        </w:tc>
      </w:tr>
    </w:tbl>
    <w:p w:rsidR="00080533" w:rsidRDefault="00080533" w:rsidP="004000D6">
      <w:pPr>
        <w:spacing w:after="0" w:line="360" w:lineRule="auto"/>
        <w:ind w:firstLine="709"/>
        <w:jc w:val="both"/>
        <w:rPr>
          <w:rFonts w:ascii="Times New Roman" w:hAnsi="Times New Roman"/>
          <w:sz w:val="28"/>
          <w:szCs w:val="28"/>
        </w:rPr>
      </w:pPr>
    </w:p>
    <w:p w:rsidR="00080533" w:rsidRPr="003B1DAB" w:rsidRDefault="00080533" w:rsidP="004000D6">
      <w:pPr>
        <w:spacing w:after="0" w:line="360" w:lineRule="auto"/>
        <w:ind w:firstLine="709"/>
        <w:jc w:val="both"/>
        <w:rPr>
          <w:rFonts w:ascii="Times New Roman" w:hAnsi="Times New Roman"/>
          <w:spacing w:val="-4"/>
          <w:sz w:val="28"/>
          <w:szCs w:val="28"/>
        </w:rPr>
      </w:pPr>
      <w:r w:rsidRPr="003B1DAB">
        <w:rPr>
          <w:rFonts w:ascii="Times New Roman" w:hAnsi="Times New Roman"/>
          <w:spacing w:val="-4"/>
          <w:sz w:val="28"/>
          <w:szCs w:val="28"/>
        </w:rPr>
        <w:t>На основании выполненных расчетов удельный вес производства мяса, приходящийся на откормочное поголовье (молодняк), будет составлять – 90,4%, плембрак – 5,5%, а выбракованных взрослых животных – 4,1%, т.е. соответственно 200,47, 12,2 и 9,09 тыс. тонн в живом весе.</w:t>
      </w:r>
    </w:p>
    <w:p w:rsidR="00080533" w:rsidRPr="00BE24A8" w:rsidRDefault="00080533" w:rsidP="004000D6">
      <w:pPr>
        <w:spacing w:after="0" w:line="360" w:lineRule="auto"/>
        <w:ind w:firstLine="709"/>
        <w:jc w:val="both"/>
        <w:rPr>
          <w:rFonts w:ascii="Times New Roman" w:hAnsi="Times New Roman"/>
          <w:sz w:val="28"/>
          <w:szCs w:val="28"/>
        </w:rPr>
      </w:pPr>
      <w:r w:rsidRPr="00BE24A8">
        <w:rPr>
          <w:rFonts w:ascii="Times New Roman" w:hAnsi="Times New Roman"/>
          <w:sz w:val="28"/>
          <w:szCs w:val="28"/>
        </w:rPr>
        <w:t>При живой массе 110 кг за год в области необходимо реализовать на мясо около 1 млн. 680 тыс. голов откормочного молодняка, 102 597 голов плембрака и 38 377 гол. выбракованных свиноматок.</w:t>
      </w:r>
    </w:p>
    <w:p w:rsidR="00080533" w:rsidRPr="00BE24A8" w:rsidRDefault="00080533" w:rsidP="004000D6">
      <w:pPr>
        <w:spacing w:after="0" w:line="360" w:lineRule="auto"/>
        <w:ind w:firstLine="709"/>
        <w:jc w:val="both"/>
        <w:rPr>
          <w:rFonts w:ascii="Times New Roman" w:hAnsi="Times New Roman"/>
          <w:sz w:val="28"/>
          <w:szCs w:val="28"/>
        </w:rPr>
      </w:pPr>
      <w:r w:rsidRPr="00BE24A8">
        <w:rPr>
          <w:rFonts w:ascii="Times New Roman" w:hAnsi="Times New Roman"/>
          <w:sz w:val="28"/>
          <w:szCs w:val="28"/>
        </w:rPr>
        <w:t>Для обеспечения планируемого объёма производства свинины, в структуре родительского стада необходимо иметь маточное стадо в количестве 89 тыс. голов, в структуре прародительского стада (GP) 6 800 гол, в структуре прапрародительского стада (GGP), без учета свиноматок второй материнской и отцовской пород, 730 голов.</w:t>
      </w:r>
    </w:p>
    <w:p w:rsidR="00080533" w:rsidRPr="00BE24A8" w:rsidRDefault="00080533" w:rsidP="004000D6">
      <w:pPr>
        <w:spacing w:after="0" w:line="360" w:lineRule="auto"/>
        <w:ind w:firstLine="709"/>
        <w:jc w:val="both"/>
        <w:rPr>
          <w:rFonts w:ascii="Times New Roman" w:hAnsi="Times New Roman"/>
          <w:sz w:val="28"/>
          <w:szCs w:val="28"/>
        </w:rPr>
      </w:pPr>
      <w:r w:rsidRPr="00BE24A8">
        <w:rPr>
          <w:rFonts w:ascii="Times New Roman" w:hAnsi="Times New Roman"/>
          <w:sz w:val="28"/>
          <w:szCs w:val="28"/>
        </w:rPr>
        <w:t xml:space="preserve">Количество свиноматок в структуре прапрародительского стада GGP должно обеспечивать высокий уровень селекционно-генетической работы и достаточное производство ремонтного молодняка (хрячков и свинок) материнских и отцовских пород. Учитывая требования к племенным заводам, изложенным в «Правилах определения видов организаций по племенному животноводству», племенное ядро в каждой породе должно насчитывать не менее 200 свиноматок. Однако, учитывая опыт ведущих генетических компаний мира PIC, DanBred, Genetiporc и др., а также возможности линейного разведения, это количество составляет не менее 600 свиноматок, причем нуклеусное стадо должно размещаться на нескольких предприятиях. Это необходимо для обеспечения высокой биобезопасности </w:t>
      </w:r>
      <w:r w:rsidRPr="003B1DAB">
        <w:rPr>
          <w:rFonts w:ascii="Times New Roman" w:hAnsi="Times New Roman"/>
          <w:sz w:val="26"/>
          <w:szCs w:val="26"/>
        </w:rPr>
        <w:t>–</w:t>
      </w:r>
      <w:r w:rsidRPr="00BE24A8">
        <w:rPr>
          <w:rFonts w:ascii="Times New Roman" w:hAnsi="Times New Roman"/>
          <w:sz w:val="28"/>
          <w:szCs w:val="28"/>
        </w:rPr>
        <w:t xml:space="preserve"> в случае возникновения инфекции в одном из нуклеусов, поголовьем дочернего предприятия безболезненно осуществляет комплектование санированного нуклеуса. </w:t>
      </w:r>
    </w:p>
    <w:p w:rsidR="00080533" w:rsidRPr="00BE24A8" w:rsidRDefault="00080533" w:rsidP="004000D6">
      <w:pPr>
        <w:spacing w:after="0" w:line="360" w:lineRule="auto"/>
        <w:ind w:firstLine="709"/>
        <w:jc w:val="both"/>
        <w:rPr>
          <w:rFonts w:ascii="Times New Roman" w:hAnsi="Times New Roman"/>
          <w:sz w:val="28"/>
          <w:szCs w:val="28"/>
        </w:rPr>
      </w:pPr>
      <w:r w:rsidRPr="00BE24A8">
        <w:rPr>
          <w:rFonts w:ascii="Times New Roman" w:hAnsi="Times New Roman"/>
          <w:sz w:val="28"/>
          <w:szCs w:val="28"/>
        </w:rPr>
        <w:t>Таким образом, нуклеусное маточное стадо первой и второй материнских пород должно насчитывать не менее 1200 свиноматок (по 600 голов каждой породы), а поголовье хряков с учетом разведения 4 линий в каждой породе – 128 гол.</w:t>
      </w:r>
    </w:p>
    <w:p w:rsidR="00080533" w:rsidRDefault="00080533" w:rsidP="004000D6">
      <w:pPr>
        <w:spacing w:after="0" w:line="360" w:lineRule="auto"/>
        <w:ind w:firstLine="709"/>
        <w:jc w:val="both"/>
        <w:rPr>
          <w:rFonts w:ascii="Times New Roman" w:hAnsi="Times New Roman"/>
          <w:sz w:val="28"/>
          <w:szCs w:val="28"/>
        </w:rPr>
      </w:pPr>
      <w:r w:rsidRPr="00BE24A8">
        <w:rPr>
          <w:rFonts w:ascii="Times New Roman" w:hAnsi="Times New Roman"/>
          <w:sz w:val="28"/>
          <w:szCs w:val="28"/>
        </w:rPr>
        <w:t>Минимальное маточное поголовье отцовской породы определяется исходя из необходимости производства хрячков. При численности родительского стада 89 126 свиноматок и минимальной нагрузке на одного хряка 100 свиноматок, среднегодовое поголовье терминальных хряков составит 891 голову. При уровне браковки хрячьего стада 50%, необходимо ежегодно заменять 446 хряков. Расчет минимального маточного поголовья приведен в таблице 3.</w:t>
      </w:r>
    </w:p>
    <w:p w:rsidR="00080533" w:rsidRDefault="00080533" w:rsidP="004000D6">
      <w:pPr>
        <w:spacing w:after="0" w:line="360" w:lineRule="auto"/>
        <w:ind w:firstLine="709"/>
        <w:jc w:val="both"/>
        <w:rPr>
          <w:rFonts w:ascii="Times New Roman" w:hAnsi="Times New Roman"/>
          <w:sz w:val="28"/>
          <w:szCs w:val="28"/>
        </w:rPr>
      </w:pPr>
      <w:r w:rsidRPr="00BE24A8">
        <w:rPr>
          <w:rFonts w:ascii="Times New Roman" w:hAnsi="Times New Roman"/>
          <w:sz w:val="28"/>
          <w:szCs w:val="28"/>
        </w:rPr>
        <w:t>Учитывая необходимость наличия 2-х племенных ферм, поголовье свиноматок отцовских пород должно быть не менее 600 гол (по 300 гол на каждом предприятии). Исходя из потребности разведения на каждой племферме 2 линий терминальных хряков, их минимальное поголовье должно составить 64 гол.</w:t>
      </w:r>
    </w:p>
    <w:p w:rsidR="00080533" w:rsidRPr="00BE24A8" w:rsidRDefault="00080533" w:rsidP="00CE079D">
      <w:pPr>
        <w:spacing w:after="0" w:line="360" w:lineRule="auto"/>
        <w:ind w:firstLine="709"/>
        <w:jc w:val="both"/>
        <w:rPr>
          <w:rFonts w:ascii="Times New Roman" w:hAnsi="Times New Roman"/>
          <w:sz w:val="28"/>
          <w:szCs w:val="28"/>
        </w:rPr>
      </w:pPr>
      <w:r w:rsidRPr="00BE24A8">
        <w:rPr>
          <w:rFonts w:ascii="Times New Roman" w:hAnsi="Times New Roman"/>
          <w:sz w:val="28"/>
          <w:szCs w:val="28"/>
        </w:rPr>
        <w:t xml:space="preserve">Таким образом поголовье свиноматок нуклеусного стада составит 1800 голов, в т. ч. материнские породы 1200, отцовские 600 гол. С их учетом общее количество продуктивного маточного поголовья должно составлять около 98,5 тыс. голов. Таким образом, поголовье свиноматок должно составлять, по категориям хозяйств: </w:t>
      </w:r>
    </w:p>
    <w:p w:rsidR="00080533" w:rsidRPr="00BE24A8" w:rsidRDefault="00080533" w:rsidP="00353E04">
      <w:pPr>
        <w:tabs>
          <w:tab w:val="left" w:pos="993"/>
        </w:tabs>
        <w:spacing w:after="0" w:line="360" w:lineRule="auto"/>
        <w:ind w:firstLine="709"/>
        <w:jc w:val="both"/>
        <w:rPr>
          <w:rFonts w:ascii="Times New Roman" w:hAnsi="Times New Roman"/>
          <w:sz w:val="28"/>
          <w:szCs w:val="28"/>
        </w:rPr>
      </w:pPr>
      <w:r w:rsidRPr="00BE24A8">
        <w:rPr>
          <w:rFonts w:ascii="Times New Roman" w:hAnsi="Times New Roman"/>
          <w:sz w:val="28"/>
          <w:szCs w:val="28"/>
        </w:rPr>
        <w:t>•</w:t>
      </w:r>
      <w:r w:rsidRPr="00BE24A8">
        <w:rPr>
          <w:rFonts w:ascii="Times New Roman" w:hAnsi="Times New Roman"/>
          <w:sz w:val="28"/>
          <w:szCs w:val="28"/>
        </w:rPr>
        <w:tab/>
        <w:t>в пл</w:t>
      </w:r>
      <w:r>
        <w:rPr>
          <w:rFonts w:ascii="Times New Roman" w:hAnsi="Times New Roman"/>
          <w:sz w:val="28"/>
          <w:szCs w:val="28"/>
        </w:rPr>
        <w:t>еменных заводах (нуклеусах)</w:t>
      </w:r>
      <w:r w:rsidRPr="00BE24A8">
        <w:rPr>
          <w:rFonts w:ascii="Times New Roman" w:hAnsi="Times New Roman"/>
          <w:sz w:val="28"/>
          <w:szCs w:val="28"/>
        </w:rPr>
        <w:t xml:space="preserve"> – 1800 гол. </w:t>
      </w:r>
    </w:p>
    <w:p w:rsidR="00080533" w:rsidRPr="00BE24A8" w:rsidRDefault="00080533" w:rsidP="00353E04">
      <w:pPr>
        <w:tabs>
          <w:tab w:val="left" w:pos="993"/>
        </w:tabs>
        <w:spacing w:after="0" w:line="360" w:lineRule="auto"/>
        <w:ind w:firstLine="709"/>
        <w:jc w:val="both"/>
        <w:rPr>
          <w:rFonts w:ascii="Times New Roman" w:hAnsi="Times New Roman"/>
          <w:sz w:val="28"/>
          <w:szCs w:val="28"/>
        </w:rPr>
      </w:pPr>
      <w:r w:rsidRPr="00BE24A8">
        <w:rPr>
          <w:rFonts w:ascii="Times New Roman" w:hAnsi="Times New Roman"/>
          <w:sz w:val="28"/>
          <w:szCs w:val="28"/>
        </w:rPr>
        <w:t>•</w:t>
      </w:r>
      <w:r w:rsidRPr="00BE24A8">
        <w:rPr>
          <w:rFonts w:ascii="Times New Roman" w:hAnsi="Times New Roman"/>
          <w:sz w:val="28"/>
          <w:szCs w:val="28"/>
        </w:rPr>
        <w:tab/>
        <w:t>в племенных репродукторах – 730 гол.</w:t>
      </w:r>
    </w:p>
    <w:p w:rsidR="00080533" w:rsidRPr="00BE24A8" w:rsidRDefault="00080533" w:rsidP="00353E04">
      <w:pPr>
        <w:tabs>
          <w:tab w:val="left" w:pos="993"/>
        </w:tabs>
        <w:spacing w:after="0" w:line="360" w:lineRule="auto"/>
        <w:ind w:firstLine="709"/>
        <w:jc w:val="both"/>
        <w:rPr>
          <w:rFonts w:ascii="Times New Roman" w:hAnsi="Times New Roman"/>
          <w:sz w:val="28"/>
          <w:szCs w:val="28"/>
        </w:rPr>
      </w:pPr>
      <w:r w:rsidRPr="00BE24A8">
        <w:rPr>
          <w:rFonts w:ascii="Times New Roman" w:hAnsi="Times New Roman"/>
          <w:sz w:val="28"/>
          <w:szCs w:val="28"/>
        </w:rPr>
        <w:t>•</w:t>
      </w:r>
      <w:r w:rsidRPr="00BE24A8">
        <w:rPr>
          <w:rFonts w:ascii="Times New Roman" w:hAnsi="Times New Roman"/>
          <w:sz w:val="28"/>
          <w:szCs w:val="28"/>
        </w:rPr>
        <w:tab/>
        <w:t>в селекционно-гибридных центрах – 6817 гол.</w:t>
      </w:r>
    </w:p>
    <w:p w:rsidR="00080533" w:rsidRDefault="00080533" w:rsidP="004000D6">
      <w:pPr>
        <w:spacing w:after="0" w:line="360" w:lineRule="auto"/>
        <w:ind w:firstLine="709"/>
        <w:jc w:val="both"/>
        <w:rPr>
          <w:rFonts w:ascii="Times New Roman" w:hAnsi="Times New Roman"/>
          <w:sz w:val="28"/>
          <w:szCs w:val="28"/>
          <w:lang w:val="en-US"/>
        </w:rPr>
      </w:pPr>
    </w:p>
    <w:p w:rsidR="00080533" w:rsidRDefault="00080533" w:rsidP="004000D6">
      <w:pPr>
        <w:spacing w:after="0" w:line="360" w:lineRule="auto"/>
        <w:ind w:firstLine="709"/>
        <w:jc w:val="both"/>
        <w:rPr>
          <w:rFonts w:ascii="Times New Roman" w:hAnsi="Times New Roman"/>
          <w:sz w:val="28"/>
          <w:szCs w:val="28"/>
          <w:lang w:val="en-US"/>
        </w:rPr>
      </w:pPr>
    </w:p>
    <w:p w:rsidR="00080533" w:rsidRDefault="00080533" w:rsidP="004000D6">
      <w:pPr>
        <w:spacing w:after="0" w:line="360" w:lineRule="auto"/>
        <w:ind w:firstLine="709"/>
        <w:jc w:val="both"/>
        <w:rPr>
          <w:rFonts w:ascii="Times New Roman" w:hAnsi="Times New Roman"/>
          <w:sz w:val="28"/>
          <w:szCs w:val="28"/>
          <w:lang w:val="en-US"/>
        </w:rPr>
      </w:pPr>
    </w:p>
    <w:p w:rsidR="00080533" w:rsidRDefault="00080533" w:rsidP="004000D6">
      <w:pPr>
        <w:spacing w:after="0" w:line="360" w:lineRule="auto"/>
        <w:ind w:firstLine="709"/>
        <w:jc w:val="both"/>
        <w:rPr>
          <w:rFonts w:ascii="Times New Roman" w:hAnsi="Times New Roman"/>
          <w:sz w:val="28"/>
          <w:szCs w:val="28"/>
          <w:lang w:val="en-US"/>
        </w:rPr>
      </w:pPr>
    </w:p>
    <w:p w:rsidR="00080533" w:rsidRDefault="00080533" w:rsidP="004000D6">
      <w:pPr>
        <w:spacing w:after="0" w:line="360" w:lineRule="auto"/>
        <w:ind w:firstLine="709"/>
        <w:jc w:val="both"/>
        <w:rPr>
          <w:rFonts w:ascii="Times New Roman" w:hAnsi="Times New Roman"/>
          <w:sz w:val="28"/>
          <w:szCs w:val="28"/>
          <w:lang w:val="en-US"/>
        </w:rPr>
      </w:pPr>
    </w:p>
    <w:p w:rsidR="00080533" w:rsidRDefault="00080533" w:rsidP="004000D6">
      <w:pPr>
        <w:spacing w:after="0" w:line="360" w:lineRule="auto"/>
        <w:ind w:firstLine="709"/>
        <w:jc w:val="both"/>
        <w:rPr>
          <w:rFonts w:ascii="Times New Roman" w:hAnsi="Times New Roman"/>
          <w:sz w:val="28"/>
          <w:szCs w:val="28"/>
          <w:lang w:val="en-US"/>
        </w:rPr>
      </w:pPr>
    </w:p>
    <w:p w:rsidR="00080533" w:rsidRPr="00D903FC" w:rsidRDefault="00080533" w:rsidP="004000D6">
      <w:pPr>
        <w:spacing w:after="0" w:line="360" w:lineRule="auto"/>
        <w:ind w:firstLine="709"/>
        <w:jc w:val="both"/>
        <w:rPr>
          <w:rFonts w:ascii="Times New Roman" w:hAnsi="Times New Roman"/>
          <w:sz w:val="28"/>
          <w:szCs w:val="28"/>
          <w:lang w:val="en-US"/>
        </w:rPr>
      </w:pPr>
    </w:p>
    <w:p w:rsidR="00080533" w:rsidRPr="003B1DAB" w:rsidRDefault="00080533" w:rsidP="00B2073B">
      <w:pPr>
        <w:spacing w:after="0" w:line="360" w:lineRule="auto"/>
        <w:ind w:firstLine="284"/>
        <w:jc w:val="both"/>
        <w:rPr>
          <w:rFonts w:ascii="Times New Roman" w:hAnsi="Times New Roman"/>
          <w:sz w:val="26"/>
          <w:szCs w:val="26"/>
        </w:rPr>
      </w:pPr>
      <w:r w:rsidRPr="003B1DAB">
        <w:rPr>
          <w:rFonts w:ascii="Times New Roman" w:hAnsi="Times New Roman"/>
          <w:sz w:val="26"/>
          <w:szCs w:val="26"/>
        </w:rPr>
        <w:t>Таблица 3</w:t>
      </w:r>
      <w:r w:rsidRPr="00B2073B">
        <w:rPr>
          <w:rFonts w:ascii="Times New Roman" w:hAnsi="Times New Roman"/>
          <w:sz w:val="26"/>
          <w:szCs w:val="26"/>
        </w:rPr>
        <w:t xml:space="preserve"> </w:t>
      </w:r>
      <w:r w:rsidRPr="00BE24A8">
        <w:rPr>
          <w:rFonts w:ascii="Times New Roman" w:hAnsi="Times New Roman"/>
          <w:sz w:val="28"/>
          <w:szCs w:val="28"/>
        </w:rPr>
        <w:t xml:space="preserve">– </w:t>
      </w:r>
      <w:r w:rsidRPr="003B1DAB">
        <w:rPr>
          <w:rFonts w:ascii="Times New Roman" w:hAnsi="Times New Roman"/>
          <w:sz w:val="26"/>
          <w:szCs w:val="26"/>
        </w:rPr>
        <w:t>Расчет минимального маточного поголовья отцовской породы*</w:t>
      </w:r>
    </w:p>
    <w:tbl>
      <w:tblPr>
        <w:tblW w:w="7405" w:type="dxa"/>
        <w:jc w:val="center"/>
        <w:tblLook w:val="00A0"/>
      </w:tblPr>
      <w:tblGrid>
        <w:gridCol w:w="540"/>
        <w:gridCol w:w="5954"/>
        <w:gridCol w:w="1162"/>
      </w:tblGrid>
      <w:tr w:rsidR="00080533" w:rsidRPr="0026681E" w:rsidTr="00FC1050">
        <w:trPr>
          <w:trHeight w:val="255"/>
          <w:tblHeader/>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 п/п</w:t>
            </w:r>
          </w:p>
        </w:tc>
        <w:tc>
          <w:tcPr>
            <w:tcW w:w="5954" w:type="dxa"/>
            <w:tcBorders>
              <w:top w:val="single" w:sz="4" w:space="0" w:color="auto"/>
              <w:left w:val="nil"/>
              <w:bottom w:val="single" w:sz="4" w:space="0" w:color="auto"/>
              <w:right w:val="single" w:sz="4" w:space="0" w:color="000000"/>
            </w:tcBorders>
            <w:noWrap/>
            <w:vAlign w:val="center"/>
          </w:tcPr>
          <w:p w:rsidR="00080533" w:rsidRPr="0026681E" w:rsidRDefault="00080533" w:rsidP="00020A5D">
            <w:pPr>
              <w:spacing w:after="0" w:line="240" w:lineRule="auto"/>
              <w:jc w:val="center"/>
              <w:rPr>
                <w:rFonts w:ascii="Times New Roman" w:hAnsi="Times New Roman"/>
                <w:sz w:val="24"/>
                <w:szCs w:val="24"/>
              </w:rPr>
            </w:pPr>
            <w:r w:rsidRPr="0026681E">
              <w:rPr>
                <w:rFonts w:ascii="Times New Roman" w:hAnsi="Times New Roman"/>
                <w:sz w:val="24"/>
                <w:szCs w:val="24"/>
              </w:rPr>
              <w:t>Параметр</w:t>
            </w:r>
          </w:p>
        </w:tc>
        <w:tc>
          <w:tcPr>
            <w:tcW w:w="992" w:type="dxa"/>
            <w:tcBorders>
              <w:top w:val="single" w:sz="4" w:space="0" w:color="auto"/>
              <w:left w:val="nil"/>
              <w:bottom w:val="single" w:sz="4" w:space="0" w:color="auto"/>
              <w:right w:val="single" w:sz="4" w:space="0" w:color="auto"/>
            </w:tcBorders>
            <w:noWrap/>
            <w:vAlign w:val="center"/>
          </w:tcPr>
          <w:p w:rsidR="00080533" w:rsidRPr="0026681E" w:rsidRDefault="00080533" w:rsidP="00020A5D">
            <w:pPr>
              <w:spacing w:after="0" w:line="240" w:lineRule="auto"/>
              <w:jc w:val="center"/>
              <w:rPr>
                <w:rFonts w:ascii="Times New Roman" w:hAnsi="Times New Roman"/>
                <w:sz w:val="24"/>
                <w:szCs w:val="24"/>
              </w:rPr>
            </w:pPr>
            <w:r w:rsidRPr="0026681E">
              <w:rPr>
                <w:rFonts w:ascii="Times New Roman" w:hAnsi="Times New Roman"/>
                <w:sz w:val="24"/>
                <w:szCs w:val="24"/>
              </w:rPr>
              <w:t>Значение</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w:t>
            </w:r>
          </w:p>
        </w:tc>
        <w:tc>
          <w:tcPr>
            <w:tcW w:w="5954" w:type="dxa"/>
            <w:tcBorders>
              <w:top w:val="single" w:sz="4" w:space="0" w:color="auto"/>
              <w:left w:val="nil"/>
              <w:bottom w:val="single" w:sz="4" w:space="0" w:color="auto"/>
              <w:right w:val="single" w:sz="4" w:space="0" w:color="000000"/>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Поголовье свиноматок прародительского стада</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89126</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2</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Расчетная нагрузка на 1 хряка, маток</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100</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3</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Потребность в терминальных хряках, гол</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891</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4</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Ежегодная браковка хряков, %</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50</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5</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Ежегодная потребность в приученных хрячках</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445,5</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6</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Средний процент браковки при приучении к фантому</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20</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7</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Потребность в хрячках с учетом браковки на приучаемость</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557</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8</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Уровень браковки хряков в 100 кг, %</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30</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9</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Потребность в хрячках с учетом браковки в 100 кг</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796</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10</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Уровень браковки хрячков при рождении, %</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50</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11</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Потребность в хряках с учетом браковки при рождении</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1592</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12</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Процент отхода молодняка, %</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12</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13</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Потребность в хрячках с учетом отхода, гол</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1809</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14</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Получить всего поросят (хячки+свинки) при рождении, гол</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3618</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15</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Многоплодие свиноматок прародительского стада, гол</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9,5</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16</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Получить опоросов, за год</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381</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17</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Прохолост прародительских свиноматок, %</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15</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18</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Осеменить свиноматок с учетом прохолостов, гол</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448</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sz w:val="24"/>
                <w:szCs w:val="24"/>
              </w:rPr>
            </w:pPr>
            <w:r w:rsidRPr="0026681E">
              <w:rPr>
                <w:rFonts w:ascii="Times New Roman" w:hAnsi="Times New Roman"/>
                <w:sz w:val="24"/>
                <w:szCs w:val="24"/>
              </w:rPr>
              <w:t>19</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Количество опоросов от свиноматки в год</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sz w:val="24"/>
                <w:szCs w:val="24"/>
              </w:rPr>
            </w:pPr>
            <w:r w:rsidRPr="0026681E">
              <w:rPr>
                <w:rFonts w:ascii="Times New Roman" w:hAnsi="Times New Roman"/>
                <w:sz w:val="24"/>
                <w:szCs w:val="24"/>
              </w:rPr>
              <w:t>2,27</w:t>
            </w:r>
          </w:p>
        </w:tc>
      </w:tr>
      <w:tr w:rsidR="00080533" w:rsidRPr="0026681E" w:rsidTr="004000D6">
        <w:trPr>
          <w:trHeight w:val="255"/>
          <w:jc w:val="center"/>
        </w:trPr>
        <w:tc>
          <w:tcPr>
            <w:tcW w:w="459" w:type="dxa"/>
            <w:tcBorders>
              <w:top w:val="single" w:sz="4" w:space="0" w:color="auto"/>
              <w:left w:val="single" w:sz="4" w:space="0" w:color="auto"/>
              <w:bottom w:val="single" w:sz="4" w:space="0" w:color="auto"/>
              <w:right w:val="single" w:sz="4" w:space="0" w:color="auto"/>
            </w:tcBorders>
            <w:noWrap/>
            <w:vAlign w:val="bottom"/>
          </w:tcPr>
          <w:p w:rsidR="00080533" w:rsidRPr="0026681E" w:rsidRDefault="00080533" w:rsidP="004000D6">
            <w:pPr>
              <w:spacing w:after="0" w:line="240" w:lineRule="auto"/>
              <w:jc w:val="center"/>
              <w:rPr>
                <w:rFonts w:ascii="Times New Roman" w:hAnsi="Times New Roman"/>
                <w:i/>
                <w:sz w:val="24"/>
                <w:szCs w:val="24"/>
              </w:rPr>
            </w:pPr>
            <w:r w:rsidRPr="0026681E">
              <w:rPr>
                <w:rFonts w:ascii="Times New Roman" w:hAnsi="Times New Roman"/>
                <w:i/>
                <w:sz w:val="24"/>
                <w:szCs w:val="24"/>
              </w:rPr>
              <w:t>20</w:t>
            </w:r>
          </w:p>
        </w:tc>
        <w:tc>
          <w:tcPr>
            <w:tcW w:w="5954" w:type="dxa"/>
            <w:tcBorders>
              <w:top w:val="single" w:sz="4" w:space="0" w:color="auto"/>
              <w:left w:val="nil"/>
              <w:bottom w:val="single" w:sz="4" w:space="0" w:color="auto"/>
              <w:right w:val="single" w:sz="4" w:space="0" w:color="auto"/>
            </w:tcBorders>
            <w:noWrap/>
            <w:vAlign w:val="bottom"/>
          </w:tcPr>
          <w:p w:rsidR="00080533" w:rsidRPr="0026681E" w:rsidRDefault="00080533" w:rsidP="004000D6">
            <w:pPr>
              <w:spacing w:after="0" w:line="240" w:lineRule="auto"/>
              <w:jc w:val="both"/>
              <w:rPr>
                <w:rFonts w:ascii="Times New Roman" w:hAnsi="Times New Roman"/>
                <w:bCs/>
                <w:i/>
                <w:sz w:val="24"/>
                <w:szCs w:val="24"/>
              </w:rPr>
            </w:pPr>
            <w:r w:rsidRPr="0026681E">
              <w:rPr>
                <w:rFonts w:ascii="Times New Roman" w:hAnsi="Times New Roman"/>
                <w:bCs/>
                <w:i/>
                <w:sz w:val="24"/>
                <w:szCs w:val="24"/>
              </w:rPr>
              <w:t>Поголовье свиноматок отцовской породы, гол</w:t>
            </w:r>
          </w:p>
        </w:tc>
        <w:tc>
          <w:tcPr>
            <w:tcW w:w="992" w:type="dxa"/>
            <w:tcBorders>
              <w:top w:val="single" w:sz="4" w:space="0" w:color="auto"/>
              <w:left w:val="nil"/>
              <w:bottom w:val="single" w:sz="4" w:space="0" w:color="auto"/>
              <w:right w:val="single" w:sz="4" w:space="0" w:color="auto"/>
            </w:tcBorders>
            <w:noWrap/>
          </w:tcPr>
          <w:p w:rsidR="00080533" w:rsidRPr="0026681E" w:rsidRDefault="00080533" w:rsidP="004000D6">
            <w:pPr>
              <w:spacing w:after="0" w:line="240" w:lineRule="auto"/>
              <w:jc w:val="both"/>
              <w:rPr>
                <w:rFonts w:ascii="Times New Roman" w:hAnsi="Times New Roman"/>
                <w:i/>
                <w:sz w:val="24"/>
                <w:szCs w:val="24"/>
              </w:rPr>
            </w:pPr>
            <w:r w:rsidRPr="0026681E">
              <w:rPr>
                <w:rFonts w:ascii="Times New Roman" w:hAnsi="Times New Roman"/>
                <w:i/>
                <w:sz w:val="24"/>
                <w:szCs w:val="24"/>
              </w:rPr>
              <w:t>197</w:t>
            </w:r>
          </w:p>
        </w:tc>
      </w:tr>
    </w:tbl>
    <w:p w:rsidR="00080533" w:rsidRPr="00BE24A8" w:rsidRDefault="00080533" w:rsidP="00E3277F">
      <w:pPr>
        <w:spacing w:after="0" w:line="360" w:lineRule="auto"/>
        <w:ind w:firstLine="709"/>
        <w:jc w:val="both"/>
        <w:rPr>
          <w:rFonts w:ascii="Times New Roman" w:hAnsi="Times New Roman"/>
          <w:sz w:val="28"/>
          <w:szCs w:val="28"/>
        </w:rPr>
      </w:pPr>
    </w:p>
    <w:p w:rsidR="00080533" w:rsidRPr="00BE24A8" w:rsidRDefault="00080533" w:rsidP="004000D6">
      <w:pPr>
        <w:spacing w:after="0" w:line="360" w:lineRule="auto"/>
        <w:ind w:firstLine="709"/>
        <w:jc w:val="both"/>
        <w:rPr>
          <w:rFonts w:ascii="Times New Roman" w:hAnsi="Times New Roman"/>
          <w:sz w:val="28"/>
          <w:szCs w:val="28"/>
        </w:rPr>
      </w:pPr>
      <w:r w:rsidRPr="00BE24A8">
        <w:rPr>
          <w:rFonts w:ascii="Times New Roman" w:hAnsi="Times New Roman"/>
          <w:sz w:val="28"/>
          <w:szCs w:val="28"/>
        </w:rPr>
        <w:t>На станциях искусственного осеменения, различного организационного уровня (внутрихозяйственные, районные, областные) из расчета 100 свиноматок на 1 хряка, необходимо иметь 1150 гол., в т. ч. в системе гибридизации 958 гол (материнских пород – 68, отцовских – 890 гол.) в системе внутрилинейного разведения – 192 гол (исходя из разведения 12 линий, 4-х отцовских и 8 – материнских). Генетическая пирамида свиноводства Ростовской области приведена на рис. 3.</w:t>
      </w:r>
    </w:p>
    <w:p w:rsidR="00080533" w:rsidRPr="00BE24A8" w:rsidRDefault="00080533" w:rsidP="004000D6">
      <w:pPr>
        <w:spacing w:after="0" w:line="360" w:lineRule="auto"/>
        <w:ind w:firstLine="709"/>
        <w:jc w:val="both"/>
        <w:rPr>
          <w:rFonts w:ascii="Times New Roman" w:hAnsi="Times New Roman"/>
          <w:sz w:val="28"/>
          <w:szCs w:val="28"/>
        </w:rPr>
      </w:pPr>
    </w:p>
    <w:p w:rsidR="00080533" w:rsidRPr="00BE24A8" w:rsidRDefault="00080533" w:rsidP="00B2073B">
      <w:pPr>
        <w:spacing w:after="0" w:line="360" w:lineRule="auto"/>
        <w:jc w:val="center"/>
        <w:rPr>
          <w:rFonts w:ascii="Times New Roman" w:hAnsi="Times New Roman"/>
          <w:sz w:val="28"/>
          <w:szCs w:val="28"/>
        </w:rPr>
      </w:pPr>
      <w:r w:rsidRPr="00660683">
        <w:rPr>
          <w:noProof/>
          <w:sz w:val="28"/>
          <w:szCs w:val="28"/>
          <w:lang w:eastAsia="ru-RU"/>
        </w:rPr>
        <w:pict>
          <v:shape id="Рисунок 1" o:spid="_x0000_i1027" type="#_x0000_t75" style="width:351pt;height:364.2pt;visibility:visible">
            <v:imagedata r:id="rId19" o:title=""/>
          </v:shape>
        </w:pict>
      </w:r>
    </w:p>
    <w:p w:rsidR="00080533" w:rsidRPr="00BE24A8" w:rsidRDefault="00080533" w:rsidP="00E42EAE">
      <w:pPr>
        <w:spacing w:after="0" w:line="360" w:lineRule="auto"/>
        <w:jc w:val="center"/>
        <w:rPr>
          <w:rFonts w:ascii="Times New Roman" w:hAnsi="Times New Roman"/>
          <w:sz w:val="28"/>
          <w:szCs w:val="28"/>
        </w:rPr>
      </w:pPr>
      <w:r w:rsidRPr="00BE24A8">
        <w:rPr>
          <w:rFonts w:ascii="Times New Roman" w:hAnsi="Times New Roman"/>
          <w:sz w:val="28"/>
          <w:szCs w:val="28"/>
        </w:rPr>
        <w:t>Рисунок 3</w:t>
      </w:r>
      <w:r>
        <w:rPr>
          <w:rFonts w:ascii="Times New Roman" w:hAnsi="Times New Roman"/>
          <w:sz w:val="28"/>
          <w:szCs w:val="28"/>
        </w:rPr>
        <w:t xml:space="preserve"> </w:t>
      </w:r>
      <w:r w:rsidRPr="00BE24A8">
        <w:rPr>
          <w:rFonts w:ascii="Times New Roman" w:hAnsi="Times New Roman"/>
          <w:sz w:val="28"/>
          <w:szCs w:val="28"/>
        </w:rPr>
        <w:t>– Генетическая пирамида свиноводства Ростовской области</w:t>
      </w:r>
    </w:p>
    <w:p w:rsidR="00080533" w:rsidRPr="00BE24A8" w:rsidRDefault="00080533" w:rsidP="004000D6">
      <w:pPr>
        <w:spacing w:after="0" w:line="360" w:lineRule="auto"/>
        <w:ind w:firstLine="709"/>
        <w:jc w:val="both"/>
        <w:rPr>
          <w:rFonts w:ascii="Times New Roman" w:hAnsi="Times New Roman"/>
          <w:sz w:val="28"/>
          <w:szCs w:val="28"/>
        </w:rPr>
      </w:pPr>
    </w:p>
    <w:p w:rsidR="00080533" w:rsidRPr="00BE24A8" w:rsidRDefault="00080533" w:rsidP="00FC26AB">
      <w:pPr>
        <w:spacing w:after="0" w:line="360" w:lineRule="auto"/>
        <w:ind w:firstLine="709"/>
        <w:jc w:val="both"/>
        <w:rPr>
          <w:rFonts w:ascii="Times New Roman" w:hAnsi="Times New Roman"/>
          <w:sz w:val="28"/>
          <w:szCs w:val="28"/>
        </w:rPr>
      </w:pPr>
      <w:r w:rsidRPr="00BE24A8">
        <w:rPr>
          <w:rFonts w:ascii="Times New Roman" w:hAnsi="Times New Roman"/>
          <w:b/>
          <w:sz w:val="28"/>
          <w:szCs w:val="28"/>
        </w:rPr>
        <w:t>Выводы</w:t>
      </w:r>
      <w:r>
        <w:rPr>
          <w:rFonts w:ascii="Times New Roman" w:hAnsi="Times New Roman"/>
          <w:b/>
          <w:sz w:val="28"/>
          <w:szCs w:val="28"/>
        </w:rPr>
        <w:t xml:space="preserve">. </w:t>
      </w:r>
      <w:r w:rsidRPr="00BE24A8">
        <w:rPr>
          <w:rFonts w:ascii="Times New Roman" w:hAnsi="Times New Roman"/>
          <w:sz w:val="28"/>
          <w:szCs w:val="28"/>
        </w:rPr>
        <w:t xml:space="preserve">Реализация региональных систем гибридизации в свиноводстве зависит от слаженной работы всех предприятий, расположенных на её территории и формирующих инфраструктуру отрасли. Предложенная нами методика разработки региональных и локальных систем гибридизации является универсальной и может использоваться для любого региона. Эффективным инструментом для выполнения необходимых расчетов может быть разработанная нами компьютерная программа «Пирамида». </w:t>
      </w:r>
    </w:p>
    <w:p w:rsidR="00080533" w:rsidRDefault="00080533" w:rsidP="004000D6">
      <w:pPr>
        <w:spacing w:after="0" w:line="360" w:lineRule="auto"/>
        <w:ind w:firstLine="709"/>
        <w:jc w:val="both"/>
        <w:rPr>
          <w:rFonts w:ascii="Times New Roman" w:hAnsi="Times New Roman"/>
          <w:b/>
          <w:sz w:val="24"/>
          <w:szCs w:val="24"/>
        </w:rPr>
      </w:pPr>
    </w:p>
    <w:p w:rsidR="00080533" w:rsidRDefault="00080533" w:rsidP="004000D6">
      <w:pPr>
        <w:spacing w:after="0" w:line="360" w:lineRule="auto"/>
        <w:ind w:firstLine="709"/>
        <w:jc w:val="both"/>
        <w:rPr>
          <w:rFonts w:ascii="Times New Roman" w:hAnsi="Times New Roman"/>
          <w:b/>
          <w:sz w:val="24"/>
          <w:szCs w:val="24"/>
        </w:rPr>
      </w:pPr>
    </w:p>
    <w:p w:rsidR="00080533" w:rsidRDefault="00080533" w:rsidP="004000D6">
      <w:pPr>
        <w:spacing w:after="0" w:line="360" w:lineRule="auto"/>
        <w:ind w:firstLine="709"/>
        <w:jc w:val="both"/>
        <w:rPr>
          <w:rFonts w:ascii="Times New Roman" w:hAnsi="Times New Roman"/>
          <w:b/>
          <w:sz w:val="24"/>
          <w:szCs w:val="24"/>
        </w:rPr>
      </w:pPr>
    </w:p>
    <w:p w:rsidR="00080533" w:rsidRPr="00133482" w:rsidRDefault="00080533" w:rsidP="004000D6">
      <w:pPr>
        <w:spacing w:after="0" w:line="360" w:lineRule="auto"/>
        <w:ind w:firstLine="709"/>
        <w:jc w:val="both"/>
        <w:rPr>
          <w:rFonts w:ascii="Times New Roman" w:hAnsi="Times New Roman"/>
          <w:b/>
          <w:sz w:val="24"/>
          <w:szCs w:val="24"/>
        </w:rPr>
      </w:pPr>
    </w:p>
    <w:p w:rsidR="00080533" w:rsidRPr="00133482" w:rsidRDefault="00080533" w:rsidP="00133482">
      <w:pPr>
        <w:tabs>
          <w:tab w:val="left" w:pos="993"/>
        </w:tabs>
        <w:spacing w:after="0" w:line="360" w:lineRule="auto"/>
        <w:ind w:firstLine="567"/>
        <w:jc w:val="both"/>
        <w:rPr>
          <w:rFonts w:ascii="Times New Roman" w:hAnsi="Times New Roman"/>
          <w:b/>
          <w:sz w:val="24"/>
          <w:szCs w:val="24"/>
        </w:rPr>
      </w:pPr>
      <w:r w:rsidRPr="00133482">
        <w:rPr>
          <w:rFonts w:ascii="Times New Roman" w:hAnsi="Times New Roman"/>
          <w:b/>
          <w:sz w:val="24"/>
          <w:szCs w:val="24"/>
        </w:rPr>
        <w:t>Список литературы</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hyperlink r:id="rId20" w:history="1">
        <w:r w:rsidRPr="00133482">
          <w:rPr>
            <w:rStyle w:val="Hyperlink"/>
            <w:rFonts w:ascii="Times New Roman" w:hAnsi="Times New Roman"/>
            <w:sz w:val="24"/>
            <w:szCs w:val="24"/>
          </w:rPr>
          <w:t>http://www.mcx.ru/documents/document/show/12174.156.htm</w:t>
        </w:r>
      </w:hyperlink>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 xml:space="preserve">Предположительная численность населения Российской Федерации до 2030 года. Статистический ежегодник. 2010 </w:t>
      </w:r>
      <w:hyperlink r:id="rId21" w:history="1">
        <w:r w:rsidRPr="00133482">
          <w:rPr>
            <w:rStyle w:val="Hyperlink"/>
            <w:rFonts w:ascii="Times New Roman" w:hAnsi="Times New Roman"/>
            <w:sz w:val="24"/>
            <w:szCs w:val="24"/>
          </w:rPr>
          <w:t>http://www.gks.ru/doc_2010/bul_dr/progn_09.zip</w:t>
        </w:r>
      </w:hyperlink>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Свинарев И.Ю. Создание электронной базы данных племенных животных Ростовской области / И. Ю. Свинарев // «Интернет-технологии в образовании и консультационной деятельности»: материалы всероссийской научно-производственной конференции. – Новочеркасск, 2004г. – С. 132.</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Свинарев И. Ю. Компьютерная программа «Свинокомплекс 1.0» / И. Ю. Свинарев, А. Ю. Колосов // Труды Кубанского государственного аграрного университета. – 2008. – № 6 (15). – С. 129-133.</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Михайлов, Н.В. Методика расчета производственной программы свиноводческих селекционных центров / Н.В. Михайлов, И.Ю. Свинарев // Зоотехния. – 2010. – №1. – С. 25-27.</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Михайлов, Н. В. Региональная модель развития свиноводства / Н. В. Михайлов, И. Ю. Свинарев, Ю. С. Головий // Животноводство России. – 2010. – № 11. – С. 29 – 31.</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Свинарев И. Ю. Модель региональной системы разведения свиней / И. Ю. Свинарев, Н. В. Михайлов // сборник работ победителей отборочного тура Всероссийского конкурса научно-исследовательских работ студентов, аспирантов и молодых ученых по нескольким междисциплинарным направлениям, г. Новочеркасск, октябрь-ноябрь 2011г. / Мин-во образования и науки РФ, Юж.-рос. гос. техн. ун-т. (НПИ). – Новочеркасск: Лик, 2011. – 575 с. – С. 512-515.</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Михайлов Н. В. Региональная система гибридизации свиней: научно-практические рекомендации / Н. В. Михайлов, И. Ю. Свинарев, Ю. С. Головий, В. Н. Василенко и др. – пос. Персиановский: Изд-во Дон ГАУ, 2012. – 52 с.</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Михайлов, Н.В. Применение прикладного программного обеспечения в селекции животных [Электронный ресурс] / Н. В. Михайлов, Э. В. Костылев, И. Ю. Свинарев, О. Л. Третьякова // Политематический сетевой электронный научный журнал Кубанского государственного аграрного университета. – 2013. – №01(085). С. 152-165.</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lang w:val="en-US"/>
        </w:rPr>
        <w:t>C</w:t>
      </w:r>
      <w:r w:rsidRPr="00133482">
        <w:rPr>
          <w:rFonts w:ascii="Times New Roman" w:hAnsi="Times New Roman"/>
          <w:sz w:val="24"/>
          <w:szCs w:val="24"/>
        </w:rPr>
        <w:t>винарев И. Ю. Селекционные и технологические аспекты интенсификации свиноводства: автореф. дис. ... доктора с.-х. наук: 06.02.07; 06.02.10 / Свинарев Иван Юрьевич. – п. Персиановский, 2014. – 40 с.</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Колосов А. Ю. Перспективы использования информационных технологий для ускорения генетического прогресса в племенном животноводстве / А. Ю. Колосов, О. Л. Третьякова, Л. В. Гетманцева //Вопросы нормативно-правового регулирования в ветеринарии. – 2014. – № 3. – С. 78-81.</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Василенко В.Н. Система ведения агропромышленного производства Ростовской области (на период 2001-2005 гг.) / Василенко В. Н., Ермоленко В. П., Калиненко И. Г., Кузнецов В. В., Липкович Э. И., Рунчев М. С., Алабушев А. В., Бараников А. И., Белевцев Д. Н., Бельтюков Л. П., Вербицкий Н. М., Горбаченко Ф. И., Гурский Н. Г., Гусейнов Ш. Н., Зеленков П. И., Исаков Я. И., Кайдалов А. Ф., Клименко А. И., Колосов Ю. А., Листопадов И. Н. и др. // Министерство сельского хозяйства Российской Федерации; Российская академия сельскохозяйственных наук; Министерство сельского хозяйства и продовольствия Ростовской области. – Ростов-на-Дону, 2001.</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Бараников А. И. Нормативно-правовые и технолого-экономические аспекты развития приоритетных отраслей животноводства / Бараников А. И., Бевзюк В. Н., Донерян А. М., Колосов Ю. А., Илларионова Н. Ф., Приступа В. Н., Шаталов С. В., Брик А. Д., Бараников В. А. // п. Персиановский, 2013.</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Костенко С.</w:t>
      </w:r>
      <w:r w:rsidRPr="00133482">
        <w:rPr>
          <w:rFonts w:ascii="Times New Roman" w:hAnsi="Times New Roman"/>
          <w:sz w:val="24"/>
          <w:szCs w:val="24"/>
          <w:lang w:val="en-US"/>
        </w:rPr>
        <w:t> </w:t>
      </w:r>
      <w:r w:rsidRPr="00133482">
        <w:rPr>
          <w:rFonts w:ascii="Times New Roman" w:hAnsi="Times New Roman"/>
          <w:sz w:val="24"/>
          <w:szCs w:val="24"/>
        </w:rPr>
        <w:t>В. Применение энергосберегающих технологий в промышленном свиноводстве: монография / С.</w:t>
      </w:r>
      <w:r w:rsidRPr="00133482">
        <w:rPr>
          <w:rFonts w:ascii="Times New Roman" w:hAnsi="Times New Roman"/>
          <w:sz w:val="24"/>
          <w:szCs w:val="24"/>
          <w:lang w:val="en-US"/>
        </w:rPr>
        <w:t> </w:t>
      </w:r>
      <w:r w:rsidRPr="00133482">
        <w:rPr>
          <w:rFonts w:ascii="Times New Roman" w:hAnsi="Times New Roman"/>
          <w:sz w:val="24"/>
          <w:szCs w:val="24"/>
        </w:rPr>
        <w:t>В. Костенко, А.</w:t>
      </w:r>
      <w:r w:rsidRPr="00133482">
        <w:rPr>
          <w:rFonts w:ascii="Times New Roman" w:hAnsi="Times New Roman"/>
          <w:sz w:val="24"/>
          <w:szCs w:val="24"/>
          <w:lang w:val="en-US"/>
        </w:rPr>
        <w:t> </w:t>
      </w:r>
      <w:r w:rsidRPr="00133482">
        <w:rPr>
          <w:rFonts w:ascii="Times New Roman" w:hAnsi="Times New Roman"/>
          <w:sz w:val="24"/>
          <w:szCs w:val="24"/>
        </w:rPr>
        <w:t>Г. Кощаев, Р.</w:t>
      </w:r>
      <w:r w:rsidRPr="00133482">
        <w:rPr>
          <w:rFonts w:ascii="Times New Roman" w:hAnsi="Times New Roman"/>
          <w:sz w:val="24"/>
          <w:szCs w:val="24"/>
          <w:lang w:val="en-US"/>
        </w:rPr>
        <w:t> </w:t>
      </w:r>
      <w:r w:rsidRPr="00133482">
        <w:rPr>
          <w:rFonts w:ascii="Times New Roman" w:hAnsi="Times New Roman"/>
          <w:sz w:val="24"/>
          <w:szCs w:val="24"/>
        </w:rPr>
        <w:t>В. Чусь. – Краснодар, 2014. – 166</w:t>
      </w:r>
      <w:r w:rsidRPr="00133482">
        <w:rPr>
          <w:rFonts w:ascii="Times New Roman" w:hAnsi="Times New Roman"/>
          <w:sz w:val="24"/>
          <w:szCs w:val="24"/>
          <w:lang w:val="en-US"/>
        </w:rPr>
        <w:t> </w:t>
      </w:r>
      <w:r w:rsidRPr="00133482">
        <w:rPr>
          <w:rFonts w:ascii="Times New Roman" w:hAnsi="Times New Roman"/>
          <w:sz w:val="24"/>
          <w:szCs w:val="24"/>
        </w:rPr>
        <w:t>с.</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Разработка низкотемпературного источника локального обогрева для поросят-сосунов / Р.</w:t>
      </w:r>
      <w:r w:rsidRPr="00133482">
        <w:rPr>
          <w:rFonts w:ascii="Times New Roman" w:hAnsi="Times New Roman"/>
          <w:sz w:val="24"/>
          <w:szCs w:val="24"/>
          <w:lang w:val="en-US"/>
        </w:rPr>
        <w:t> </w:t>
      </w:r>
      <w:r w:rsidRPr="00133482">
        <w:rPr>
          <w:rFonts w:ascii="Times New Roman" w:hAnsi="Times New Roman"/>
          <w:sz w:val="24"/>
          <w:szCs w:val="24"/>
        </w:rPr>
        <w:t>В. Чусь, А.</w:t>
      </w:r>
      <w:r w:rsidRPr="00133482">
        <w:rPr>
          <w:rFonts w:ascii="Times New Roman" w:hAnsi="Times New Roman"/>
          <w:sz w:val="24"/>
          <w:szCs w:val="24"/>
          <w:lang w:val="en-US"/>
        </w:rPr>
        <w:t> </w:t>
      </w:r>
      <w:r w:rsidRPr="00133482">
        <w:rPr>
          <w:rFonts w:ascii="Times New Roman" w:hAnsi="Times New Roman"/>
          <w:sz w:val="24"/>
          <w:szCs w:val="24"/>
        </w:rPr>
        <w:t>Г. Кощаев, С.</w:t>
      </w:r>
      <w:r w:rsidRPr="00133482">
        <w:rPr>
          <w:rFonts w:ascii="Times New Roman" w:hAnsi="Times New Roman"/>
          <w:sz w:val="24"/>
          <w:szCs w:val="24"/>
          <w:lang w:val="en-US"/>
        </w:rPr>
        <w:t> </w:t>
      </w:r>
      <w:r w:rsidRPr="00133482">
        <w:rPr>
          <w:rFonts w:ascii="Times New Roman" w:hAnsi="Times New Roman"/>
          <w:sz w:val="24"/>
          <w:szCs w:val="24"/>
        </w:rPr>
        <w:t>В. Костенко, О.</w:t>
      </w:r>
      <w:r w:rsidRPr="00133482">
        <w:rPr>
          <w:rFonts w:ascii="Times New Roman" w:hAnsi="Times New Roman"/>
          <w:sz w:val="24"/>
          <w:szCs w:val="24"/>
          <w:lang w:val="en-US"/>
        </w:rPr>
        <w:t> </w:t>
      </w:r>
      <w:r w:rsidRPr="00133482">
        <w:rPr>
          <w:rFonts w:ascii="Times New Roman" w:hAnsi="Times New Roman"/>
          <w:sz w:val="24"/>
          <w:szCs w:val="24"/>
        </w:rPr>
        <w:t>В. Кощаева // Политематический сетевой электронный научный журнал Кубанского государственного аграрного университета. – 2015. – № 04(108). – С.</w:t>
      </w:r>
      <w:r w:rsidRPr="00133482">
        <w:rPr>
          <w:rFonts w:ascii="Times New Roman" w:hAnsi="Times New Roman"/>
          <w:sz w:val="24"/>
          <w:szCs w:val="24"/>
          <w:lang w:val="en-US"/>
        </w:rPr>
        <w:t> </w:t>
      </w:r>
      <w:r w:rsidRPr="00133482">
        <w:rPr>
          <w:rFonts w:ascii="Times New Roman" w:hAnsi="Times New Roman"/>
          <w:sz w:val="24"/>
          <w:szCs w:val="24"/>
        </w:rPr>
        <w:t>761–778.</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rPr>
      </w:pPr>
      <w:r w:rsidRPr="00133482">
        <w:rPr>
          <w:rFonts w:ascii="Times New Roman" w:hAnsi="Times New Roman"/>
          <w:sz w:val="24"/>
          <w:szCs w:val="24"/>
        </w:rPr>
        <w:t>Использование различных способов обогрева в промышленном свиноводстве / А.</w:t>
      </w:r>
      <w:r w:rsidRPr="00133482">
        <w:rPr>
          <w:rFonts w:ascii="Times New Roman" w:hAnsi="Times New Roman"/>
          <w:sz w:val="24"/>
          <w:szCs w:val="24"/>
          <w:lang w:val="en-US"/>
        </w:rPr>
        <w:t> </w:t>
      </w:r>
      <w:r w:rsidRPr="00133482">
        <w:rPr>
          <w:rFonts w:ascii="Times New Roman" w:hAnsi="Times New Roman"/>
          <w:sz w:val="24"/>
          <w:szCs w:val="24"/>
        </w:rPr>
        <w:t>Г. Кощаев, Р.</w:t>
      </w:r>
      <w:r w:rsidRPr="00133482">
        <w:rPr>
          <w:rFonts w:ascii="Times New Roman" w:hAnsi="Times New Roman"/>
          <w:sz w:val="24"/>
          <w:szCs w:val="24"/>
          <w:lang w:val="en-US"/>
        </w:rPr>
        <w:t> </w:t>
      </w:r>
      <w:r w:rsidRPr="00133482">
        <w:rPr>
          <w:rFonts w:ascii="Times New Roman" w:hAnsi="Times New Roman"/>
          <w:sz w:val="24"/>
          <w:szCs w:val="24"/>
        </w:rPr>
        <w:t>В. Чусь, С.</w:t>
      </w:r>
      <w:r w:rsidRPr="00133482">
        <w:rPr>
          <w:rFonts w:ascii="Times New Roman" w:hAnsi="Times New Roman"/>
          <w:sz w:val="24"/>
          <w:szCs w:val="24"/>
          <w:lang w:val="en-US"/>
        </w:rPr>
        <w:t> </w:t>
      </w:r>
      <w:r w:rsidRPr="00133482">
        <w:rPr>
          <w:rFonts w:ascii="Times New Roman" w:hAnsi="Times New Roman"/>
          <w:sz w:val="24"/>
          <w:szCs w:val="24"/>
        </w:rPr>
        <w:t>В. Костенко, О.</w:t>
      </w:r>
      <w:r w:rsidRPr="00133482">
        <w:rPr>
          <w:rFonts w:ascii="Times New Roman" w:hAnsi="Times New Roman"/>
          <w:sz w:val="24"/>
          <w:szCs w:val="24"/>
          <w:lang w:val="en-US"/>
        </w:rPr>
        <w:t> </w:t>
      </w:r>
      <w:r w:rsidRPr="00133482">
        <w:rPr>
          <w:rFonts w:ascii="Times New Roman" w:hAnsi="Times New Roman"/>
          <w:sz w:val="24"/>
          <w:szCs w:val="24"/>
        </w:rPr>
        <w:t>В. Кощаева // Ветеринария Кубани. – 2015. – №</w:t>
      </w:r>
      <w:r w:rsidRPr="00133482">
        <w:rPr>
          <w:rFonts w:ascii="Times New Roman" w:hAnsi="Times New Roman"/>
          <w:sz w:val="24"/>
          <w:szCs w:val="24"/>
          <w:lang w:val="en-US"/>
        </w:rPr>
        <w:t> </w:t>
      </w:r>
      <w:r w:rsidRPr="00133482">
        <w:rPr>
          <w:rFonts w:ascii="Times New Roman" w:hAnsi="Times New Roman"/>
          <w:sz w:val="24"/>
          <w:szCs w:val="24"/>
        </w:rPr>
        <w:t>3. – С.</w:t>
      </w:r>
      <w:r w:rsidRPr="00133482">
        <w:rPr>
          <w:rFonts w:ascii="Times New Roman" w:hAnsi="Times New Roman"/>
          <w:sz w:val="24"/>
          <w:szCs w:val="24"/>
          <w:lang w:val="en-US"/>
        </w:rPr>
        <w:t> </w:t>
      </w:r>
      <w:r w:rsidRPr="00133482">
        <w:rPr>
          <w:rFonts w:ascii="Times New Roman" w:hAnsi="Times New Roman"/>
          <w:sz w:val="24"/>
          <w:szCs w:val="24"/>
        </w:rPr>
        <w:t>10–13.</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lang w:val="en-US"/>
        </w:rPr>
      </w:pPr>
      <w:r w:rsidRPr="00133482">
        <w:rPr>
          <w:rFonts w:ascii="Times New Roman" w:hAnsi="Times New Roman"/>
          <w:sz w:val="24"/>
          <w:szCs w:val="24"/>
          <w:lang w:val="en-US"/>
        </w:rPr>
        <w:t xml:space="preserve">Usatov A.V. The relationship between heterosis and genetic distances based on ssr markers in helianthus annuus / Usatov A.V., Azarin K.V., Markin N.V., Tikhobaeva V.E., Usatova O.A., Makarenko M., Klimenko A.I., Kolosov Y.A., Bakoev S., Getmantseva L., Gorbachenko O.F. // American Journal of Agricultural and Biological Science. 2014. – </w:t>
      </w:r>
      <w:r w:rsidRPr="00133482">
        <w:rPr>
          <w:rFonts w:ascii="Times New Roman" w:hAnsi="Times New Roman"/>
          <w:sz w:val="24"/>
          <w:szCs w:val="24"/>
        </w:rPr>
        <w:t>Т</w:t>
      </w:r>
      <w:r w:rsidRPr="00133482">
        <w:rPr>
          <w:rFonts w:ascii="Times New Roman" w:hAnsi="Times New Roman"/>
          <w:sz w:val="24"/>
          <w:szCs w:val="24"/>
          <w:lang w:val="en-US"/>
        </w:rPr>
        <w:t xml:space="preserve">. 9. – № 3. – </w:t>
      </w:r>
      <w:r w:rsidRPr="00133482">
        <w:rPr>
          <w:rFonts w:ascii="Times New Roman" w:hAnsi="Times New Roman"/>
          <w:sz w:val="24"/>
          <w:szCs w:val="24"/>
        </w:rPr>
        <w:t>С</w:t>
      </w:r>
      <w:r w:rsidRPr="00133482">
        <w:rPr>
          <w:rFonts w:ascii="Times New Roman" w:hAnsi="Times New Roman"/>
          <w:sz w:val="24"/>
          <w:szCs w:val="24"/>
          <w:lang w:val="en-US"/>
        </w:rPr>
        <w:t>. 270-276.</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lang w:val="en-US"/>
        </w:rPr>
      </w:pPr>
      <w:r w:rsidRPr="00133482">
        <w:rPr>
          <w:rFonts w:ascii="Times New Roman" w:hAnsi="Times New Roman"/>
          <w:sz w:val="24"/>
          <w:szCs w:val="24"/>
          <w:lang w:val="en-US"/>
        </w:rPr>
        <w:t xml:space="preserve">  Karagodina N., Kolosov Y., Bakoev S., Kolosov A., Leonova M., Shirokova N., Svyatogorova A., Getmantseva L., Usatov A.  Influence of various bio-stimulants on the biochemical and hematological parameters in porcine blood plasma/World Applied Sciences Journal. – 2014. – Т. 30. – № 6. – </w:t>
      </w:r>
      <w:r w:rsidRPr="00133482">
        <w:rPr>
          <w:rFonts w:ascii="Times New Roman" w:hAnsi="Times New Roman"/>
          <w:sz w:val="24"/>
          <w:szCs w:val="24"/>
        </w:rPr>
        <w:t>С</w:t>
      </w:r>
      <w:r w:rsidRPr="00133482">
        <w:rPr>
          <w:rFonts w:ascii="Times New Roman" w:hAnsi="Times New Roman"/>
          <w:sz w:val="24"/>
          <w:szCs w:val="24"/>
          <w:lang w:val="en-US"/>
        </w:rPr>
        <w:t>. 723-726.</w:t>
      </w:r>
    </w:p>
    <w:p w:rsidR="00080533" w:rsidRPr="00133482" w:rsidRDefault="00080533" w:rsidP="00133482">
      <w:pPr>
        <w:pStyle w:val="ListParagraph"/>
        <w:numPr>
          <w:ilvl w:val="0"/>
          <w:numId w:val="1"/>
        </w:numPr>
        <w:tabs>
          <w:tab w:val="left" w:pos="993"/>
        </w:tabs>
        <w:spacing w:after="0" w:line="276" w:lineRule="auto"/>
        <w:ind w:left="0" w:firstLine="567"/>
        <w:jc w:val="both"/>
        <w:rPr>
          <w:rFonts w:ascii="Times New Roman" w:hAnsi="Times New Roman"/>
          <w:sz w:val="24"/>
          <w:szCs w:val="24"/>
          <w:lang w:val="en-US"/>
        </w:rPr>
      </w:pPr>
      <w:r w:rsidRPr="00133482">
        <w:rPr>
          <w:rFonts w:ascii="Times New Roman" w:hAnsi="Times New Roman"/>
          <w:sz w:val="24"/>
          <w:szCs w:val="24"/>
          <w:lang w:val="en-US"/>
        </w:rPr>
        <w:t xml:space="preserve"> Klimenko A., Getmantseva L., Kolosov Y., Tretyakova O., Bakoev S., Usatov A., Kostjunina O., Zinovieva In effects of melanocortin-4 receptor gene on growth and meat traits in pigs raised in russia//American Journal of Agricultural and Biological Science. – 2014. – </w:t>
      </w:r>
      <w:r w:rsidRPr="00133482">
        <w:rPr>
          <w:rFonts w:ascii="Times New Roman" w:hAnsi="Times New Roman"/>
          <w:sz w:val="24"/>
          <w:szCs w:val="24"/>
        </w:rPr>
        <w:t>Т</w:t>
      </w:r>
      <w:r w:rsidRPr="00133482">
        <w:rPr>
          <w:rFonts w:ascii="Times New Roman" w:hAnsi="Times New Roman"/>
          <w:sz w:val="24"/>
          <w:szCs w:val="24"/>
          <w:lang w:val="en-US"/>
        </w:rPr>
        <w:t>. 9. – № 2. –</w:t>
      </w:r>
      <w:r w:rsidRPr="00133482">
        <w:rPr>
          <w:rFonts w:ascii="Times New Roman" w:hAnsi="Times New Roman"/>
          <w:sz w:val="24"/>
          <w:szCs w:val="24"/>
        </w:rPr>
        <w:t>С</w:t>
      </w:r>
      <w:r w:rsidRPr="00133482">
        <w:rPr>
          <w:rFonts w:ascii="Times New Roman" w:hAnsi="Times New Roman"/>
          <w:sz w:val="24"/>
          <w:szCs w:val="24"/>
          <w:lang w:val="en-US"/>
        </w:rPr>
        <w:t>. 232-237.</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p>
    <w:p w:rsidR="00080533" w:rsidRPr="00133482" w:rsidRDefault="00080533" w:rsidP="00133482">
      <w:pPr>
        <w:tabs>
          <w:tab w:val="left" w:pos="993"/>
        </w:tabs>
        <w:spacing w:after="0" w:line="276" w:lineRule="auto"/>
        <w:ind w:firstLine="567"/>
        <w:jc w:val="both"/>
        <w:rPr>
          <w:rFonts w:ascii="Times New Roman" w:hAnsi="Times New Roman"/>
          <w:b/>
          <w:sz w:val="24"/>
          <w:szCs w:val="24"/>
          <w:lang w:val="en-US"/>
        </w:rPr>
      </w:pPr>
      <w:r w:rsidRPr="00133482">
        <w:rPr>
          <w:rFonts w:ascii="Times New Roman" w:hAnsi="Times New Roman"/>
          <w:b/>
          <w:sz w:val="24"/>
          <w:szCs w:val="24"/>
          <w:lang w:val="en-US"/>
        </w:rPr>
        <w:t>References</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w:t>
      </w:r>
      <w:r w:rsidRPr="00133482">
        <w:rPr>
          <w:rFonts w:ascii="Times New Roman" w:hAnsi="Times New Roman"/>
          <w:sz w:val="24"/>
          <w:szCs w:val="24"/>
          <w:lang w:val="en-US"/>
        </w:rPr>
        <w:tab/>
        <w:t>http://www.mcx.ru/documents/document/show/12174.156.htm</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2.</w:t>
      </w:r>
      <w:r w:rsidRPr="00133482">
        <w:rPr>
          <w:rFonts w:ascii="Times New Roman" w:hAnsi="Times New Roman"/>
          <w:sz w:val="24"/>
          <w:szCs w:val="24"/>
          <w:lang w:val="en-US"/>
        </w:rPr>
        <w:tab/>
        <w:t>Predpolozhitelnaja chislennost naselenija Rossijskoj Federacii do 2030 goda. Statisticheskij ezhegodnik. 2010 http://www.gks.ru/doc_2010/bul_dr/progn_09.zip</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3.</w:t>
      </w:r>
      <w:r w:rsidRPr="00133482">
        <w:rPr>
          <w:rFonts w:ascii="Times New Roman" w:hAnsi="Times New Roman"/>
          <w:sz w:val="24"/>
          <w:szCs w:val="24"/>
          <w:lang w:val="en-US"/>
        </w:rPr>
        <w:tab/>
        <w:t>Svinarev I. Ju. Sozdanie jelektronnoj bazy dannyh plemennyh zhivotnyh Rostovskoj oblasti / I. Ju. Svinarev // «Internet-tehnologii v obrazovanii i konsultacionnoj dejatel'nosti»: materialy vserossijskoj nauchno-proizvodstvennoj konferencii. – Novocherkassk, 2004g. – S. 132.</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4.</w:t>
      </w:r>
      <w:r w:rsidRPr="00133482">
        <w:rPr>
          <w:rFonts w:ascii="Times New Roman" w:hAnsi="Times New Roman"/>
          <w:sz w:val="24"/>
          <w:szCs w:val="24"/>
          <w:lang w:val="en-US"/>
        </w:rPr>
        <w:tab/>
        <w:t>Svinarev I. Ju. Kompjuternaja programma «Svinokompleks 1.0» / I. Ju. Svinarev, A. Ju. Kolosov // Trudy Kubanskogo gosudarstvennogo agrarnogo universiteta. – 2008. – № 6 (15). – S. 129-133.</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5.</w:t>
      </w:r>
      <w:r w:rsidRPr="00133482">
        <w:rPr>
          <w:rFonts w:ascii="Times New Roman" w:hAnsi="Times New Roman"/>
          <w:sz w:val="24"/>
          <w:szCs w:val="24"/>
          <w:lang w:val="en-US"/>
        </w:rPr>
        <w:tab/>
        <w:t>Mihajlov, N.V. Metodika rascheta proizvodstvennoj programmy svinovodcheskih selekcionnyh centrov / N.V. Mihajlov, I.Ju. Svinarev // Zootehnija. – 2010. – №1. – S. 25-27.</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6.</w:t>
      </w:r>
      <w:r w:rsidRPr="00133482">
        <w:rPr>
          <w:rFonts w:ascii="Times New Roman" w:hAnsi="Times New Roman"/>
          <w:sz w:val="24"/>
          <w:szCs w:val="24"/>
          <w:lang w:val="en-US"/>
        </w:rPr>
        <w:tab/>
        <w:t>Mihajlov, N. V. Regionalnaja model razvitija svinovodstva / N. V. Mihajlov, I. Ju. Svinarev, Ju. S. Golovij // Zhivotnovodstvo Rossii. – 2010. – № 11. – S. 29 – 31.</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7.</w:t>
      </w:r>
      <w:r w:rsidRPr="00133482">
        <w:rPr>
          <w:rFonts w:ascii="Times New Roman" w:hAnsi="Times New Roman"/>
          <w:sz w:val="24"/>
          <w:szCs w:val="24"/>
          <w:lang w:val="en-US"/>
        </w:rPr>
        <w:tab/>
        <w:t>Svinarev I. Ju. Model regionalnoj sistemy razvedenija svinej / I. Ju. Svinarev, N. V. Mihajlov // sbornik rabot pobeditelej otborochnogo tura Vserossijskogo konkursa nauchno-issledovatelskih rabot studentov, aspirantov i molodyh uchenyh po neskol'kim mezhdisciplinarnym napravlenijam, g. Novocherkassk, oktjabr'-nojabr' 2011g. / Min-vo obrazovanija i nauki RF, Juzh.-ros. gos. tehn. un-t. (NPI). – Novocherkassk: Lik, 2011. – 575 s. – S. 512-515.</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8.</w:t>
      </w:r>
      <w:r w:rsidRPr="00133482">
        <w:rPr>
          <w:rFonts w:ascii="Times New Roman" w:hAnsi="Times New Roman"/>
          <w:sz w:val="24"/>
          <w:szCs w:val="24"/>
          <w:lang w:val="en-US"/>
        </w:rPr>
        <w:tab/>
        <w:t>Mihajlov N. V. Regionalnaja sistema gibridizacii svinej: nauchno-prakticheskie rekomendacii / N. V. Mihajlov, I. Ju. Svinarev, Ju. S. Golovij, V. N. Vasilenko i dr. – pos. Persianovskij: Izd-vo Don GAU, 2012. – 52 s.</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9.</w:t>
      </w:r>
      <w:r w:rsidRPr="00133482">
        <w:rPr>
          <w:rFonts w:ascii="Times New Roman" w:hAnsi="Times New Roman"/>
          <w:sz w:val="24"/>
          <w:szCs w:val="24"/>
          <w:lang w:val="en-US"/>
        </w:rPr>
        <w:tab/>
        <w:t>Mihajlov, N.V. Primenenie prikladnogo programmnogo obespechenija v selekcii zhivotnyh [Jelektronnyj resurs] / N. V. Mihajlov, Je. V. Kostylev, I. Ju. Svinarev, O. L. Tret'jakova // Politematicheskij setevoj jelektronnyj nauchnyj zhurnal Kubanskogo gosudarstvennogo agrarnogo universiteta. – 2013. – №01(085). S. 152-165.</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10.</w:t>
      </w:r>
      <w:r w:rsidRPr="00133482">
        <w:rPr>
          <w:rFonts w:ascii="Times New Roman" w:hAnsi="Times New Roman"/>
          <w:sz w:val="24"/>
          <w:szCs w:val="24"/>
          <w:lang w:val="en-US"/>
        </w:rPr>
        <w:tab/>
        <w:t>Cvinarev I. Ju. Selekcionnye i tehnologicheskie aspekty intensifikacii svinovodstva: avtoref. dis. ... doktora s.-h. nauk: 06.02.07; 06.02.10 / Svinarev Ivan Jur'evich. – p. Persianovskij, 2014. – 40 s.</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11.</w:t>
      </w:r>
      <w:r w:rsidRPr="00133482">
        <w:rPr>
          <w:rFonts w:ascii="Times New Roman" w:hAnsi="Times New Roman"/>
          <w:sz w:val="24"/>
          <w:szCs w:val="24"/>
          <w:lang w:val="en-US"/>
        </w:rPr>
        <w:tab/>
        <w:t>Kolosov A. Ju. Perspektivy ispolzovanija informacionnyh tehnologij dlja uskorenija geneticheskogo progressa v plemennom zhivotnovodstve / A. Ju. Kolosov, O. L. Tretjakova, L. V. Getmanceva //Voprosy normativno-pravovogo regulirovanija v veterinarii. – 2014. – № 3. – S. 78-81.</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12.</w:t>
      </w:r>
      <w:r w:rsidRPr="00133482">
        <w:rPr>
          <w:rFonts w:ascii="Times New Roman" w:hAnsi="Times New Roman"/>
          <w:sz w:val="24"/>
          <w:szCs w:val="24"/>
          <w:lang w:val="en-US"/>
        </w:rPr>
        <w:tab/>
        <w:t>Vasilenko V.N. Sistema vedenija agropromyshlennogo proizvodstva Rostovskoj oblasti (na period 2001-2005 gg.) / Vasilenko V. N., Ermolenko V. P., Kalinenko I. G., Kuznecov V. V., Lipkovich Je. I., Runchev M. S., Alabushev A. V., Baranikov A. I., Belevcev D. N., Beltjukov L. P., Verbickij N. M., Gorbachenko F. I., Gurskij N. G., Gusejnov Sh. N., Zelenkov P. I., Isakov Ja. I., Kajdalov A. F., Klimenko A. I., Kolosov Ju. A., Listopadov I. N. i dr. // Ministerstvo selskogo hozjajstva Rossijskoj Federacii; Rossijskaja akademija sel'skohozjajstvennyh nauk; Ministerstvo sel'skogo hozjajstva i prodovol'stvija Rostovskoj oblasti. – Rostov-na-Donu, 2001.</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13.</w:t>
      </w:r>
      <w:r w:rsidRPr="00133482">
        <w:rPr>
          <w:rFonts w:ascii="Times New Roman" w:hAnsi="Times New Roman"/>
          <w:sz w:val="24"/>
          <w:szCs w:val="24"/>
          <w:lang w:val="en-US"/>
        </w:rPr>
        <w:tab/>
        <w:t>Baranikov A. I. Normativno-pravovye i tehnologo-jekonomicheskie aspekty razvitija prioritetnyh otraslej zhivotnovodstva / Baranikov A. I., Bevzjuk V. N., Donerjan A. M., Kolosov Ju. A., Illarionova N. F., Pristupa V. N., Shatalov S. V., Brik A. D., Baranikov V. A. // p. Persianovskij, 2013.</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14.</w:t>
      </w:r>
      <w:r w:rsidRPr="00133482">
        <w:rPr>
          <w:rFonts w:ascii="Times New Roman" w:hAnsi="Times New Roman"/>
          <w:sz w:val="24"/>
          <w:szCs w:val="24"/>
          <w:lang w:val="en-US"/>
        </w:rPr>
        <w:tab/>
        <w:t>Kostenko S. V. Primenenie jenergosberegajushhih tehnologij v promyshlennom svinovodstve: monografija / S. V. Kostenko, A. G. Kosh</w:t>
      </w:r>
      <w:r w:rsidRPr="00133482">
        <w:rPr>
          <w:rFonts w:ascii="Times New Roman" w:hAnsi="Times New Roman"/>
          <w:sz w:val="24"/>
          <w:szCs w:val="24"/>
        </w:rPr>
        <w:t>с</w:t>
      </w:r>
      <w:r w:rsidRPr="00133482">
        <w:rPr>
          <w:rFonts w:ascii="Times New Roman" w:hAnsi="Times New Roman"/>
          <w:sz w:val="24"/>
          <w:szCs w:val="24"/>
          <w:lang w:val="en-US"/>
        </w:rPr>
        <w:t>haev, R. V. Chus. – Krasnodar, 2014. – 166 s.</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15.</w:t>
      </w:r>
      <w:r w:rsidRPr="00133482">
        <w:rPr>
          <w:rFonts w:ascii="Times New Roman" w:hAnsi="Times New Roman"/>
          <w:sz w:val="24"/>
          <w:szCs w:val="24"/>
          <w:lang w:val="en-US"/>
        </w:rPr>
        <w:tab/>
        <w:t>Razrabotka nizkotemperaturnogo istochnika lokalnogo obogreva dlja porosjat-sosunov / R. V. Chus, A. G. Kosh</w:t>
      </w:r>
      <w:r w:rsidRPr="00133482">
        <w:rPr>
          <w:rFonts w:ascii="Times New Roman" w:hAnsi="Times New Roman"/>
          <w:sz w:val="24"/>
          <w:szCs w:val="24"/>
        </w:rPr>
        <w:t>с</w:t>
      </w:r>
      <w:r w:rsidRPr="00133482">
        <w:rPr>
          <w:rFonts w:ascii="Times New Roman" w:hAnsi="Times New Roman"/>
          <w:sz w:val="24"/>
          <w:szCs w:val="24"/>
          <w:lang w:val="en-US"/>
        </w:rPr>
        <w:t>haev, S. V. Kostenko, O. V. Kosh</w:t>
      </w:r>
      <w:r w:rsidRPr="00133482">
        <w:rPr>
          <w:rFonts w:ascii="Times New Roman" w:hAnsi="Times New Roman"/>
          <w:sz w:val="24"/>
          <w:szCs w:val="24"/>
        </w:rPr>
        <w:t>с</w:t>
      </w:r>
      <w:r w:rsidRPr="00133482">
        <w:rPr>
          <w:rFonts w:ascii="Times New Roman" w:hAnsi="Times New Roman"/>
          <w:sz w:val="24"/>
          <w:szCs w:val="24"/>
          <w:lang w:val="en-US"/>
        </w:rPr>
        <w:t>haeva // Politematicheskij setevoj jelektronnyj nauchnyj zhurnal Kubanskogo gosudarstvennogo agrarnogo universiteta. – 2015. – № 04(108). – S. 761–778.</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16.</w:t>
      </w:r>
      <w:r w:rsidRPr="00133482">
        <w:rPr>
          <w:rFonts w:ascii="Times New Roman" w:hAnsi="Times New Roman"/>
          <w:sz w:val="24"/>
          <w:szCs w:val="24"/>
          <w:lang w:val="en-US"/>
        </w:rPr>
        <w:tab/>
        <w:t>Ispolzovanie razlichnyh sposobov obogreva v promyshlennom svinovodstve / A. G. Kosh</w:t>
      </w:r>
      <w:r w:rsidRPr="00133482">
        <w:rPr>
          <w:rFonts w:ascii="Times New Roman" w:hAnsi="Times New Roman"/>
          <w:sz w:val="24"/>
          <w:szCs w:val="24"/>
        </w:rPr>
        <w:t>с</w:t>
      </w:r>
      <w:r w:rsidRPr="00133482">
        <w:rPr>
          <w:rFonts w:ascii="Times New Roman" w:hAnsi="Times New Roman"/>
          <w:sz w:val="24"/>
          <w:szCs w:val="24"/>
          <w:lang w:val="en-US"/>
        </w:rPr>
        <w:t>haev, R. V. Chus, S. V. Kostenko, O. V. Kosh</w:t>
      </w:r>
      <w:r w:rsidRPr="00133482">
        <w:rPr>
          <w:rFonts w:ascii="Times New Roman" w:hAnsi="Times New Roman"/>
          <w:sz w:val="24"/>
          <w:szCs w:val="24"/>
        </w:rPr>
        <w:t>с</w:t>
      </w:r>
      <w:r w:rsidRPr="00133482">
        <w:rPr>
          <w:rFonts w:ascii="Times New Roman" w:hAnsi="Times New Roman"/>
          <w:sz w:val="24"/>
          <w:szCs w:val="24"/>
          <w:lang w:val="en-US"/>
        </w:rPr>
        <w:t>haeva // Veterinarija Kubani. – 2015. – № 3. – S. 10–13.</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17.</w:t>
      </w:r>
      <w:r w:rsidRPr="00133482">
        <w:rPr>
          <w:rFonts w:ascii="Times New Roman" w:hAnsi="Times New Roman"/>
          <w:sz w:val="24"/>
          <w:szCs w:val="24"/>
          <w:lang w:val="en-US"/>
        </w:rPr>
        <w:tab/>
        <w:t>Usatov A.V. The relationship between heterosis and genetic distances based on ssr markers in helianthus annuus / Usatov A.V., Azarin K.V., Markin N.V., Tikhobaeva V.E., Usatova O.A., Makarenko M., Klimenko A.I., Kolosov Y.A., Bakoev S., Getmantseva L., Gorbachenko O.F. // American Journal of Agricultural and Biological Science. 2014. – T. 9. – № 3. – S. 270-276.</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18.</w:t>
      </w:r>
      <w:r w:rsidRPr="00133482">
        <w:rPr>
          <w:rFonts w:ascii="Times New Roman" w:hAnsi="Times New Roman"/>
          <w:sz w:val="24"/>
          <w:szCs w:val="24"/>
          <w:lang w:val="en-US"/>
        </w:rPr>
        <w:tab/>
        <w:t xml:space="preserve">  Karagodina N., Kolosov Y., Bakoev S., Kolosov A., Leonova M., Shirokova N., Svyatogorova A., Getmantseva L., Usatov A.  Influence of various bio-stimulants on the biochemical and hematological parameters in porcine blood plasma/World Applied Sciences Journal. – 2014. – T. 30. – № 6. – S. 723-726.</w:t>
      </w:r>
    </w:p>
    <w:p w:rsidR="00080533" w:rsidRPr="00133482" w:rsidRDefault="00080533" w:rsidP="00133482">
      <w:pPr>
        <w:tabs>
          <w:tab w:val="left" w:pos="993"/>
        </w:tabs>
        <w:spacing w:after="0" w:line="276" w:lineRule="auto"/>
        <w:ind w:firstLine="567"/>
        <w:jc w:val="both"/>
        <w:rPr>
          <w:rFonts w:ascii="Times New Roman" w:hAnsi="Times New Roman"/>
          <w:sz w:val="24"/>
          <w:szCs w:val="24"/>
          <w:lang w:val="en-US"/>
        </w:rPr>
      </w:pPr>
      <w:r w:rsidRPr="00133482">
        <w:rPr>
          <w:rFonts w:ascii="Times New Roman" w:hAnsi="Times New Roman"/>
          <w:sz w:val="24"/>
          <w:szCs w:val="24"/>
          <w:lang w:val="en-US"/>
        </w:rPr>
        <w:t>19.</w:t>
      </w:r>
      <w:r w:rsidRPr="00133482">
        <w:rPr>
          <w:rFonts w:ascii="Times New Roman" w:hAnsi="Times New Roman"/>
          <w:sz w:val="24"/>
          <w:szCs w:val="24"/>
          <w:lang w:val="en-US"/>
        </w:rPr>
        <w:tab/>
        <w:t xml:space="preserve"> Klimenko A., Getmantseva L., Kolosov Y., Tretyakova O., Bakoev S., Usatov A., Kostjunina O., Zinovieva In effects of melanocortin-4 receptor gene on growth and meat traits in pigs raised in russia//American Journal of Agricultural and Biological Science. – 2014. – T. 9. – № 2. –S. 232-237.</w:t>
      </w:r>
    </w:p>
    <w:sectPr w:rsidR="00080533" w:rsidRPr="00133482" w:rsidSect="00BE24A8">
      <w:headerReference w:type="even" r:id="rId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533" w:rsidRDefault="00080533" w:rsidP="00BE24A8">
      <w:pPr>
        <w:spacing w:after="0" w:line="240" w:lineRule="auto"/>
      </w:pPr>
      <w:r>
        <w:separator/>
      </w:r>
    </w:p>
  </w:endnote>
  <w:endnote w:type="continuationSeparator" w:id="0">
    <w:p w:rsidR="00080533" w:rsidRDefault="00080533" w:rsidP="00BE24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33" w:rsidRDefault="00080533">
    <w:pPr>
      <w:pStyle w:val="Footer"/>
    </w:pPr>
    <w:bookmarkStart w:id="2" w:name="OLE_LINK3"/>
    <w:bookmarkStart w:id="3" w:name="OLE_LINK4"/>
    <w:r w:rsidRPr="00F968C5">
      <w:rPr>
        <w:rFonts w:ascii="Times New Roman" w:hAnsi="Times New Roman"/>
        <w:sz w:val="24"/>
        <w:szCs w:val="24"/>
      </w:rPr>
      <w:t>http://ej.kubagro.ru/2015/10/pdf/7</w:t>
    </w:r>
    <w:r>
      <w:rPr>
        <w:rFonts w:ascii="Times New Roman" w:hAnsi="Times New Roman"/>
        <w:sz w:val="24"/>
        <w:lang w:val="en-US"/>
      </w:rPr>
      <w:t>6</w:t>
    </w:r>
    <w:r w:rsidRPr="00F968C5">
      <w:rPr>
        <w:rFonts w:ascii="Times New Roman" w:hAnsi="Times New Roman"/>
        <w:sz w:val="24"/>
        <w:szCs w:val="24"/>
        <w:lang w:val="en-US"/>
      </w:rPr>
      <w:t>.</w:t>
    </w:r>
    <w:r w:rsidRPr="00F968C5">
      <w:rPr>
        <w:rFonts w:ascii="Times New Roman" w:hAnsi="Times New Roman"/>
        <w:sz w:val="24"/>
        <w:szCs w:val="24"/>
      </w:rPr>
      <w:t>pdf</w:t>
    </w:r>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533" w:rsidRDefault="00080533" w:rsidP="00BE24A8">
      <w:pPr>
        <w:spacing w:after="0" w:line="240" w:lineRule="auto"/>
      </w:pPr>
      <w:r>
        <w:separator/>
      </w:r>
    </w:p>
  </w:footnote>
  <w:footnote w:type="continuationSeparator" w:id="0">
    <w:p w:rsidR="00080533" w:rsidRDefault="00080533" w:rsidP="00BE24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33" w:rsidRDefault="00080533" w:rsidP="007C62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80533" w:rsidRDefault="00080533" w:rsidP="002F1CD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33" w:rsidRPr="002F1CDD" w:rsidRDefault="00080533" w:rsidP="007C629D">
    <w:pPr>
      <w:pStyle w:val="Header"/>
      <w:framePr w:wrap="around" w:vAnchor="text" w:hAnchor="margin" w:xAlign="right" w:y="1"/>
      <w:rPr>
        <w:rStyle w:val="PageNumber"/>
        <w:rFonts w:ascii="Times New Roman" w:hAnsi="Times New Roman"/>
        <w:sz w:val="28"/>
        <w:szCs w:val="28"/>
      </w:rPr>
    </w:pPr>
    <w:r w:rsidRPr="002F1CDD">
      <w:rPr>
        <w:rStyle w:val="PageNumber"/>
        <w:rFonts w:ascii="Times New Roman" w:hAnsi="Times New Roman"/>
        <w:sz w:val="28"/>
        <w:szCs w:val="28"/>
      </w:rPr>
      <w:fldChar w:fldCharType="begin"/>
    </w:r>
    <w:r w:rsidRPr="002F1CDD">
      <w:rPr>
        <w:rStyle w:val="PageNumber"/>
        <w:rFonts w:ascii="Times New Roman" w:hAnsi="Times New Roman"/>
        <w:sz w:val="28"/>
        <w:szCs w:val="28"/>
      </w:rPr>
      <w:instrText xml:space="preserve">PAGE  </w:instrText>
    </w:r>
    <w:r w:rsidRPr="002F1CDD">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2F1CDD">
      <w:rPr>
        <w:rStyle w:val="PageNumber"/>
        <w:rFonts w:ascii="Times New Roman" w:hAnsi="Times New Roman"/>
        <w:sz w:val="28"/>
        <w:szCs w:val="28"/>
      </w:rPr>
      <w:fldChar w:fldCharType="end"/>
    </w:r>
  </w:p>
  <w:p w:rsidR="00080533" w:rsidRPr="002F1CDD" w:rsidRDefault="00080533" w:rsidP="002F1CDD">
    <w:pPr>
      <w:pStyle w:val="Header"/>
      <w:ind w:right="360"/>
      <w:rPr>
        <w:rFonts w:ascii="Times New Roman" w:hAnsi="Times New Roman"/>
        <w:sz w:val="28"/>
        <w:szCs w:val="28"/>
        <w:lang w:val="en-US"/>
      </w:rPr>
    </w:pPr>
    <w:r w:rsidRPr="00EB4B74">
      <w:rPr>
        <w:rFonts w:ascii="Times New Roman" w:hAnsi="Times New Roman"/>
        <w:sz w:val="24"/>
        <w:szCs w:val="24"/>
      </w:rPr>
      <w:t>Научный журнал КубГАУ, №114(10),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2B55B4"/>
    <w:multiLevelType w:val="hybridMultilevel"/>
    <w:tmpl w:val="500C6E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2879"/>
    <w:rsid w:val="00020A5D"/>
    <w:rsid w:val="00032A95"/>
    <w:rsid w:val="00077819"/>
    <w:rsid w:val="00080533"/>
    <w:rsid w:val="00111A3B"/>
    <w:rsid w:val="00112CFB"/>
    <w:rsid w:val="00115EC9"/>
    <w:rsid w:val="00133482"/>
    <w:rsid w:val="00193776"/>
    <w:rsid w:val="00217458"/>
    <w:rsid w:val="00234D49"/>
    <w:rsid w:val="00235306"/>
    <w:rsid w:val="002356C3"/>
    <w:rsid w:val="0026681E"/>
    <w:rsid w:val="002726AC"/>
    <w:rsid w:val="0027587D"/>
    <w:rsid w:val="002B135E"/>
    <w:rsid w:val="002C49C0"/>
    <w:rsid w:val="002C4FF5"/>
    <w:rsid w:val="002E469F"/>
    <w:rsid w:val="002F1CDD"/>
    <w:rsid w:val="00346B08"/>
    <w:rsid w:val="00353E04"/>
    <w:rsid w:val="00373989"/>
    <w:rsid w:val="003A1F7E"/>
    <w:rsid w:val="003B06E0"/>
    <w:rsid w:val="003B1DAB"/>
    <w:rsid w:val="003D2928"/>
    <w:rsid w:val="003E6E9A"/>
    <w:rsid w:val="003F6D75"/>
    <w:rsid w:val="004000D6"/>
    <w:rsid w:val="0041245E"/>
    <w:rsid w:val="0042215E"/>
    <w:rsid w:val="00425BA5"/>
    <w:rsid w:val="00430E77"/>
    <w:rsid w:val="00460E33"/>
    <w:rsid w:val="004E17BA"/>
    <w:rsid w:val="005A52F0"/>
    <w:rsid w:val="005B3A35"/>
    <w:rsid w:val="00636F82"/>
    <w:rsid w:val="00642529"/>
    <w:rsid w:val="00660683"/>
    <w:rsid w:val="00664EE3"/>
    <w:rsid w:val="0069382E"/>
    <w:rsid w:val="0069739B"/>
    <w:rsid w:val="006E171D"/>
    <w:rsid w:val="00753EF8"/>
    <w:rsid w:val="0075596D"/>
    <w:rsid w:val="007613DA"/>
    <w:rsid w:val="007A04E0"/>
    <w:rsid w:val="007A4B72"/>
    <w:rsid w:val="007B6002"/>
    <w:rsid w:val="007C629D"/>
    <w:rsid w:val="008021ED"/>
    <w:rsid w:val="008979E1"/>
    <w:rsid w:val="00906A44"/>
    <w:rsid w:val="009162B8"/>
    <w:rsid w:val="00992879"/>
    <w:rsid w:val="009A12E6"/>
    <w:rsid w:val="009A75CE"/>
    <w:rsid w:val="009D7383"/>
    <w:rsid w:val="009E6827"/>
    <w:rsid w:val="00A122EC"/>
    <w:rsid w:val="00A348DE"/>
    <w:rsid w:val="00A86F01"/>
    <w:rsid w:val="00A876FD"/>
    <w:rsid w:val="00AA59CE"/>
    <w:rsid w:val="00B2073B"/>
    <w:rsid w:val="00B65F84"/>
    <w:rsid w:val="00B71304"/>
    <w:rsid w:val="00BC2C50"/>
    <w:rsid w:val="00BE24A8"/>
    <w:rsid w:val="00BF1E5E"/>
    <w:rsid w:val="00C34FF5"/>
    <w:rsid w:val="00CE079D"/>
    <w:rsid w:val="00D233ED"/>
    <w:rsid w:val="00D440DA"/>
    <w:rsid w:val="00D87BE9"/>
    <w:rsid w:val="00D903FC"/>
    <w:rsid w:val="00D97B00"/>
    <w:rsid w:val="00DC075A"/>
    <w:rsid w:val="00DE0623"/>
    <w:rsid w:val="00E3277F"/>
    <w:rsid w:val="00E42EAE"/>
    <w:rsid w:val="00E46A71"/>
    <w:rsid w:val="00E66A6E"/>
    <w:rsid w:val="00E758BA"/>
    <w:rsid w:val="00EB4B74"/>
    <w:rsid w:val="00EC0979"/>
    <w:rsid w:val="00F62093"/>
    <w:rsid w:val="00F70799"/>
    <w:rsid w:val="00F84FDF"/>
    <w:rsid w:val="00F95E21"/>
    <w:rsid w:val="00F968C5"/>
    <w:rsid w:val="00FA22DF"/>
    <w:rsid w:val="00FC1050"/>
    <w:rsid w:val="00FC26AB"/>
    <w:rsid w:val="00FF0579"/>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3ED"/>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10">
    <w:name w:val="Сетка таблицы10"/>
    <w:uiPriority w:val="99"/>
    <w:rsid w:val="00A86F0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A86F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A04E0"/>
    <w:rPr>
      <w:rFonts w:cs="Times New Roman"/>
      <w:color w:val="0563C1"/>
      <w:u w:val="single"/>
    </w:rPr>
  </w:style>
  <w:style w:type="paragraph" w:styleId="ListParagraph">
    <w:name w:val="List Paragraph"/>
    <w:basedOn w:val="Normal"/>
    <w:uiPriority w:val="99"/>
    <w:qFormat/>
    <w:rsid w:val="0042215E"/>
    <w:pPr>
      <w:ind w:left="720"/>
      <w:contextualSpacing/>
    </w:pPr>
  </w:style>
  <w:style w:type="paragraph" w:styleId="BalloonText">
    <w:name w:val="Balloon Text"/>
    <w:basedOn w:val="Normal"/>
    <w:link w:val="BalloonTextChar"/>
    <w:uiPriority w:val="99"/>
    <w:semiHidden/>
    <w:rsid w:val="009A7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75CE"/>
    <w:rPr>
      <w:rFonts w:ascii="Tahoma" w:hAnsi="Tahoma" w:cs="Tahoma"/>
      <w:sz w:val="16"/>
      <w:szCs w:val="16"/>
    </w:rPr>
  </w:style>
  <w:style w:type="paragraph" w:styleId="Header">
    <w:name w:val="header"/>
    <w:basedOn w:val="Normal"/>
    <w:link w:val="HeaderChar"/>
    <w:uiPriority w:val="99"/>
    <w:rsid w:val="00BE24A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E24A8"/>
    <w:rPr>
      <w:rFonts w:cs="Times New Roman"/>
    </w:rPr>
  </w:style>
  <w:style w:type="paragraph" w:styleId="Footer">
    <w:name w:val="footer"/>
    <w:basedOn w:val="Normal"/>
    <w:link w:val="FooterChar"/>
    <w:uiPriority w:val="99"/>
    <w:rsid w:val="00BE24A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E24A8"/>
    <w:rPr>
      <w:rFonts w:cs="Times New Roman"/>
    </w:rPr>
  </w:style>
  <w:style w:type="paragraph" w:styleId="NormalWeb">
    <w:name w:val="Normal (Web)"/>
    <w:basedOn w:val="Normal"/>
    <w:uiPriority w:val="99"/>
    <w:rsid w:val="00346B08"/>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346B08"/>
    <w:rPr>
      <w:rFonts w:cs="Times New Roman"/>
    </w:rPr>
  </w:style>
</w:styles>
</file>

<file path=word/webSettings.xml><?xml version="1.0" encoding="utf-8"?>
<w:webSettings xmlns:r="http://schemas.openxmlformats.org/officeDocument/2006/relationships" xmlns:w="http://schemas.openxmlformats.org/wordprocessingml/2006/main">
  <w:divs>
    <w:div w:id="2064717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losov-dgau@mail.ru" TargetMode="External"/><Relationship Id="rId13" Type="http://schemas.openxmlformats.org/officeDocument/2006/relationships/hyperlink" Target="mailto:kolosov-dgau@mail.ru" TargetMode="Externa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gks.ru/doc_2010/bul_dr/progn_09.zip" TargetMode="External"/><Relationship Id="rId7" Type="http://schemas.openxmlformats.org/officeDocument/2006/relationships/hyperlink" Target="mailto:Ahi-Bah@yandex.ru" TargetMode="External"/><Relationship Id="rId12" Type="http://schemas.openxmlformats.org/officeDocument/2006/relationships/hyperlink" Target="mailto:Ahi-Bah@yandex.ru" TargetMode="External"/><Relationship Id="rId17" Type="http://schemas.openxmlformats.org/officeDocument/2006/relationships/image" Target="media/image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kagbio@mail.ru" TargetMode="External"/><Relationship Id="rId20" Type="http://schemas.openxmlformats.org/officeDocument/2006/relationships/hyperlink" Target="http://www.mcx.ru/documents/document/show/12174.156.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gbio@mail.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kagbio@mail.ru" TargetMode="External"/><Relationship Id="rId23" Type="http://schemas.openxmlformats.org/officeDocument/2006/relationships/header" Target="header2.xml"/><Relationship Id="rId10" Type="http://schemas.openxmlformats.org/officeDocument/2006/relationships/hyperlink" Target="mailto:kagbio@mail.ru" TargetMode="Externa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aldebaran.olga@yandex.ru" TargetMode="External"/><Relationship Id="rId14" Type="http://schemas.openxmlformats.org/officeDocument/2006/relationships/hyperlink" Target="mailto:aldebaran.olga@yandex.ru"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177</TotalTime>
  <Pages>17</Pages>
  <Words>4658</Words>
  <Characters>26556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Ahi-Bah</dc:creator>
  <cp:keywords/>
  <dc:description/>
  <cp:lastModifiedBy>Sergey</cp:lastModifiedBy>
  <cp:revision>11</cp:revision>
  <dcterms:created xsi:type="dcterms:W3CDTF">2015-12-08T04:55:00Z</dcterms:created>
  <dcterms:modified xsi:type="dcterms:W3CDTF">2015-12-19T20:37:00Z</dcterms:modified>
</cp:coreProperties>
</file>