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431"/>
        <w:gridCol w:w="4855"/>
      </w:tblGrid>
      <w:tr w:rsidR="00E3140E" w:rsidRPr="001F67E6" w:rsidTr="00126977">
        <w:trPr>
          <w:trHeight w:val="467"/>
        </w:trPr>
        <w:tc>
          <w:tcPr>
            <w:tcW w:w="2386" w:type="pct"/>
          </w:tcPr>
          <w:p w:rsidR="00E3140E" w:rsidRPr="001F67E6" w:rsidRDefault="00E3140E" w:rsidP="001F67E6">
            <w:pPr>
              <w:spacing w:after="0" w:line="240" w:lineRule="auto"/>
              <w:contextualSpacing/>
              <w:outlineLvl w:val="0"/>
              <w:rPr>
                <w:rFonts w:ascii="Times New Roman" w:hAnsi="Times New Roman"/>
                <w:sz w:val="20"/>
                <w:szCs w:val="20"/>
                <w:lang w:val="en-US"/>
              </w:rPr>
            </w:pPr>
            <w:r w:rsidRPr="001F67E6">
              <w:rPr>
                <w:rStyle w:val="2"/>
                <w:rFonts w:eastAsia="Arial Unicode MS"/>
                <w:sz w:val="20"/>
                <w:szCs w:val="20"/>
              </w:rPr>
              <w:br w:type="page"/>
            </w:r>
            <w:bookmarkStart w:id="0" w:name="OLE_LINK41"/>
            <w:bookmarkStart w:id="1" w:name="OLE_LINK42"/>
            <w:bookmarkStart w:id="2" w:name="OLE_LINK43"/>
            <w:r w:rsidRPr="001F67E6">
              <w:rPr>
                <w:rFonts w:ascii="Times New Roman" w:hAnsi="Times New Roman"/>
                <w:sz w:val="20"/>
                <w:szCs w:val="20"/>
              </w:rPr>
              <w:t xml:space="preserve">УДК </w:t>
            </w:r>
            <w:bookmarkEnd w:id="0"/>
            <w:bookmarkEnd w:id="1"/>
            <w:bookmarkEnd w:id="2"/>
            <w:r w:rsidRPr="001F67E6">
              <w:rPr>
                <w:rFonts w:ascii="Times New Roman" w:hAnsi="Times New Roman"/>
                <w:sz w:val="20"/>
                <w:szCs w:val="20"/>
                <w:lang w:val="en-US"/>
              </w:rPr>
              <w:t>621.316</w:t>
            </w:r>
          </w:p>
          <w:p w:rsidR="00E3140E" w:rsidRPr="001F67E6" w:rsidRDefault="00E3140E" w:rsidP="001F67E6">
            <w:pPr>
              <w:spacing w:after="0" w:line="240" w:lineRule="auto"/>
              <w:contextualSpacing/>
              <w:outlineLvl w:val="0"/>
              <w:rPr>
                <w:rFonts w:ascii="Times New Roman" w:hAnsi="Times New Roman"/>
                <w:sz w:val="20"/>
                <w:szCs w:val="20"/>
                <w:lang w:val="en-US"/>
              </w:rPr>
            </w:pPr>
          </w:p>
          <w:p w:rsidR="00E3140E" w:rsidRPr="001F67E6" w:rsidRDefault="00E3140E" w:rsidP="001F67E6">
            <w:pPr>
              <w:spacing w:after="0" w:line="240" w:lineRule="auto"/>
              <w:contextualSpacing/>
              <w:outlineLvl w:val="0"/>
              <w:rPr>
                <w:rFonts w:ascii="Times New Roman" w:hAnsi="Times New Roman"/>
                <w:sz w:val="20"/>
                <w:szCs w:val="20"/>
                <w:lang w:val="en-US"/>
              </w:rPr>
            </w:pPr>
            <w:r w:rsidRPr="001F67E6">
              <w:rPr>
                <w:rFonts w:ascii="Times New Roman" w:hAnsi="Times New Roman"/>
                <w:sz w:val="20"/>
                <w:szCs w:val="20"/>
                <w:lang w:val="en-US"/>
              </w:rPr>
              <w:t>05.00.00 Технические науки</w:t>
            </w:r>
          </w:p>
        </w:tc>
        <w:tc>
          <w:tcPr>
            <w:tcW w:w="2614" w:type="pct"/>
          </w:tcPr>
          <w:p w:rsidR="00E3140E" w:rsidRPr="001F67E6" w:rsidRDefault="00E3140E" w:rsidP="001F67E6">
            <w:pPr>
              <w:spacing w:after="0" w:line="240" w:lineRule="auto"/>
              <w:contextualSpacing/>
              <w:outlineLvl w:val="0"/>
              <w:rPr>
                <w:rFonts w:ascii="Times New Roman" w:hAnsi="Times New Roman"/>
                <w:sz w:val="20"/>
                <w:szCs w:val="20"/>
                <w:lang w:val="en-US"/>
              </w:rPr>
            </w:pPr>
            <w:r w:rsidRPr="001F67E6">
              <w:rPr>
                <w:rFonts w:ascii="Times New Roman" w:hAnsi="Times New Roman"/>
                <w:sz w:val="20"/>
                <w:szCs w:val="20"/>
                <w:lang w:val="en-US"/>
              </w:rPr>
              <w:t>UDC</w:t>
            </w:r>
            <w:r w:rsidRPr="001F67E6">
              <w:rPr>
                <w:rFonts w:ascii="Times New Roman" w:hAnsi="Times New Roman"/>
                <w:sz w:val="20"/>
                <w:szCs w:val="20"/>
              </w:rPr>
              <w:t xml:space="preserve"> </w:t>
            </w:r>
            <w:r w:rsidRPr="001F67E6">
              <w:rPr>
                <w:rFonts w:ascii="Times New Roman" w:hAnsi="Times New Roman"/>
                <w:sz w:val="20"/>
                <w:szCs w:val="20"/>
                <w:lang w:val="en-US"/>
              </w:rPr>
              <w:t>621.316</w:t>
            </w:r>
          </w:p>
          <w:p w:rsidR="00E3140E" w:rsidRPr="001F67E6" w:rsidRDefault="00E3140E" w:rsidP="001F67E6">
            <w:pPr>
              <w:spacing w:after="0" w:line="240" w:lineRule="auto"/>
              <w:contextualSpacing/>
              <w:outlineLvl w:val="0"/>
              <w:rPr>
                <w:rFonts w:ascii="Times New Roman" w:hAnsi="Times New Roman"/>
                <w:sz w:val="20"/>
                <w:szCs w:val="20"/>
                <w:lang w:val="en-US"/>
              </w:rPr>
            </w:pPr>
          </w:p>
          <w:p w:rsidR="00E3140E" w:rsidRPr="001F67E6" w:rsidRDefault="00E3140E" w:rsidP="001F67E6">
            <w:pPr>
              <w:spacing w:after="0" w:line="240" w:lineRule="auto"/>
              <w:contextualSpacing/>
              <w:outlineLvl w:val="0"/>
              <w:rPr>
                <w:rFonts w:ascii="Times New Roman" w:hAnsi="Times New Roman"/>
                <w:sz w:val="20"/>
                <w:szCs w:val="20"/>
                <w:lang w:val="en-US"/>
              </w:rPr>
            </w:pPr>
            <w:r w:rsidRPr="001F67E6">
              <w:rPr>
                <w:rFonts w:ascii="Times New Roman" w:hAnsi="Times New Roman"/>
                <w:sz w:val="20"/>
                <w:szCs w:val="20"/>
                <w:lang w:val="en-US"/>
              </w:rPr>
              <w:t>Technical sciences</w:t>
            </w:r>
          </w:p>
        </w:tc>
      </w:tr>
      <w:tr w:rsidR="00E3140E" w:rsidRPr="001F67E6" w:rsidTr="00126977">
        <w:trPr>
          <w:trHeight w:val="262"/>
        </w:trPr>
        <w:tc>
          <w:tcPr>
            <w:tcW w:w="2386" w:type="pct"/>
          </w:tcPr>
          <w:p w:rsidR="00E3140E" w:rsidRPr="001F67E6" w:rsidRDefault="00E3140E" w:rsidP="001F67E6">
            <w:pPr>
              <w:spacing w:after="0" w:line="240" w:lineRule="auto"/>
              <w:contextualSpacing/>
              <w:outlineLvl w:val="0"/>
              <w:rPr>
                <w:rFonts w:ascii="Times New Roman" w:hAnsi="Times New Roman"/>
                <w:b/>
                <w:sz w:val="20"/>
                <w:szCs w:val="20"/>
              </w:rPr>
            </w:pPr>
          </w:p>
        </w:tc>
        <w:tc>
          <w:tcPr>
            <w:tcW w:w="2614" w:type="pct"/>
          </w:tcPr>
          <w:p w:rsidR="00E3140E" w:rsidRPr="001F67E6" w:rsidRDefault="00E3140E" w:rsidP="001F67E6">
            <w:pPr>
              <w:spacing w:after="0" w:line="240" w:lineRule="auto"/>
              <w:contextualSpacing/>
              <w:outlineLvl w:val="0"/>
              <w:rPr>
                <w:rFonts w:ascii="Times New Roman" w:hAnsi="Times New Roman"/>
                <w:b/>
                <w:sz w:val="20"/>
                <w:szCs w:val="20"/>
                <w:lang w:val="en-US"/>
              </w:rPr>
            </w:pPr>
          </w:p>
        </w:tc>
      </w:tr>
      <w:tr w:rsidR="00E3140E" w:rsidRPr="001F67E6" w:rsidTr="00126977">
        <w:trPr>
          <w:trHeight w:val="542"/>
        </w:trPr>
        <w:tc>
          <w:tcPr>
            <w:tcW w:w="2386" w:type="pct"/>
          </w:tcPr>
          <w:p w:rsidR="00E3140E" w:rsidRPr="001F67E6" w:rsidRDefault="00E3140E" w:rsidP="001F67E6">
            <w:pPr>
              <w:keepNext/>
              <w:keepLines/>
              <w:spacing w:after="0" w:line="240" w:lineRule="auto"/>
              <w:contextualSpacing/>
              <w:rPr>
                <w:rFonts w:ascii="Times New Roman" w:hAnsi="Times New Roman"/>
                <w:b/>
                <w:sz w:val="20"/>
                <w:szCs w:val="20"/>
              </w:rPr>
            </w:pPr>
            <w:r w:rsidRPr="001F67E6">
              <w:rPr>
                <w:rFonts w:ascii="Times New Roman" w:hAnsi="Times New Roman"/>
                <w:b/>
                <w:sz w:val="20"/>
                <w:szCs w:val="20"/>
              </w:rPr>
              <w:t xml:space="preserve">ПРИМЕНЕНИЕ ДИСКРЕТНОГО ВЕЙВЛЕТ ПРЕОБРАЗОВАНИЯ ДЛЯ РАСЧЕТА НЕСТАЦИОНАРНЫХ РЕЖИМОВ СИСТЕМ ЭЛЕКТРОСНАБЖЕНИЯ </w:t>
            </w:r>
          </w:p>
          <w:p w:rsidR="00E3140E" w:rsidRPr="001F67E6" w:rsidRDefault="00E3140E" w:rsidP="001F67E6">
            <w:pPr>
              <w:keepNext/>
              <w:keepLines/>
              <w:spacing w:after="0" w:line="240" w:lineRule="auto"/>
              <w:contextualSpacing/>
              <w:rPr>
                <w:rFonts w:ascii="Times New Roman" w:hAnsi="Times New Roman"/>
                <w:b/>
                <w:sz w:val="20"/>
                <w:szCs w:val="20"/>
              </w:rPr>
            </w:pPr>
          </w:p>
        </w:tc>
        <w:tc>
          <w:tcPr>
            <w:tcW w:w="2614" w:type="pct"/>
          </w:tcPr>
          <w:p w:rsidR="00E3140E" w:rsidRPr="001F67E6" w:rsidRDefault="00E3140E" w:rsidP="001F67E6">
            <w:pPr>
              <w:shd w:val="clear" w:color="auto" w:fill="FFFFFF"/>
              <w:spacing w:after="0" w:line="240" w:lineRule="auto"/>
              <w:contextualSpacing/>
              <w:rPr>
                <w:rFonts w:ascii="Times New Roman" w:hAnsi="Times New Roman"/>
                <w:b/>
                <w:sz w:val="20"/>
                <w:szCs w:val="20"/>
                <w:lang w:val="en-US"/>
              </w:rPr>
            </w:pPr>
            <w:r w:rsidRPr="001F67E6">
              <w:rPr>
                <w:rFonts w:ascii="Times New Roman" w:hAnsi="Times New Roman"/>
                <w:b/>
                <w:sz w:val="20"/>
                <w:szCs w:val="20"/>
                <w:lang w:val="en-US"/>
              </w:rPr>
              <w:t>USING DISCRETE WAVELET TRANSFORM FOR CALCULATION OF TRANSIENT REGIMES OF POWER SUPPLY SYSTEMS</w:t>
            </w:r>
          </w:p>
          <w:p w:rsidR="00E3140E" w:rsidRPr="001F67E6" w:rsidRDefault="00E3140E" w:rsidP="001F67E6">
            <w:pPr>
              <w:keepNext/>
              <w:keepLines/>
              <w:tabs>
                <w:tab w:val="left" w:pos="5596"/>
              </w:tabs>
              <w:spacing w:after="0" w:line="240" w:lineRule="auto"/>
              <w:contextualSpacing/>
              <w:rPr>
                <w:rFonts w:ascii="Times New Roman" w:hAnsi="Times New Roman"/>
                <w:b/>
                <w:sz w:val="20"/>
                <w:szCs w:val="20"/>
                <w:lang w:val="en-US"/>
              </w:rPr>
            </w:pPr>
          </w:p>
        </w:tc>
      </w:tr>
      <w:tr w:rsidR="00E3140E" w:rsidRPr="001F67E6" w:rsidTr="00126977">
        <w:trPr>
          <w:trHeight w:val="284"/>
        </w:trPr>
        <w:tc>
          <w:tcPr>
            <w:tcW w:w="2386" w:type="pct"/>
          </w:tcPr>
          <w:p w:rsidR="00E3140E" w:rsidRPr="001F67E6" w:rsidRDefault="00E3140E" w:rsidP="001F67E6">
            <w:pPr>
              <w:spacing w:after="0" w:line="240" w:lineRule="auto"/>
              <w:contextualSpacing/>
              <w:outlineLvl w:val="0"/>
              <w:rPr>
                <w:rFonts w:ascii="Times New Roman" w:hAnsi="Times New Roman"/>
                <w:sz w:val="20"/>
                <w:szCs w:val="20"/>
              </w:rPr>
            </w:pPr>
            <w:bookmarkStart w:id="3" w:name="OLE_LINK2"/>
            <w:r w:rsidRPr="001F67E6">
              <w:rPr>
                <w:rFonts w:ascii="Times New Roman" w:hAnsi="Times New Roman"/>
                <w:sz w:val="20"/>
                <w:szCs w:val="20"/>
              </w:rPr>
              <w:t>Долгих Надежда Николаевна</w:t>
            </w:r>
          </w:p>
          <w:p w:rsidR="00E3140E" w:rsidRPr="001F67E6" w:rsidRDefault="00E3140E" w:rsidP="001F67E6">
            <w:pPr>
              <w:spacing w:after="0" w:line="240" w:lineRule="auto"/>
              <w:contextualSpacing/>
              <w:outlineLvl w:val="0"/>
              <w:rPr>
                <w:rFonts w:ascii="Times New Roman" w:hAnsi="Times New Roman"/>
                <w:sz w:val="20"/>
                <w:szCs w:val="20"/>
              </w:rPr>
            </w:pPr>
            <w:r w:rsidRPr="001F67E6">
              <w:rPr>
                <w:rFonts w:ascii="Times New Roman" w:hAnsi="Times New Roman"/>
                <w:sz w:val="20"/>
                <w:szCs w:val="20"/>
              </w:rPr>
              <w:t>аспирантка</w:t>
            </w:r>
          </w:p>
          <w:p w:rsidR="00E3140E" w:rsidRPr="001F67E6" w:rsidRDefault="00E3140E" w:rsidP="001F67E6">
            <w:pPr>
              <w:spacing w:after="0" w:line="240" w:lineRule="auto"/>
              <w:contextualSpacing/>
              <w:outlineLvl w:val="0"/>
              <w:rPr>
                <w:rFonts w:ascii="Times New Roman" w:hAnsi="Times New Roman"/>
                <w:sz w:val="20"/>
                <w:szCs w:val="20"/>
              </w:rPr>
            </w:pPr>
          </w:p>
          <w:p w:rsidR="00E3140E" w:rsidRPr="001F67E6" w:rsidRDefault="00E3140E" w:rsidP="001F67E6">
            <w:pPr>
              <w:spacing w:after="0" w:line="240" w:lineRule="auto"/>
              <w:contextualSpacing/>
              <w:outlineLvl w:val="0"/>
              <w:rPr>
                <w:rFonts w:ascii="Times New Roman" w:hAnsi="Times New Roman"/>
                <w:sz w:val="20"/>
                <w:szCs w:val="20"/>
              </w:rPr>
            </w:pPr>
            <w:r w:rsidRPr="001F67E6">
              <w:rPr>
                <w:rFonts w:ascii="Times New Roman" w:hAnsi="Times New Roman"/>
                <w:sz w:val="20"/>
                <w:szCs w:val="20"/>
              </w:rPr>
              <w:t xml:space="preserve">Еремин Евгений Николаевич </w:t>
            </w:r>
          </w:p>
          <w:p w:rsidR="00E3140E" w:rsidRPr="001F67E6" w:rsidRDefault="00E3140E" w:rsidP="001F67E6">
            <w:pPr>
              <w:spacing w:after="0" w:line="240" w:lineRule="auto"/>
              <w:contextualSpacing/>
              <w:outlineLvl w:val="0"/>
              <w:rPr>
                <w:rFonts w:ascii="Times New Roman" w:hAnsi="Times New Roman"/>
                <w:sz w:val="20"/>
                <w:szCs w:val="20"/>
              </w:rPr>
            </w:pPr>
            <w:r w:rsidRPr="001F67E6">
              <w:rPr>
                <w:rFonts w:ascii="Times New Roman" w:hAnsi="Times New Roman"/>
                <w:sz w:val="20"/>
                <w:szCs w:val="20"/>
              </w:rPr>
              <w:t>д.т.н., профессор</w:t>
            </w:r>
          </w:p>
          <w:p w:rsidR="00E3140E" w:rsidRPr="001F67E6" w:rsidRDefault="00E3140E" w:rsidP="001F67E6">
            <w:pPr>
              <w:spacing w:after="0" w:line="240" w:lineRule="auto"/>
              <w:contextualSpacing/>
              <w:rPr>
                <w:rFonts w:ascii="Times New Roman" w:hAnsi="Times New Roman"/>
                <w:sz w:val="20"/>
                <w:szCs w:val="20"/>
              </w:rPr>
            </w:pPr>
          </w:p>
          <w:p w:rsidR="00E3140E" w:rsidRPr="001F67E6" w:rsidRDefault="00E3140E" w:rsidP="001F67E6">
            <w:pPr>
              <w:spacing w:after="0" w:line="240" w:lineRule="auto"/>
              <w:contextualSpacing/>
              <w:rPr>
                <w:rFonts w:ascii="Times New Roman" w:hAnsi="Times New Roman"/>
                <w:sz w:val="20"/>
                <w:szCs w:val="20"/>
              </w:rPr>
            </w:pPr>
            <w:r w:rsidRPr="001F67E6">
              <w:rPr>
                <w:rFonts w:ascii="Times New Roman" w:hAnsi="Times New Roman"/>
                <w:sz w:val="20"/>
                <w:szCs w:val="20"/>
              </w:rPr>
              <w:t>Киселёв Богдан Юрьевич</w:t>
            </w:r>
          </w:p>
          <w:p w:rsidR="00E3140E" w:rsidRPr="001F67E6" w:rsidRDefault="00E3140E" w:rsidP="001F67E6">
            <w:pPr>
              <w:spacing w:after="0" w:line="240" w:lineRule="auto"/>
              <w:contextualSpacing/>
              <w:rPr>
                <w:rFonts w:ascii="Times New Roman" w:hAnsi="Times New Roman"/>
                <w:sz w:val="20"/>
                <w:szCs w:val="20"/>
              </w:rPr>
            </w:pPr>
            <w:r w:rsidRPr="001F67E6">
              <w:rPr>
                <w:rFonts w:ascii="Times New Roman" w:hAnsi="Times New Roman"/>
                <w:sz w:val="20"/>
                <w:szCs w:val="20"/>
              </w:rPr>
              <w:t>ассистент</w:t>
            </w:r>
          </w:p>
          <w:p w:rsidR="00E3140E" w:rsidRPr="001F67E6" w:rsidRDefault="00E3140E" w:rsidP="001F67E6">
            <w:pPr>
              <w:spacing w:after="0" w:line="240" w:lineRule="auto"/>
              <w:contextualSpacing/>
              <w:rPr>
                <w:rFonts w:ascii="Times New Roman" w:hAnsi="Times New Roman"/>
                <w:sz w:val="20"/>
                <w:szCs w:val="20"/>
              </w:rPr>
            </w:pPr>
          </w:p>
          <w:p w:rsidR="00E3140E" w:rsidRPr="001F67E6" w:rsidRDefault="00E3140E" w:rsidP="001F67E6">
            <w:pPr>
              <w:pStyle w:val="NormalWeb"/>
              <w:spacing w:before="0" w:beforeAutospacing="0" w:after="0" w:afterAutospacing="0"/>
              <w:contextualSpacing/>
              <w:rPr>
                <w:sz w:val="20"/>
                <w:szCs w:val="20"/>
              </w:rPr>
            </w:pPr>
            <w:r w:rsidRPr="001F67E6">
              <w:rPr>
                <w:sz w:val="20"/>
                <w:szCs w:val="20"/>
              </w:rPr>
              <w:t>Осипов Дмитрий Сергеевич</w:t>
            </w:r>
          </w:p>
          <w:bookmarkEnd w:id="3"/>
          <w:p w:rsidR="00E3140E" w:rsidRPr="001F67E6" w:rsidRDefault="00E3140E" w:rsidP="001F67E6">
            <w:pPr>
              <w:pStyle w:val="NormalWeb"/>
              <w:spacing w:before="0" w:beforeAutospacing="0" w:after="0" w:afterAutospacing="0"/>
              <w:contextualSpacing/>
              <w:rPr>
                <w:sz w:val="20"/>
                <w:szCs w:val="20"/>
              </w:rPr>
            </w:pPr>
            <w:r w:rsidRPr="001F67E6">
              <w:rPr>
                <w:sz w:val="20"/>
                <w:szCs w:val="20"/>
              </w:rPr>
              <w:t>к.т.н., доцент</w:t>
            </w:r>
          </w:p>
          <w:p w:rsidR="00E3140E" w:rsidRPr="001F67E6" w:rsidRDefault="00E3140E" w:rsidP="001F67E6">
            <w:pPr>
              <w:spacing w:after="0" w:line="240" w:lineRule="auto"/>
              <w:contextualSpacing/>
              <w:rPr>
                <w:rFonts w:ascii="Times New Roman" w:hAnsi="Times New Roman"/>
                <w:i/>
                <w:sz w:val="20"/>
                <w:szCs w:val="20"/>
              </w:rPr>
            </w:pPr>
            <w:r w:rsidRPr="001F67E6">
              <w:rPr>
                <w:rFonts w:ascii="Times New Roman" w:hAnsi="Times New Roman"/>
                <w:i/>
                <w:sz w:val="20"/>
                <w:szCs w:val="20"/>
              </w:rPr>
              <w:t xml:space="preserve">ФГБОУ ВПО «Омский Государственный технический университет», г. Омск, Россия </w:t>
            </w:r>
          </w:p>
          <w:p w:rsidR="00E3140E" w:rsidRPr="001F67E6" w:rsidRDefault="00E3140E" w:rsidP="001F67E6">
            <w:pPr>
              <w:spacing w:after="0" w:line="240" w:lineRule="auto"/>
              <w:contextualSpacing/>
              <w:rPr>
                <w:rFonts w:ascii="Times New Roman" w:hAnsi="Times New Roman"/>
                <w:sz w:val="20"/>
                <w:szCs w:val="20"/>
              </w:rPr>
            </w:pPr>
          </w:p>
          <w:p w:rsidR="00E3140E" w:rsidRPr="00270DA4" w:rsidRDefault="00E3140E" w:rsidP="001F67E6">
            <w:pPr>
              <w:spacing w:after="0" w:line="240" w:lineRule="auto"/>
              <w:rPr>
                <w:rFonts w:ascii="Times New Roman" w:hAnsi="Times New Roman"/>
                <w:sz w:val="20"/>
                <w:szCs w:val="20"/>
              </w:rPr>
            </w:pPr>
            <w:r w:rsidRPr="001F67E6">
              <w:rPr>
                <w:rFonts w:ascii="Times New Roman" w:hAnsi="Times New Roman"/>
                <w:sz w:val="20"/>
                <w:szCs w:val="20"/>
              </w:rPr>
              <w:t>В статье рассматривается применение относительно нового математического аппарата вейвлет анализа для разработки алгоритма анализа переходных процессов в системах электроснабжения. Используемые в настоящее время методы подразделяются на две категории:  методы на основе временной области и методы интегрального преобразования. Оба эти метода могут вызывать трудности при анализе сигналов с широким спектром или при нестационарности исследуемого режима. Одним из преимуществ вейвлет анализа является я способность к исследованию нестационарных процессов. Метод, основанный на дискретном вейвлет преобразовании для таких элементов системы электроснабжения, как активное  и индуктивное сопротивления, применяется для расчета переходных процессов. Метод применим для любых ортогональных вейвлетов. Эффективность предложенного метода подтверждена результатами компьютерного моделирования. Предложенный алгоритм может быть использован для расчета коротких замыка</w:t>
            </w:r>
            <w:r>
              <w:rPr>
                <w:rFonts w:ascii="Times New Roman" w:hAnsi="Times New Roman"/>
                <w:sz w:val="20"/>
                <w:szCs w:val="20"/>
              </w:rPr>
              <w:t>ний в системах электроснабжения</w:t>
            </w:r>
          </w:p>
          <w:p w:rsidR="00E3140E" w:rsidRPr="001F67E6" w:rsidRDefault="00E3140E" w:rsidP="001F67E6">
            <w:pPr>
              <w:spacing w:after="0" w:line="240" w:lineRule="auto"/>
              <w:rPr>
                <w:rFonts w:ascii="Times New Roman" w:hAnsi="Times New Roman"/>
                <w:sz w:val="20"/>
                <w:szCs w:val="20"/>
              </w:rPr>
            </w:pPr>
          </w:p>
        </w:tc>
        <w:tc>
          <w:tcPr>
            <w:tcW w:w="2614" w:type="pct"/>
          </w:tcPr>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r w:rsidRPr="001F67E6">
              <w:rPr>
                <w:rFonts w:ascii="Times New Roman" w:hAnsi="Times New Roman"/>
                <w:sz w:val="20"/>
                <w:szCs w:val="20"/>
                <w:lang w:val="en-US"/>
              </w:rPr>
              <w:t>Dolgih Nadezhda Nikolaevna</w:t>
            </w:r>
          </w:p>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r>
              <w:rPr>
                <w:rFonts w:ascii="Times New Roman" w:hAnsi="Times New Roman"/>
                <w:sz w:val="20"/>
                <w:szCs w:val="20"/>
                <w:lang w:val="en-US"/>
              </w:rPr>
              <w:t>postg</w:t>
            </w:r>
            <w:r w:rsidRPr="001F67E6">
              <w:rPr>
                <w:rFonts w:ascii="Times New Roman" w:hAnsi="Times New Roman"/>
                <w:sz w:val="20"/>
                <w:szCs w:val="20"/>
                <w:lang w:val="en-US"/>
              </w:rPr>
              <w:t>raduate student</w:t>
            </w:r>
          </w:p>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p>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r w:rsidRPr="001F67E6">
              <w:rPr>
                <w:rFonts w:ascii="Times New Roman" w:hAnsi="Times New Roman"/>
                <w:sz w:val="20"/>
                <w:szCs w:val="20"/>
                <w:lang w:val="en-US"/>
              </w:rPr>
              <w:t>Eremin Evgenij Nikolaevich</w:t>
            </w:r>
          </w:p>
          <w:p w:rsidR="00E3140E" w:rsidRPr="001F67E6" w:rsidRDefault="00E3140E" w:rsidP="001F67E6">
            <w:pPr>
              <w:pStyle w:val="NormalWeb"/>
              <w:spacing w:before="0" w:beforeAutospacing="0" w:after="0" w:afterAutospacing="0"/>
              <w:rPr>
                <w:sz w:val="20"/>
                <w:szCs w:val="20"/>
                <w:lang w:val="en-US"/>
              </w:rPr>
            </w:pPr>
            <w:r w:rsidRPr="001F67E6">
              <w:rPr>
                <w:sz w:val="20"/>
                <w:szCs w:val="20"/>
                <w:lang w:val="en-US"/>
              </w:rPr>
              <w:t>D</w:t>
            </w:r>
            <w:r>
              <w:rPr>
                <w:sz w:val="20"/>
                <w:szCs w:val="20"/>
                <w:lang w:val="en-US"/>
              </w:rPr>
              <w:t>r.Sci.Tech.</w:t>
            </w:r>
            <w:r w:rsidRPr="001F67E6">
              <w:rPr>
                <w:sz w:val="20"/>
                <w:szCs w:val="20"/>
                <w:lang w:val="en-US"/>
              </w:rPr>
              <w:t xml:space="preserve">, professor </w:t>
            </w:r>
          </w:p>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p>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r w:rsidRPr="001F67E6">
              <w:rPr>
                <w:rFonts w:ascii="Times New Roman" w:hAnsi="Times New Roman"/>
                <w:sz w:val="20"/>
                <w:szCs w:val="20"/>
                <w:lang w:val="en-US"/>
              </w:rPr>
              <w:t>Kisselyov Bogdan Yur'evich</w:t>
            </w:r>
          </w:p>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r>
              <w:rPr>
                <w:rFonts w:ascii="Times New Roman" w:hAnsi="Times New Roman"/>
                <w:sz w:val="20"/>
                <w:szCs w:val="20"/>
                <w:lang w:val="en-US"/>
              </w:rPr>
              <w:t>a</w:t>
            </w:r>
            <w:r w:rsidRPr="001F67E6">
              <w:rPr>
                <w:rFonts w:ascii="Times New Roman" w:hAnsi="Times New Roman"/>
                <w:sz w:val="20"/>
                <w:szCs w:val="20"/>
                <w:lang w:val="en-US"/>
              </w:rPr>
              <w:t>ssistant</w:t>
            </w:r>
          </w:p>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p>
          <w:p w:rsidR="00E3140E" w:rsidRPr="001F67E6" w:rsidRDefault="00E3140E" w:rsidP="001F67E6">
            <w:pPr>
              <w:pStyle w:val="NormalWeb"/>
              <w:spacing w:before="0" w:beforeAutospacing="0" w:after="0" w:afterAutospacing="0"/>
              <w:contextualSpacing/>
              <w:rPr>
                <w:sz w:val="20"/>
                <w:szCs w:val="20"/>
                <w:lang w:val="en-US"/>
              </w:rPr>
            </w:pPr>
            <w:r w:rsidRPr="001F67E6">
              <w:rPr>
                <w:sz w:val="20"/>
                <w:szCs w:val="20"/>
                <w:lang w:val="en-US"/>
              </w:rPr>
              <w:t>Osipov Dmitrij Sergeevich</w:t>
            </w:r>
          </w:p>
          <w:p w:rsidR="00E3140E" w:rsidRPr="001F67E6" w:rsidRDefault="00E3140E" w:rsidP="001F67E6">
            <w:pPr>
              <w:pStyle w:val="NormalWeb"/>
              <w:spacing w:before="0" w:beforeAutospacing="0" w:after="0" w:afterAutospacing="0"/>
              <w:rPr>
                <w:sz w:val="20"/>
                <w:szCs w:val="20"/>
                <w:lang w:val="en-US"/>
              </w:rPr>
            </w:pPr>
            <w:r w:rsidRPr="001F67E6">
              <w:rPr>
                <w:color w:val="321F08"/>
                <w:sz w:val="20"/>
                <w:szCs w:val="20"/>
                <w:shd w:val="clear" w:color="auto" w:fill="FFFFFF"/>
                <w:lang w:val="en-US"/>
              </w:rPr>
              <w:t>Candidate of Engineering Sciences</w:t>
            </w:r>
            <w:r w:rsidRPr="001F67E6">
              <w:rPr>
                <w:sz w:val="20"/>
                <w:szCs w:val="20"/>
                <w:lang w:val="en-US"/>
              </w:rPr>
              <w:t>, assistant professor</w:t>
            </w:r>
          </w:p>
          <w:p w:rsidR="00E3140E" w:rsidRPr="001F67E6" w:rsidRDefault="00E3140E" w:rsidP="001F67E6">
            <w:pPr>
              <w:pStyle w:val="NormalWeb"/>
              <w:spacing w:before="0" w:beforeAutospacing="0" w:after="0" w:afterAutospacing="0"/>
              <w:contextualSpacing/>
              <w:rPr>
                <w:i/>
                <w:sz w:val="20"/>
                <w:szCs w:val="20"/>
                <w:lang w:val="en-US"/>
              </w:rPr>
            </w:pPr>
            <w:smartTag w:uri="urn:schemas-microsoft-com:office:smarttags" w:element="PlaceName">
              <w:r w:rsidRPr="001F67E6">
                <w:rPr>
                  <w:i/>
                  <w:sz w:val="20"/>
                  <w:szCs w:val="20"/>
                  <w:lang w:val="en-US"/>
                </w:rPr>
                <w:t>Omsk</w:t>
              </w:r>
            </w:smartTag>
            <w:r w:rsidRPr="001F67E6">
              <w:rPr>
                <w:i/>
                <w:sz w:val="20"/>
                <w:szCs w:val="20"/>
                <w:lang w:val="en-US"/>
              </w:rPr>
              <w:t xml:space="preserve"> </w:t>
            </w:r>
            <w:smartTag w:uri="urn:schemas-microsoft-com:office:smarttags" w:element="PlaceType">
              <w:r w:rsidRPr="001F67E6">
                <w:rPr>
                  <w:i/>
                  <w:sz w:val="20"/>
                  <w:szCs w:val="20"/>
                  <w:lang w:val="en-US"/>
                </w:rPr>
                <w:t>State</w:t>
              </w:r>
            </w:smartTag>
            <w:r w:rsidRPr="001F67E6">
              <w:rPr>
                <w:i/>
                <w:sz w:val="20"/>
                <w:szCs w:val="20"/>
                <w:lang w:val="en-US"/>
              </w:rPr>
              <w:t xml:space="preserve"> </w:t>
            </w:r>
            <w:smartTag w:uri="urn:schemas-microsoft-com:office:smarttags" w:element="PlaceName">
              <w:r w:rsidRPr="001F67E6">
                <w:rPr>
                  <w:i/>
                  <w:sz w:val="20"/>
                  <w:szCs w:val="20"/>
                  <w:lang w:val="en-US"/>
                </w:rPr>
                <w:t>Technical</w:t>
              </w:r>
            </w:smartTag>
            <w:r w:rsidRPr="001F67E6">
              <w:rPr>
                <w:i/>
                <w:sz w:val="20"/>
                <w:szCs w:val="20"/>
                <w:lang w:val="en-US"/>
              </w:rPr>
              <w:t xml:space="preserve"> </w:t>
            </w:r>
            <w:smartTag w:uri="urn:schemas-microsoft-com:office:smarttags" w:element="PlaceType">
              <w:r w:rsidRPr="001F67E6">
                <w:rPr>
                  <w:i/>
                  <w:sz w:val="20"/>
                  <w:szCs w:val="20"/>
                  <w:lang w:val="en-US"/>
                </w:rPr>
                <w:t>University</w:t>
              </w:r>
            </w:smartTag>
            <w:r w:rsidRPr="001F67E6">
              <w:rPr>
                <w:i/>
                <w:sz w:val="20"/>
                <w:szCs w:val="20"/>
                <w:lang w:val="en-US"/>
              </w:rPr>
              <w:t xml:space="preserve">, </w:t>
            </w:r>
            <w:smartTag w:uri="urn:schemas-microsoft-com:office:smarttags" w:element="place">
              <w:smartTag w:uri="urn:schemas-microsoft-com:office:smarttags" w:element="City">
                <w:r w:rsidRPr="001F67E6">
                  <w:rPr>
                    <w:i/>
                    <w:sz w:val="20"/>
                    <w:szCs w:val="20"/>
                    <w:lang w:val="en-US"/>
                  </w:rPr>
                  <w:t>Omsk</w:t>
                </w:r>
              </w:smartTag>
              <w:r w:rsidRPr="001F67E6">
                <w:rPr>
                  <w:i/>
                  <w:sz w:val="20"/>
                  <w:szCs w:val="20"/>
                  <w:lang w:val="en-US"/>
                </w:rPr>
                <w:t xml:space="preserve">, </w:t>
              </w:r>
              <w:smartTag w:uri="urn:schemas-microsoft-com:office:smarttags" w:element="country-region">
                <w:r w:rsidRPr="001F67E6">
                  <w:rPr>
                    <w:i/>
                    <w:sz w:val="20"/>
                    <w:szCs w:val="20"/>
                    <w:lang w:val="en-US"/>
                  </w:rPr>
                  <w:t>Russia</w:t>
                </w:r>
              </w:smartTag>
            </w:smartTag>
          </w:p>
          <w:p w:rsidR="00E3140E" w:rsidRPr="001F67E6" w:rsidRDefault="00E3140E" w:rsidP="001F67E6">
            <w:pPr>
              <w:shd w:val="clear" w:color="auto" w:fill="FFFFFF"/>
              <w:spacing w:after="0" w:line="240" w:lineRule="auto"/>
              <w:contextualSpacing/>
              <w:rPr>
                <w:rStyle w:val="apple-converted-space"/>
                <w:rFonts w:ascii="Times New Roman" w:hAnsi="Times New Roman"/>
                <w:color w:val="000000"/>
                <w:sz w:val="20"/>
                <w:szCs w:val="20"/>
                <w:shd w:val="clear" w:color="auto" w:fill="FFFFFF"/>
                <w:lang w:val="en-US"/>
              </w:rPr>
            </w:pPr>
          </w:p>
          <w:p w:rsidR="00E3140E" w:rsidRPr="001F67E6" w:rsidRDefault="00E3140E" w:rsidP="001F67E6">
            <w:pPr>
              <w:shd w:val="clear" w:color="auto" w:fill="FFFFFF"/>
              <w:spacing w:after="0" w:line="240" w:lineRule="auto"/>
              <w:contextualSpacing/>
              <w:rPr>
                <w:rStyle w:val="apple-converted-space"/>
                <w:rFonts w:ascii="Times New Roman" w:hAnsi="Times New Roman"/>
                <w:color w:val="000000"/>
                <w:sz w:val="20"/>
                <w:szCs w:val="20"/>
                <w:shd w:val="clear" w:color="auto" w:fill="FFFFFF"/>
                <w:lang w:val="en-US"/>
              </w:rPr>
            </w:pPr>
          </w:p>
          <w:p w:rsidR="00E3140E" w:rsidRPr="001F67E6" w:rsidRDefault="00E3140E" w:rsidP="001F67E6">
            <w:pPr>
              <w:shd w:val="clear" w:color="auto" w:fill="FFFFFF"/>
              <w:spacing w:after="0" w:line="240" w:lineRule="auto"/>
              <w:contextualSpacing/>
              <w:rPr>
                <w:rFonts w:ascii="Times New Roman" w:hAnsi="Times New Roman"/>
                <w:b/>
                <w:sz w:val="20"/>
                <w:szCs w:val="20"/>
                <w:lang w:val="en-US"/>
              </w:rPr>
            </w:pPr>
            <w:r w:rsidRPr="001F67E6">
              <w:rPr>
                <w:rFonts w:ascii="Times New Roman" w:hAnsi="Times New Roman"/>
                <w:sz w:val="20"/>
                <w:szCs w:val="20"/>
                <w:lang w:val="en-US"/>
              </w:rPr>
              <w:t xml:space="preserve">This </w:t>
            </w:r>
            <w:r>
              <w:rPr>
                <w:rFonts w:ascii="Times New Roman" w:hAnsi="Times New Roman"/>
                <w:sz w:val="20"/>
                <w:szCs w:val="20"/>
                <w:lang w:val="en-US"/>
              </w:rPr>
              <w:t>article</w:t>
            </w:r>
            <w:r w:rsidRPr="001F67E6">
              <w:rPr>
                <w:rFonts w:ascii="Times New Roman" w:hAnsi="Times New Roman"/>
                <w:sz w:val="20"/>
                <w:szCs w:val="20"/>
                <w:lang w:val="en-US"/>
              </w:rPr>
              <w:t xml:space="preserve"> utilizes wavelet analysis, a relatively new mathematical tool, </w:t>
            </w:r>
            <w:r>
              <w:rPr>
                <w:rFonts w:ascii="Times New Roman" w:hAnsi="Times New Roman"/>
                <w:sz w:val="20"/>
                <w:szCs w:val="20"/>
                <w:lang w:val="en-US"/>
              </w:rPr>
              <w:t xml:space="preserve">designed </w:t>
            </w:r>
            <w:r w:rsidRPr="001F67E6">
              <w:rPr>
                <w:rFonts w:ascii="Times New Roman" w:hAnsi="Times New Roman"/>
                <w:sz w:val="20"/>
                <w:szCs w:val="20"/>
                <w:lang w:val="en-US"/>
              </w:rPr>
              <w:t xml:space="preserve">to develop an algorithm of analysis for electrical transients in electric power systems. Techniques, which are currently </w:t>
            </w:r>
            <w:r>
              <w:rPr>
                <w:rFonts w:ascii="Times New Roman" w:hAnsi="Times New Roman"/>
                <w:sz w:val="20"/>
                <w:szCs w:val="20"/>
                <w:lang w:val="en-US"/>
              </w:rPr>
              <w:t>use</w:t>
            </w:r>
            <w:r w:rsidRPr="001F67E6">
              <w:rPr>
                <w:rFonts w:ascii="Times New Roman" w:hAnsi="Times New Roman"/>
                <w:sz w:val="20"/>
                <w:szCs w:val="20"/>
                <w:lang w:val="en-US"/>
              </w:rPr>
              <w:t>d, fall into two main categories: time domain or the integral transform domain. Both of the aforementioned categories can be stressed when solving equations with a wide spectrum or when a system of equations is subjected to a nonstationary forcing function. One of the benefits of wavelet analysis, however, is the ability to resolve nonstationary nature signals easily. Based on the discrete time domain approximation, the system components such as resistor and inductor are modeled in discrete wavelet domain for purpose of transient analysis. The method can be implemented by any kind of orthogonal wavelet transform. Computer simulations verified the effectiveness of the proposed method. The proposed algorithm can be implemented to calculate the short-circuits in electric power systems</w:t>
            </w:r>
          </w:p>
        </w:tc>
      </w:tr>
      <w:tr w:rsidR="00E3140E" w:rsidRPr="001F67E6" w:rsidTr="00126977">
        <w:trPr>
          <w:trHeight w:val="20"/>
        </w:trPr>
        <w:tc>
          <w:tcPr>
            <w:tcW w:w="2386" w:type="pct"/>
          </w:tcPr>
          <w:p w:rsidR="00E3140E" w:rsidRPr="001F67E6" w:rsidRDefault="00E3140E" w:rsidP="001F67E6">
            <w:pPr>
              <w:spacing w:after="0" w:line="240" w:lineRule="auto"/>
              <w:contextualSpacing/>
              <w:outlineLvl w:val="0"/>
              <w:rPr>
                <w:rFonts w:ascii="Times New Roman" w:hAnsi="Times New Roman"/>
                <w:sz w:val="20"/>
                <w:szCs w:val="20"/>
              </w:rPr>
            </w:pPr>
            <w:r w:rsidRPr="001F67E6">
              <w:rPr>
                <w:rFonts w:ascii="Times New Roman" w:hAnsi="Times New Roman"/>
                <w:sz w:val="20"/>
                <w:szCs w:val="20"/>
              </w:rPr>
              <w:t>Ключевые слова: ВЕЙВЛЕТ - ПРЕОБРАЗОВАНИЕ, РЕКУРСИВНЫЙ МЕТОД, ПЕРЕХОДНЫЕ ПРОЦЕССЫ</w:t>
            </w:r>
          </w:p>
        </w:tc>
        <w:tc>
          <w:tcPr>
            <w:tcW w:w="2614" w:type="pct"/>
          </w:tcPr>
          <w:p w:rsidR="00E3140E" w:rsidRPr="001F67E6" w:rsidRDefault="00E3140E" w:rsidP="001F67E6">
            <w:pPr>
              <w:spacing w:after="0" w:line="240" w:lineRule="auto"/>
              <w:rPr>
                <w:rFonts w:ascii="Times New Roman" w:hAnsi="Times New Roman"/>
                <w:sz w:val="20"/>
                <w:szCs w:val="20"/>
                <w:lang w:val="en-US"/>
              </w:rPr>
            </w:pPr>
            <w:r w:rsidRPr="001F67E6">
              <w:rPr>
                <w:rFonts w:ascii="Times New Roman" w:hAnsi="Times New Roman"/>
                <w:sz w:val="20"/>
                <w:szCs w:val="20"/>
                <w:lang w:val="en-US"/>
              </w:rPr>
              <w:t>Keywords: WAVELET TRANSFORM, RECURSIVE METHOD, TRANSIENTS</w:t>
            </w:r>
          </w:p>
          <w:p w:rsidR="00E3140E" w:rsidRPr="001F67E6" w:rsidRDefault="00E3140E" w:rsidP="001F67E6">
            <w:pPr>
              <w:shd w:val="clear" w:color="auto" w:fill="FFFFFF"/>
              <w:spacing w:after="0" w:line="240" w:lineRule="auto"/>
              <w:contextualSpacing/>
              <w:rPr>
                <w:rFonts w:ascii="Times New Roman" w:hAnsi="Times New Roman"/>
                <w:sz w:val="20"/>
                <w:szCs w:val="20"/>
                <w:lang w:val="en-US"/>
              </w:rPr>
            </w:pPr>
          </w:p>
        </w:tc>
      </w:tr>
    </w:tbl>
    <w:p w:rsidR="00E3140E" w:rsidRDefault="00E3140E">
      <w:pPr>
        <w:rPr>
          <w:lang w:val="en-US"/>
        </w:rPr>
      </w:pPr>
    </w:p>
    <w:p w:rsidR="00E3140E" w:rsidRPr="00475C8F" w:rsidRDefault="00E3140E" w:rsidP="00475C8F">
      <w:pPr>
        <w:spacing w:after="0" w:line="360" w:lineRule="auto"/>
        <w:ind w:firstLine="709"/>
        <w:jc w:val="both"/>
        <w:rPr>
          <w:rFonts w:ascii="Times New Roman" w:hAnsi="Times New Roman"/>
          <w:b/>
          <w:sz w:val="28"/>
          <w:szCs w:val="28"/>
        </w:rPr>
      </w:pPr>
      <w:r w:rsidRPr="00475C8F">
        <w:rPr>
          <w:rFonts w:ascii="Times New Roman" w:hAnsi="Times New Roman"/>
          <w:b/>
          <w:sz w:val="28"/>
          <w:szCs w:val="28"/>
        </w:rPr>
        <w:t>Дискретное вейвлет преобразование.</w:t>
      </w:r>
    </w:p>
    <w:p w:rsidR="00E3140E" w:rsidRPr="00B46261" w:rsidRDefault="00E3140E" w:rsidP="0067473E">
      <w:pPr>
        <w:spacing w:after="0" w:line="360" w:lineRule="auto"/>
        <w:ind w:firstLine="709"/>
        <w:jc w:val="both"/>
        <w:rPr>
          <w:rFonts w:ascii="Times New Roman" w:hAnsi="Times New Roman"/>
          <w:sz w:val="28"/>
          <w:szCs w:val="28"/>
        </w:rPr>
      </w:pPr>
      <w:r w:rsidRPr="00475C8F">
        <w:rPr>
          <w:rFonts w:ascii="Times New Roman" w:hAnsi="Times New Roman"/>
          <w:sz w:val="28"/>
          <w:szCs w:val="28"/>
        </w:rPr>
        <w:t>Вейвлет - анализ являются удобным инструментом для решения многих практических задач. В настоящее время вейвлет анализ широко применяется в самых различных областях науки и техники. Так же методы вейвлет - преобразования открывают большие перспективы и находят широкое применение в решение актуальных электроэнергетических задач, как за рубежом [</w:t>
      </w:r>
      <w:r>
        <w:rPr>
          <w:rFonts w:ascii="Times New Roman" w:hAnsi="Times New Roman"/>
          <w:sz w:val="28"/>
          <w:szCs w:val="28"/>
        </w:rPr>
        <w:t>1</w:t>
      </w:r>
      <w:r w:rsidRPr="00475C8F">
        <w:rPr>
          <w:rFonts w:ascii="Times New Roman" w:hAnsi="Times New Roman"/>
          <w:sz w:val="28"/>
          <w:szCs w:val="28"/>
        </w:rPr>
        <w:t>], так и в России [</w:t>
      </w:r>
      <w:r>
        <w:rPr>
          <w:rFonts w:ascii="Times New Roman" w:hAnsi="Times New Roman"/>
          <w:sz w:val="28"/>
          <w:szCs w:val="28"/>
        </w:rPr>
        <w:t>2,3</w:t>
      </w:r>
      <w:r w:rsidRPr="00475C8F">
        <w:rPr>
          <w:rFonts w:ascii="Times New Roman" w:hAnsi="Times New Roman"/>
          <w:sz w:val="28"/>
          <w:szCs w:val="28"/>
        </w:rPr>
        <w:t>].</w:t>
      </w:r>
    </w:p>
    <w:p w:rsidR="00E3140E" w:rsidRDefault="00E3140E" w:rsidP="0067473E">
      <w:pPr>
        <w:spacing w:after="0" w:line="360" w:lineRule="auto"/>
        <w:ind w:firstLine="709"/>
        <w:jc w:val="both"/>
        <w:rPr>
          <w:rFonts w:ascii="Times New Roman" w:hAnsi="Times New Roman"/>
          <w:sz w:val="28"/>
          <w:szCs w:val="28"/>
        </w:rPr>
      </w:pPr>
      <w:r>
        <w:rPr>
          <w:rFonts w:ascii="Times New Roman" w:hAnsi="Times New Roman"/>
          <w:sz w:val="28"/>
          <w:szCs w:val="28"/>
        </w:rPr>
        <w:t>Вейвлет преобразование находит применение для расчета нестационарных несинусоидальных режимов систем электроснабжения, поскольку лишен ряда недостатков, характерных преобразованию Фурье. В том числе, вейвлет преобразование может использоваться для решения задач активной фильтрации высших гармоник [</w:t>
      </w:r>
      <w:r w:rsidRPr="0067473E">
        <w:rPr>
          <w:rFonts w:ascii="Times New Roman" w:hAnsi="Times New Roman"/>
          <w:sz w:val="28"/>
          <w:szCs w:val="28"/>
        </w:rPr>
        <w:t>4</w:t>
      </w:r>
      <w:r>
        <w:rPr>
          <w:rFonts w:ascii="Times New Roman" w:hAnsi="Times New Roman"/>
          <w:sz w:val="28"/>
          <w:szCs w:val="28"/>
        </w:rPr>
        <w:t>,</w:t>
      </w:r>
      <w:r w:rsidRPr="0067473E">
        <w:rPr>
          <w:rFonts w:ascii="Times New Roman" w:hAnsi="Times New Roman"/>
          <w:sz w:val="28"/>
          <w:szCs w:val="28"/>
        </w:rPr>
        <w:t>5</w:t>
      </w:r>
      <w:r>
        <w:rPr>
          <w:rFonts w:ascii="Times New Roman" w:hAnsi="Times New Roman"/>
          <w:sz w:val="28"/>
          <w:szCs w:val="28"/>
        </w:rPr>
        <w:t>] для обеспечения показателей качества электроэнергии.</w:t>
      </w:r>
    </w:p>
    <w:p w:rsidR="00E3140E" w:rsidRPr="0067473E" w:rsidRDefault="00E3140E" w:rsidP="0067473E">
      <w:pPr>
        <w:spacing w:after="0" w:line="360" w:lineRule="auto"/>
        <w:ind w:firstLine="709"/>
        <w:jc w:val="both"/>
        <w:rPr>
          <w:rFonts w:ascii="Times New Roman" w:hAnsi="Times New Roman"/>
          <w:sz w:val="28"/>
          <w:szCs w:val="28"/>
        </w:rPr>
      </w:pP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Рассмотрим один период синусоидально изменяющегося тока, определяемый функцией:</w:t>
      </w:r>
    </w:p>
    <w:p w:rsidR="00E3140E" w:rsidRPr="00475C8F" w:rsidRDefault="00E3140E" w:rsidP="00475C8F">
      <w:pPr>
        <w:spacing w:after="0" w:line="360" w:lineRule="auto"/>
        <w:ind w:firstLine="709"/>
        <w:jc w:val="right"/>
        <w:rPr>
          <w:rFonts w:ascii="Times New Roman" w:hAnsi="Times New Roman"/>
          <w:sz w:val="28"/>
          <w:szCs w:val="28"/>
        </w:rPr>
      </w:pPr>
      <w:r w:rsidRPr="00475C8F">
        <w:rPr>
          <w:rFonts w:ascii="Times New Roman" w:hAnsi="Times New Roman"/>
          <w:position w:val="-12"/>
          <w:sz w:val="28"/>
          <w:szCs w:val="28"/>
        </w:rPr>
        <w:object w:dxaOrig="15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17.4pt" o:ole="">
            <v:imagedata r:id="rId7" o:title=""/>
          </v:shape>
          <o:OLEObject Type="Embed" ProgID="Equation.3" ShapeID="_x0000_i1025" DrawAspect="Content" ObjectID="_1508198594" r:id="rId8"/>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(1)</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 xml:space="preserve">Приняв частоту дискретизации </w:t>
      </w:r>
    </w:p>
    <w:p w:rsidR="00E3140E" w:rsidRPr="00475C8F" w:rsidRDefault="00E3140E" w:rsidP="00475C8F">
      <w:pPr>
        <w:spacing w:after="0" w:line="360" w:lineRule="auto"/>
        <w:ind w:firstLine="709"/>
        <w:jc w:val="right"/>
        <w:rPr>
          <w:rFonts w:ascii="Times New Roman" w:hAnsi="Times New Roman"/>
          <w:sz w:val="28"/>
          <w:szCs w:val="28"/>
        </w:rPr>
      </w:pPr>
      <w:r w:rsidRPr="00475C8F">
        <w:rPr>
          <w:rFonts w:ascii="Times New Roman" w:hAnsi="Times New Roman"/>
          <w:position w:val="-24"/>
          <w:sz w:val="28"/>
          <w:szCs w:val="28"/>
        </w:rPr>
        <w:object w:dxaOrig="2560" w:dyaOrig="620">
          <v:shape id="_x0000_i1026" type="#_x0000_t75" style="width:127.8pt;height:31.2pt" o:ole="">
            <v:imagedata r:id="rId9" o:title=""/>
          </v:shape>
          <o:OLEObject Type="Embed" ProgID="Equation.3" ShapeID="_x0000_i1026" DrawAspect="Content" ObjectID="_1508198595" r:id="rId10"/>
        </w:object>
      </w:r>
      <w:r w:rsidRPr="00475C8F">
        <w:rPr>
          <w:rFonts w:ascii="Times New Roman" w:hAnsi="Times New Roman"/>
          <w:sz w:val="28"/>
          <w:szCs w:val="28"/>
        </w:rPr>
        <w:t xml:space="preserve"> (Гц)</w: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(2)</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получаем дискретный сигнал тока, представляющий собой вектор-строку из 16 элементов:</w:t>
      </w:r>
    </w:p>
    <w:p w:rsidR="00E3140E" w:rsidRPr="00475C8F" w:rsidRDefault="00E3140E" w:rsidP="00475C8F">
      <w:pPr>
        <w:spacing w:after="0" w:line="360" w:lineRule="auto"/>
        <w:ind w:firstLine="709"/>
        <w:jc w:val="right"/>
        <w:rPr>
          <w:rFonts w:ascii="Times New Roman" w:hAnsi="Times New Roman"/>
          <w:sz w:val="28"/>
          <w:szCs w:val="28"/>
        </w:rPr>
      </w:pPr>
      <w:r w:rsidRPr="00475C8F">
        <w:rPr>
          <w:rFonts w:ascii="Times New Roman" w:hAnsi="Times New Roman"/>
          <w:position w:val="-20"/>
          <w:sz w:val="28"/>
          <w:szCs w:val="28"/>
        </w:rPr>
        <w:object w:dxaOrig="2420" w:dyaOrig="520">
          <v:shape id="_x0000_i1027" type="#_x0000_t75" style="width:120pt;height:25.2pt" o:ole="">
            <v:imagedata r:id="rId11" o:title=""/>
          </v:shape>
          <o:OLEObject Type="Embed" ProgID="Equation.3" ShapeID="_x0000_i1027" DrawAspect="Content" ObjectID="_1508198596" r:id="rId12"/>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(3)</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Непрерывная функция тока и дискретный сигнал тока, с выбранной частотой дискретизации представлены на рисунке 1.</w:t>
      </w:r>
    </w:p>
    <w:p w:rsidR="00E3140E" w:rsidRPr="00475C8F" w:rsidRDefault="00E3140E" w:rsidP="00475C8F">
      <w:pPr>
        <w:spacing w:after="0" w:line="360" w:lineRule="auto"/>
        <w:jc w:val="center"/>
        <w:rPr>
          <w:rFonts w:ascii="Times New Roman" w:hAnsi="Times New Roman"/>
          <w:sz w:val="28"/>
          <w:szCs w:val="28"/>
        </w:rPr>
      </w:pPr>
      <w:r w:rsidRPr="00B96099">
        <w:rPr>
          <w:rFonts w:ascii="Times New Roman" w:hAnsi="Times New Roman"/>
          <w:noProof/>
          <w:sz w:val="28"/>
          <w:szCs w:val="28"/>
        </w:rPr>
        <w:pict>
          <v:shape id="Рисунок 1" o:spid="_x0000_i1028" type="#_x0000_t75" alt="Безымянный.gif" style="width:463.8pt;height:227.4pt;visibility:visible">
            <v:imagedata r:id="rId13" o:title=""/>
          </v:shape>
        </w:pict>
      </w:r>
    </w:p>
    <w:p w:rsidR="00E3140E" w:rsidRPr="00475C8F" w:rsidRDefault="00E3140E" w:rsidP="00475C8F">
      <w:pPr>
        <w:spacing w:after="0" w:line="360" w:lineRule="auto"/>
        <w:jc w:val="center"/>
        <w:rPr>
          <w:rFonts w:ascii="Times New Roman" w:hAnsi="Times New Roman"/>
          <w:sz w:val="28"/>
          <w:szCs w:val="28"/>
        </w:rPr>
      </w:pPr>
      <w:r w:rsidRPr="00475C8F">
        <w:rPr>
          <w:rFonts w:ascii="Times New Roman" w:hAnsi="Times New Roman"/>
          <w:sz w:val="28"/>
          <w:szCs w:val="28"/>
        </w:rPr>
        <w:t>Рис. 1. Исследуемый непрерывный и дискретный сигнал</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 xml:space="preserve">Для иллюстрации алгоритма быстрого вейвлет преобразования (алгоритма Малла) в базисе вейвлета Хаара, представленного на рисунке 2, приведем значения первых восьми отсчётов дискретного сигнала тока, взятых на первом полупериоде. </w:t>
      </w:r>
    </w:p>
    <w:p w:rsidR="00E3140E" w:rsidRPr="00475C8F" w:rsidRDefault="00E3140E" w:rsidP="00475C8F">
      <w:pPr>
        <w:spacing w:after="0" w:line="360" w:lineRule="auto"/>
        <w:ind w:firstLine="709"/>
        <w:jc w:val="right"/>
        <w:rPr>
          <w:rFonts w:ascii="Times New Roman" w:hAnsi="Times New Roman"/>
          <w:sz w:val="28"/>
          <w:szCs w:val="28"/>
        </w:rPr>
      </w:pPr>
      <w:r w:rsidRPr="00475C8F">
        <w:rPr>
          <w:rFonts w:ascii="Times New Roman" w:hAnsi="Times New Roman"/>
          <w:position w:val="-18"/>
          <w:sz w:val="28"/>
          <w:szCs w:val="28"/>
        </w:rPr>
        <w:object w:dxaOrig="6440" w:dyaOrig="440">
          <v:shape id="_x0000_i1029" type="#_x0000_t75" style="width:318.6pt;height:21pt" o:ole="">
            <v:imagedata r:id="rId14" o:title=""/>
          </v:shape>
          <o:OLEObject Type="Embed" ProgID="Equation.3" ShapeID="_x0000_i1029" DrawAspect="Content" ObjectID="_1508198597" r:id="rId15"/>
        </w:object>
      </w:r>
      <w:r w:rsidRPr="00475C8F">
        <w:rPr>
          <w:rFonts w:ascii="Times New Roman" w:hAnsi="Times New Roman"/>
          <w:sz w:val="28"/>
          <w:szCs w:val="28"/>
        </w:rPr>
        <w:tab/>
      </w:r>
      <w:r w:rsidRPr="00475C8F">
        <w:rPr>
          <w:rFonts w:ascii="Times New Roman" w:hAnsi="Times New Roman"/>
          <w:sz w:val="28"/>
          <w:szCs w:val="28"/>
        </w:rPr>
        <w:tab/>
        <w:t>(4)</w:t>
      </w:r>
    </w:p>
    <w:p w:rsidR="00E3140E" w:rsidRPr="00475C8F" w:rsidRDefault="00E3140E" w:rsidP="0016154F">
      <w:pPr>
        <w:spacing w:after="0" w:line="360" w:lineRule="auto"/>
        <w:ind w:firstLine="709"/>
        <w:jc w:val="center"/>
        <w:rPr>
          <w:rFonts w:ascii="Times New Roman" w:hAnsi="Times New Roman"/>
          <w:sz w:val="28"/>
          <w:szCs w:val="28"/>
        </w:rPr>
      </w:pPr>
      <w:r w:rsidRPr="00B96099">
        <w:rPr>
          <w:rFonts w:ascii="Times New Roman" w:hAnsi="Times New Roman"/>
          <w:noProof/>
          <w:sz w:val="28"/>
          <w:szCs w:val="28"/>
        </w:rPr>
        <w:pict>
          <v:shape id="Рисунок 3" o:spid="_x0000_i1030" type="#_x0000_t75" alt="Безымянный4.gif" style="width:416.4pt;height:103.2pt;visibility:visible">
            <v:imagedata r:id="rId16" o:title=""/>
          </v:shape>
        </w:pict>
      </w:r>
    </w:p>
    <w:p w:rsidR="00E3140E" w:rsidRPr="00475C8F" w:rsidRDefault="00E3140E" w:rsidP="00475C8F">
      <w:pPr>
        <w:spacing w:after="0" w:line="360" w:lineRule="auto"/>
        <w:jc w:val="center"/>
        <w:rPr>
          <w:rFonts w:ascii="Times New Roman" w:hAnsi="Times New Roman"/>
          <w:sz w:val="28"/>
          <w:szCs w:val="28"/>
        </w:rPr>
      </w:pPr>
      <w:r w:rsidRPr="00475C8F">
        <w:rPr>
          <w:rFonts w:ascii="Times New Roman" w:hAnsi="Times New Roman"/>
          <w:sz w:val="28"/>
          <w:szCs w:val="28"/>
        </w:rPr>
        <w:t>Рис. 2. Масштабирующая функция и вейвлет Хаара</w:t>
      </w:r>
    </w:p>
    <w:p w:rsidR="00E3140E" w:rsidRPr="00475C8F" w:rsidRDefault="00E3140E" w:rsidP="00475C8F">
      <w:pPr>
        <w:spacing w:after="0" w:line="360" w:lineRule="auto"/>
        <w:ind w:firstLine="709"/>
        <w:jc w:val="both"/>
        <w:rPr>
          <w:rFonts w:ascii="Times New Roman" w:hAnsi="Times New Roman"/>
          <w:sz w:val="28"/>
          <w:szCs w:val="28"/>
        </w:rPr>
      </w:pP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Аппроксимирующие коэффициенты первого уровня разложения могут быть получены по формуле:</w:t>
      </w:r>
    </w:p>
    <w:p w:rsidR="00E3140E" w:rsidRPr="00475C8F" w:rsidRDefault="00E3140E" w:rsidP="00475C8F">
      <w:pPr>
        <w:spacing w:after="0" w:line="360" w:lineRule="auto"/>
        <w:jc w:val="right"/>
        <w:rPr>
          <w:rFonts w:ascii="Times New Roman" w:hAnsi="Times New Roman"/>
          <w:sz w:val="28"/>
          <w:szCs w:val="28"/>
        </w:rPr>
      </w:pPr>
      <w:r w:rsidRPr="00475C8F">
        <w:rPr>
          <w:rFonts w:ascii="Times New Roman" w:hAnsi="Times New Roman"/>
          <w:position w:val="-28"/>
          <w:sz w:val="28"/>
          <w:szCs w:val="28"/>
        </w:rPr>
        <w:object w:dxaOrig="3240" w:dyaOrig="660">
          <v:shape id="_x0000_i1031" type="#_x0000_t75" style="width:162pt;height:32.4pt" o:ole="">
            <v:imagedata r:id="rId17" o:title=""/>
          </v:shape>
          <o:OLEObject Type="Embed" ProgID="Equation.3" ShapeID="_x0000_i1031" DrawAspect="Content" ObjectID="_1508198598" r:id="rId18"/>
        </w:object>
      </w:r>
      <w:r w:rsidRPr="00475C8F">
        <w:rPr>
          <w:rFonts w:ascii="Times New Roman" w:hAnsi="Times New Roman"/>
          <w:sz w:val="28"/>
          <w:szCs w:val="28"/>
        </w:rPr>
        <w:t xml:space="preserve"> </w: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(5)</w:t>
      </w:r>
    </w:p>
    <w:p w:rsidR="00E3140E" w:rsidRPr="00475C8F" w:rsidRDefault="00E3140E" w:rsidP="00475C8F">
      <w:pPr>
        <w:spacing w:after="0" w:line="360" w:lineRule="auto"/>
        <w:jc w:val="right"/>
        <w:rPr>
          <w:rFonts w:ascii="Times New Roman" w:hAnsi="Times New Roman"/>
          <w:sz w:val="28"/>
          <w:szCs w:val="28"/>
        </w:rPr>
      </w:pPr>
      <w:r w:rsidRPr="00475C8F">
        <w:rPr>
          <w:rFonts w:ascii="Times New Roman" w:hAnsi="Times New Roman"/>
          <w:position w:val="-28"/>
          <w:sz w:val="28"/>
          <w:szCs w:val="28"/>
        </w:rPr>
        <w:object w:dxaOrig="3720" w:dyaOrig="660">
          <v:shape id="_x0000_i1032" type="#_x0000_t75" style="width:184.2pt;height:32.4pt" o:ole="">
            <v:imagedata r:id="rId19" o:title=""/>
          </v:shape>
          <o:OLEObject Type="Embed" ProgID="Equation.3" ShapeID="_x0000_i1032" DrawAspect="Content" ObjectID="_1508198599" r:id="rId20"/>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(6)</w:t>
      </w:r>
    </w:p>
    <w:p w:rsidR="00E3140E" w:rsidRPr="00475C8F" w:rsidRDefault="00E3140E" w:rsidP="00475C8F">
      <w:pPr>
        <w:spacing w:after="0" w:line="360" w:lineRule="auto"/>
        <w:jc w:val="both"/>
        <w:rPr>
          <w:rFonts w:ascii="Times New Roman" w:hAnsi="Times New Roman"/>
          <w:sz w:val="28"/>
          <w:szCs w:val="28"/>
        </w:rPr>
      </w:pPr>
      <w:r w:rsidRPr="00475C8F">
        <w:rPr>
          <w:rFonts w:ascii="Times New Roman" w:hAnsi="Times New Roman"/>
          <w:sz w:val="28"/>
          <w:szCs w:val="28"/>
        </w:rPr>
        <w:t>Детализирующие коэффициенты первого уровня можно получить по следующему алгоритму:</w:t>
      </w:r>
    </w:p>
    <w:p w:rsidR="00E3140E" w:rsidRPr="00475C8F" w:rsidRDefault="00E3140E" w:rsidP="00475C8F">
      <w:pPr>
        <w:spacing w:after="0" w:line="360" w:lineRule="auto"/>
        <w:jc w:val="right"/>
        <w:rPr>
          <w:rFonts w:ascii="Times New Roman" w:hAnsi="Times New Roman"/>
          <w:sz w:val="28"/>
          <w:szCs w:val="28"/>
        </w:rPr>
      </w:pPr>
      <w:r w:rsidRPr="00475C8F">
        <w:rPr>
          <w:rFonts w:ascii="Times New Roman" w:hAnsi="Times New Roman"/>
          <w:position w:val="-28"/>
          <w:sz w:val="28"/>
          <w:szCs w:val="28"/>
        </w:rPr>
        <w:object w:dxaOrig="3519" w:dyaOrig="680">
          <v:shape id="_x0000_i1033" type="#_x0000_t75" style="width:174pt;height:32.4pt" o:ole="">
            <v:imagedata r:id="rId21" o:title=""/>
          </v:shape>
          <o:OLEObject Type="Embed" ProgID="Equation.3" ShapeID="_x0000_i1033" DrawAspect="Content" ObjectID="_1508198600" r:id="rId22"/>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(7)</w:t>
      </w:r>
    </w:p>
    <w:p w:rsidR="00E3140E" w:rsidRPr="00475C8F" w:rsidRDefault="00E3140E" w:rsidP="00475C8F">
      <w:pPr>
        <w:spacing w:after="0" w:line="360" w:lineRule="auto"/>
        <w:jc w:val="right"/>
        <w:rPr>
          <w:rFonts w:ascii="Times New Roman" w:hAnsi="Times New Roman"/>
          <w:sz w:val="28"/>
          <w:szCs w:val="28"/>
        </w:rPr>
      </w:pPr>
      <w:r w:rsidRPr="00475C8F">
        <w:rPr>
          <w:rFonts w:ascii="Times New Roman" w:hAnsi="Times New Roman"/>
          <w:position w:val="-28"/>
          <w:sz w:val="28"/>
          <w:szCs w:val="28"/>
        </w:rPr>
        <w:object w:dxaOrig="3900" w:dyaOrig="660">
          <v:shape id="_x0000_i1034" type="#_x0000_t75" style="width:195pt;height:32.4pt" o:ole="">
            <v:imagedata r:id="rId23" o:title=""/>
          </v:shape>
          <o:OLEObject Type="Embed" ProgID="Equation.3" ShapeID="_x0000_i1034" DrawAspect="Content" ObjectID="_1508198601" r:id="rId24"/>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(8)</w:t>
      </w:r>
    </w:p>
    <w:p w:rsidR="00E3140E" w:rsidRPr="00475C8F" w:rsidRDefault="00E3140E" w:rsidP="00475C8F">
      <w:pPr>
        <w:spacing w:after="0" w:line="360" w:lineRule="auto"/>
        <w:jc w:val="both"/>
        <w:rPr>
          <w:rFonts w:ascii="Times New Roman" w:hAnsi="Times New Roman"/>
          <w:sz w:val="28"/>
          <w:szCs w:val="28"/>
        </w:rPr>
      </w:pPr>
      <w:r w:rsidRPr="00475C8F">
        <w:rPr>
          <w:rFonts w:ascii="Times New Roman" w:hAnsi="Times New Roman"/>
          <w:sz w:val="28"/>
          <w:szCs w:val="28"/>
        </w:rPr>
        <w:t>Вычисление оставшихся коэффициентов осуществляется далее по схеме (рисунок 3).</w:t>
      </w:r>
    </w:p>
    <w:p w:rsidR="00E3140E" w:rsidRPr="00475C8F" w:rsidRDefault="00E3140E" w:rsidP="00475C8F">
      <w:pPr>
        <w:spacing w:after="0" w:line="360" w:lineRule="auto"/>
        <w:jc w:val="center"/>
        <w:rPr>
          <w:rFonts w:ascii="Times New Roman" w:hAnsi="Times New Roman"/>
          <w:sz w:val="28"/>
          <w:szCs w:val="28"/>
        </w:rPr>
      </w:pPr>
      <w:r w:rsidRPr="00B96099">
        <w:rPr>
          <w:rFonts w:ascii="Times New Roman" w:hAnsi="Times New Roman"/>
          <w:noProof/>
          <w:sz w:val="28"/>
          <w:szCs w:val="28"/>
        </w:rPr>
        <w:pict>
          <v:shape id="Рисунок 4" o:spid="_x0000_i1035" type="#_x0000_t75" alt="Безымянный5.gif" style="width:414pt;height:387pt;visibility:visible">
            <v:imagedata r:id="rId25" o:title=""/>
          </v:shape>
        </w:pict>
      </w:r>
    </w:p>
    <w:p w:rsidR="00E3140E" w:rsidRPr="00475C8F" w:rsidRDefault="00E3140E" w:rsidP="00475C8F">
      <w:pPr>
        <w:spacing w:after="0" w:line="360" w:lineRule="auto"/>
        <w:ind w:firstLine="709"/>
        <w:jc w:val="center"/>
        <w:rPr>
          <w:rFonts w:ascii="Times New Roman" w:hAnsi="Times New Roman"/>
          <w:sz w:val="28"/>
          <w:szCs w:val="28"/>
        </w:rPr>
      </w:pPr>
      <w:r w:rsidRPr="00475C8F">
        <w:rPr>
          <w:rFonts w:ascii="Times New Roman" w:hAnsi="Times New Roman"/>
          <w:sz w:val="28"/>
          <w:szCs w:val="28"/>
        </w:rPr>
        <w:t>Рис. 3. Схема разложения сигнала.</w:t>
      </w:r>
    </w:p>
    <w:p w:rsidR="00E3140E" w:rsidRPr="00475C8F" w:rsidRDefault="00E3140E" w:rsidP="00475C8F">
      <w:pPr>
        <w:spacing w:after="0" w:line="360" w:lineRule="auto"/>
        <w:jc w:val="center"/>
        <w:rPr>
          <w:rFonts w:ascii="Times New Roman" w:hAnsi="Times New Roman"/>
          <w:sz w:val="28"/>
          <w:szCs w:val="28"/>
        </w:rPr>
      </w:pPr>
      <w:r w:rsidRPr="00B96099">
        <w:rPr>
          <w:rFonts w:ascii="Times New Roman" w:hAnsi="Times New Roman"/>
          <w:noProof/>
          <w:sz w:val="28"/>
          <w:szCs w:val="28"/>
        </w:rPr>
        <w:pict>
          <v:shape id="Рисунок 5" o:spid="_x0000_i1036" type="#_x0000_t75" alt="Безымянный6.gif" style="width:375pt;height:104.4pt;visibility:visible">
            <v:imagedata r:id="rId26" o:title=""/>
          </v:shape>
        </w:pict>
      </w:r>
    </w:p>
    <w:p w:rsidR="00E3140E" w:rsidRPr="00475C8F" w:rsidRDefault="00E3140E" w:rsidP="00475C8F">
      <w:pPr>
        <w:spacing w:after="0" w:line="360" w:lineRule="auto"/>
        <w:ind w:firstLine="709"/>
        <w:jc w:val="center"/>
        <w:rPr>
          <w:rFonts w:ascii="Times New Roman" w:hAnsi="Times New Roman"/>
          <w:sz w:val="28"/>
          <w:szCs w:val="28"/>
        </w:rPr>
      </w:pPr>
      <w:r w:rsidRPr="00475C8F">
        <w:rPr>
          <w:rFonts w:ascii="Times New Roman" w:hAnsi="Times New Roman"/>
          <w:sz w:val="28"/>
          <w:szCs w:val="28"/>
        </w:rPr>
        <w:t>Рис. 4. Частотные диапазоны</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 xml:space="preserve">Максимально возможный уровень вейвлет разложения </w:t>
      </w:r>
      <w:r w:rsidRPr="00475C8F">
        <w:rPr>
          <w:rFonts w:ascii="Times New Roman" w:hAnsi="Times New Roman"/>
          <w:position w:val="-12"/>
          <w:sz w:val="28"/>
          <w:szCs w:val="28"/>
        </w:rPr>
        <w:object w:dxaOrig="320" w:dyaOrig="360">
          <v:shape id="_x0000_i1037" type="#_x0000_t75" style="width:15.6pt;height:18pt" o:ole="">
            <v:imagedata r:id="rId27" o:title=""/>
          </v:shape>
          <o:OLEObject Type="Embed" ProgID="Equation.3" ShapeID="_x0000_i1037" DrawAspect="Content" ObjectID="_1508198602" r:id="rId28"/>
        </w:object>
      </w:r>
      <w:r w:rsidRPr="00475C8F">
        <w:rPr>
          <w:rFonts w:ascii="Times New Roman" w:hAnsi="Times New Roman"/>
          <w:sz w:val="28"/>
          <w:szCs w:val="28"/>
        </w:rPr>
        <w:t xml:space="preserve"> определяется количеством отсчётов сигнала </w:t>
      </w:r>
      <w:r w:rsidRPr="00475C8F">
        <w:rPr>
          <w:rFonts w:ascii="Times New Roman" w:hAnsi="Times New Roman"/>
          <w:position w:val="-6"/>
          <w:sz w:val="28"/>
          <w:szCs w:val="28"/>
        </w:rPr>
        <w:object w:dxaOrig="279" w:dyaOrig="279">
          <v:shape id="_x0000_i1038" type="#_x0000_t75" style="width:14.4pt;height:14.4pt" o:ole="">
            <v:imagedata r:id="rId29" o:title=""/>
          </v:shape>
          <o:OLEObject Type="Embed" ProgID="Equation.3" ShapeID="_x0000_i1038" DrawAspect="Content" ObjectID="_1508198603" r:id="rId30"/>
        </w:object>
      </w:r>
      <w:r w:rsidRPr="00475C8F">
        <w:rPr>
          <w:rFonts w:ascii="Times New Roman" w:hAnsi="Times New Roman"/>
          <w:sz w:val="28"/>
          <w:szCs w:val="28"/>
        </w:rPr>
        <w:t>:</w:t>
      </w:r>
    </w:p>
    <w:p w:rsidR="00E3140E" w:rsidRPr="00475C8F" w:rsidRDefault="00E3140E" w:rsidP="00475C8F">
      <w:pPr>
        <w:spacing w:after="0" w:line="360" w:lineRule="auto"/>
        <w:ind w:firstLine="709"/>
        <w:jc w:val="right"/>
        <w:rPr>
          <w:rFonts w:ascii="Times New Roman" w:hAnsi="Times New Roman"/>
          <w:sz w:val="28"/>
          <w:szCs w:val="28"/>
        </w:rPr>
      </w:pPr>
      <w:r w:rsidRPr="00475C8F">
        <w:rPr>
          <w:rFonts w:ascii="Times New Roman" w:hAnsi="Times New Roman"/>
          <w:position w:val="-12"/>
          <w:sz w:val="28"/>
          <w:szCs w:val="28"/>
        </w:rPr>
        <w:object w:dxaOrig="1219" w:dyaOrig="360">
          <v:shape id="_x0000_i1039" type="#_x0000_t75" style="width:61.2pt;height:18pt" o:ole="">
            <v:imagedata r:id="rId31" o:title=""/>
          </v:shape>
          <o:OLEObject Type="Embed" ProgID="Equation.3" ShapeID="_x0000_i1039" DrawAspect="Content" ObjectID="_1508198604" r:id="rId32"/>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(9)</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 xml:space="preserve">Так, для рассматриваемого примера </w:t>
      </w:r>
      <w:r w:rsidRPr="00475C8F">
        <w:rPr>
          <w:rFonts w:ascii="Times New Roman" w:hAnsi="Times New Roman"/>
          <w:position w:val="-6"/>
          <w:sz w:val="28"/>
          <w:szCs w:val="28"/>
        </w:rPr>
        <w:object w:dxaOrig="740" w:dyaOrig="279">
          <v:shape id="_x0000_i1040" type="#_x0000_t75" style="width:37.2pt;height:14.4pt" o:ole="">
            <v:imagedata r:id="rId33" o:title=""/>
          </v:shape>
          <o:OLEObject Type="Embed" ProgID="Equation.3" ShapeID="_x0000_i1040" DrawAspect="Content" ObjectID="_1508198605" r:id="rId34"/>
        </w:object>
      </w:r>
      <w:r w:rsidRPr="00475C8F">
        <w:rPr>
          <w:rFonts w:ascii="Times New Roman" w:hAnsi="Times New Roman"/>
          <w:sz w:val="28"/>
          <w:szCs w:val="28"/>
        </w:rPr>
        <w:t xml:space="preserve">, следовательно </w:t>
      </w:r>
      <w:r w:rsidRPr="00475C8F">
        <w:rPr>
          <w:rFonts w:ascii="Times New Roman" w:hAnsi="Times New Roman"/>
          <w:position w:val="-12"/>
          <w:sz w:val="28"/>
          <w:szCs w:val="28"/>
        </w:rPr>
        <w:object w:dxaOrig="1600" w:dyaOrig="360">
          <v:shape id="_x0000_i1041" type="#_x0000_t75" style="width:79.8pt;height:18pt" o:ole="">
            <v:imagedata r:id="rId35" o:title=""/>
          </v:shape>
          <o:OLEObject Type="Embed" ProgID="Equation.3" ShapeID="_x0000_i1041" DrawAspect="Content" ObjectID="_1508198606" r:id="rId36"/>
        </w:object>
      </w:r>
      <w:r w:rsidRPr="00475C8F">
        <w:rPr>
          <w:rFonts w:ascii="Times New Roman" w:hAnsi="Times New Roman"/>
          <w:sz w:val="28"/>
          <w:szCs w:val="28"/>
        </w:rPr>
        <w:t>.</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 xml:space="preserve">Как показано на рисунке 4 каждый аппроксимирующий или детализирующий коэффициент определяет полосу частотного разрешения сигнала. Часто для решения практических задач, необходимо определить вейвлет коэффициенты на уровнях разложения меньших, чем максимальный. Для решения таких задач в данной работе будем обозначать рассматриваемый (текущий) уровень вейвлет разложения как уровень </w:t>
      </w:r>
      <w:r w:rsidRPr="00475C8F">
        <w:rPr>
          <w:rFonts w:ascii="Times New Roman" w:hAnsi="Times New Roman"/>
          <w:position w:val="-6"/>
          <w:sz w:val="28"/>
          <w:szCs w:val="28"/>
        </w:rPr>
        <w:object w:dxaOrig="220" w:dyaOrig="279">
          <v:shape id="_x0000_i1042" type="#_x0000_t75" style="width:10.8pt;height:14.4pt" o:ole="">
            <v:imagedata r:id="rId37" o:title=""/>
          </v:shape>
          <o:OLEObject Type="Embed" ProgID="Equation.3" ShapeID="_x0000_i1042" DrawAspect="Content" ObjectID="_1508198607" r:id="rId38"/>
        </w:object>
      </w:r>
      <w:r w:rsidRPr="00475C8F">
        <w:rPr>
          <w:rFonts w:ascii="Times New Roman" w:hAnsi="Times New Roman"/>
          <w:sz w:val="28"/>
          <w:szCs w:val="28"/>
        </w:rPr>
        <w:t>.</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 xml:space="preserve">Количество коэффициентов </w:t>
      </w:r>
      <w:r w:rsidRPr="00475C8F">
        <w:rPr>
          <w:rFonts w:ascii="Times New Roman" w:hAnsi="Times New Roman"/>
          <w:position w:val="-6"/>
          <w:sz w:val="28"/>
          <w:szCs w:val="28"/>
        </w:rPr>
        <w:object w:dxaOrig="139" w:dyaOrig="279">
          <v:shape id="_x0000_i1043" type="#_x0000_t75" style="width:6.6pt;height:14.4pt" o:ole="">
            <v:imagedata r:id="rId39" o:title=""/>
          </v:shape>
          <o:OLEObject Type="Embed" ProgID="Equation.3" ShapeID="_x0000_i1043" DrawAspect="Content" ObjectID="_1508198608" r:id="rId40"/>
        </w:object>
      </w:r>
      <w:r w:rsidRPr="00475C8F">
        <w:rPr>
          <w:rFonts w:ascii="Times New Roman" w:hAnsi="Times New Roman"/>
          <w:sz w:val="28"/>
          <w:szCs w:val="28"/>
        </w:rPr>
        <w:t xml:space="preserve"> на каждом </w:t>
      </w:r>
      <w:r w:rsidRPr="00475C8F">
        <w:rPr>
          <w:rFonts w:ascii="Times New Roman" w:hAnsi="Times New Roman"/>
          <w:position w:val="-6"/>
          <w:sz w:val="28"/>
          <w:szCs w:val="28"/>
        </w:rPr>
        <w:object w:dxaOrig="220" w:dyaOrig="279">
          <v:shape id="_x0000_i1044" type="#_x0000_t75" style="width:10.8pt;height:14.4pt" o:ole="">
            <v:imagedata r:id="rId41" o:title=""/>
          </v:shape>
          <o:OLEObject Type="Embed" ProgID="Equation.3" ShapeID="_x0000_i1044" DrawAspect="Content" ObjectID="_1508198609" r:id="rId42"/>
        </w:object>
      </w:r>
      <w:r w:rsidRPr="00475C8F">
        <w:rPr>
          <w:rFonts w:ascii="Times New Roman" w:hAnsi="Times New Roman"/>
          <w:sz w:val="28"/>
          <w:szCs w:val="28"/>
        </w:rPr>
        <w:t>-м уровне разложения определяется по формуле:</w:t>
      </w:r>
    </w:p>
    <w:p w:rsidR="00E3140E" w:rsidRPr="00475C8F" w:rsidRDefault="00E3140E" w:rsidP="00475C8F">
      <w:pPr>
        <w:spacing w:after="0" w:line="360" w:lineRule="auto"/>
        <w:ind w:firstLine="709"/>
        <w:jc w:val="right"/>
        <w:rPr>
          <w:rFonts w:ascii="Times New Roman" w:hAnsi="Times New Roman"/>
          <w:sz w:val="28"/>
          <w:szCs w:val="28"/>
        </w:rPr>
      </w:pPr>
      <w:r w:rsidRPr="00475C8F">
        <w:rPr>
          <w:rFonts w:ascii="Times New Roman" w:hAnsi="Times New Roman"/>
          <w:position w:val="-6"/>
          <w:sz w:val="28"/>
          <w:szCs w:val="28"/>
        </w:rPr>
        <w:object w:dxaOrig="1240" w:dyaOrig="460">
          <v:shape id="_x0000_i1045" type="#_x0000_t75" style="width:61.2pt;height:23.4pt" o:ole="">
            <v:imagedata r:id="rId43" o:title=""/>
          </v:shape>
          <o:OLEObject Type="Embed" ProgID="Equation.3" ShapeID="_x0000_i1045" DrawAspect="Content" ObjectID="_1508198610" r:id="rId44"/>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(10)</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 xml:space="preserve">Для уровня разложения </w:t>
      </w:r>
      <w:r w:rsidRPr="00475C8F">
        <w:rPr>
          <w:rFonts w:ascii="Times New Roman" w:hAnsi="Times New Roman"/>
          <w:position w:val="-6"/>
          <w:sz w:val="28"/>
          <w:szCs w:val="28"/>
        </w:rPr>
        <w:object w:dxaOrig="580" w:dyaOrig="279">
          <v:shape id="_x0000_i1046" type="#_x0000_t75" style="width:29.4pt;height:14.4pt" o:ole="">
            <v:imagedata r:id="rId45" o:title=""/>
          </v:shape>
          <o:OLEObject Type="Embed" ProgID="Equation.3" ShapeID="_x0000_i1046" DrawAspect="Content" ObjectID="_1508198611" r:id="rId46"/>
        </w:object>
      </w:r>
      <w:r w:rsidRPr="00475C8F">
        <w:rPr>
          <w:rFonts w:ascii="Times New Roman" w:hAnsi="Times New Roman"/>
          <w:sz w:val="28"/>
          <w:szCs w:val="28"/>
        </w:rPr>
        <w:t xml:space="preserve"> количество коэффициентов, определяется по формуле (18) </w:t>
      </w:r>
      <w:r w:rsidRPr="00475C8F">
        <w:rPr>
          <w:rFonts w:ascii="Times New Roman" w:hAnsi="Times New Roman"/>
          <w:position w:val="-6"/>
          <w:sz w:val="28"/>
          <w:szCs w:val="28"/>
        </w:rPr>
        <w:object w:dxaOrig="1579" w:dyaOrig="320">
          <v:shape id="_x0000_i1047" type="#_x0000_t75" style="width:78pt;height:15.6pt" o:ole="">
            <v:imagedata r:id="rId47" o:title=""/>
          </v:shape>
          <o:OLEObject Type="Embed" ProgID="Equation.3" ShapeID="_x0000_i1047" DrawAspect="Content" ObjectID="_1508198612" r:id="rId48"/>
        </w:object>
      </w:r>
      <w:r w:rsidRPr="00475C8F">
        <w:rPr>
          <w:rFonts w:ascii="Times New Roman" w:hAnsi="Times New Roman"/>
          <w:sz w:val="28"/>
          <w:szCs w:val="28"/>
        </w:rPr>
        <w:t xml:space="preserve">. В дальнейших теоретических выкладках нумеровать коэффициенты аппроксимации и детализации будем, начиная с нуля. Следовательно, максимально возможный индекс коэффициента на рассматриваемом уровне </w:t>
      </w:r>
      <w:r w:rsidRPr="00475C8F">
        <w:rPr>
          <w:rFonts w:ascii="Times New Roman" w:hAnsi="Times New Roman"/>
          <w:position w:val="-6"/>
          <w:sz w:val="28"/>
          <w:szCs w:val="28"/>
        </w:rPr>
        <w:object w:dxaOrig="220" w:dyaOrig="279">
          <v:shape id="_x0000_i1048" type="#_x0000_t75" style="width:10.8pt;height:14.4pt" o:ole="">
            <v:imagedata r:id="rId49" o:title=""/>
          </v:shape>
          <o:OLEObject Type="Embed" ProgID="Equation.3" ShapeID="_x0000_i1048" DrawAspect="Content" ObjectID="_1508198613" r:id="rId50"/>
        </w:object>
      </w:r>
      <w:r w:rsidRPr="00475C8F">
        <w:rPr>
          <w:rFonts w:ascii="Times New Roman" w:hAnsi="Times New Roman"/>
          <w:sz w:val="28"/>
          <w:szCs w:val="28"/>
        </w:rPr>
        <w:t xml:space="preserve"> будет определяться:</w:t>
      </w:r>
    </w:p>
    <w:p w:rsidR="00E3140E" w:rsidRPr="00475C8F" w:rsidRDefault="00E3140E" w:rsidP="00475C8F">
      <w:pPr>
        <w:spacing w:after="0" w:line="360" w:lineRule="auto"/>
        <w:ind w:firstLine="709"/>
        <w:jc w:val="right"/>
        <w:rPr>
          <w:rFonts w:ascii="Times New Roman" w:hAnsi="Times New Roman"/>
          <w:sz w:val="28"/>
          <w:szCs w:val="28"/>
        </w:rPr>
      </w:pPr>
      <w:r w:rsidRPr="00475C8F">
        <w:rPr>
          <w:rFonts w:ascii="Times New Roman" w:hAnsi="Times New Roman"/>
          <w:position w:val="-14"/>
          <w:sz w:val="28"/>
          <w:szCs w:val="28"/>
        </w:rPr>
        <w:object w:dxaOrig="1920" w:dyaOrig="540">
          <v:shape id="_x0000_i1049" type="#_x0000_t75" style="width:96pt;height:27pt" o:ole="">
            <v:imagedata r:id="rId51" o:title=""/>
          </v:shape>
          <o:OLEObject Type="Embed" ProgID="Equation.3" ShapeID="_x0000_i1049" DrawAspect="Content" ObjectID="_1508198614" r:id="rId52"/>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(11)</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Таким образом, любой дискретный сигнал может быть представлен в виде суммы аппроксимирующих и детализирующих коэффициентов:</w:t>
      </w:r>
    </w:p>
    <w:p w:rsidR="00E3140E" w:rsidRPr="00475C8F" w:rsidRDefault="00E3140E" w:rsidP="00475C8F">
      <w:pPr>
        <w:spacing w:after="0" w:line="360" w:lineRule="auto"/>
        <w:jc w:val="right"/>
        <w:rPr>
          <w:rFonts w:ascii="Times New Roman" w:hAnsi="Times New Roman"/>
          <w:noProof/>
          <w:sz w:val="28"/>
          <w:szCs w:val="28"/>
        </w:rPr>
      </w:pPr>
      <w:r w:rsidRPr="00475C8F">
        <w:rPr>
          <w:rFonts w:ascii="Times New Roman" w:hAnsi="Times New Roman"/>
          <w:noProof/>
          <w:position w:val="-30"/>
          <w:sz w:val="28"/>
          <w:szCs w:val="28"/>
        </w:rPr>
        <w:object w:dxaOrig="3500" w:dyaOrig="720">
          <v:shape id="_x0000_i1050" type="#_x0000_t75" style="width:175.2pt;height:37.2pt" o:ole="">
            <v:imagedata r:id="rId53" o:title=""/>
          </v:shape>
          <o:OLEObject Type="Embed" ProgID="Equation.3" ShapeID="_x0000_i1050" DrawAspect="Content" ObjectID="_1508198615" r:id="rId54"/>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(12)</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 xml:space="preserve">Например, для рассматриваемого случая максимальный уровень разложения </w:t>
      </w:r>
      <w:r w:rsidRPr="00475C8F">
        <w:rPr>
          <w:rFonts w:ascii="Times New Roman" w:hAnsi="Times New Roman"/>
          <w:position w:val="-12"/>
          <w:sz w:val="28"/>
          <w:szCs w:val="28"/>
        </w:rPr>
        <w:object w:dxaOrig="700" w:dyaOrig="360">
          <v:shape id="_x0000_i1051" type="#_x0000_t75" style="width:34.8pt;height:18pt" o:ole="">
            <v:imagedata r:id="rId55" o:title=""/>
          </v:shape>
          <o:OLEObject Type="Embed" ProgID="Equation.3" ShapeID="_x0000_i1051" DrawAspect="Content" ObjectID="_1508198616" r:id="rId56"/>
        </w:object>
      </w:r>
      <w:r w:rsidRPr="00475C8F">
        <w:rPr>
          <w:rFonts w:ascii="Times New Roman" w:hAnsi="Times New Roman"/>
          <w:sz w:val="28"/>
          <w:szCs w:val="28"/>
        </w:rPr>
        <w:t xml:space="preserve">, текущий (данный) уровень разложения </w:t>
      </w:r>
      <w:r w:rsidRPr="00475C8F">
        <w:rPr>
          <w:rFonts w:ascii="Times New Roman" w:hAnsi="Times New Roman"/>
          <w:position w:val="-6"/>
          <w:sz w:val="28"/>
          <w:szCs w:val="28"/>
        </w:rPr>
        <w:object w:dxaOrig="580" w:dyaOrig="279">
          <v:shape id="_x0000_i1052" type="#_x0000_t75" style="width:29.4pt;height:14.4pt" o:ole="">
            <v:imagedata r:id="rId45" o:title=""/>
          </v:shape>
          <o:OLEObject Type="Embed" ProgID="Equation.3" ShapeID="_x0000_i1052" DrawAspect="Content" ObjectID="_1508198617" r:id="rId57"/>
        </w:object>
      </w:r>
      <w:r w:rsidRPr="00475C8F">
        <w:rPr>
          <w:rFonts w:ascii="Times New Roman" w:hAnsi="Times New Roman"/>
          <w:sz w:val="28"/>
          <w:szCs w:val="28"/>
        </w:rPr>
        <w:t>, Максимальный индекс коэффициента</w:t>
      </w:r>
      <w:r w:rsidRPr="00475C8F">
        <w:rPr>
          <w:rFonts w:ascii="Times New Roman" w:hAnsi="Times New Roman"/>
          <w:position w:val="-12"/>
          <w:sz w:val="28"/>
          <w:szCs w:val="28"/>
        </w:rPr>
        <w:object w:dxaOrig="1560" w:dyaOrig="380">
          <v:shape id="_x0000_i1053" type="#_x0000_t75" style="width:77.4pt;height:18pt" o:ole="">
            <v:imagedata r:id="rId58" o:title=""/>
          </v:shape>
          <o:OLEObject Type="Embed" ProgID="Equation.3" ShapeID="_x0000_i1053" DrawAspect="Content" ObjectID="_1508198618" r:id="rId59"/>
        </w:object>
      </w:r>
      <w:r w:rsidRPr="00475C8F">
        <w:rPr>
          <w:rFonts w:ascii="Times New Roman" w:hAnsi="Times New Roman"/>
          <w:sz w:val="28"/>
          <w:szCs w:val="28"/>
        </w:rPr>
        <w:t xml:space="preserve">, общее число коэффициентов для уровня </w:t>
      </w:r>
      <w:r w:rsidRPr="00475C8F">
        <w:rPr>
          <w:rFonts w:ascii="Times New Roman" w:hAnsi="Times New Roman"/>
          <w:position w:val="-6"/>
          <w:sz w:val="28"/>
          <w:szCs w:val="28"/>
        </w:rPr>
        <w:object w:dxaOrig="580" w:dyaOrig="279">
          <v:shape id="_x0000_i1054" type="#_x0000_t75" style="width:29.4pt;height:14.4pt" o:ole="">
            <v:imagedata r:id="rId45" o:title=""/>
          </v:shape>
          <o:OLEObject Type="Embed" ProgID="Equation.3" ShapeID="_x0000_i1054" DrawAspect="Content" ObjectID="_1508198619" r:id="rId60"/>
        </w:object>
      </w:r>
      <w:r w:rsidRPr="00475C8F">
        <w:rPr>
          <w:rFonts w:ascii="Times New Roman" w:hAnsi="Times New Roman"/>
          <w:sz w:val="28"/>
          <w:szCs w:val="28"/>
        </w:rPr>
        <w:t xml:space="preserve"> </w:t>
      </w:r>
      <w:r w:rsidRPr="00475C8F">
        <w:rPr>
          <w:rFonts w:ascii="Times New Roman" w:hAnsi="Times New Roman"/>
          <w:position w:val="-6"/>
          <w:sz w:val="28"/>
          <w:szCs w:val="28"/>
        </w:rPr>
        <w:object w:dxaOrig="1579" w:dyaOrig="320">
          <v:shape id="_x0000_i1055" type="#_x0000_t75" style="width:78pt;height:15.6pt" o:ole="">
            <v:imagedata r:id="rId47" o:title=""/>
          </v:shape>
          <o:OLEObject Type="Embed" ProgID="Equation.3" ShapeID="_x0000_i1055" DrawAspect="Content" ObjectID="_1508198620" r:id="rId61"/>
        </w:object>
      </w:r>
      <w:r w:rsidRPr="00475C8F">
        <w:rPr>
          <w:rFonts w:ascii="Times New Roman" w:hAnsi="Times New Roman"/>
          <w:sz w:val="28"/>
          <w:szCs w:val="28"/>
        </w:rPr>
        <w:t xml:space="preserve">, для уровня разложения </w:t>
      </w:r>
      <w:r w:rsidRPr="00475C8F">
        <w:rPr>
          <w:rFonts w:ascii="Times New Roman" w:hAnsi="Times New Roman"/>
          <w:position w:val="-6"/>
          <w:sz w:val="28"/>
          <w:szCs w:val="28"/>
        </w:rPr>
        <w:object w:dxaOrig="540" w:dyaOrig="279">
          <v:shape id="_x0000_i1056" type="#_x0000_t75" style="width:27pt;height:14.4pt" o:ole="">
            <v:imagedata r:id="rId62" o:title=""/>
          </v:shape>
          <o:OLEObject Type="Embed" ProgID="Equation.3" ShapeID="_x0000_i1056" DrawAspect="Content" ObjectID="_1508198621" r:id="rId63"/>
        </w:object>
      </w:r>
      <w:r w:rsidRPr="00475C8F">
        <w:rPr>
          <w:rFonts w:ascii="Times New Roman" w:hAnsi="Times New Roman"/>
          <w:sz w:val="28"/>
          <w:szCs w:val="28"/>
        </w:rPr>
        <w:t xml:space="preserve"> </w:t>
      </w:r>
      <w:r w:rsidRPr="00475C8F">
        <w:rPr>
          <w:rFonts w:ascii="Times New Roman" w:hAnsi="Times New Roman"/>
          <w:position w:val="-6"/>
          <w:sz w:val="28"/>
          <w:szCs w:val="28"/>
        </w:rPr>
        <w:object w:dxaOrig="1560" w:dyaOrig="320">
          <v:shape id="_x0000_i1057" type="#_x0000_t75" style="width:77.4pt;height:15.6pt" o:ole="">
            <v:imagedata r:id="rId64" o:title=""/>
          </v:shape>
          <o:OLEObject Type="Embed" ProgID="Equation.3" ShapeID="_x0000_i1057" DrawAspect="Content" ObjectID="_1508198622" r:id="rId65"/>
        </w:object>
      </w:r>
      <w:r w:rsidRPr="00475C8F">
        <w:rPr>
          <w:rFonts w:ascii="Times New Roman" w:hAnsi="Times New Roman"/>
          <w:sz w:val="28"/>
          <w:szCs w:val="28"/>
        </w:rPr>
        <w:t>, тогда формула (4) будет выглядеть следующим образом:</w:t>
      </w:r>
    </w:p>
    <w:p w:rsidR="00E3140E" w:rsidRPr="00475C8F" w:rsidRDefault="00E3140E" w:rsidP="0067473E">
      <w:pPr>
        <w:spacing w:after="0" w:line="360" w:lineRule="auto"/>
        <w:jc w:val="right"/>
        <w:rPr>
          <w:rFonts w:ascii="Times New Roman" w:hAnsi="Times New Roman"/>
          <w:sz w:val="28"/>
          <w:szCs w:val="28"/>
        </w:rPr>
      </w:pPr>
      <w:r w:rsidRPr="00475C8F">
        <w:rPr>
          <w:rFonts w:ascii="Times New Roman" w:hAnsi="Times New Roman"/>
          <w:noProof/>
          <w:position w:val="-56"/>
          <w:sz w:val="28"/>
          <w:szCs w:val="28"/>
        </w:rPr>
        <w:object w:dxaOrig="7960" w:dyaOrig="1560">
          <v:shape id="_x0000_i1058" type="#_x0000_t75" style="width:394.2pt;height:78pt" o:ole="">
            <v:imagedata r:id="rId66" o:title=""/>
          </v:shape>
          <o:OLEObject Type="Embed" ProgID="Equation.3" ShapeID="_x0000_i1058" DrawAspect="Content" ObjectID="_1508198623" r:id="rId67"/>
        </w:object>
      </w:r>
      <w:r w:rsidRPr="00475C8F">
        <w:rPr>
          <w:rFonts w:ascii="Times New Roman" w:hAnsi="Times New Roman"/>
          <w:sz w:val="28"/>
          <w:szCs w:val="28"/>
        </w:rPr>
        <w:t>(13)</w:t>
      </w:r>
    </w:p>
    <w:p w:rsidR="00E3140E" w:rsidRPr="00475C8F" w:rsidRDefault="00E3140E" w:rsidP="00475C8F">
      <w:pPr>
        <w:spacing w:after="0" w:line="360" w:lineRule="auto"/>
        <w:ind w:firstLine="709"/>
        <w:jc w:val="both"/>
        <w:rPr>
          <w:rFonts w:ascii="Times New Roman" w:hAnsi="Times New Roman"/>
          <w:sz w:val="28"/>
          <w:szCs w:val="28"/>
        </w:rPr>
      </w:pPr>
      <w:r w:rsidRPr="00475C8F">
        <w:rPr>
          <w:rFonts w:ascii="Times New Roman" w:hAnsi="Times New Roman"/>
          <w:sz w:val="28"/>
          <w:szCs w:val="28"/>
        </w:rPr>
        <w:t>Действующее значение тока (напряжения, Э.Д.С.), представленного дискретным сигналом может быть определено по формуле</w:t>
      </w:r>
    </w:p>
    <w:p w:rsidR="00E3140E" w:rsidRPr="00475C8F" w:rsidRDefault="00E3140E" w:rsidP="00475C8F">
      <w:pPr>
        <w:spacing w:after="0" w:line="360" w:lineRule="auto"/>
        <w:jc w:val="right"/>
        <w:rPr>
          <w:rFonts w:ascii="Times New Roman" w:hAnsi="Times New Roman"/>
          <w:sz w:val="28"/>
          <w:szCs w:val="28"/>
        </w:rPr>
      </w:pPr>
      <w:r w:rsidRPr="00475C8F">
        <w:rPr>
          <w:rFonts w:ascii="Times New Roman" w:hAnsi="Times New Roman"/>
          <w:position w:val="-10"/>
          <w:sz w:val="28"/>
          <w:szCs w:val="28"/>
        </w:rPr>
        <w:object w:dxaOrig="180" w:dyaOrig="340">
          <v:shape id="_x0000_i1059" type="#_x0000_t75" style="width:8.4pt;height:17.4pt" o:ole="">
            <v:imagedata r:id="rId68" o:title=""/>
          </v:shape>
          <o:OLEObject Type="Embed" ProgID="Equation.3" ShapeID="_x0000_i1059" DrawAspect="Content" ObjectID="_1508198624" r:id="rId69"/>
        </w:object>
      </w:r>
      <w:r w:rsidRPr="00475C8F">
        <w:rPr>
          <w:rFonts w:ascii="Times New Roman" w:hAnsi="Times New Roman"/>
          <w:position w:val="-34"/>
          <w:sz w:val="28"/>
          <w:szCs w:val="28"/>
        </w:rPr>
        <w:object w:dxaOrig="5200" w:dyaOrig="880">
          <v:shape id="_x0000_i1060" type="#_x0000_t75" style="width:265.2pt;height:45pt" o:ole="">
            <v:imagedata r:id="rId70" o:title=""/>
          </v:shape>
          <o:OLEObject Type="Embed" ProgID="Equation.3" ShapeID="_x0000_i1060" DrawAspect="Content" ObjectID="_1508198625" r:id="rId71"/>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(14)</w:t>
      </w:r>
    </w:p>
    <w:p w:rsidR="00E3140E" w:rsidRPr="00B46261" w:rsidRDefault="00E3140E" w:rsidP="00475C8F">
      <w:pPr>
        <w:spacing w:after="0" w:line="360" w:lineRule="auto"/>
        <w:ind w:firstLine="709"/>
        <w:jc w:val="both"/>
        <w:rPr>
          <w:rFonts w:ascii="Times New Roman" w:hAnsi="Times New Roman"/>
          <w:sz w:val="28"/>
          <w:szCs w:val="28"/>
        </w:rPr>
      </w:pPr>
      <w:bookmarkStart w:id="4" w:name="_Toc421376741"/>
      <w:r w:rsidRPr="00475C8F">
        <w:rPr>
          <w:rFonts w:ascii="Times New Roman" w:hAnsi="Times New Roman"/>
          <w:sz w:val="28"/>
          <w:szCs w:val="28"/>
        </w:rPr>
        <w:t>Таким образом, можно заключить, что действующее значение дискретно электрической величины (тока, Э.Д.С, напряжения) может быть определено через аппроксимирующие и детализирующие коэффициенты вейвлет преобразования. Что в конечном итоге позволяет говорить о частотной декомпозиции исследуемого сигнала, а также о возможности исследовать нестационарные режимы.</w:t>
      </w:r>
    </w:p>
    <w:p w:rsidR="00E3140E" w:rsidRDefault="00E3140E" w:rsidP="00475C8F">
      <w:pPr>
        <w:spacing w:after="0" w:line="360" w:lineRule="auto"/>
        <w:ind w:firstLine="709"/>
        <w:jc w:val="both"/>
        <w:rPr>
          <w:rFonts w:ascii="Times New Roman" w:hAnsi="Times New Roman"/>
          <w:b/>
          <w:sz w:val="28"/>
          <w:szCs w:val="28"/>
        </w:rPr>
      </w:pPr>
      <w:r w:rsidRPr="00475C8F">
        <w:rPr>
          <w:rFonts w:ascii="Times New Roman" w:hAnsi="Times New Roman"/>
          <w:b/>
          <w:sz w:val="28"/>
          <w:szCs w:val="28"/>
        </w:rPr>
        <w:t>Применение дискретного вейвлет преобразования для расчета переходных процессов</w:t>
      </w:r>
      <w:bookmarkEnd w:id="4"/>
      <w:r w:rsidRPr="00475C8F">
        <w:rPr>
          <w:rFonts w:ascii="Times New Roman" w:hAnsi="Times New Roman"/>
          <w:b/>
          <w:sz w:val="28"/>
          <w:szCs w:val="28"/>
        </w:rPr>
        <w:t>.</w:t>
      </w:r>
    </w:p>
    <w:p w:rsidR="00E3140E" w:rsidRPr="00B46261" w:rsidRDefault="00E3140E" w:rsidP="00475C8F">
      <w:pPr>
        <w:spacing w:after="0" w:line="360" w:lineRule="auto"/>
        <w:ind w:firstLine="709"/>
        <w:jc w:val="both"/>
        <w:rPr>
          <w:rFonts w:ascii="Times New Roman" w:hAnsi="Times New Roman"/>
          <w:b/>
          <w:sz w:val="28"/>
          <w:szCs w:val="28"/>
        </w:rPr>
      </w:pPr>
      <w:r w:rsidRPr="00475C8F">
        <w:rPr>
          <w:rFonts w:ascii="Times New Roman" w:hAnsi="Times New Roman"/>
          <w:sz w:val="28"/>
          <w:szCs w:val="28"/>
        </w:rPr>
        <w:t xml:space="preserve">Ток в катушке индуктивности сразу же после замыкания ключа (выключателя), должен остаться таким же, каким он был непосредственно до замыкания ключа. </w:t>
      </w:r>
    </w:p>
    <w:p w:rsidR="00E3140E" w:rsidRPr="00475C8F" w:rsidRDefault="00E3140E" w:rsidP="00475C8F">
      <w:pPr>
        <w:spacing w:after="0" w:line="360" w:lineRule="auto"/>
        <w:ind w:firstLine="709"/>
        <w:contextualSpacing/>
        <w:jc w:val="right"/>
        <w:rPr>
          <w:rFonts w:ascii="Times New Roman" w:hAnsi="Times New Roman"/>
          <w:sz w:val="28"/>
          <w:szCs w:val="28"/>
        </w:rPr>
      </w:pPr>
      <w:r w:rsidRPr="00475C8F">
        <w:rPr>
          <w:rFonts w:ascii="Times New Roman" w:hAnsi="Times New Roman"/>
          <w:position w:val="-16"/>
          <w:sz w:val="28"/>
          <w:szCs w:val="28"/>
        </w:rPr>
        <w:object w:dxaOrig="1860" w:dyaOrig="460">
          <v:shape id="_x0000_i1061" type="#_x0000_t75" style="width:91.8pt;height:22.8pt" o:ole="">
            <v:imagedata r:id="rId72" o:title=""/>
          </v:shape>
          <o:OLEObject Type="Embed" ProgID="Equation.3" ShapeID="_x0000_i1061" DrawAspect="Content" ObjectID="_1508198626" r:id="rId73"/>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(15)</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В работе [</w:t>
      </w:r>
      <w:r w:rsidRPr="0067473E">
        <w:rPr>
          <w:rFonts w:ascii="Times New Roman" w:hAnsi="Times New Roman"/>
          <w:sz w:val="28"/>
          <w:szCs w:val="28"/>
        </w:rPr>
        <w:t>6</w:t>
      </w:r>
      <w:r w:rsidRPr="00475C8F">
        <w:rPr>
          <w:rFonts w:ascii="Times New Roman" w:hAnsi="Times New Roman"/>
          <w:sz w:val="28"/>
          <w:szCs w:val="28"/>
        </w:rPr>
        <w:t>] предлагается решение обыкновенных дифференциальных уравнений с помощью вейвлетов – метод вейвлет рекурсии.</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 xml:space="preserve">Пусть функции </w:t>
      </w:r>
      <w:r w:rsidRPr="00475C8F">
        <w:rPr>
          <w:rFonts w:ascii="Times New Roman" w:hAnsi="Times New Roman"/>
          <w:position w:val="-12"/>
          <w:sz w:val="28"/>
          <w:szCs w:val="28"/>
        </w:rPr>
        <w:object w:dxaOrig="560" w:dyaOrig="400">
          <v:shape id="_x0000_i1062" type="#_x0000_t75" style="width:26.4pt;height:19.2pt" o:ole="">
            <v:imagedata r:id="rId74" o:title=""/>
          </v:shape>
          <o:OLEObject Type="Embed" ProgID="Equation.3" ShapeID="_x0000_i1062" DrawAspect="Content" ObjectID="_1508198627" r:id="rId75"/>
        </w:object>
      </w:r>
      <w:r w:rsidRPr="00475C8F">
        <w:rPr>
          <w:rFonts w:ascii="Times New Roman" w:hAnsi="Times New Roman"/>
          <w:sz w:val="28"/>
          <w:szCs w:val="28"/>
        </w:rPr>
        <w:t xml:space="preserve"> и</w:t>
      </w:r>
      <w:r w:rsidRPr="00475C8F">
        <w:rPr>
          <w:rFonts w:ascii="Times New Roman" w:hAnsi="Times New Roman"/>
          <w:position w:val="-12"/>
          <w:sz w:val="28"/>
          <w:szCs w:val="28"/>
        </w:rPr>
        <w:object w:dxaOrig="620" w:dyaOrig="420">
          <v:shape id="_x0000_i1063" type="#_x0000_t75" style="width:31.2pt;height:21pt" o:ole="">
            <v:imagedata r:id="rId76" o:title=""/>
          </v:shape>
          <o:OLEObject Type="Embed" ProgID="Equation.3" ShapeID="_x0000_i1063" DrawAspect="Content" ObjectID="_1508198628" r:id="rId77"/>
        </w:object>
      </w:r>
      <w:r w:rsidRPr="00475C8F">
        <w:rPr>
          <w:rFonts w:ascii="Times New Roman" w:hAnsi="Times New Roman"/>
          <w:sz w:val="28"/>
          <w:szCs w:val="28"/>
        </w:rPr>
        <w:t xml:space="preserve"> представляются векторами, обозначим время как </w:t>
      </w:r>
      <w:r w:rsidRPr="00475C8F">
        <w:rPr>
          <w:rFonts w:ascii="Times New Roman" w:hAnsi="Times New Roman"/>
          <w:position w:val="-6"/>
          <w:sz w:val="28"/>
          <w:szCs w:val="28"/>
        </w:rPr>
        <w:object w:dxaOrig="800" w:dyaOrig="279">
          <v:shape id="_x0000_i1064" type="#_x0000_t75" style="width:40.8pt;height:14.4pt" o:ole="">
            <v:imagedata r:id="rId78" o:title=""/>
          </v:shape>
          <o:OLEObject Type="Embed" ProgID="Equation.3" ShapeID="_x0000_i1064" DrawAspect="Content" ObjectID="_1508198629" r:id="rId79"/>
        </w:object>
      </w:r>
      <w:r w:rsidRPr="00475C8F">
        <w:rPr>
          <w:rFonts w:ascii="Times New Roman" w:hAnsi="Times New Roman"/>
          <w:sz w:val="28"/>
          <w:szCs w:val="28"/>
        </w:rPr>
        <w:t xml:space="preserve">, где </w:t>
      </w:r>
      <w:r w:rsidRPr="00475C8F">
        <w:rPr>
          <w:rFonts w:ascii="Times New Roman" w:hAnsi="Times New Roman"/>
          <w:position w:val="-6"/>
          <w:sz w:val="28"/>
          <w:szCs w:val="28"/>
        </w:rPr>
        <w:object w:dxaOrig="300" w:dyaOrig="279">
          <v:shape id="_x0000_i1065" type="#_x0000_t75" style="width:15pt;height:14.4pt" o:ole="">
            <v:imagedata r:id="rId80" o:title=""/>
          </v:shape>
          <o:OLEObject Type="Embed" ProgID="Equation.3" ShapeID="_x0000_i1065" DrawAspect="Content" ObjectID="_1508198630" r:id="rId81"/>
        </w:object>
      </w:r>
      <w:r w:rsidRPr="00475C8F">
        <w:rPr>
          <w:rFonts w:ascii="Times New Roman" w:hAnsi="Times New Roman"/>
          <w:sz w:val="28"/>
          <w:szCs w:val="28"/>
        </w:rPr>
        <w:t>-интервал (время) дискретизации.</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Дискретное вейвлет преобразование этих векторов будет иметь вид:</w:t>
      </w:r>
    </w:p>
    <w:p w:rsidR="00E3140E" w:rsidRPr="00475C8F" w:rsidRDefault="00E3140E" w:rsidP="00475C8F">
      <w:pPr>
        <w:tabs>
          <w:tab w:val="left" w:pos="708"/>
          <w:tab w:val="left" w:pos="1416"/>
          <w:tab w:val="left" w:pos="2124"/>
          <w:tab w:val="left" w:pos="2832"/>
          <w:tab w:val="left" w:pos="3540"/>
          <w:tab w:val="left" w:pos="4248"/>
          <w:tab w:val="left" w:pos="4956"/>
          <w:tab w:val="left" w:pos="5793"/>
        </w:tabs>
        <w:spacing w:after="0" w:line="360" w:lineRule="auto"/>
        <w:ind w:firstLine="709"/>
        <w:contextualSpacing/>
        <w:jc w:val="right"/>
        <w:rPr>
          <w:rFonts w:ascii="Times New Roman" w:hAnsi="Times New Roman"/>
          <w:sz w:val="28"/>
          <w:szCs w:val="28"/>
        </w:rPr>
      </w:pPr>
      <w:r w:rsidRPr="00475C8F">
        <w:rPr>
          <w:rFonts w:ascii="Times New Roman" w:hAnsi="Times New Roman"/>
          <w:position w:val="-30"/>
          <w:sz w:val="28"/>
          <w:szCs w:val="28"/>
        </w:rPr>
        <w:object w:dxaOrig="2640" w:dyaOrig="600">
          <v:shape id="_x0000_i1066" type="#_x0000_t75" style="width:130.8pt;height:30pt" o:ole="">
            <v:imagedata r:id="rId82" o:title=""/>
          </v:shape>
          <o:OLEObject Type="Embed" ProgID="Equation.3" ShapeID="_x0000_i1066" DrawAspect="Content" ObjectID="_1508198631" r:id="rId83"/>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(16)</w:t>
      </w:r>
    </w:p>
    <w:p w:rsidR="00E3140E" w:rsidRPr="00475C8F" w:rsidRDefault="00E3140E" w:rsidP="00475C8F">
      <w:pPr>
        <w:spacing w:after="0" w:line="360" w:lineRule="auto"/>
        <w:ind w:firstLine="709"/>
        <w:contextualSpacing/>
        <w:jc w:val="right"/>
        <w:rPr>
          <w:rFonts w:ascii="Times New Roman" w:hAnsi="Times New Roman"/>
          <w:sz w:val="28"/>
          <w:szCs w:val="28"/>
        </w:rPr>
      </w:pPr>
      <w:r w:rsidRPr="00475C8F">
        <w:rPr>
          <w:rFonts w:ascii="Times New Roman" w:hAnsi="Times New Roman"/>
          <w:position w:val="-30"/>
          <w:sz w:val="28"/>
          <w:szCs w:val="28"/>
        </w:rPr>
        <w:object w:dxaOrig="2520" w:dyaOrig="600">
          <v:shape id="_x0000_i1067" type="#_x0000_t75" style="width:126pt;height:30pt" o:ole="">
            <v:imagedata r:id="rId84" o:title=""/>
          </v:shape>
          <o:OLEObject Type="Embed" ProgID="Equation.3" ShapeID="_x0000_i1067" DrawAspect="Content" ObjectID="_1508198632" r:id="rId85"/>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(17)</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Уравнение обратной конечно-разностной аппроксимации производной в дискретном времени [</w:t>
      </w:r>
      <w:r w:rsidRPr="0067473E">
        <w:rPr>
          <w:rFonts w:ascii="Times New Roman" w:hAnsi="Times New Roman"/>
          <w:sz w:val="28"/>
          <w:szCs w:val="28"/>
        </w:rPr>
        <w:t>6</w:t>
      </w:r>
      <w:r w:rsidRPr="00475C8F">
        <w:rPr>
          <w:rFonts w:ascii="Times New Roman" w:hAnsi="Times New Roman"/>
          <w:sz w:val="28"/>
          <w:szCs w:val="28"/>
        </w:rPr>
        <w:t>]:</w:t>
      </w:r>
    </w:p>
    <w:p w:rsidR="00E3140E" w:rsidRPr="00475C8F" w:rsidRDefault="00E3140E" w:rsidP="00475C8F">
      <w:pPr>
        <w:tabs>
          <w:tab w:val="left" w:pos="708"/>
          <w:tab w:val="left" w:pos="1416"/>
          <w:tab w:val="left" w:pos="2124"/>
          <w:tab w:val="left" w:pos="2832"/>
          <w:tab w:val="left" w:pos="3540"/>
          <w:tab w:val="left" w:pos="4248"/>
          <w:tab w:val="left" w:pos="5325"/>
        </w:tabs>
        <w:spacing w:after="0" w:line="360" w:lineRule="auto"/>
        <w:ind w:firstLine="709"/>
        <w:contextualSpacing/>
        <w:jc w:val="right"/>
        <w:rPr>
          <w:rFonts w:ascii="Times New Roman" w:hAnsi="Times New Roman"/>
          <w:sz w:val="28"/>
          <w:szCs w:val="28"/>
        </w:rPr>
      </w:pPr>
      <w:r w:rsidRPr="00475C8F">
        <w:rPr>
          <w:rFonts w:ascii="Times New Roman" w:hAnsi="Times New Roman"/>
          <w:position w:val="-30"/>
          <w:sz w:val="28"/>
          <w:szCs w:val="28"/>
        </w:rPr>
        <w:object w:dxaOrig="2560" w:dyaOrig="820">
          <v:shape id="_x0000_i1068" type="#_x0000_t75" style="width:127.8pt;height:40.8pt" o:ole="">
            <v:imagedata r:id="rId86" o:title=""/>
          </v:shape>
          <o:OLEObject Type="Embed" ProgID="Equation.3" ShapeID="_x0000_i1068" DrawAspect="Content" ObjectID="_1508198633" r:id="rId87"/>
        </w:object>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r>
      <w:r w:rsidRPr="00475C8F">
        <w:rPr>
          <w:rFonts w:ascii="Times New Roman" w:hAnsi="Times New Roman"/>
          <w:sz w:val="28"/>
          <w:szCs w:val="28"/>
        </w:rPr>
        <w:tab/>
        <w:t>(18)</w:t>
      </w:r>
    </w:p>
    <w:p w:rsidR="00E3140E" w:rsidRPr="00475C8F" w:rsidRDefault="00E3140E" w:rsidP="00475C8F">
      <w:pPr>
        <w:tabs>
          <w:tab w:val="left" w:pos="708"/>
          <w:tab w:val="left" w:pos="1416"/>
          <w:tab w:val="left" w:pos="2124"/>
          <w:tab w:val="left" w:pos="2832"/>
          <w:tab w:val="left" w:pos="3540"/>
          <w:tab w:val="left" w:pos="4248"/>
          <w:tab w:val="left" w:pos="4956"/>
          <w:tab w:val="left" w:pos="5793"/>
        </w:tabs>
        <w:spacing w:after="0" w:line="360" w:lineRule="auto"/>
        <w:ind w:firstLine="709"/>
        <w:contextualSpacing/>
        <w:jc w:val="both"/>
        <w:rPr>
          <w:rFonts w:ascii="Times New Roman" w:hAnsi="Times New Roman"/>
          <w:sz w:val="28"/>
          <w:szCs w:val="28"/>
        </w:rPr>
      </w:pPr>
      <w:r w:rsidRPr="00475C8F">
        <w:rPr>
          <w:rFonts w:ascii="Times New Roman" w:hAnsi="Times New Roman"/>
          <w:noProof/>
          <w:sz w:val="28"/>
          <w:szCs w:val="28"/>
        </w:rPr>
        <w:t>Для расчета переходного процесса</w:t>
      </w:r>
      <w:r w:rsidRPr="00475C8F">
        <w:rPr>
          <w:rFonts w:ascii="Times New Roman" w:hAnsi="Times New Roman"/>
          <w:sz w:val="28"/>
          <w:szCs w:val="28"/>
        </w:rPr>
        <w:t xml:space="preserve"> и производного приближения(при малых значениях )</w:t>
      </w:r>
      <w:r w:rsidRPr="00475C8F">
        <w:rPr>
          <w:rFonts w:ascii="Times New Roman" w:hAnsi="Times New Roman"/>
          <w:position w:val="-6"/>
          <w:sz w:val="28"/>
          <w:szCs w:val="28"/>
        </w:rPr>
        <w:object w:dxaOrig="300" w:dyaOrig="279">
          <v:shape id="_x0000_i1069" type="#_x0000_t75" style="width:15pt;height:14.4pt" o:ole="">
            <v:imagedata r:id="rId88" o:title=""/>
          </v:shape>
          <o:OLEObject Type="Embed" ProgID="Equation.3" ShapeID="_x0000_i1069" DrawAspect="Content" ObjectID="_1508198634" r:id="rId89"/>
        </w:object>
      </w:r>
      <w:r w:rsidRPr="00475C8F">
        <w:rPr>
          <w:rFonts w:ascii="Times New Roman" w:hAnsi="Times New Roman"/>
          <w:sz w:val="28"/>
          <w:szCs w:val="28"/>
        </w:rPr>
        <w:t xml:space="preserve"> получим:</w:t>
      </w:r>
    </w:p>
    <w:p w:rsidR="00E3140E" w:rsidRPr="00475C8F" w:rsidRDefault="00E3140E" w:rsidP="00475C8F">
      <w:pPr>
        <w:tabs>
          <w:tab w:val="left" w:pos="708"/>
          <w:tab w:val="left" w:pos="1416"/>
          <w:tab w:val="left" w:pos="2124"/>
          <w:tab w:val="left" w:pos="2832"/>
          <w:tab w:val="left" w:pos="3540"/>
          <w:tab w:val="left" w:pos="4248"/>
          <w:tab w:val="left" w:pos="4956"/>
          <w:tab w:val="left" w:pos="5793"/>
        </w:tabs>
        <w:spacing w:after="0" w:line="360" w:lineRule="auto"/>
        <w:contextualSpacing/>
        <w:jc w:val="right"/>
        <w:rPr>
          <w:rFonts w:ascii="Times New Roman" w:hAnsi="Times New Roman"/>
          <w:noProof/>
          <w:sz w:val="28"/>
          <w:szCs w:val="28"/>
        </w:rPr>
      </w:pPr>
      <w:r w:rsidRPr="00475C8F">
        <w:rPr>
          <w:rFonts w:ascii="Times New Roman" w:hAnsi="Times New Roman"/>
          <w:noProof/>
          <w:position w:val="-30"/>
          <w:sz w:val="28"/>
          <w:szCs w:val="28"/>
        </w:rPr>
        <w:object w:dxaOrig="8520" w:dyaOrig="720">
          <v:shape id="_x0000_i1070" type="#_x0000_t75" style="width:426pt;height:36pt" o:ole="">
            <v:imagedata r:id="rId90" o:title=""/>
          </v:shape>
          <o:OLEObject Type="Embed" ProgID="Equation.3" ShapeID="_x0000_i1070" DrawAspect="Content" ObjectID="_1508198635" r:id="rId91"/>
        </w:object>
      </w:r>
      <w:r w:rsidRPr="00475C8F">
        <w:rPr>
          <w:rFonts w:ascii="Times New Roman" w:hAnsi="Times New Roman"/>
          <w:noProof/>
          <w:sz w:val="28"/>
          <w:szCs w:val="28"/>
        </w:rPr>
        <w:t>(19)</w:t>
      </w:r>
    </w:p>
    <w:p w:rsidR="00E3140E" w:rsidRPr="00475C8F" w:rsidRDefault="00E3140E" w:rsidP="00475C8F">
      <w:pPr>
        <w:tabs>
          <w:tab w:val="left" w:pos="708"/>
          <w:tab w:val="left" w:pos="1416"/>
          <w:tab w:val="left" w:pos="2124"/>
          <w:tab w:val="left" w:pos="2832"/>
          <w:tab w:val="left" w:pos="3540"/>
          <w:tab w:val="left" w:pos="4248"/>
          <w:tab w:val="left" w:pos="4956"/>
          <w:tab w:val="left" w:pos="5793"/>
        </w:tabs>
        <w:spacing w:after="0" w:line="360" w:lineRule="auto"/>
        <w:ind w:firstLine="709"/>
        <w:contextualSpacing/>
        <w:jc w:val="both"/>
        <w:rPr>
          <w:rFonts w:ascii="Times New Roman" w:hAnsi="Times New Roman"/>
          <w:noProof/>
          <w:sz w:val="28"/>
          <w:szCs w:val="28"/>
        </w:rPr>
      </w:pPr>
      <w:r w:rsidRPr="00475C8F">
        <w:rPr>
          <w:rFonts w:ascii="Times New Roman" w:hAnsi="Times New Roman"/>
          <w:noProof/>
          <w:sz w:val="28"/>
          <w:szCs w:val="28"/>
        </w:rPr>
        <w:t xml:space="preserve">Где </w:t>
      </w:r>
    </w:p>
    <w:p w:rsidR="00E3140E" w:rsidRPr="00475C8F" w:rsidRDefault="00E3140E" w:rsidP="00475C8F">
      <w:pPr>
        <w:spacing w:after="0" w:line="360" w:lineRule="auto"/>
        <w:ind w:firstLine="709"/>
        <w:contextualSpacing/>
        <w:jc w:val="right"/>
        <w:rPr>
          <w:rFonts w:ascii="Times New Roman" w:hAnsi="Times New Roman"/>
          <w:noProof/>
          <w:sz w:val="28"/>
          <w:szCs w:val="28"/>
        </w:rPr>
      </w:pPr>
      <w:r w:rsidRPr="00475C8F">
        <w:rPr>
          <w:rFonts w:ascii="Times New Roman" w:hAnsi="Times New Roman"/>
          <w:noProof/>
          <w:position w:val="-42"/>
          <w:sz w:val="28"/>
          <w:szCs w:val="28"/>
        </w:rPr>
        <w:object w:dxaOrig="3080" w:dyaOrig="920">
          <v:shape id="_x0000_i1071" type="#_x0000_t75" style="width:136.8pt;height:40.8pt" o:ole="">
            <v:imagedata r:id="rId92" o:title=""/>
          </v:shape>
          <o:OLEObject Type="Embed" ProgID="Equation.3" ShapeID="_x0000_i1071" DrawAspect="Content" ObjectID="_1508198636" r:id="rId93"/>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(20)</w:t>
      </w:r>
    </w:p>
    <w:p w:rsidR="00E3140E" w:rsidRPr="00475C8F" w:rsidRDefault="00E3140E" w:rsidP="00475C8F">
      <w:pPr>
        <w:spacing w:after="0" w:line="360" w:lineRule="auto"/>
        <w:ind w:firstLine="709"/>
        <w:contextualSpacing/>
        <w:jc w:val="right"/>
        <w:rPr>
          <w:rFonts w:ascii="Times New Roman" w:hAnsi="Times New Roman"/>
          <w:noProof/>
          <w:sz w:val="28"/>
          <w:szCs w:val="28"/>
        </w:rPr>
      </w:pPr>
      <w:r w:rsidRPr="00475C8F">
        <w:rPr>
          <w:rFonts w:ascii="Times New Roman" w:hAnsi="Times New Roman"/>
          <w:noProof/>
          <w:position w:val="-42"/>
          <w:sz w:val="28"/>
          <w:szCs w:val="28"/>
        </w:rPr>
        <w:object w:dxaOrig="4060" w:dyaOrig="940">
          <v:shape id="_x0000_i1072" type="#_x0000_t75" style="width:180.6pt;height:43.2pt" o:ole="">
            <v:imagedata r:id="rId94" o:title=""/>
          </v:shape>
          <o:OLEObject Type="Embed" ProgID="Equation.3" ShapeID="_x0000_i1072" DrawAspect="Content" ObjectID="_1508198637" r:id="rId95"/>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(21)</w:t>
      </w:r>
    </w:p>
    <w:p w:rsidR="00E3140E" w:rsidRPr="00475C8F" w:rsidRDefault="00E3140E" w:rsidP="00475C8F">
      <w:pPr>
        <w:spacing w:after="0" w:line="360" w:lineRule="auto"/>
        <w:ind w:firstLine="709"/>
        <w:contextualSpacing/>
        <w:jc w:val="both"/>
        <w:rPr>
          <w:rFonts w:ascii="Times New Roman" w:hAnsi="Times New Roman"/>
          <w:noProof/>
          <w:sz w:val="28"/>
          <w:szCs w:val="28"/>
        </w:rPr>
      </w:pPr>
      <w:r w:rsidRPr="00475C8F">
        <w:rPr>
          <w:rFonts w:ascii="Times New Roman" w:hAnsi="Times New Roman"/>
          <w:noProof/>
          <w:sz w:val="28"/>
          <w:szCs w:val="28"/>
        </w:rPr>
        <w:t>БВП имеет быструю рекурсивную форму, что наиболее легко реализовать с использованием теории группы фильтров [</w:t>
      </w:r>
      <w:r w:rsidRPr="0067473E">
        <w:rPr>
          <w:rFonts w:ascii="Times New Roman" w:hAnsi="Times New Roman"/>
          <w:noProof/>
          <w:sz w:val="28"/>
          <w:szCs w:val="28"/>
        </w:rPr>
        <w:t>7</w:t>
      </w:r>
      <w:r w:rsidRPr="00475C8F">
        <w:rPr>
          <w:rFonts w:ascii="Times New Roman" w:hAnsi="Times New Roman"/>
          <w:noProof/>
          <w:sz w:val="28"/>
          <w:szCs w:val="28"/>
        </w:rPr>
        <w:t>].</w:t>
      </w:r>
    </w:p>
    <w:p w:rsidR="00E3140E" w:rsidRPr="00475C8F" w:rsidRDefault="00E3140E" w:rsidP="00475C8F">
      <w:pPr>
        <w:spacing w:after="0" w:line="360" w:lineRule="auto"/>
        <w:ind w:firstLine="709"/>
        <w:contextualSpacing/>
        <w:jc w:val="both"/>
        <w:rPr>
          <w:rFonts w:ascii="Times New Roman" w:hAnsi="Times New Roman"/>
          <w:noProof/>
          <w:sz w:val="28"/>
          <w:szCs w:val="28"/>
        </w:rPr>
      </w:pPr>
      <w:r w:rsidRPr="00475C8F">
        <w:rPr>
          <w:rFonts w:ascii="Times New Roman" w:hAnsi="Times New Roman"/>
          <w:noProof/>
          <w:sz w:val="28"/>
          <w:szCs w:val="28"/>
        </w:rPr>
        <w:t>Вейвлет разложение функции (в данном случаи функции тока на катушке индуктивности и напряжения источника) будут иметь вид:</w:t>
      </w:r>
    </w:p>
    <w:p w:rsidR="00E3140E" w:rsidRPr="00475C8F" w:rsidRDefault="00E3140E" w:rsidP="00475C8F">
      <w:pPr>
        <w:spacing w:after="0" w:line="360" w:lineRule="auto"/>
        <w:ind w:firstLine="709"/>
        <w:contextualSpacing/>
        <w:jc w:val="right"/>
        <w:rPr>
          <w:rFonts w:ascii="Times New Roman" w:hAnsi="Times New Roman"/>
          <w:noProof/>
          <w:sz w:val="28"/>
          <w:szCs w:val="28"/>
        </w:rPr>
      </w:pPr>
      <w:r w:rsidRPr="00475C8F">
        <w:rPr>
          <w:rFonts w:ascii="Times New Roman" w:hAnsi="Times New Roman"/>
          <w:noProof/>
          <w:position w:val="-30"/>
          <w:sz w:val="28"/>
          <w:szCs w:val="28"/>
        </w:rPr>
        <w:object w:dxaOrig="5520" w:dyaOrig="720">
          <v:shape id="_x0000_i1073" type="#_x0000_t75" style="width:273pt;height:36pt" o:ole="">
            <v:imagedata r:id="rId96" o:title=""/>
          </v:shape>
          <o:OLEObject Type="Embed" ProgID="Equation.3" ShapeID="_x0000_i1073" DrawAspect="Content" ObjectID="_1508198638" r:id="rId97"/>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(22)</w:t>
      </w:r>
    </w:p>
    <w:p w:rsidR="00E3140E" w:rsidRPr="00475C8F" w:rsidRDefault="00E3140E" w:rsidP="00475C8F">
      <w:pPr>
        <w:spacing w:after="0" w:line="360" w:lineRule="auto"/>
        <w:ind w:firstLine="709"/>
        <w:contextualSpacing/>
        <w:jc w:val="right"/>
        <w:rPr>
          <w:rFonts w:ascii="Times New Roman" w:hAnsi="Times New Roman"/>
          <w:noProof/>
          <w:sz w:val="28"/>
          <w:szCs w:val="28"/>
        </w:rPr>
      </w:pPr>
      <w:r w:rsidRPr="00475C8F">
        <w:rPr>
          <w:rFonts w:ascii="Times New Roman" w:hAnsi="Times New Roman"/>
          <w:noProof/>
          <w:position w:val="-30"/>
          <w:sz w:val="28"/>
          <w:szCs w:val="28"/>
        </w:rPr>
        <w:object w:dxaOrig="5160" w:dyaOrig="720">
          <v:shape id="_x0000_i1074" type="#_x0000_t75" style="width:258pt;height:36pt" o:ole="">
            <v:imagedata r:id="rId98" o:title=""/>
          </v:shape>
          <o:OLEObject Type="Embed" ProgID="Equation.3" ShapeID="_x0000_i1074" DrawAspect="Content" ObjectID="_1508198639" r:id="rId99"/>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(23)</w:t>
      </w:r>
    </w:p>
    <w:p w:rsidR="00E3140E" w:rsidRPr="00475C8F" w:rsidRDefault="00E3140E" w:rsidP="00475C8F">
      <w:pPr>
        <w:spacing w:after="0" w:line="360" w:lineRule="auto"/>
        <w:ind w:firstLine="709"/>
        <w:contextualSpacing/>
        <w:jc w:val="both"/>
        <w:rPr>
          <w:rFonts w:ascii="Times New Roman" w:hAnsi="Times New Roman"/>
          <w:noProof/>
          <w:sz w:val="28"/>
          <w:szCs w:val="28"/>
        </w:rPr>
      </w:pPr>
      <w:r w:rsidRPr="00475C8F">
        <w:rPr>
          <w:rFonts w:ascii="Times New Roman" w:hAnsi="Times New Roman"/>
          <w:noProof/>
          <w:sz w:val="28"/>
          <w:szCs w:val="28"/>
        </w:rPr>
        <w:t xml:space="preserve">В уравнениях (22-23) индексы </w:t>
      </w:r>
      <w:r w:rsidRPr="00475C8F">
        <w:rPr>
          <w:rFonts w:ascii="Times New Roman" w:hAnsi="Times New Roman"/>
          <w:noProof/>
          <w:sz w:val="28"/>
          <w:szCs w:val="28"/>
          <w:lang w:val="en-US"/>
        </w:rPr>
        <w:t>D</w:t>
      </w:r>
      <w:r w:rsidRPr="00475C8F">
        <w:rPr>
          <w:rFonts w:ascii="Times New Roman" w:hAnsi="Times New Roman"/>
          <w:noProof/>
          <w:sz w:val="28"/>
          <w:szCs w:val="28"/>
        </w:rPr>
        <w:t xml:space="preserve"> и </w:t>
      </w:r>
      <w:r w:rsidRPr="00475C8F">
        <w:rPr>
          <w:rFonts w:ascii="Times New Roman" w:hAnsi="Times New Roman"/>
          <w:noProof/>
          <w:sz w:val="28"/>
          <w:szCs w:val="28"/>
          <w:lang w:val="en-US"/>
        </w:rPr>
        <w:t>A</w:t>
      </w:r>
      <w:r w:rsidRPr="00475C8F">
        <w:rPr>
          <w:rFonts w:ascii="Times New Roman" w:hAnsi="Times New Roman"/>
          <w:noProof/>
          <w:sz w:val="28"/>
          <w:szCs w:val="28"/>
        </w:rPr>
        <w:t xml:space="preserve"> представляют собой детализирующие и аппроксимирующие коэффициенты. </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Ниже будут представлены численные результаты эксперимента. Простое дифференциальное уравнение переходного процесса будет решено при помощи предложенного в [</w:t>
      </w:r>
      <w:r w:rsidRPr="0067473E">
        <w:rPr>
          <w:rFonts w:ascii="Times New Roman" w:hAnsi="Times New Roman"/>
          <w:sz w:val="28"/>
          <w:szCs w:val="28"/>
        </w:rPr>
        <w:t>6</w:t>
      </w:r>
      <w:r w:rsidRPr="00475C8F">
        <w:rPr>
          <w:rFonts w:ascii="Times New Roman" w:hAnsi="Times New Roman"/>
          <w:sz w:val="28"/>
          <w:szCs w:val="28"/>
        </w:rPr>
        <w:t>] метода формулы правой обратной разности (конечно – разностные аппроксимации производных).</w:t>
      </w:r>
    </w:p>
    <w:p w:rsidR="00E3140E" w:rsidRPr="00475C8F" w:rsidRDefault="00E3140E" w:rsidP="00475C8F">
      <w:pPr>
        <w:spacing w:after="0" w:line="360" w:lineRule="auto"/>
        <w:ind w:firstLine="709"/>
        <w:jc w:val="both"/>
        <w:rPr>
          <w:rFonts w:ascii="Times New Roman" w:hAnsi="Times New Roman"/>
          <w:noProof/>
          <w:sz w:val="28"/>
          <w:szCs w:val="28"/>
        </w:rPr>
      </w:pPr>
      <w:r w:rsidRPr="00475C8F">
        <w:rPr>
          <w:rFonts w:ascii="Times New Roman" w:hAnsi="Times New Roman"/>
          <w:sz w:val="28"/>
          <w:szCs w:val="28"/>
        </w:rPr>
        <w:t>Этапы процедуры анализа переходного процесса при помощи метода вейвлет рекурсии:</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 xml:space="preserve">Шаг 1. Производим БДП используя коэффициентов фильтра, выбранного типа вейвлета. Тем самым находим коэффициенты вейвлет преобразования. </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Шаг 2. Решаем систему уравнений, составленную в вейвлет области.</w:t>
      </w:r>
    </w:p>
    <w:p w:rsidR="00E3140E" w:rsidRPr="00475C8F" w:rsidRDefault="00E3140E" w:rsidP="00475C8F">
      <w:pPr>
        <w:spacing w:after="0" w:line="360" w:lineRule="auto"/>
        <w:ind w:firstLine="709"/>
        <w:contextualSpacing/>
        <w:jc w:val="right"/>
        <w:rPr>
          <w:rFonts w:ascii="Times New Roman" w:hAnsi="Times New Roman"/>
          <w:noProof/>
          <w:sz w:val="28"/>
          <w:szCs w:val="28"/>
        </w:rPr>
      </w:pPr>
      <w:r w:rsidRPr="00475C8F">
        <w:rPr>
          <w:rFonts w:ascii="Times New Roman" w:hAnsi="Times New Roman"/>
          <w:noProof/>
          <w:position w:val="-44"/>
          <w:sz w:val="28"/>
          <w:szCs w:val="28"/>
        </w:rPr>
        <w:object w:dxaOrig="4560" w:dyaOrig="940">
          <v:shape id="_x0000_i1075" type="#_x0000_t75" style="width:219pt;height:45pt" o:ole="">
            <v:imagedata r:id="rId100" o:title=""/>
          </v:shape>
          <o:OLEObject Type="Embed" ProgID="Equation.3" ShapeID="_x0000_i1075" DrawAspect="Content" ObjectID="_1508198640" r:id="rId101"/>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(24)</w:t>
      </w:r>
    </w:p>
    <w:p w:rsidR="00E3140E" w:rsidRPr="00475C8F" w:rsidRDefault="00E3140E" w:rsidP="00475C8F">
      <w:pPr>
        <w:spacing w:after="0" w:line="360" w:lineRule="auto"/>
        <w:ind w:firstLine="709"/>
        <w:contextualSpacing/>
        <w:jc w:val="right"/>
        <w:rPr>
          <w:rFonts w:ascii="Times New Roman" w:hAnsi="Times New Roman"/>
          <w:noProof/>
          <w:sz w:val="28"/>
          <w:szCs w:val="28"/>
        </w:rPr>
      </w:pPr>
      <w:r w:rsidRPr="00475C8F">
        <w:rPr>
          <w:rFonts w:ascii="Times New Roman" w:hAnsi="Times New Roman"/>
          <w:noProof/>
          <w:position w:val="-44"/>
          <w:sz w:val="28"/>
          <w:szCs w:val="28"/>
        </w:rPr>
        <w:object w:dxaOrig="4560" w:dyaOrig="940">
          <v:shape id="_x0000_i1076" type="#_x0000_t75" style="width:216.6pt;height:45pt" o:ole="">
            <v:imagedata r:id="rId102" o:title=""/>
          </v:shape>
          <o:OLEObject Type="Embed" ProgID="Equation.3" ShapeID="_x0000_i1076" DrawAspect="Content" ObjectID="_1508198641" r:id="rId103"/>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(25)</w:t>
      </w:r>
    </w:p>
    <w:p w:rsidR="00E3140E" w:rsidRPr="00475C8F" w:rsidRDefault="00E3140E" w:rsidP="00475C8F">
      <w:pPr>
        <w:spacing w:after="0" w:line="360" w:lineRule="auto"/>
        <w:ind w:firstLine="709"/>
        <w:contextualSpacing/>
        <w:jc w:val="both"/>
        <w:rPr>
          <w:rFonts w:ascii="Times New Roman" w:hAnsi="Times New Roman"/>
          <w:noProof/>
          <w:sz w:val="28"/>
          <w:szCs w:val="28"/>
        </w:rPr>
      </w:pPr>
      <w:r w:rsidRPr="00475C8F">
        <w:rPr>
          <w:rFonts w:ascii="Times New Roman" w:hAnsi="Times New Roman"/>
          <w:sz w:val="28"/>
          <w:szCs w:val="28"/>
        </w:rPr>
        <w:t xml:space="preserve">В этом численном эксперименте </w:t>
      </w:r>
      <w:r w:rsidRPr="00475C8F">
        <w:rPr>
          <w:rFonts w:ascii="Times New Roman" w:hAnsi="Times New Roman"/>
          <w:sz w:val="28"/>
          <w:szCs w:val="28"/>
          <w:lang w:val="en-US"/>
        </w:rPr>
        <w:t>j</w:t>
      </w:r>
      <w:r w:rsidRPr="00475C8F">
        <w:rPr>
          <w:rFonts w:ascii="Times New Roman" w:hAnsi="Times New Roman"/>
          <w:sz w:val="28"/>
          <w:szCs w:val="28"/>
        </w:rPr>
        <w:t xml:space="preserve">=1, </w:t>
      </w:r>
      <w:r w:rsidRPr="00475C8F">
        <w:rPr>
          <w:rFonts w:ascii="Times New Roman" w:hAnsi="Times New Roman"/>
          <w:noProof/>
          <w:position w:val="-18"/>
          <w:sz w:val="28"/>
          <w:szCs w:val="28"/>
        </w:rPr>
        <w:object w:dxaOrig="1240" w:dyaOrig="499">
          <v:shape id="_x0000_i1077" type="#_x0000_t75" style="width:61.2pt;height:25.2pt" o:ole="">
            <v:imagedata r:id="rId104" o:title=""/>
          </v:shape>
          <o:OLEObject Type="Embed" ProgID="Equation.3" ShapeID="_x0000_i1077" DrawAspect="Content" ObjectID="_1508198642" r:id="rId105"/>
        </w:object>
      </w:r>
      <w:r w:rsidRPr="00475C8F">
        <w:rPr>
          <w:rFonts w:ascii="Times New Roman" w:hAnsi="Times New Roman"/>
          <w:noProof/>
          <w:sz w:val="28"/>
          <w:szCs w:val="28"/>
        </w:rPr>
        <w:t xml:space="preserve">, временной шаг </w:t>
      </w:r>
      <w:r w:rsidRPr="00475C8F">
        <w:rPr>
          <w:rFonts w:ascii="Times New Roman" w:hAnsi="Times New Roman"/>
          <w:noProof/>
          <w:position w:val="-10"/>
          <w:sz w:val="28"/>
          <w:szCs w:val="28"/>
        </w:rPr>
        <w:object w:dxaOrig="2260" w:dyaOrig="420">
          <v:shape id="_x0000_i1078" type="#_x0000_t75" style="width:112.8pt;height:21pt" o:ole="">
            <v:imagedata r:id="rId106" o:title=""/>
          </v:shape>
          <o:OLEObject Type="Embed" ProgID="Equation.3" ShapeID="_x0000_i1078" DrawAspect="Content" ObjectID="_1508198643" r:id="rId107"/>
        </w:objec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noProof/>
          <w:sz w:val="28"/>
          <w:szCs w:val="28"/>
        </w:rPr>
        <w:t xml:space="preserve">Выразив из уравнений </w:t>
      </w:r>
      <w:r w:rsidRPr="00475C8F">
        <w:rPr>
          <w:rFonts w:ascii="Times New Roman" w:hAnsi="Times New Roman"/>
          <w:position w:val="-22"/>
          <w:sz w:val="28"/>
          <w:szCs w:val="28"/>
        </w:rPr>
        <w:object w:dxaOrig="480" w:dyaOrig="580">
          <v:shape id="_x0000_i1079" type="#_x0000_t75" style="width:24pt;height:29.4pt" o:ole="">
            <v:imagedata r:id="rId108" o:title=""/>
          </v:shape>
          <o:OLEObject Type="Embed" ProgID="Equation.3" ShapeID="_x0000_i1079" DrawAspect="Content" ObjectID="_1508198644" r:id="rId109"/>
        </w:object>
      </w:r>
      <w:r w:rsidRPr="00475C8F">
        <w:rPr>
          <w:rFonts w:ascii="Times New Roman" w:hAnsi="Times New Roman"/>
          <w:sz w:val="28"/>
          <w:szCs w:val="28"/>
        </w:rPr>
        <w:t xml:space="preserve"> и </w:t>
      </w:r>
      <w:r w:rsidRPr="00475C8F">
        <w:rPr>
          <w:rFonts w:ascii="Times New Roman" w:hAnsi="Times New Roman"/>
          <w:position w:val="-22"/>
          <w:sz w:val="28"/>
          <w:szCs w:val="28"/>
        </w:rPr>
        <w:object w:dxaOrig="480" w:dyaOrig="580">
          <v:shape id="_x0000_i1080" type="#_x0000_t75" style="width:24pt;height:29.4pt" o:ole="">
            <v:imagedata r:id="rId110" o:title=""/>
          </v:shape>
          <o:OLEObject Type="Embed" ProgID="Equation.3" ShapeID="_x0000_i1080" DrawAspect="Content" ObjectID="_1508198645" r:id="rId111"/>
        </w:object>
      </w:r>
      <w:r w:rsidRPr="00475C8F">
        <w:rPr>
          <w:rFonts w:ascii="Times New Roman" w:hAnsi="Times New Roman"/>
          <w:sz w:val="28"/>
          <w:szCs w:val="28"/>
        </w:rPr>
        <w:t xml:space="preserve"> получим:</w:t>
      </w:r>
    </w:p>
    <w:p w:rsidR="00E3140E" w:rsidRPr="00475C8F" w:rsidRDefault="00E3140E" w:rsidP="00475C8F">
      <w:pPr>
        <w:spacing w:after="0" w:line="360" w:lineRule="auto"/>
        <w:ind w:firstLine="709"/>
        <w:contextualSpacing/>
        <w:jc w:val="right"/>
        <w:rPr>
          <w:rFonts w:ascii="Times New Roman" w:hAnsi="Times New Roman"/>
          <w:noProof/>
          <w:sz w:val="28"/>
          <w:szCs w:val="28"/>
        </w:rPr>
      </w:pPr>
      <w:r w:rsidRPr="00475C8F">
        <w:rPr>
          <w:rFonts w:ascii="Times New Roman" w:hAnsi="Times New Roman"/>
          <w:noProof/>
          <w:position w:val="-40"/>
          <w:sz w:val="28"/>
          <w:szCs w:val="28"/>
        </w:rPr>
        <w:object w:dxaOrig="2960" w:dyaOrig="1340">
          <v:shape id="_x0000_i1081" type="#_x0000_t75" style="width:143.4pt;height:64.8pt" o:ole="">
            <v:imagedata r:id="rId112" o:title=""/>
          </v:shape>
          <o:OLEObject Type="Embed" ProgID="Equation.3" ShapeID="_x0000_i1081" DrawAspect="Content" ObjectID="_1508198646" r:id="rId113"/>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(26)</w:t>
      </w:r>
    </w:p>
    <w:p w:rsidR="00E3140E" w:rsidRPr="00475C8F" w:rsidRDefault="00E3140E" w:rsidP="00475C8F">
      <w:pPr>
        <w:spacing w:after="0" w:line="360" w:lineRule="auto"/>
        <w:ind w:firstLine="709"/>
        <w:contextualSpacing/>
        <w:jc w:val="right"/>
        <w:rPr>
          <w:rFonts w:ascii="Times New Roman" w:hAnsi="Times New Roman"/>
          <w:noProof/>
          <w:sz w:val="28"/>
          <w:szCs w:val="28"/>
        </w:rPr>
      </w:pPr>
      <w:r w:rsidRPr="00475C8F">
        <w:rPr>
          <w:rFonts w:ascii="Times New Roman" w:hAnsi="Times New Roman"/>
          <w:noProof/>
          <w:position w:val="-40"/>
          <w:sz w:val="28"/>
          <w:szCs w:val="28"/>
        </w:rPr>
        <w:object w:dxaOrig="2940" w:dyaOrig="1340">
          <v:shape id="_x0000_i1082" type="#_x0000_t75" style="width:147pt;height:67.2pt" o:ole="">
            <v:imagedata r:id="rId114" o:title=""/>
          </v:shape>
          <o:OLEObject Type="Embed" ProgID="Equation.3" ShapeID="_x0000_i1082" DrawAspect="Content" ObjectID="_1508198647" r:id="rId115"/>
        </w:object>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r>
      <w:r w:rsidRPr="00475C8F">
        <w:rPr>
          <w:rFonts w:ascii="Times New Roman" w:hAnsi="Times New Roman"/>
          <w:noProof/>
          <w:sz w:val="28"/>
          <w:szCs w:val="28"/>
        </w:rPr>
        <w:tab/>
        <w:t>(27)</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 xml:space="preserve">Шаг 3. Выполняем обратное вейвлет преобразование (реконструкцию сигнала), последовательности коэффициентов </w:t>
      </w:r>
      <w:r w:rsidRPr="00475C8F">
        <w:rPr>
          <w:rFonts w:ascii="Times New Roman" w:hAnsi="Times New Roman"/>
          <w:position w:val="-26"/>
          <w:sz w:val="28"/>
          <w:szCs w:val="28"/>
        </w:rPr>
        <w:object w:dxaOrig="480" w:dyaOrig="660">
          <v:shape id="_x0000_i1083" type="#_x0000_t75" style="width:24pt;height:32.4pt" o:ole="">
            <v:imagedata r:id="rId116" o:title=""/>
          </v:shape>
          <o:OLEObject Type="Embed" ProgID="Equation.3" ShapeID="_x0000_i1083" DrawAspect="Content" ObjectID="_1508198648" r:id="rId117"/>
        </w:object>
      </w:r>
      <w:r w:rsidRPr="00475C8F">
        <w:rPr>
          <w:rFonts w:ascii="Times New Roman" w:hAnsi="Times New Roman"/>
          <w:sz w:val="28"/>
          <w:szCs w:val="28"/>
        </w:rPr>
        <w:t xml:space="preserve"> и </w:t>
      </w:r>
      <w:r w:rsidRPr="00475C8F">
        <w:rPr>
          <w:rFonts w:ascii="Times New Roman" w:hAnsi="Times New Roman"/>
          <w:position w:val="-22"/>
          <w:sz w:val="28"/>
          <w:szCs w:val="28"/>
        </w:rPr>
        <w:object w:dxaOrig="480" w:dyaOrig="580">
          <v:shape id="_x0000_i1084" type="#_x0000_t75" style="width:24pt;height:29.4pt" o:ole="">
            <v:imagedata r:id="rId118" o:title=""/>
          </v:shape>
          <o:OLEObject Type="Embed" ProgID="Equation.3" ShapeID="_x0000_i1084" DrawAspect="Content" ObjectID="_1508198649" r:id="rId119"/>
        </w:object>
      </w:r>
      <w:r w:rsidRPr="00475C8F">
        <w:rPr>
          <w:rFonts w:ascii="Times New Roman" w:hAnsi="Times New Roman"/>
          <w:sz w:val="28"/>
          <w:szCs w:val="28"/>
        </w:rPr>
        <w:t xml:space="preserve"> преобразуются в единый дискретный сигнал.</w:t>
      </w:r>
    </w:p>
    <w:p w:rsidR="00E3140E" w:rsidRPr="0016154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 xml:space="preserve">Рисунок 5. иллюстрирует результаты рекурсивного решения системы уравнений (результаты после 600 итераций). </w:t>
      </w:r>
    </w:p>
    <w:p w:rsidR="00E3140E" w:rsidRPr="00475C8F" w:rsidRDefault="00E3140E" w:rsidP="0016154F">
      <w:pPr>
        <w:spacing w:after="0" w:line="360" w:lineRule="auto"/>
        <w:contextualSpacing/>
        <w:jc w:val="center"/>
        <w:rPr>
          <w:rFonts w:ascii="Times New Roman" w:hAnsi="Times New Roman"/>
          <w:sz w:val="28"/>
          <w:szCs w:val="28"/>
        </w:rPr>
      </w:pPr>
      <w:r w:rsidRPr="00B96099">
        <w:rPr>
          <w:rFonts w:ascii="Times New Roman" w:hAnsi="Times New Roman"/>
          <w:noProof/>
          <w:sz w:val="28"/>
          <w:szCs w:val="28"/>
        </w:rPr>
        <w:pict>
          <v:shape id="Рисунок 7" o:spid="_x0000_i1085" type="#_x0000_t75" alt="Безымянный7.gif" style="width:363.6pt;height:183.6pt;visibility:visible">
            <v:imagedata r:id="rId120" o:title=""/>
          </v:shape>
        </w:pict>
      </w:r>
    </w:p>
    <w:p w:rsidR="00E3140E" w:rsidRPr="00475C8F" w:rsidRDefault="00E3140E" w:rsidP="00B46261">
      <w:pPr>
        <w:spacing w:after="0" w:line="360" w:lineRule="auto"/>
        <w:ind w:firstLine="709"/>
        <w:contextualSpacing/>
        <w:jc w:val="center"/>
        <w:rPr>
          <w:rFonts w:ascii="Times New Roman" w:hAnsi="Times New Roman"/>
          <w:sz w:val="28"/>
          <w:szCs w:val="28"/>
        </w:rPr>
      </w:pPr>
      <w:r w:rsidRPr="00475C8F">
        <w:rPr>
          <w:rFonts w:ascii="Times New Roman" w:hAnsi="Times New Roman"/>
          <w:sz w:val="28"/>
          <w:szCs w:val="28"/>
        </w:rPr>
        <w:t>Рис. 5. Результаты рекурсии после 600 итераций.</w:t>
      </w:r>
    </w:p>
    <w:p w:rsidR="00E3140E" w:rsidRPr="00475C8F" w:rsidRDefault="00E3140E" w:rsidP="00475C8F">
      <w:pPr>
        <w:spacing w:after="0" w:line="360" w:lineRule="auto"/>
        <w:ind w:firstLine="709"/>
        <w:contextualSpacing/>
        <w:jc w:val="both"/>
        <w:rPr>
          <w:rFonts w:ascii="Times New Roman" w:hAnsi="Times New Roman"/>
          <w:sz w:val="28"/>
          <w:szCs w:val="28"/>
        </w:rPr>
      </w:pPr>
      <w:r w:rsidRPr="00475C8F">
        <w:rPr>
          <w:rFonts w:ascii="Times New Roman" w:hAnsi="Times New Roman"/>
          <w:sz w:val="28"/>
          <w:szCs w:val="28"/>
        </w:rPr>
        <w:t xml:space="preserve">Рассмотренный метод, называемый методом вейвлет рекурсии, использует относительно новый математический аппарат, вейвлет-преобразование, которое имеет определенные преимущества по сравнению с методами, такими, как анализ Фурье при анализе переходных и нестационарных сигналов. Преимущества и недостатков метода вейвлет рекурсии: БВП производит разрежение представленных сигналов, таким образом, к данному методу могут быть применены редкие матричные приёмы, позволяющие увеличить скорость решения. Во многих случаях, метод вейвлет рекурсия сходится относительно быстро  Программное обеспечение вейвлет-анализа легко доступны и адаптированы к различным приложениям, в том числе к энергетике. </w:t>
      </w:r>
    </w:p>
    <w:p w:rsidR="00E3140E" w:rsidRDefault="00E3140E" w:rsidP="0000794C">
      <w:pPr>
        <w:spacing w:after="0" w:line="240" w:lineRule="auto"/>
        <w:ind w:firstLine="567"/>
        <w:jc w:val="both"/>
        <w:rPr>
          <w:rFonts w:ascii="Times New Roman" w:hAnsi="Times New Roman"/>
          <w:b/>
          <w:sz w:val="24"/>
          <w:szCs w:val="24"/>
          <w:lang w:val="en-US"/>
        </w:rPr>
      </w:pPr>
      <w:r w:rsidRPr="00F46FAD">
        <w:rPr>
          <w:rFonts w:ascii="Times New Roman" w:hAnsi="Times New Roman"/>
          <w:b/>
          <w:sz w:val="24"/>
          <w:szCs w:val="24"/>
        </w:rPr>
        <w:t>Библиографический список</w:t>
      </w:r>
    </w:p>
    <w:p w:rsidR="00E3140E" w:rsidRPr="00270DA4" w:rsidRDefault="00E3140E" w:rsidP="0000794C">
      <w:pPr>
        <w:spacing w:after="0" w:line="240" w:lineRule="auto"/>
        <w:ind w:firstLine="567"/>
        <w:jc w:val="both"/>
        <w:rPr>
          <w:rFonts w:ascii="Times New Roman" w:hAnsi="Times New Roman"/>
          <w:b/>
          <w:sz w:val="24"/>
          <w:szCs w:val="24"/>
          <w:lang w:val="en-US"/>
        </w:rPr>
      </w:pPr>
    </w:p>
    <w:p w:rsidR="00E3140E" w:rsidRPr="006551D9" w:rsidRDefault="00E3140E" w:rsidP="0067473E">
      <w:pPr>
        <w:pStyle w:val="ListParagraph"/>
        <w:ind w:left="0" w:firstLine="567"/>
        <w:rPr>
          <w:sz w:val="24"/>
          <w:szCs w:val="24"/>
        </w:rPr>
      </w:pPr>
      <w:r w:rsidRPr="00F46FAD">
        <w:rPr>
          <w:sz w:val="24"/>
          <w:szCs w:val="24"/>
        </w:rPr>
        <w:t>1</w:t>
      </w:r>
      <w:r w:rsidRPr="00BF76D4">
        <w:rPr>
          <w:sz w:val="24"/>
          <w:szCs w:val="24"/>
        </w:rPr>
        <w:t xml:space="preserve">. </w:t>
      </w:r>
      <w:r w:rsidRPr="006551D9">
        <w:rPr>
          <w:sz w:val="24"/>
          <w:szCs w:val="24"/>
        </w:rPr>
        <w:t>Мисриханов, А.М.Применение методов вейвлет-преобразования в электроэнергетике / А.М. Мисриханов // Автоматика и телемеханика. – 2006. № 5. С. 5-23.</w:t>
      </w:r>
    </w:p>
    <w:p w:rsidR="00E3140E" w:rsidRPr="006551D9" w:rsidRDefault="00E3140E" w:rsidP="0067473E">
      <w:pPr>
        <w:pStyle w:val="ListParagraph"/>
        <w:ind w:left="0" w:firstLine="567"/>
        <w:rPr>
          <w:sz w:val="24"/>
          <w:szCs w:val="24"/>
        </w:rPr>
      </w:pPr>
      <w:r w:rsidRPr="00F46FAD">
        <w:rPr>
          <w:sz w:val="24"/>
          <w:szCs w:val="24"/>
        </w:rPr>
        <w:t>2</w:t>
      </w:r>
      <w:r w:rsidRPr="00BF76D4">
        <w:rPr>
          <w:sz w:val="24"/>
          <w:szCs w:val="24"/>
        </w:rPr>
        <w:t xml:space="preserve">. </w:t>
      </w:r>
      <w:r w:rsidRPr="006551D9">
        <w:rPr>
          <w:sz w:val="24"/>
          <w:szCs w:val="24"/>
        </w:rPr>
        <w:t>Карпенко, С.В</w:t>
      </w:r>
      <w:r w:rsidRPr="006551D9">
        <w:rPr>
          <w:b/>
          <w:sz w:val="24"/>
          <w:szCs w:val="24"/>
        </w:rPr>
        <w:t xml:space="preserve">. </w:t>
      </w:r>
      <w:r w:rsidRPr="006551D9">
        <w:rPr>
          <w:sz w:val="24"/>
          <w:szCs w:val="24"/>
        </w:rPr>
        <w:t>Математическое моделирование нестационарных электрических процессов в электротехнических системах на основе численных методов вейвлет-анализа: дис. … канд. техн. наук: 05.13.18 – математическое моделирование, численные методы и комплексы программ / Карпенко Степан Викторович ; рук.работы С.П. Мочалов. – Новокузнецк, 2006. – 164 с.</w:t>
      </w:r>
    </w:p>
    <w:p w:rsidR="00E3140E" w:rsidRPr="00B46261" w:rsidRDefault="00E3140E" w:rsidP="0000794C">
      <w:pPr>
        <w:pStyle w:val="ListParagraph"/>
        <w:ind w:left="0" w:firstLine="567"/>
        <w:rPr>
          <w:sz w:val="24"/>
          <w:szCs w:val="24"/>
        </w:rPr>
      </w:pPr>
      <w:r w:rsidRPr="00F46FAD">
        <w:rPr>
          <w:sz w:val="24"/>
          <w:szCs w:val="24"/>
        </w:rPr>
        <w:t>3</w:t>
      </w:r>
      <w:r w:rsidRPr="00BF76D4">
        <w:rPr>
          <w:sz w:val="24"/>
          <w:szCs w:val="24"/>
        </w:rPr>
        <w:t xml:space="preserve">. </w:t>
      </w:r>
      <w:r w:rsidRPr="006551D9">
        <w:rPr>
          <w:sz w:val="24"/>
          <w:szCs w:val="24"/>
        </w:rPr>
        <w:t>Аббакумов, А.А. Разработка методики и алгоритмов идентификации отклонений от нормативов параметров качества электроэнергии в системах электроснабжения: дис. … канд. техн. наук: 05.13.18 – математическое моделирование, численные методы и комплексы программ / Аббакумов Андрей Александрович ; рук.работы С.А. Федосин. – Саранск: Мордовский гос. ун-т им. Н.П. Огарева, 2005. – 180 с.</w:t>
      </w:r>
    </w:p>
    <w:p w:rsidR="00E3140E" w:rsidRDefault="00E3140E" w:rsidP="003D5456">
      <w:pPr>
        <w:spacing w:after="0" w:line="240" w:lineRule="auto"/>
        <w:ind w:firstLine="567"/>
        <w:jc w:val="both"/>
        <w:rPr>
          <w:rFonts w:ascii="Times New Roman" w:hAnsi="Times New Roman"/>
          <w:sz w:val="24"/>
          <w:szCs w:val="24"/>
        </w:rPr>
      </w:pPr>
      <w:r w:rsidRPr="00F46FAD">
        <w:rPr>
          <w:rFonts w:ascii="Times New Roman" w:hAnsi="Times New Roman"/>
          <w:sz w:val="24"/>
          <w:szCs w:val="24"/>
        </w:rPr>
        <w:t>4</w:t>
      </w:r>
      <w:r w:rsidRPr="00537058">
        <w:rPr>
          <w:rFonts w:ascii="Times New Roman" w:hAnsi="Times New Roman"/>
          <w:sz w:val="24"/>
          <w:szCs w:val="24"/>
        </w:rPr>
        <w:t>. Долингер, С.Ю. Схематические решения активной фильтрации кривой тока в четырёхпроводной трехфазной сети для обеспечения качества электрической энергии / С.Ю. Долингер, В.Н. Горюнов, А.А.Планков, О.А. Сидоров // Омский научный вестник. – 2013. – №3(103). – С. 214-217.</w:t>
      </w:r>
    </w:p>
    <w:p w:rsidR="00E3140E" w:rsidRPr="00B46261" w:rsidRDefault="00E3140E" w:rsidP="003D5456">
      <w:pPr>
        <w:pStyle w:val="ListParagraph"/>
        <w:ind w:left="0" w:firstLine="567"/>
        <w:rPr>
          <w:sz w:val="24"/>
          <w:szCs w:val="24"/>
          <w:lang w:val="en-US"/>
        </w:rPr>
      </w:pPr>
      <w:r w:rsidRPr="00F46FAD">
        <w:rPr>
          <w:sz w:val="24"/>
          <w:szCs w:val="24"/>
        </w:rPr>
        <w:t>5</w:t>
      </w:r>
      <w:r>
        <w:rPr>
          <w:sz w:val="24"/>
          <w:szCs w:val="24"/>
        </w:rPr>
        <w:t>. Горюнов, В.Н. Определение управляющего воздействия активного фильтра гармоник / В.Н. Горюнов, Д.С. Осипов, А.Г. Лютаревич // Электро. Электротехника</w:t>
      </w:r>
      <w:r w:rsidRPr="00B46261">
        <w:rPr>
          <w:sz w:val="24"/>
          <w:szCs w:val="24"/>
          <w:lang w:val="en-US"/>
        </w:rPr>
        <w:t xml:space="preserve">, </w:t>
      </w:r>
      <w:r>
        <w:rPr>
          <w:sz w:val="24"/>
          <w:szCs w:val="24"/>
        </w:rPr>
        <w:t>электроэнергетика</w:t>
      </w:r>
      <w:r w:rsidRPr="00B46261">
        <w:rPr>
          <w:sz w:val="24"/>
          <w:szCs w:val="24"/>
          <w:lang w:val="en-US"/>
        </w:rPr>
        <w:t xml:space="preserve">, </w:t>
      </w:r>
      <w:r>
        <w:rPr>
          <w:sz w:val="24"/>
          <w:szCs w:val="24"/>
        </w:rPr>
        <w:t>электротехническая</w:t>
      </w:r>
      <w:r w:rsidRPr="00B46261">
        <w:rPr>
          <w:sz w:val="24"/>
          <w:szCs w:val="24"/>
          <w:lang w:val="en-US"/>
        </w:rPr>
        <w:t xml:space="preserve"> </w:t>
      </w:r>
      <w:r>
        <w:rPr>
          <w:sz w:val="24"/>
          <w:szCs w:val="24"/>
        </w:rPr>
        <w:t>промышленность</w:t>
      </w:r>
      <w:r w:rsidRPr="00B46261">
        <w:rPr>
          <w:sz w:val="24"/>
          <w:szCs w:val="24"/>
          <w:lang w:val="en-US"/>
        </w:rPr>
        <w:t xml:space="preserve">. – 2009. – №6 – </w:t>
      </w:r>
      <w:r>
        <w:rPr>
          <w:sz w:val="24"/>
          <w:szCs w:val="24"/>
        </w:rPr>
        <w:t>С</w:t>
      </w:r>
      <w:r w:rsidRPr="00B46261">
        <w:rPr>
          <w:sz w:val="24"/>
          <w:szCs w:val="24"/>
          <w:lang w:val="en-US"/>
        </w:rPr>
        <w:t>. 20-24</w:t>
      </w:r>
    </w:p>
    <w:p w:rsidR="00E3140E" w:rsidRPr="00F46FAD" w:rsidRDefault="00E3140E" w:rsidP="0067473E">
      <w:pPr>
        <w:pStyle w:val="references"/>
        <w:numPr>
          <w:ilvl w:val="0"/>
          <w:numId w:val="0"/>
        </w:numPr>
        <w:spacing w:after="0" w:line="240" w:lineRule="auto"/>
        <w:ind w:firstLine="567"/>
        <w:rPr>
          <w:rFonts w:eastAsia="MS Mincho"/>
          <w:sz w:val="24"/>
          <w:szCs w:val="24"/>
        </w:rPr>
      </w:pPr>
      <w:r>
        <w:rPr>
          <w:rFonts w:eastAsia="MS Mincho"/>
          <w:sz w:val="24"/>
          <w:szCs w:val="24"/>
        </w:rPr>
        <w:t xml:space="preserve">6. </w:t>
      </w:r>
      <w:r w:rsidRPr="006551D9">
        <w:rPr>
          <w:rFonts w:eastAsia="MS Mincho"/>
          <w:sz w:val="24"/>
          <w:szCs w:val="24"/>
        </w:rPr>
        <w:t>Calli</w:t>
      </w:r>
      <w:r>
        <w:rPr>
          <w:rFonts w:eastAsia="MS Mincho"/>
          <w:sz w:val="24"/>
          <w:szCs w:val="24"/>
        </w:rPr>
        <w:t xml:space="preserve"> </w:t>
      </w:r>
      <w:r w:rsidRPr="006551D9">
        <w:rPr>
          <w:rFonts w:eastAsia="MS Mincho"/>
          <w:sz w:val="24"/>
          <w:szCs w:val="24"/>
        </w:rPr>
        <w:t>A</w:t>
      </w:r>
      <w:r w:rsidRPr="00BF76D4">
        <w:rPr>
          <w:rFonts w:eastAsia="MS Mincho"/>
          <w:sz w:val="24"/>
          <w:szCs w:val="24"/>
        </w:rPr>
        <w:t xml:space="preserve">. </w:t>
      </w:r>
      <w:r w:rsidRPr="006551D9">
        <w:rPr>
          <w:rFonts w:eastAsia="MS Mincho"/>
          <w:sz w:val="24"/>
          <w:szCs w:val="24"/>
        </w:rPr>
        <w:t>W</w:t>
      </w:r>
      <w:r w:rsidRPr="00BF76D4">
        <w:rPr>
          <w:rFonts w:eastAsia="MS Mincho"/>
          <w:sz w:val="24"/>
          <w:szCs w:val="24"/>
        </w:rPr>
        <w:t>.</w:t>
      </w:r>
      <w:r w:rsidRPr="006551D9">
        <w:rPr>
          <w:rFonts w:eastAsia="MS Mincho"/>
          <w:sz w:val="24"/>
          <w:szCs w:val="24"/>
        </w:rPr>
        <w:t xml:space="preserve"> "Analysis of Electrical Transients In Power System Via A Novel Wavelet Recursion Method", Ph.D. Dissertation, Purdue University 1997. – 143 p.</w:t>
      </w:r>
      <w:bookmarkStart w:id="5" w:name="_GoBack"/>
      <w:bookmarkEnd w:id="5"/>
    </w:p>
    <w:p w:rsidR="00E3140E" w:rsidRDefault="00E3140E" w:rsidP="0067473E">
      <w:pPr>
        <w:pStyle w:val="references"/>
        <w:numPr>
          <w:ilvl w:val="0"/>
          <w:numId w:val="0"/>
        </w:numPr>
        <w:spacing w:after="0" w:line="240" w:lineRule="auto"/>
        <w:ind w:firstLine="567"/>
        <w:rPr>
          <w:rFonts w:eastAsia="MS Mincho"/>
          <w:sz w:val="24"/>
          <w:szCs w:val="24"/>
        </w:rPr>
      </w:pPr>
      <w:r>
        <w:rPr>
          <w:rFonts w:eastAsia="MS Mincho"/>
          <w:sz w:val="24"/>
          <w:szCs w:val="24"/>
        </w:rPr>
        <w:t xml:space="preserve">7. </w:t>
      </w:r>
      <w:r w:rsidRPr="006551D9">
        <w:rPr>
          <w:rFonts w:eastAsia="MS Mincho"/>
          <w:sz w:val="24"/>
          <w:szCs w:val="24"/>
        </w:rPr>
        <w:t>Strang G. and Nguyen</w:t>
      </w:r>
      <w:r>
        <w:rPr>
          <w:rFonts w:eastAsia="MS Mincho"/>
          <w:sz w:val="24"/>
          <w:szCs w:val="24"/>
        </w:rPr>
        <w:t xml:space="preserve"> T</w:t>
      </w:r>
      <w:r w:rsidRPr="006551D9">
        <w:rPr>
          <w:rFonts w:eastAsia="MS Mincho"/>
          <w:sz w:val="24"/>
          <w:szCs w:val="24"/>
        </w:rPr>
        <w:t>. Wavelets and Filter Banks. Wellesly-Cambridge Press. Wellesly. MA. 1996. – 527 p.</w:t>
      </w:r>
    </w:p>
    <w:p w:rsidR="00E3140E" w:rsidRPr="00B46261" w:rsidRDefault="00E3140E" w:rsidP="0067473E">
      <w:pPr>
        <w:pStyle w:val="references"/>
        <w:numPr>
          <w:ilvl w:val="0"/>
          <w:numId w:val="0"/>
        </w:numPr>
        <w:spacing w:after="0" w:line="240" w:lineRule="auto"/>
        <w:ind w:firstLine="567"/>
        <w:rPr>
          <w:rFonts w:eastAsia="MS Mincho"/>
          <w:sz w:val="24"/>
          <w:szCs w:val="24"/>
        </w:rPr>
      </w:pPr>
    </w:p>
    <w:p w:rsidR="00E3140E" w:rsidRDefault="00E3140E" w:rsidP="0000794C">
      <w:pPr>
        <w:spacing w:after="0" w:line="240" w:lineRule="auto"/>
        <w:ind w:firstLine="567"/>
        <w:jc w:val="both"/>
        <w:rPr>
          <w:rFonts w:ascii="Times New Roman" w:hAnsi="Times New Roman"/>
          <w:b/>
          <w:sz w:val="24"/>
          <w:szCs w:val="24"/>
          <w:lang w:val="en-US"/>
        </w:rPr>
      </w:pPr>
      <w:r w:rsidRPr="00F46FAD">
        <w:rPr>
          <w:rFonts w:ascii="Times New Roman" w:hAnsi="Times New Roman"/>
          <w:b/>
          <w:sz w:val="24"/>
          <w:szCs w:val="24"/>
          <w:lang w:val="en-US"/>
        </w:rPr>
        <w:t>Referenses</w:t>
      </w:r>
    </w:p>
    <w:p w:rsidR="00E3140E" w:rsidRPr="00F46FAD" w:rsidRDefault="00E3140E" w:rsidP="0000794C">
      <w:pPr>
        <w:spacing w:after="0" w:line="240" w:lineRule="auto"/>
        <w:ind w:firstLine="567"/>
        <w:jc w:val="both"/>
        <w:rPr>
          <w:rFonts w:ascii="Times New Roman" w:hAnsi="Times New Roman"/>
          <w:b/>
          <w:sz w:val="24"/>
          <w:szCs w:val="24"/>
          <w:lang w:val="en-US"/>
        </w:rPr>
      </w:pPr>
    </w:p>
    <w:p w:rsidR="00E3140E" w:rsidRDefault="00E3140E" w:rsidP="00F46FAD">
      <w:pPr>
        <w:pStyle w:val="references"/>
        <w:numPr>
          <w:ilvl w:val="0"/>
          <w:numId w:val="0"/>
        </w:numPr>
        <w:spacing w:after="0" w:line="240" w:lineRule="auto"/>
        <w:ind w:firstLine="567"/>
        <w:rPr>
          <w:noProof w:val="0"/>
          <w:sz w:val="24"/>
          <w:szCs w:val="24"/>
        </w:rPr>
      </w:pPr>
      <w:r>
        <w:rPr>
          <w:noProof w:val="0"/>
          <w:sz w:val="24"/>
          <w:szCs w:val="24"/>
        </w:rPr>
        <w:t xml:space="preserve">1. </w:t>
      </w:r>
      <w:r w:rsidRPr="00BF76D4">
        <w:rPr>
          <w:noProof w:val="0"/>
          <w:sz w:val="24"/>
          <w:szCs w:val="24"/>
        </w:rPr>
        <w:t xml:space="preserve">Misrihanov, A.M.Primenenie metodov vejvlet-preobrazovanija v jelektrojenergetike / A.M. Misrihanov // Avtomatika i telemehanika. – 2006. </w:t>
      </w:r>
      <w:r>
        <w:rPr>
          <w:noProof w:val="0"/>
          <w:sz w:val="24"/>
          <w:szCs w:val="24"/>
        </w:rPr>
        <w:t>no</w:t>
      </w:r>
      <w:r w:rsidRPr="00BF76D4">
        <w:rPr>
          <w:noProof w:val="0"/>
          <w:sz w:val="24"/>
          <w:szCs w:val="24"/>
        </w:rPr>
        <w:t xml:space="preserve"> 5. </w:t>
      </w:r>
      <w:r>
        <w:rPr>
          <w:noProof w:val="0"/>
          <w:sz w:val="24"/>
          <w:szCs w:val="24"/>
        </w:rPr>
        <w:t>pp</w:t>
      </w:r>
      <w:r w:rsidRPr="00BF76D4">
        <w:rPr>
          <w:noProof w:val="0"/>
          <w:sz w:val="24"/>
          <w:szCs w:val="24"/>
        </w:rPr>
        <w:t>. 5-23.</w:t>
      </w:r>
    </w:p>
    <w:p w:rsidR="00E3140E" w:rsidRPr="00F46FAD" w:rsidRDefault="00E3140E" w:rsidP="00F46FAD">
      <w:pPr>
        <w:pStyle w:val="references"/>
        <w:numPr>
          <w:ilvl w:val="0"/>
          <w:numId w:val="0"/>
        </w:numPr>
        <w:spacing w:after="0" w:line="240" w:lineRule="auto"/>
        <w:ind w:firstLine="567"/>
        <w:rPr>
          <w:noProof w:val="0"/>
          <w:sz w:val="24"/>
          <w:szCs w:val="24"/>
        </w:rPr>
      </w:pPr>
      <w:r>
        <w:rPr>
          <w:noProof w:val="0"/>
          <w:sz w:val="24"/>
          <w:szCs w:val="24"/>
        </w:rPr>
        <w:t xml:space="preserve">2. </w:t>
      </w:r>
      <w:r w:rsidRPr="00BF76D4">
        <w:rPr>
          <w:noProof w:val="0"/>
          <w:sz w:val="24"/>
          <w:szCs w:val="24"/>
        </w:rPr>
        <w:t xml:space="preserve">Karpenko, S.V. Matematicheskoe modelirovanie nestacionarnyh jelektricheskih processov v jelektrotehnicheskih sistemah na osnove chislennyh metodov vejvlet-analiza: dis. … kand. tehn. nauk: 05.13.18 – matematicheskoe modelirovanie, chislennye metody i kompleksy programm / Karpenko Stepan Viktorovich ; ruk.raboty S.P. Mochalov. – Novokuzneck, 2006. – 164 </w:t>
      </w:r>
      <w:r>
        <w:rPr>
          <w:noProof w:val="0"/>
          <w:sz w:val="24"/>
          <w:szCs w:val="24"/>
        </w:rPr>
        <w:t>p</w:t>
      </w:r>
      <w:r w:rsidRPr="00BF76D4">
        <w:rPr>
          <w:noProof w:val="0"/>
          <w:sz w:val="24"/>
          <w:szCs w:val="24"/>
        </w:rPr>
        <w:t>.</w:t>
      </w:r>
    </w:p>
    <w:p w:rsidR="00E3140E" w:rsidRPr="00BF76D4" w:rsidRDefault="00E3140E" w:rsidP="0000794C">
      <w:pPr>
        <w:pStyle w:val="references"/>
        <w:numPr>
          <w:ilvl w:val="0"/>
          <w:numId w:val="0"/>
        </w:numPr>
        <w:spacing w:after="0" w:line="240" w:lineRule="auto"/>
        <w:ind w:firstLine="567"/>
        <w:rPr>
          <w:noProof w:val="0"/>
          <w:sz w:val="24"/>
          <w:szCs w:val="24"/>
        </w:rPr>
      </w:pPr>
      <w:r>
        <w:rPr>
          <w:noProof w:val="0"/>
          <w:sz w:val="24"/>
          <w:szCs w:val="24"/>
        </w:rPr>
        <w:t xml:space="preserve">3. </w:t>
      </w:r>
      <w:r w:rsidRPr="00BF76D4">
        <w:rPr>
          <w:noProof w:val="0"/>
          <w:sz w:val="24"/>
          <w:szCs w:val="24"/>
        </w:rPr>
        <w:t xml:space="preserve">Abbakumov, A.A. Razrabotka metodiki i algoritmov identifikacii otklonenij ot normativov parametrov kachestva jelektrojenergii v sistemah jelektrosnabzhenija: dis. … kand. tehn. nauk: 05.13.18 – matematicheskoe modelirovanie, chislennye metody i kompleksy programm / Abbakumov Andrej Aleksandrovich ; ruk.raboty S.A. Fedosin. – Saransk: Mordovskij gos. un-t im. N.P. Ogareva, 2005. – 180 </w:t>
      </w:r>
      <w:r>
        <w:rPr>
          <w:noProof w:val="0"/>
          <w:sz w:val="24"/>
          <w:szCs w:val="24"/>
        </w:rPr>
        <w:t>p</w:t>
      </w:r>
      <w:r w:rsidRPr="00BF76D4">
        <w:rPr>
          <w:noProof w:val="0"/>
          <w:sz w:val="24"/>
          <w:szCs w:val="24"/>
        </w:rPr>
        <w:t>.</w:t>
      </w:r>
    </w:p>
    <w:p w:rsidR="00E3140E" w:rsidRPr="00F46FAD" w:rsidRDefault="00E3140E" w:rsidP="00F46FAD">
      <w:pPr>
        <w:pStyle w:val="references"/>
        <w:numPr>
          <w:ilvl w:val="0"/>
          <w:numId w:val="0"/>
        </w:numPr>
        <w:spacing w:after="0" w:line="240" w:lineRule="auto"/>
        <w:ind w:firstLine="567"/>
        <w:rPr>
          <w:noProof w:val="0"/>
          <w:sz w:val="24"/>
          <w:szCs w:val="24"/>
        </w:rPr>
      </w:pPr>
      <w:r>
        <w:rPr>
          <w:noProof w:val="0"/>
          <w:sz w:val="24"/>
          <w:szCs w:val="24"/>
        </w:rPr>
        <w:t>4</w:t>
      </w:r>
      <w:r w:rsidRPr="00F46FAD">
        <w:rPr>
          <w:noProof w:val="0"/>
          <w:sz w:val="24"/>
          <w:szCs w:val="24"/>
        </w:rPr>
        <w:t>. Dolinger, S.Ju. Shematicheskie reshenija aktivnoj fil'tracii krivoj toka v chetyrjohprovodnoj trehfaznoj seti dlja obespechenija kachestva jelektricheskoj jenergii / S.Ju. Dolinger, V.N. Gorjunov, A.A.Plankov, O.A. Sidorov // Omskij nauchnyj vestnik. – 2013. – №3(103). – S. 214-217.</w:t>
      </w:r>
    </w:p>
    <w:p w:rsidR="00E3140E" w:rsidRPr="00BF76D4" w:rsidRDefault="00E3140E" w:rsidP="00F46FAD">
      <w:pPr>
        <w:pStyle w:val="references"/>
        <w:numPr>
          <w:ilvl w:val="0"/>
          <w:numId w:val="0"/>
        </w:numPr>
        <w:spacing w:after="0" w:line="240" w:lineRule="auto"/>
        <w:ind w:firstLine="567"/>
        <w:rPr>
          <w:noProof w:val="0"/>
          <w:sz w:val="24"/>
          <w:szCs w:val="24"/>
        </w:rPr>
      </w:pPr>
      <w:r>
        <w:rPr>
          <w:noProof w:val="0"/>
          <w:sz w:val="24"/>
          <w:szCs w:val="24"/>
        </w:rPr>
        <w:t>5</w:t>
      </w:r>
      <w:r w:rsidRPr="00F46FAD">
        <w:rPr>
          <w:noProof w:val="0"/>
          <w:sz w:val="24"/>
          <w:szCs w:val="24"/>
        </w:rPr>
        <w:t>. Gorjunov, V.N. Opredelenie upravljajushhego vozdejstvija aktivnogo fil'tra garmonik / V.N. Gorjunov, D.S. Osipov, A.G. Ljutarevich // Jelektro. Jelektrotehnika, jelektrojenergetika, jelektrotehnicheskaja promyshlennost'. – 2009. – №6 – S. 20-24</w:t>
      </w:r>
    </w:p>
    <w:p w:rsidR="00E3140E" w:rsidRDefault="00E3140E" w:rsidP="0000794C">
      <w:pPr>
        <w:pStyle w:val="references"/>
        <w:numPr>
          <w:ilvl w:val="0"/>
          <w:numId w:val="0"/>
        </w:numPr>
        <w:spacing w:after="0" w:line="240" w:lineRule="auto"/>
        <w:ind w:firstLine="567"/>
        <w:rPr>
          <w:rFonts w:eastAsia="MS Mincho"/>
          <w:sz w:val="24"/>
          <w:szCs w:val="24"/>
        </w:rPr>
      </w:pPr>
      <w:r>
        <w:rPr>
          <w:rFonts w:eastAsia="MS Mincho"/>
          <w:sz w:val="24"/>
          <w:szCs w:val="24"/>
        </w:rPr>
        <w:t xml:space="preserve">6. </w:t>
      </w:r>
      <w:r w:rsidRPr="006551D9">
        <w:rPr>
          <w:rFonts w:eastAsia="MS Mincho"/>
          <w:sz w:val="24"/>
          <w:szCs w:val="24"/>
        </w:rPr>
        <w:t>Calli</w:t>
      </w:r>
      <w:r>
        <w:rPr>
          <w:rFonts w:eastAsia="MS Mincho"/>
          <w:sz w:val="24"/>
          <w:szCs w:val="24"/>
        </w:rPr>
        <w:t xml:space="preserve"> </w:t>
      </w:r>
      <w:r w:rsidRPr="006551D9">
        <w:rPr>
          <w:rFonts w:eastAsia="MS Mincho"/>
          <w:sz w:val="24"/>
          <w:szCs w:val="24"/>
        </w:rPr>
        <w:t>A</w:t>
      </w:r>
      <w:r w:rsidRPr="00BF76D4">
        <w:rPr>
          <w:rFonts w:eastAsia="MS Mincho"/>
          <w:sz w:val="24"/>
          <w:szCs w:val="24"/>
        </w:rPr>
        <w:t xml:space="preserve">. </w:t>
      </w:r>
      <w:r w:rsidRPr="006551D9">
        <w:rPr>
          <w:rFonts w:eastAsia="MS Mincho"/>
          <w:sz w:val="24"/>
          <w:szCs w:val="24"/>
        </w:rPr>
        <w:t>W</w:t>
      </w:r>
      <w:r w:rsidRPr="00BF76D4">
        <w:rPr>
          <w:rFonts w:eastAsia="MS Mincho"/>
          <w:sz w:val="24"/>
          <w:szCs w:val="24"/>
        </w:rPr>
        <w:t>.</w:t>
      </w:r>
      <w:r w:rsidRPr="006551D9">
        <w:rPr>
          <w:rFonts w:eastAsia="MS Mincho"/>
          <w:sz w:val="24"/>
          <w:szCs w:val="24"/>
        </w:rPr>
        <w:t xml:space="preserve"> "Analysis of Electrical Transients In Power System Via A Novel Wavelet Recursion Method", Ph.D. Dissertation, Purdue University 1997. – 143 p.</w:t>
      </w:r>
    </w:p>
    <w:p w:rsidR="00E3140E" w:rsidRPr="00F46FAD" w:rsidRDefault="00E3140E" w:rsidP="00F46FAD">
      <w:pPr>
        <w:pStyle w:val="references"/>
        <w:numPr>
          <w:ilvl w:val="0"/>
          <w:numId w:val="0"/>
        </w:numPr>
        <w:spacing w:after="0" w:line="240" w:lineRule="auto"/>
        <w:ind w:firstLine="567"/>
        <w:rPr>
          <w:rFonts w:eastAsia="MS Mincho"/>
          <w:sz w:val="24"/>
          <w:szCs w:val="24"/>
        </w:rPr>
      </w:pPr>
      <w:r>
        <w:rPr>
          <w:rFonts w:eastAsia="MS Mincho"/>
          <w:sz w:val="24"/>
          <w:szCs w:val="24"/>
        </w:rPr>
        <w:t xml:space="preserve">7. </w:t>
      </w:r>
      <w:r w:rsidRPr="006551D9">
        <w:rPr>
          <w:rFonts w:eastAsia="MS Mincho"/>
          <w:sz w:val="24"/>
          <w:szCs w:val="24"/>
        </w:rPr>
        <w:t>Strang G. and Nguyen</w:t>
      </w:r>
      <w:r>
        <w:rPr>
          <w:rFonts w:eastAsia="MS Mincho"/>
          <w:sz w:val="24"/>
          <w:szCs w:val="24"/>
        </w:rPr>
        <w:t xml:space="preserve"> T</w:t>
      </w:r>
      <w:r w:rsidRPr="006551D9">
        <w:rPr>
          <w:rFonts w:eastAsia="MS Mincho"/>
          <w:sz w:val="24"/>
          <w:szCs w:val="24"/>
        </w:rPr>
        <w:t>. Wavelets and Filter Banks. Wellesly-Cambridge Press. Wellesly. MA. 1996. – 527 p.</w:t>
      </w:r>
    </w:p>
    <w:sectPr w:rsidR="00E3140E" w:rsidRPr="00F46FAD" w:rsidSect="0016154F">
      <w:headerReference w:type="even" r:id="rId121"/>
      <w:headerReference w:type="default" r:id="rId122"/>
      <w:footerReference w:type="default" r:id="rId1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40E" w:rsidRDefault="00E3140E" w:rsidP="00810C63">
      <w:pPr>
        <w:spacing w:after="0" w:line="240" w:lineRule="auto"/>
      </w:pPr>
      <w:r>
        <w:separator/>
      </w:r>
    </w:p>
  </w:endnote>
  <w:endnote w:type="continuationSeparator" w:id="0">
    <w:p w:rsidR="00E3140E" w:rsidRDefault="00E3140E" w:rsidP="00810C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40E" w:rsidRDefault="00E3140E">
    <w:pPr>
      <w:pStyle w:val="Footer"/>
    </w:pPr>
    <w:r w:rsidRPr="00BF3EF6">
      <w:rPr>
        <w:rFonts w:ascii="Times New Roman" w:hAnsi="Times New Roman"/>
        <w:sz w:val="24"/>
        <w:szCs w:val="24"/>
      </w:rPr>
      <w:t>http://ej.kubagro.ru/2015/09/pdf/</w:t>
    </w:r>
    <w:r>
      <w:rPr>
        <w:rFonts w:ascii="Times New Roman" w:hAnsi="Times New Roman"/>
        <w:sz w:val="24"/>
        <w:szCs w:val="24"/>
        <w:lang w:val="en-US"/>
      </w:rPr>
      <w:t>23</w:t>
    </w:r>
    <w:r w:rsidRPr="00BF3EF6">
      <w:rPr>
        <w:rFonts w:ascii="Times New Roman" w:hAnsi="Times New Roman"/>
        <w:sz w:val="24"/>
        <w:szCs w:val="24"/>
        <w:lang w:val="en-US"/>
      </w:rPr>
      <w:t>.</w:t>
    </w:r>
    <w:r w:rsidRPr="00BF3EF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40E" w:rsidRDefault="00E3140E" w:rsidP="00810C63">
      <w:pPr>
        <w:spacing w:after="0" w:line="240" w:lineRule="auto"/>
      </w:pPr>
      <w:r>
        <w:separator/>
      </w:r>
    </w:p>
  </w:footnote>
  <w:footnote w:type="continuationSeparator" w:id="0">
    <w:p w:rsidR="00E3140E" w:rsidRDefault="00E3140E" w:rsidP="00810C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40E" w:rsidRDefault="00E3140E" w:rsidP="005E792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3140E" w:rsidRDefault="00E3140E" w:rsidP="001F67E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40E" w:rsidRPr="001F67E6" w:rsidRDefault="00E3140E" w:rsidP="005E7923">
    <w:pPr>
      <w:pStyle w:val="Header"/>
      <w:framePr w:wrap="around" w:vAnchor="text" w:hAnchor="margin" w:xAlign="right" w:y="1"/>
      <w:rPr>
        <w:rStyle w:val="PageNumber"/>
        <w:rFonts w:ascii="Times New Roman" w:hAnsi="Times New Roman"/>
        <w:sz w:val="28"/>
        <w:szCs w:val="28"/>
      </w:rPr>
    </w:pPr>
    <w:r w:rsidRPr="001F67E6">
      <w:rPr>
        <w:rStyle w:val="PageNumber"/>
        <w:rFonts w:ascii="Times New Roman" w:hAnsi="Times New Roman"/>
        <w:sz w:val="28"/>
        <w:szCs w:val="28"/>
      </w:rPr>
      <w:fldChar w:fldCharType="begin"/>
    </w:r>
    <w:r w:rsidRPr="001F67E6">
      <w:rPr>
        <w:rStyle w:val="PageNumber"/>
        <w:rFonts w:ascii="Times New Roman" w:hAnsi="Times New Roman"/>
        <w:sz w:val="28"/>
        <w:szCs w:val="28"/>
      </w:rPr>
      <w:instrText xml:space="preserve">PAGE  </w:instrText>
    </w:r>
    <w:r w:rsidRPr="001F67E6">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1F67E6">
      <w:rPr>
        <w:rStyle w:val="PageNumber"/>
        <w:rFonts w:ascii="Times New Roman" w:hAnsi="Times New Roman"/>
        <w:sz w:val="28"/>
        <w:szCs w:val="28"/>
      </w:rPr>
      <w:fldChar w:fldCharType="end"/>
    </w:r>
  </w:p>
  <w:p w:rsidR="00E3140E" w:rsidRPr="001F67E6" w:rsidRDefault="00E3140E" w:rsidP="001F67E6">
    <w:pPr>
      <w:pStyle w:val="Header"/>
      <w:ind w:right="360"/>
      <w:rPr>
        <w:lang w:val="en-US"/>
      </w:rPr>
    </w:pPr>
    <w:r w:rsidRPr="00CD593B">
      <w:rPr>
        <w:rFonts w:ascii="Times New Roman" w:hAnsi="Times New Roman"/>
        <w:sz w:val="24"/>
        <w:szCs w:val="24"/>
      </w:rPr>
      <w:t>Научный журнал КубГАУ, №11</w:t>
    </w:r>
    <w:r w:rsidRPr="00CD593B">
      <w:rPr>
        <w:rFonts w:ascii="Times New Roman" w:hAnsi="Times New Roman"/>
        <w:sz w:val="24"/>
        <w:szCs w:val="24"/>
        <w:lang w:val="en-US"/>
      </w:rPr>
      <w:t>3</w:t>
    </w:r>
    <w:r w:rsidRPr="00CD593B">
      <w:rPr>
        <w:rFonts w:ascii="Times New Roman" w:hAnsi="Times New Roman"/>
        <w:sz w:val="24"/>
        <w:szCs w:val="24"/>
      </w:rPr>
      <w:t>(0</w:t>
    </w:r>
    <w:r w:rsidRPr="00CD593B">
      <w:rPr>
        <w:rFonts w:ascii="Times New Roman" w:hAnsi="Times New Roman"/>
        <w:sz w:val="24"/>
        <w:szCs w:val="24"/>
        <w:lang w:val="en-US"/>
      </w:rPr>
      <w:t>9</w:t>
    </w:r>
    <w:r w:rsidRPr="00CD593B">
      <w:rPr>
        <w:rFonts w:ascii="Times New Roman" w:hAnsi="Times New Roman"/>
        <w:sz w:val="24"/>
        <w:szCs w:val="24"/>
      </w:rPr>
      <w:t>), 2015 года</w:t>
    </w:r>
  </w:p>
  <w:p w:rsidR="00E3140E" w:rsidRDefault="00E3140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65EC"/>
    <w:rsid w:val="000025A5"/>
    <w:rsid w:val="0000794C"/>
    <w:rsid w:val="000A75B2"/>
    <w:rsid w:val="000D7F31"/>
    <w:rsid w:val="000E7739"/>
    <w:rsid w:val="001102CD"/>
    <w:rsid w:val="00117AFE"/>
    <w:rsid w:val="00121104"/>
    <w:rsid w:val="00126977"/>
    <w:rsid w:val="00126C49"/>
    <w:rsid w:val="0012794D"/>
    <w:rsid w:val="00133048"/>
    <w:rsid w:val="0016154F"/>
    <w:rsid w:val="001F67E6"/>
    <w:rsid w:val="00270DA4"/>
    <w:rsid w:val="002B1E82"/>
    <w:rsid w:val="00343305"/>
    <w:rsid w:val="003D5456"/>
    <w:rsid w:val="004228F6"/>
    <w:rsid w:val="00475C8F"/>
    <w:rsid w:val="00496DD2"/>
    <w:rsid w:val="004D492C"/>
    <w:rsid w:val="004F7DF7"/>
    <w:rsid w:val="005051BE"/>
    <w:rsid w:val="00537058"/>
    <w:rsid w:val="005C0609"/>
    <w:rsid w:val="005E7923"/>
    <w:rsid w:val="006551D9"/>
    <w:rsid w:val="0067473E"/>
    <w:rsid w:val="006B011D"/>
    <w:rsid w:val="007972FD"/>
    <w:rsid w:val="00810C63"/>
    <w:rsid w:val="0086574A"/>
    <w:rsid w:val="00897E17"/>
    <w:rsid w:val="009A5CF5"/>
    <w:rsid w:val="009E0CFE"/>
    <w:rsid w:val="009F65EC"/>
    <w:rsid w:val="00A53578"/>
    <w:rsid w:val="00B46261"/>
    <w:rsid w:val="00B806C3"/>
    <w:rsid w:val="00B96099"/>
    <w:rsid w:val="00BC6A72"/>
    <w:rsid w:val="00BF3EF6"/>
    <w:rsid w:val="00BF76D4"/>
    <w:rsid w:val="00C17721"/>
    <w:rsid w:val="00CB6A19"/>
    <w:rsid w:val="00CD593B"/>
    <w:rsid w:val="00DA6ECB"/>
    <w:rsid w:val="00E3140E"/>
    <w:rsid w:val="00E576B9"/>
    <w:rsid w:val="00EF257C"/>
    <w:rsid w:val="00F46F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773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Заголовок №2"/>
    <w:uiPriority w:val="99"/>
    <w:rsid w:val="009F65EC"/>
    <w:rPr>
      <w:rFonts w:ascii="Times New Roman" w:hAnsi="Times New Roman"/>
      <w:spacing w:val="0"/>
      <w:sz w:val="26"/>
    </w:rPr>
  </w:style>
  <w:style w:type="paragraph" w:styleId="NormalWeb">
    <w:name w:val="Normal (Web)"/>
    <w:basedOn w:val="Normal"/>
    <w:uiPriority w:val="99"/>
    <w:rsid w:val="009F65EC"/>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DefaultParagraphFont"/>
    <w:uiPriority w:val="99"/>
    <w:rsid w:val="00475C8F"/>
    <w:rPr>
      <w:rFonts w:cs="Times New Roman"/>
    </w:rPr>
  </w:style>
  <w:style w:type="character" w:styleId="Strong">
    <w:name w:val="Strong"/>
    <w:basedOn w:val="DefaultParagraphFont"/>
    <w:uiPriority w:val="99"/>
    <w:qFormat/>
    <w:rsid w:val="00475C8F"/>
    <w:rPr>
      <w:rFonts w:cs="Times New Roman"/>
      <w:b/>
      <w:bCs/>
    </w:rPr>
  </w:style>
  <w:style w:type="paragraph" w:styleId="ListParagraph">
    <w:name w:val="List Paragraph"/>
    <w:basedOn w:val="Normal"/>
    <w:uiPriority w:val="99"/>
    <w:qFormat/>
    <w:rsid w:val="00475C8F"/>
    <w:pPr>
      <w:spacing w:after="0" w:line="240" w:lineRule="auto"/>
      <w:ind w:left="720"/>
      <w:contextualSpacing/>
      <w:jc w:val="both"/>
    </w:pPr>
    <w:rPr>
      <w:rFonts w:ascii="Times New Roman" w:hAnsi="Times New Roman"/>
      <w:sz w:val="28"/>
      <w:lang w:eastAsia="en-US"/>
    </w:rPr>
  </w:style>
  <w:style w:type="paragraph" w:customStyle="1" w:styleId="references">
    <w:name w:val="references"/>
    <w:uiPriority w:val="99"/>
    <w:rsid w:val="00475C8F"/>
    <w:pPr>
      <w:numPr>
        <w:numId w:val="1"/>
      </w:numPr>
      <w:spacing w:after="50" w:line="180" w:lineRule="exact"/>
      <w:jc w:val="both"/>
    </w:pPr>
    <w:rPr>
      <w:rFonts w:ascii="Times New Roman" w:hAnsi="Times New Roman"/>
      <w:noProof/>
      <w:sz w:val="16"/>
      <w:szCs w:val="16"/>
      <w:lang w:val="en-US" w:eastAsia="en-US"/>
    </w:rPr>
  </w:style>
  <w:style w:type="paragraph" w:styleId="BalloonText">
    <w:name w:val="Balloon Text"/>
    <w:basedOn w:val="Normal"/>
    <w:link w:val="BalloonTextChar"/>
    <w:uiPriority w:val="99"/>
    <w:semiHidden/>
    <w:rsid w:val="00475C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5C8F"/>
    <w:rPr>
      <w:rFonts w:ascii="Tahoma" w:hAnsi="Tahoma" w:cs="Tahoma"/>
      <w:sz w:val="16"/>
      <w:szCs w:val="16"/>
    </w:rPr>
  </w:style>
  <w:style w:type="paragraph" w:styleId="Header">
    <w:name w:val="header"/>
    <w:basedOn w:val="Normal"/>
    <w:link w:val="HeaderChar"/>
    <w:uiPriority w:val="99"/>
    <w:rsid w:val="00810C6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10C63"/>
    <w:rPr>
      <w:rFonts w:cs="Times New Roman"/>
    </w:rPr>
  </w:style>
  <w:style w:type="paragraph" w:styleId="Footer">
    <w:name w:val="footer"/>
    <w:basedOn w:val="Normal"/>
    <w:link w:val="FooterChar"/>
    <w:uiPriority w:val="99"/>
    <w:semiHidden/>
    <w:rsid w:val="00810C6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810C63"/>
    <w:rPr>
      <w:rFonts w:cs="Times New Roman"/>
    </w:rPr>
  </w:style>
  <w:style w:type="character" w:styleId="PageNumber">
    <w:name w:val="page number"/>
    <w:basedOn w:val="DefaultParagraphFont"/>
    <w:uiPriority w:val="99"/>
    <w:rsid w:val="001F67E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gif"/><Relationship Id="rId117" Type="http://schemas.openxmlformats.org/officeDocument/2006/relationships/oleObject" Target="embeddings/oleObject55.bin"/><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image" Target="media/image23.wmf"/><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image" Target="media/image40.wmf"/><Relationship Id="rId89" Type="http://schemas.openxmlformats.org/officeDocument/2006/relationships/oleObject" Target="embeddings/oleObject41.bin"/><Relationship Id="rId112" Type="http://schemas.openxmlformats.org/officeDocument/2006/relationships/image" Target="media/image54.wmf"/><Relationship Id="rId16" Type="http://schemas.openxmlformats.org/officeDocument/2006/relationships/image" Target="media/image6.gif"/><Relationship Id="rId107" Type="http://schemas.openxmlformats.org/officeDocument/2006/relationships/oleObject" Target="embeddings/oleObject50.bin"/><Relationship Id="rId11" Type="http://schemas.openxmlformats.org/officeDocument/2006/relationships/image" Target="media/image3.wmf"/><Relationship Id="rId32" Type="http://schemas.openxmlformats.org/officeDocument/2006/relationships/oleObject" Target="embeddings/oleObject11.bin"/><Relationship Id="rId37" Type="http://schemas.openxmlformats.org/officeDocument/2006/relationships/image" Target="media/image18.wmf"/><Relationship Id="rId53" Type="http://schemas.openxmlformats.org/officeDocument/2006/relationships/image" Target="media/image26.wmf"/><Relationship Id="rId58" Type="http://schemas.openxmlformats.org/officeDocument/2006/relationships/image" Target="media/image28.wmf"/><Relationship Id="rId74" Type="http://schemas.openxmlformats.org/officeDocument/2006/relationships/image" Target="media/image35.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9.wmf"/><Relationship Id="rId90" Type="http://schemas.openxmlformats.org/officeDocument/2006/relationships/image" Target="media/image43.wmf"/><Relationship Id="rId95" Type="http://schemas.openxmlformats.org/officeDocument/2006/relationships/oleObject" Target="embeddings/oleObject44.bin"/><Relationship Id="rId19" Type="http://schemas.openxmlformats.org/officeDocument/2006/relationships/image" Target="media/image8.wmf"/><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image" Target="media/image48.wmf"/><Relationship Id="rId105" Type="http://schemas.openxmlformats.org/officeDocument/2006/relationships/oleObject" Target="embeddings/oleObject49.bin"/><Relationship Id="rId113" Type="http://schemas.openxmlformats.org/officeDocument/2006/relationships/oleObject" Target="embeddings/oleObject53.bin"/><Relationship Id="rId118" Type="http://schemas.openxmlformats.org/officeDocument/2006/relationships/image" Target="media/image57.wmf"/><Relationship Id="rId8" Type="http://schemas.openxmlformats.org/officeDocument/2006/relationships/oleObject" Target="embeddings/oleObject1.bin"/><Relationship Id="rId51" Type="http://schemas.openxmlformats.org/officeDocument/2006/relationships/image" Target="media/image25.wmf"/><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oleObject" Target="embeddings/oleObject39.bin"/><Relationship Id="rId93" Type="http://schemas.openxmlformats.org/officeDocument/2006/relationships/oleObject" Target="embeddings/oleObject43.bin"/><Relationship Id="rId98" Type="http://schemas.openxmlformats.org/officeDocument/2006/relationships/image" Target="media/image47.wmf"/><Relationship Id="rId12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image" Target="media/image11.gif"/><Relationship Id="rId33" Type="http://schemas.openxmlformats.org/officeDocument/2006/relationships/image" Target="media/image16.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30.bin"/><Relationship Id="rId103" Type="http://schemas.openxmlformats.org/officeDocument/2006/relationships/oleObject" Target="embeddings/oleObject48.bin"/><Relationship Id="rId108" Type="http://schemas.openxmlformats.org/officeDocument/2006/relationships/image" Target="media/image52.wmf"/><Relationship Id="rId116" Type="http://schemas.openxmlformats.org/officeDocument/2006/relationships/image" Target="media/image56.wmf"/><Relationship Id="rId124" Type="http://schemas.openxmlformats.org/officeDocument/2006/relationships/fontTable" Target="fontTable.xml"/><Relationship Id="rId20" Type="http://schemas.openxmlformats.org/officeDocument/2006/relationships/oleObject" Target="embeddings/oleObject6.bin"/><Relationship Id="rId41" Type="http://schemas.openxmlformats.org/officeDocument/2006/relationships/image" Target="media/image20.wmf"/><Relationship Id="rId54" Type="http://schemas.openxmlformats.org/officeDocument/2006/relationships/oleObject" Target="embeddings/oleObject22.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oleObject" Target="embeddings/oleObject38.bin"/><Relationship Id="rId88" Type="http://schemas.openxmlformats.org/officeDocument/2006/relationships/image" Target="media/image42.wmf"/><Relationship Id="rId91" Type="http://schemas.openxmlformats.org/officeDocument/2006/relationships/oleObject" Target="embeddings/oleObject42.bin"/><Relationship Id="rId96" Type="http://schemas.openxmlformats.org/officeDocument/2006/relationships/image" Target="media/image46.wmf"/><Relationship Id="rId111" Type="http://schemas.openxmlformats.org/officeDocument/2006/relationships/oleObject" Target="embeddings/oleObject5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4.wmf"/><Relationship Id="rId57" Type="http://schemas.openxmlformats.org/officeDocument/2006/relationships/oleObject" Target="embeddings/oleObject24.bin"/><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6.bin"/><Relationship Id="rId10" Type="http://schemas.openxmlformats.org/officeDocument/2006/relationships/oleObject" Target="embeddings/oleObject2.bin"/><Relationship Id="rId31" Type="http://schemas.openxmlformats.org/officeDocument/2006/relationships/image" Target="media/image15.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image" Target="media/image41.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png"/><Relationship Id="rId18" Type="http://schemas.openxmlformats.org/officeDocument/2006/relationships/oleObject" Target="embeddings/oleObject5.bin"/><Relationship Id="rId39" Type="http://schemas.openxmlformats.org/officeDocument/2006/relationships/image" Target="media/image19.wmf"/><Relationship Id="rId109" Type="http://schemas.openxmlformats.org/officeDocument/2006/relationships/oleObject" Target="embeddings/oleObject51.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image" Target="media/image27.wmf"/><Relationship Id="rId76" Type="http://schemas.openxmlformats.org/officeDocument/2006/relationships/image" Target="media/image36.wmf"/><Relationship Id="rId97" Type="http://schemas.openxmlformats.org/officeDocument/2006/relationships/oleObject" Target="embeddings/oleObject45.bin"/><Relationship Id="rId104" Type="http://schemas.openxmlformats.org/officeDocument/2006/relationships/image" Target="media/image50.wmf"/><Relationship Id="rId120" Type="http://schemas.openxmlformats.org/officeDocument/2006/relationships/image" Target="media/image58.png"/><Relationship Id="rId125"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wmf"/><Relationship Id="rId2" Type="http://schemas.openxmlformats.org/officeDocument/2006/relationships/styles" Target="styles.xml"/><Relationship Id="rId29" Type="http://schemas.openxmlformats.org/officeDocument/2006/relationships/image" Target="media/image14.wmf"/><Relationship Id="rId24" Type="http://schemas.openxmlformats.org/officeDocument/2006/relationships/oleObject" Target="embeddings/oleObject8.bin"/><Relationship Id="rId40" Type="http://schemas.openxmlformats.org/officeDocument/2006/relationships/oleObject" Target="embeddings/oleObject15.bin"/><Relationship Id="rId45" Type="http://schemas.openxmlformats.org/officeDocument/2006/relationships/image" Target="media/image22.wmf"/><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15" Type="http://schemas.openxmlformats.org/officeDocument/2006/relationships/oleObject" Target="embeddings/oleObject5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11</Pages>
  <Words>2065</Words>
  <Characters>11776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Paladin</dc:creator>
  <cp:keywords/>
  <dc:description/>
  <cp:lastModifiedBy>Sergey</cp:lastModifiedBy>
  <cp:revision>20</cp:revision>
  <dcterms:created xsi:type="dcterms:W3CDTF">2015-10-07T12:23:00Z</dcterms:created>
  <dcterms:modified xsi:type="dcterms:W3CDTF">2015-11-05T00:16:00Z</dcterms:modified>
</cp:coreProperties>
</file>