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4643"/>
        <w:gridCol w:w="4643"/>
      </w:tblGrid>
      <w:tr w:rsidR="005D2247" w:rsidRPr="00DC7C53" w:rsidTr="00EF595F">
        <w:tc>
          <w:tcPr>
            <w:tcW w:w="4643" w:type="dxa"/>
          </w:tcPr>
          <w:p w:rsidR="005D2247" w:rsidRDefault="005D2247" w:rsidP="00DC7C53">
            <w:pPr>
              <w:spacing w:line="240" w:lineRule="auto"/>
              <w:ind w:firstLine="0"/>
              <w:jc w:val="left"/>
              <w:rPr>
                <w:sz w:val="20"/>
                <w:szCs w:val="20"/>
                <w:lang w:val="en-US"/>
              </w:rPr>
            </w:pPr>
            <w:r w:rsidRPr="00DC7C53">
              <w:rPr>
                <w:sz w:val="20"/>
                <w:szCs w:val="20"/>
              </w:rPr>
              <w:t>УДК 336.64: 004.9</w:t>
            </w:r>
          </w:p>
          <w:p w:rsidR="005D2247" w:rsidRPr="00DC7C53" w:rsidRDefault="005D2247" w:rsidP="00DC7C53">
            <w:pPr>
              <w:spacing w:line="240" w:lineRule="auto"/>
              <w:ind w:firstLine="0"/>
              <w:jc w:val="left"/>
              <w:rPr>
                <w:sz w:val="20"/>
                <w:szCs w:val="20"/>
                <w:lang w:val="en-US"/>
              </w:rPr>
            </w:pPr>
          </w:p>
        </w:tc>
        <w:tc>
          <w:tcPr>
            <w:tcW w:w="4643" w:type="dxa"/>
          </w:tcPr>
          <w:p w:rsidR="005D2247" w:rsidRPr="00DC7C53" w:rsidRDefault="005D2247" w:rsidP="00DC7C53">
            <w:pPr>
              <w:spacing w:line="240" w:lineRule="auto"/>
              <w:ind w:firstLine="0"/>
              <w:jc w:val="left"/>
              <w:rPr>
                <w:bCs/>
                <w:sz w:val="20"/>
                <w:szCs w:val="20"/>
              </w:rPr>
            </w:pPr>
            <w:r w:rsidRPr="00DC7C53">
              <w:rPr>
                <w:bCs/>
                <w:sz w:val="20"/>
                <w:szCs w:val="20"/>
              </w:rPr>
              <w:t>UDC 336.64: 004.9</w:t>
            </w:r>
          </w:p>
        </w:tc>
      </w:tr>
      <w:tr w:rsidR="005D2247" w:rsidRPr="00DC7C53" w:rsidTr="00EF595F">
        <w:tc>
          <w:tcPr>
            <w:tcW w:w="4643" w:type="dxa"/>
          </w:tcPr>
          <w:p w:rsidR="005D2247" w:rsidRPr="00DC7C53" w:rsidRDefault="007F328A" w:rsidP="00DC7C53">
            <w:pPr>
              <w:spacing w:line="240" w:lineRule="auto"/>
              <w:ind w:firstLine="0"/>
              <w:jc w:val="left"/>
              <w:rPr>
                <w:bCs/>
                <w:sz w:val="20"/>
                <w:szCs w:val="20"/>
              </w:rPr>
            </w:pPr>
            <w:hyperlink r:id="rId8" w:history="1">
              <w:r w:rsidR="005D2247" w:rsidRPr="00DC7C53">
                <w:rPr>
                  <w:bCs/>
                  <w:sz w:val="20"/>
                  <w:szCs w:val="20"/>
                </w:rPr>
                <w:t>08.00.00 Экономические науки</w:t>
              </w:r>
            </w:hyperlink>
          </w:p>
        </w:tc>
        <w:tc>
          <w:tcPr>
            <w:tcW w:w="4643" w:type="dxa"/>
          </w:tcPr>
          <w:p w:rsidR="005D2247" w:rsidRPr="00DC7C53" w:rsidRDefault="005D2247" w:rsidP="00DC7C53">
            <w:pPr>
              <w:spacing w:line="240" w:lineRule="auto"/>
              <w:ind w:firstLine="0"/>
              <w:jc w:val="left"/>
              <w:rPr>
                <w:bCs/>
                <w:sz w:val="20"/>
                <w:szCs w:val="20"/>
              </w:rPr>
            </w:pPr>
            <w:r w:rsidRPr="00DC7C53">
              <w:rPr>
                <w:bCs/>
                <w:sz w:val="20"/>
                <w:szCs w:val="20"/>
              </w:rPr>
              <w:t>Economical sciences</w:t>
            </w:r>
          </w:p>
        </w:tc>
      </w:tr>
      <w:tr w:rsidR="005D2247" w:rsidRPr="00DC7C53" w:rsidTr="00EF595F">
        <w:tc>
          <w:tcPr>
            <w:tcW w:w="4643" w:type="dxa"/>
          </w:tcPr>
          <w:p w:rsidR="005D2247" w:rsidRPr="00DC7C53" w:rsidRDefault="005D2247" w:rsidP="00DC7C53">
            <w:pPr>
              <w:spacing w:line="240" w:lineRule="auto"/>
              <w:ind w:firstLine="0"/>
              <w:jc w:val="left"/>
              <w:rPr>
                <w:bCs/>
                <w:sz w:val="20"/>
                <w:szCs w:val="20"/>
              </w:rPr>
            </w:pPr>
          </w:p>
        </w:tc>
        <w:tc>
          <w:tcPr>
            <w:tcW w:w="4643" w:type="dxa"/>
          </w:tcPr>
          <w:p w:rsidR="005D2247" w:rsidRPr="00DC7C53" w:rsidRDefault="005D2247" w:rsidP="00DC7C53">
            <w:pPr>
              <w:spacing w:line="240" w:lineRule="auto"/>
              <w:ind w:firstLine="0"/>
              <w:jc w:val="left"/>
              <w:rPr>
                <w:bCs/>
                <w:sz w:val="20"/>
                <w:szCs w:val="20"/>
                <w:lang w:val="en-US"/>
              </w:rPr>
            </w:pPr>
          </w:p>
        </w:tc>
      </w:tr>
      <w:tr w:rsidR="005D2247" w:rsidRPr="002A6A3C" w:rsidTr="00EF595F">
        <w:tc>
          <w:tcPr>
            <w:tcW w:w="4643" w:type="dxa"/>
          </w:tcPr>
          <w:p w:rsidR="005D2247" w:rsidRPr="00DC7C53" w:rsidRDefault="005D2247" w:rsidP="00DC7C53">
            <w:pPr>
              <w:spacing w:line="240" w:lineRule="auto"/>
              <w:ind w:firstLine="0"/>
              <w:jc w:val="left"/>
              <w:rPr>
                <w:b/>
                <w:bCs/>
                <w:sz w:val="20"/>
                <w:szCs w:val="20"/>
              </w:rPr>
            </w:pPr>
            <w:r w:rsidRPr="00DC7C53">
              <w:rPr>
                <w:b/>
                <w:bCs/>
                <w:sz w:val="20"/>
                <w:szCs w:val="20"/>
              </w:rPr>
              <w:t>ИСПОЛЬЗОВАНИЕ ИНФОРМАЦИОННЫХ ТЕХНОЛОГИЙ ДЛЯ УПРАВЛЕНИЯ ДЕБ</w:t>
            </w:r>
            <w:r w:rsidRPr="00DC7C53">
              <w:rPr>
                <w:b/>
                <w:bCs/>
                <w:sz w:val="20"/>
                <w:szCs w:val="20"/>
              </w:rPr>
              <w:t>И</w:t>
            </w:r>
            <w:r w:rsidRPr="00DC7C53">
              <w:rPr>
                <w:b/>
                <w:bCs/>
                <w:sz w:val="20"/>
                <w:szCs w:val="20"/>
              </w:rPr>
              <w:t>ТОРСКОЙ ЗАДОЛЖЕННОСТЬЮ ПРЕДПР</w:t>
            </w:r>
            <w:r w:rsidRPr="00DC7C53">
              <w:rPr>
                <w:b/>
                <w:bCs/>
                <w:sz w:val="20"/>
                <w:szCs w:val="20"/>
              </w:rPr>
              <w:t>И</w:t>
            </w:r>
            <w:r w:rsidRPr="00DC7C53">
              <w:rPr>
                <w:b/>
                <w:bCs/>
                <w:sz w:val="20"/>
                <w:szCs w:val="20"/>
              </w:rPr>
              <w:t xml:space="preserve">ЯТИЯ </w:t>
            </w:r>
          </w:p>
        </w:tc>
        <w:tc>
          <w:tcPr>
            <w:tcW w:w="4643" w:type="dxa"/>
          </w:tcPr>
          <w:p w:rsidR="005D2247" w:rsidRPr="00DC7C53" w:rsidRDefault="005D2247" w:rsidP="00DC7C53">
            <w:pPr>
              <w:spacing w:line="240" w:lineRule="auto"/>
              <w:ind w:firstLine="0"/>
              <w:jc w:val="left"/>
              <w:rPr>
                <w:bCs/>
                <w:sz w:val="20"/>
                <w:szCs w:val="20"/>
                <w:lang w:val="en-US"/>
              </w:rPr>
            </w:pPr>
            <w:r w:rsidRPr="00DC7C53">
              <w:rPr>
                <w:b/>
                <w:bCs/>
                <w:sz w:val="20"/>
                <w:szCs w:val="20"/>
                <w:lang w:val="en-US"/>
              </w:rPr>
              <w:t>THE USE OF INFORMATION TECHNOLOGY FOR THE MANAGEMENT OF THE A</w:t>
            </w:r>
            <w:r w:rsidRPr="00DC7C53">
              <w:rPr>
                <w:b/>
                <w:bCs/>
                <w:sz w:val="20"/>
                <w:szCs w:val="20"/>
                <w:lang w:val="en-US"/>
              </w:rPr>
              <w:t>C</w:t>
            </w:r>
            <w:r w:rsidRPr="00DC7C53">
              <w:rPr>
                <w:b/>
                <w:bCs/>
                <w:sz w:val="20"/>
                <w:szCs w:val="20"/>
                <w:lang w:val="en-US"/>
              </w:rPr>
              <w:t xml:space="preserve">COUNTS RECEIVABLE OF THE </w:t>
            </w:r>
            <w:smartTag w:uri="urn:schemas-microsoft-com:office:smarttags" w:element="City">
              <w:smartTag w:uri="urn:schemas-microsoft-com:office:smarttags" w:element="place">
                <w:r w:rsidRPr="00DC7C53">
                  <w:rPr>
                    <w:b/>
                    <w:bCs/>
                    <w:sz w:val="20"/>
                    <w:szCs w:val="20"/>
                    <w:lang w:val="en-US"/>
                  </w:rPr>
                  <w:t>ENTERPRISE</w:t>
                </w:r>
              </w:smartTag>
            </w:smartTag>
          </w:p>
        </w:tc>
      </w:tr>
      <w:tr w:rsidR="005D2247" w:rsidRPr="002A6A3C" w:rsidTr="00EF595F">
        <w:tc>
          <w:tcPr>
            <w:tcW w:w="4643" w:type="dxa"/>
          </w:tcPr>
          <w:p w:rsidR="005D2247" w:rsidRPr="00DC7C53" w:rsidRDefault="005D2247" w:rsidP="00DC7C53">
            <w:pPr>
              <w:spacing w:line="240" w:lineRule="auto"/>
              <w:ind w:firstLine="0"/>
              <w:jc w:val="left"/>
              <w:rPr>
                <w:b/>
                <w:bCs/>
                <w:sz w:val="20"/>
                <w:szCs w:val="20"/>
                <w:lang w:val="en-US"/>
              </w:rPr>
            </w:pPr>
          </w:p>
        </w:tc>
        <w:tc>
          <w:tcPr>
            <w:tcW w:w="4643" w:type="dxa"/>
          </w:tcPr>
          <w:p w:rsidR="005D2247" w:rsidRPr="00DC7C53" w:rsidRDefault="005D2247" w:rsidP="00DC7C53">
            <w:pPr>
              <w:spacing w:line="240" w:lineRule="auto"/>
              <w:ind w:firstLine="0"/>
              <w:jc w:val="left"/>
              <w:rPr>
                <w:b/>
                <w:bCs/>
                <w:sz w:val="20"/>
                <w:szCs w:val="20"/>
                <w:lang w:val="en-US"/>
              </w:rPr>
            </w:pPr>
          </w:p>
        </w:tc>
      </w:tr>
      <w:tr w:rsidR="005D2247" w:rsidRPr="00DC7C53" w:rsidTr="00EF595F">
        <w:trPr>
          <w:trHeight w:val="363"/>
        </w:trPr>
        <w:tc>
          <w:tcPr>
            <w:tcW w:w="4643" w:type="dxa"/>
            <w:shd w:val="clear" w:color="auto" w:fill="FFFFFF"/>
          </w:tcPr>
          <w:p w:rsidR="005D2247" w:rsidRPr="002A6A3C" w:rsidRDefault="005D2247" w:rsidP="00DC7C53">
            <w:pPr>
              <w:spacing w:line="240" w:lineRule="auto"/>
              <w:ind w:firstLine="0"/>
              <w:jc w:val="left"/>
              <w:rPr>
                <w:bCs/>
                <w:sz w:val="20"/>
                <w:szCs w:val="20"/>
              </w:rPr>
            </w:pPr>
            <w:r w:rsidRPr="00DC7C53">
              <w:rPr>
                <w:bCs/>
                <w:sz w:val="20"/>
                <w:szCs w:val="20"/>
              </w:rPr>
              <w:t>Франциско</w:t>
            </w:r>
            <w:r w:rsidRPr="002A6A3C">
              <w:rPr>
                <w:bCs/>
                <w:sz w:val="20"/>
                <w:szCs w:val="20"/>
              </w:rPr>
              <w:t xml:space="preserve"> </w:t>
            </w:r>
            <w:r w:rsidRPr="00DC7C53">
              <w:rPr>
                <w:bCs/>
                <w:sz w:val="20"/>
                <w:szCs w:val="20"/>
              </w:rPr>
              <w:t>Ольга</w:t>
            </w:r>
            <w:r w:rsidRPr="002A6A3C">
              <w:rPr>
                <w:bCs/>
                <w:sz w:val="20"/>
                <w:szCs w:val="20"/>
              </w:rPr>
              <w:t xml:space="preserve"> </w:t>
            </w:r>
            <w:r w:rsidRPr="00DC7C53">
              <w:rPr>
                <w:bCs/>
                <w:sz w:val="20"/>
                <w:szCs w:val="20"/>
              </w:rPr>
              <w:t>Юрьевна</w:t>
            </w:r>
          </w:p>
          <w:p w:rsidR="005D2247" w:rsidRPr="002A6A3C" w:rsidRDefault="005D2247" w:rsidP="00DC7C53">
            <w:pPr>
              <w:spacing w:line="240" w:lineRule="auto"/>
              <w:ind w:firstLine="0"/>
              <w:jc w:val="left"/>
              <w:rPr>
                <w:bCs/>
                <w:sz w:val="20"/>
                <w:szCs w:val="20"/>
              </w:rPr>
            </w:pPr>
            <w:r>
              <w:rPr>
                <w:bCs/>
                <w:sz w:val="20"/>
                <w:szCs w:val="20"/>
              </w:rPr>
              <w:t>к</w:t>
            </w:r>
            <w:r w:rsidRPr="002A6A3C">
              <w:rPr>
                <w:bCs/>
                <w:sz w:val="20"/>
                <w:szCs w:val="20"/>
              </w:rPr>
              <w:t>.</w:t>
            </w:r>
            <w:r w:rsidRPr="00DC7C53">
              <w:rPr>
                <w:bCs/>
                <w:sz w:val="20"/>
                <w:szCs w:val="20"/>
              </w:rPr>
              <w:t>э</w:t>
            </w:r>
            <w:r w:rsidRPr="002A6A3C">
              <w:rPr>
                <w:bCs/>
                <w:sz w:val="20"/>
                <w:szCs w:val="20"/>
              </w:rPr>
              <w:t>.</w:t>
            </w:r>
            <w:r w:rsidRPr="00DC7C53">
              <w:rPr>
                <w:bCs/>
                <w:sz w:val="20"/>
                <w:szCs w:val="20"/>
              </w:rPr>
              <w:t>н</w:t>
            </w:r>
            <w:r w:rsidRPr="002A6A3C">
              <w:rPr>
                <w:bCs/>
                <w:sz w:val="20"/>
                <w:szCs w:val="20"/>
              </w:rPr>
              <w:t xml:space="preserve">., </w:t>
            </w:r>
            <w:r w:rsidRPr="00DC7C53">
              <w:rPr>
                <w:bCs/>
                <w:sz w:val="20"/>
                <w:szCs w:val="20"/>
              </w:rPr>
              <w:t>доцент</w:t>
            </w:r>
          </w:p>
          <w:p w:rsidR="005D2247" w:rsidRPr="00FC74BC" w:rsidRDefault="005D2247" w:rsidP="00DC7C53">
            <w:pPr>
              <w:spacing w:line="240" w:lineRule="auto"/>
              <w:ind w:firstLine="0"/>
              <w:jc w:val="left"/>
              <w:rPr>
                <w:bCs/>
                <w:i/>
                <w:sz w:val="20"/>
                <w:szCs w:val="20"/>
                <w:lang w:val="en-US"/>
              </w:rPr>
            </w:pPr>
            <w:r w:rsidRPr="00FC74BC">
              <w:rPr>
                <w:bCs/>
                <w:sz w:val="20"/>
                <w:szCs w:val="20"/>
                <w:lang w:val="en-US"/>
              </w:rPr>
              <w:t>SPIN-</w:t>
            </w:r>
            <w:r>
              <w:rPr>
                <w:bCs/>
                <w:sz w:val="20"/>
                <w:szCs w:val="20"/>
              </w:rPr>
              <w:t>код</w:t>
            </w:r>
            <w:r w:rsidRPr="00FC74BC">
              <w:rPr>
                <w:bCs/>
                <w:sz w:val="20"/>
                <w:szCs w:val="20"/>
                <w:lang w:val="en-US"/>
              </w:rPr>
              <w:t xml:space="preserve">= </w:t>
            </w:r>
            <w:hyperlink r:id="rId9" w:tooltip="Персональная карточка автора" w:history="1">
              <w:r w:rsidRPr="00FC74BC">
                <w:rPr>
                  <w:bCs/>
                  <w:sz w:val="20"/>
                  <w:szCs w:val="20"/>
                  <w:lang w:val="en-US"/>
                </w:rPr>
                <w:t>2556-8270</w:t>
              </w:r>
            </w:hyperlink>
          </w:p>
        </w:tc>
        <w:tc>
          <w:tcPr>
            <w:tcW w:w="4643" w:type="dxa"/>
            <w:shd w:val="clear" w:color="auto" w:fill="FFFFFF"/>
          </w:tcPr>
          <w:p w:rsidR="005D2247" w:rsidRPr="00DC7C53" w:rsidRDefault="005D2247" w:rsidP="00DC7C53">
            <w:pPr>
              <w:spacing w:line="240" w:lineRule="auto"/>
              <w:ind w:firstLine="0"/>
              <w:jc w:val="left"/>
              <w:rPr>
                <w:bCs/>
                <w:sz w:val="20"/>
                <w:szCs w:val="20"/>
                <w:lang w:val="en-US"/>
              </w:rPr>
            </w:pPr>
            <w:r w:rsidRPr="00DC7C53">
              <w:rPr>
                <w:bCs/>
                <w:sz w:val="20"/>
                <w:szCs w:val="20"/>
                <w:lang w:val="en-US"/>
              </w:rPr>
              <w:t>Frantsisko Olga Yurievna</w:t>
            </w:r>
          </w:p>
          <w:p w:rsidR="005D2247" w:rsidRPr="00DC7C53" w:rsidRDefault="005D2247" w:rsidP="00DC7C53">
            <w:pPr>
              <w:spacing w:line="240" w:lineRule="auto"/>
              <w:ind w:firstLine="0"/>
              <w:jc w:val="left"/>
              <w:rPr>
                <w:bCs/>
                <w:sz w:val="20"/>
                <w:szCs w:val="20"/>
                <w:lang w:val="en-US"/>
              </w:rPr>
            </w:pPr>
            <w:r w:rsidRPr="00DC7C53">
              <w:rPr>
                <w:bCs/>
                <w:sz w:val="20"/>
                <w:szCs w:val="20"/>
                <w:lang w:val="en-US"/>
              </w:rPr>
              <w:t xml:space="preserve">Cand.Econ..Sci., Associate Professor </w:t>
            </w:r>
          </w:p>
          <w:p w:rsidR="005D2247" w:rsidRPr="00DC7C53" w:rsidRDefault="005D2247" w:rsidP="00DC7C53">
            <w:pPr>
              <w:spacing w:line="240" w:lineRule="auto"/>
              <w:ind w:firstLine="0"/>
              <w:jc w:val="left"/>
              <w:rPr>
                <w:bCs/>
                <w:sz w:val="20"/>
                <w:szCs w:val="20"/>
              </w:rPr>
            </w:pPr>
            <w:r w:rsidRPr="00DC7C53">
              <w:rPr>
                <w:bCs/>
                <w:sz w:val="20"/>
                <w:szCs w:val="20"/>
              </w:rPr>
              <w:t xml:space="preserve">SPIN-code= </w:t>
            </w:r>
            <w:hyperlink r:id="rId10" w:tooltip="Персональная карточка автора" w:history="1">
              <w:r w:rsidRPr="00DC7C53">
                <w:rPr>
                  <w:bCs/>
                  <w:sz w:val="20"/>
                  <w:szCs w:val="20"/>
                </w:rPr>
                <w:t>2556-8270</w:t>
              </w:r>
            </w:hyperlink>
          </w:p>
        </w:tc>
      </w:tr>
      <w:tr w:rsidR="005D2247" w:rsidRPr="00DC7C53" w:rsidTr="00EF595F">
        <w:tc>
          <w:tcPr>
            <w:tcW w:w="4643" w:type="dxa"/>
            <w:shd w:val="clear" w:color="auto" w:fill="FFFFFF"/>
          </w:tcPr>
          <w:p w:rsidR="005D2247" w:rsidRPr="00DC7C53" w:rsidRDefault="005D2247" w:rsidP="00DC7C53">
            <w:pPr>
              <w:spacing w:line="240" w:lineRule="auto"/>
              <w:ind w:firstLine="0"/>
              <w:jc w:val="left"/>
              <w:rPr>
                <w:bCs/>
                <w:i/>
                <w:sz w:val="20"/>
                <w:szCs w:val="20"/>
                <w:lang w:val="en-US"/>
              </w:rPr>
            </w:pPr>
          </w:p>
        </w:tc>
        <w:tc>
          <w:tcPr>
            <w:tcW w:w="4643" w:type="dxa"/>
            <w:shd w:val="clear" w:color="auto" w:fill="FFFFFF"/>
          </w:tcPr>
          <w:p w:rsidR="005D2247" w:rsidRPr="00DC7C53" w:rsidRDefault="005D2247" w:rsidP="00DC7C53">
            <w:pPr>
              <w:spacing w:line="240" w:lineRule="auto"/>
              <w:ind w:firstLine="0"/>
              <w:jc w:val="left"/>
              <w:rPr>
                <w:bCs/>
                <w:i/>
                <w:sz w:val="20"/>
                <w:szCs w:val="20"/>
                <w:lang w:val="en-US"/>
              </w:rPr>
            </w:pPr>
          </w:p>
        </w:tc>
      </w:tr>
      <w:tr w:rsidR="005D2247" w:rsidRPr="002A6A3C" w:rsidTr="00EF595F">
        <w:tc>
          <w:tcPr>
            <w:tcW w:w="4643" w:type="dxa"/>
          </w:tcPr>
          <w:p w:rsidR="005D2247" w:rsidRPr="00DC7C53" w:rsidRDefault="005D2247" w:rsidP="00DC7C53">
            <w:pPr>
              <w:spacing w:line="240" w:lineRule="auto"/>
              <w:ind w:firstLine="0"/>
              <w:jc w:val="left"/>
              <w:rPr>
                <w:bCs/>
                <w:sz w:val="20"/>
                <w:szCs w:val="20"/>
              </w:rPr>
            </w:pPr>
            <w:r w:rsidRPr="00DC7C53">
              <w:rPr>
                <w:bCs/>
                <w:sz w:val="20"/>
                <w:szCs w:val="20"/>
              </w:rPr>
              <w:t>Дзюба Сергей Павлович</w:t>
            </w:r>
          </w:p>
          <w:p w:rsidR="005D2247" w:rsidRPr="00DC7C53" w:rsidRDefault="005D2247" w:rsidP="00DC7C53">
            <w:pPr>
              <w:spacing w:line="240" w:lineRule="auto"/>
              <w:ind w:firstLine="0"/>
              <w:jc w:val="left"/>
              <w:rPr>
                <w:bCs/>
                <w:sz w:val="20"/>
                <w:szCs w:val="20"/>
              </w:rPr>
            </w:pPr>
            <w:r w:rsidRPr="00DC7C53">
              <w:rPr>
                <w:bCs/>
                <w:sz w:val="20"/>
                <w:szCs w:val="20"/>
              </w:rPr>
              <w:t>SPIN-</w:t>
            </w:r>
            <w:r>
              <w:rPr>
                <w:bCs/>
                <w:sz w:val="20"/>
                <w:szCs w:val="20"/>
              </w:rPr>
              <w:t>код</w:t>
            </w:r>
            <w:r w:rsidRPr="00DC7C53">
              <w:rPr>
                <w:bCs/>
                <w:sz w:val="20"/>
                <w:szCs w:val="20"/>
              </w:rPr>
              <w:t>= 5563-9490</w:t>
            </w:r>
          </w:p>
          <w:p w:rsidR="005D2247" w:rsidRPr="00DC7C53" w:rsidRDefault="005D2247" w:rsidP="00DC7C53">
            <w:pPr>
              <w:spacing w:line="240" w:lineRule="auto"/>
              <w:ind w:firstLine="0"/>
              <w:jc w:val="left"/>
              <w:rPr>
                <w:bCs/>
                <w:sz w:val="20"/>
                <w:szCs w:val="20"/>
              </w:rPr>
            </w:pPr>
            <w:r w:rsidRPr="00DC7C53">
              <w:rPr>
                <w:bCs/>
                <w:sz w:val="20"/>
                <w:szCs w:val="20"/>
              </w:rPr>
              <w:t>студент факультета прикладной информатики</w:t>
            </w:r>
          </w:p>
        </w:tc>
        <w:tc>
          <w:tcPr>
            <w:tcW w:w="4643" w:type="dxa"/>
          </w:tcPr>
          <w:p w:rsidR="005D2247" w:rsidRPr="00DC7C53" w:rsidRDefault="005D2247" w:rsidP="00DC7C53">
            <w:pPr>
              <w:spacing w:line="240" w:lineRule="auto"/>
              <w:ind w:firstLine="0"/>
              <w:jc w:val="left"/>
              <w:rPr>
                <w:bCs/>
                <w:sz w:val="20"/>
                <w:szCs w:val="20"/>
                <w:lang w:val="en-US"/>
              </w:rPr>
            </w:pPr>
            <w:r w:rsidRPr="00DC7C53">
              <w:rPr>
                <w:bCs/>
                <w:sz w:val="20"/>
                <w:szCs w:val="20"/>
                <w:lang w:val="en-US"/>
              </w:rPr>
              <w:t>Dzyuba Sergej Pavlovich</w:t>
            </w:r>
          </w:p>
          <w:p w:rsidR="005D2247" w:rsidRPr="00DC7C53" w:rsidRDefault="005D2247" w:rsidP="00DC7C53">
            <w:pPr>
              <w:spacing w:line="240" w:lineRule="auto"/>
              <w:ind w:firstLine="0"/>
              <w:jc w:val="left"/>
              <w:rPr>
                <w:bCs/>
                <w:sz w:val="20"/>
                <w:szCs w:val="20"/>
                <w:lang w:val="en-US"/>
              </w:rPr>
            </w:pPr>
            <w:r w:rsidRPr="00DC7C53">
              <w:rPr>
                <w:bCs/>
                <w:sz w:val="20"/>
                <w:szCs w:val="20"/>
                <w:lang w:val="en-US"/>
              </w:rPr>
              <w:t>SPIN- code = 5563-9490</w:t>
            </w:r>
          </w:p>
          <w:p w:rsidR="005D2247" w:rsidRPr="00DC7C53" w:rsidRDefault="005D2247" w:rsidP="00DC7C53">
            <w:pPr>
              <w:spacing w:line="240" w:lineRule="auto"/>
              <w:ind w:firstLine="0"/>
              <w:jc w:val="left"/>
              <w:rPr>
                <w:bCs/>
                <w:sz w:val="20"/>
                <w:szCs w:val="20"/>
                <w:lang w:val="en-US"/>
              </w:rPr>
            </w:pPr>
            <w:r w:rsidRPr="00DC7C53">
              <w:rPr>
                <w:bCs/>
                <w:sz w:val="20"/>
                <w:szCs w:val="20"/>
                <w:lang w:val="en-US"/>
              </w:rPr>
              <w:t>Student of the Faculty of Applied Informatics</w:t>
            </w:r>
          </w:p>
        </w:tc>
      </w:tr>
      <w:tr w:rsidR="005D2247" w:rsidRPr="002A6A3C" w:rsidTr="00EF595F">
        <w:tc>
          <w:tcPr>
            <w:tcW w:w="4643" w:type="dxa"/>
          </w:tcPr>
          <w:p w:rsidR="005D2247" w:rsidRPr="00DC7C53" w:rsidRDefault="005D2247" w:rsidP="00DC7C53">
            <w:pPr>
              <w:spacing w:line="240" w:lineRule="auto"/>
              <w:ind w:firstLine="0"/>
              <w:jc w:val="left"/>
              <w:rPr>
                <w:bCs/>
                <w:i/>
                <w:sz w:val="20"/>
                <w:szCs w:val="20"/>
              </w:rPr>
            </w:pPr>
            <w:r w:rsidRPr="00DC7C53">
              <w:rPr>
                <w:bCs/>
                <w:i/>
                <w:sz w:val="20"/>
                <w:szCs w:val="20"/>
              </w:rPr>
              <w:t>Кубанский государственный аграрный универс</w:t>
            </w:r>
            <w:r w:rsidRPr="00DC7C53">
              <w:rPr>
                <w:bCs/>
                <w:i/>
                <w:sz w:val="20"/>
                <w:szCs w:val="20"/>
              </w:rPr>
              <w:t>и</w:t>
            </w:r>
            <w:r w:rsidRPr="00DC7C53">
              <w:rPr>
                <w:bCs/>
                <w:i/>
                <w:sz w:val="20"/>
                <w:szCs w:val="20"/>
              </w:rPr>
              <w:t>тет, Краснодар, Россия</w:t>
            </w:r>
          </w:p>
        </w:tc>
        <w:tc>
          <w:tcPr>
            <w:tcW w:w="4643" w:type="dxa"/>
          </w:tcPr>
          <w:p w:rsidR="005D2247" w:rsidRPr="00DC7C53" w:rsidRDefault="005D2247" w:rsidP="00DC7C53">
            <w:pPr>
              <w:spacing w:line="240" w:lineRule="auto"/>
              <w:ind w:firstLine="0"/>
              <w:jc w:val="left"/>
              <w:rPr>
                <w:bCs/>
                <w:i/>
                <w:sz w:val="20"/>
                <w:szCs w:val="20"/>
                <w:lang w:val="en-US"/>
              </w:rPr>
            </w:pPr>
            <w:smartTag w:uri="urn:schemas-microsoft-com:office:smarttags" w:element="City">
              <w:smartTag w:uri="urn:schemas-microsoft-com:office:smarttags" w:element="PlaceName">
                <w:r w:rsidRPr="00DC7C53">
                  <w:rPr>
                    <w:bCs/>
                    <w:i/>
                    <w:sz w:val="20"/>
                    <w:szCs w:val="20"/>
                    <w:lang w:val="en-US"/>
                  </w:rPr>
                  <w:t>Kuban</w:t>
                </w:r>
              </w:smartTag>
            </w:smartTag>
            <w:r w:rsidRPr="00DC7C53">
              <w:rPr>
                <w:bCs/>
                <w:i/>
                <w:sz w:val="20"/>
                <w:szCs w:val="20"/>
                <w:lang w:val="en-US"/>
              </w:rPr>
              <w:t xml:space="preserve"> </w:t>
            </w:r>
            <w:smartTag w:uri="urn:schemas-microsoft-com:office:smarttags" w:element="City">
              <w:smartTag w:uri="urn:schemas-microsoft-com:office:smarttags" w:element="PlaceType">
                <w:r w:rsidRPr="00DC7C53">
                  <w:rPr>
                    <w:bCs/>
                    <w:i/>
                    <w:sz w:val="20"/>
                    <w:szCs w:val="20"/>
                    <w:lang w:val="en-US"/>
                  </w:rPr>
                  <w:t>State</w:t>
                </w:r>
              </w:smartTag>
            </w:smartTag>
            <w:r w:rsidRPr="00DC7C53">
              <w:rPr>
                <w:bCs/>
                <w:i/>
                <w:sz w:val="20"/>
                <w:szCs w:val="20"/>
                <w:lang w:val="en-US"/>
              </w:rPr>
              <w:t xml:space="preserve"> </w:t>
            </w:r>
            <w:smartTag w:uri="urn:schemas-microsoft-com:office:smarttags" w:element="City">
              <w:smartTag w:uri="urn:schemas-microsoft-com:office:smarttags" w:element="PlaceName">
                <w:r w:rsidRPr="00DC7C53">
                  <w:rPr>
                    <w:bCs/>
                    <w:i/>
                    <w:sz w:val="20"/>
                    <w:szCs w:val="20"/>
                    <w:lang w:val="en-US"/>
                  </w:rPr>
                  <w:t>Agrarian</w:t>
                </w:r>
              </w:smartTag>
            </w:smartTag>
            <w:r w:rsidRPr="00DC7C53">
              <w:rPr>
                <w:bCs/>
                <w:i/>
                <w:sz w:val="20"/>
                <w:szCs w:val="20"/>
                <w:lang w:val="en-US"/>
              </w:rPr>
              <w:t xml:space="preserve"> </w:t>
            </w:r>
            <w:smartTag w:uri="urn:schemas-microsoft-com:office:smarttags" w:element="City">
              <w:smartTag w:uri="urn:schemas-microsoft-com:office:smarttags" w:element="PlaceType">
                <w:r w:rsidRPr="00DC7C53">
                  <w:rPr>
                    <w:bCs/>
                    <w:i/>
                    <w:sz w:val="20"/>
                    <w:szCs w:val="20"/>
                    <w:lang w:val="en-US"/>
                  </w:rPr>
                  <w:t>University</w:t>
                </w:r>
              </w:smartTag>
            </w:smartTag>
            <w:r w:rsidRPr="00DC7C53">
              <w:rPr>
                <w:bCs/>
                <w:i/>
                <w:sz w:val="20"/>
                <w:szCs w:val="20"/>
                <w:lang w:val="en-US"/>
              </w:rPr>
              <w:t xml:space="preserve">, </w:t>
            </w:r>
            <w:smartTag w:uri="urn:schemas-microsoft-com:office:smarttags" w:element="City">
              <w:smartTag w:uri="urn:schemas-microsoft-com:office:smarttags" w:element="place">
                <w:r w:rsidRPr="00DC7C53">
                  <w:rPr>
                    <w:bCs/>
                    <w:i/>
                    <w:sz w:val="20"/>
                    <w:szCs w:val="20"/>
                    <w:lang w:val="en-US"/>
                  </w:rPr>
                  <w:t>Krasnodar</w:t>
                </w:r>
              </w:smartTag>
              <w:r w:rsidRPr="00DC7C53">
                <w:rPr>
                  <w:bCs/>
                  <w:i/>
                  <w:sz w:val="20"/>
                  <w:szCs w:val="20"/>
                  <w:lang w:val="en-US"/>
                </w:rPr>
                <w:t xml:space="preserve">, </w:t>
              </w:r>
              <w:smartTag w:uri="urn:schemas-microsoft-com:office:smarttags" w:element="City">
                <w:smartTag w:uri="urn:schemas-microsoft-com:office:smarttags" w:element="country-region">
                  <w:r w:rsidRPr="00DC7C53">
                    <w:rPr>
                      <w:bCs/>
                      <w:i/>
                      <w:sz w:val="20"/>
                      <w:szCs w:val="20"/>
                      <w:lang w:val="en-US"/>
                    </w:rPr>
                    <w:t>Russia</w:t>
                  </w:r>
                </w:smartTag>
              </w:smartTag>
            </w:smartTag>
          </w:p>
        </w:tc>
      </w:tr>
      <w:tr w:rsidR="005D2247" w:rsidRPr="002A6A3C" w:rsidTr="00EF595F">
        <w:tc>
          <w:tcPr>
            <w:tcW w:w="4643" w:type="dxa"/>
          </w:tcPr>
          <w:p w:rsidR="005D2247" w:rsidRPr="00DC7C53" w:rsidRDefault="005D2247" w:rsidP="00DC7C53">
            <w:pPr>
              <w:spacing w:line="240" w:lineRule="auto"/>
              <w:ind w:firstLine="0"/>
              <w:jc w:val="left"/>
              <w:rPr>
                <w:bCs/>
                <w:i/>
                <w:sz w:val="20"/>
                <w:szCs w:val="20"/>
                <w:lang w:val="en-US"/>
              </w:rPr>
            </w:pPr>
          </w:p>
        </w:tc>
        <w:tc>
          <w:tcPr>
            <w:tcW w:w="4643" w:type="dxa"/>
          </w:tcPr>
          <w:p w:rsidR="005D2247" w:rsidRPr="00DC7C53" w:rsidRDefault="005D2247" w:rsidP="00DC7C53">
            <w:pPr>
              <w:spacing w:line="240" w:lineRule="auto"/>
              <w:ind w:firstLine="0"/>
              <w:jc w:val="left"/>
              <w:rPr>
                <w:bCs/>
                <w:i/>
                <w:sz w:val="20"/>
                <w:szCs w:val="20"/>
                <w:lang w:val="en-US"/>
              </w:rPr>
            </w:pPr>
          </w:p>
        </w:tc>
      </w:tr>
      <w:tr w:rsidR="005D2247" w:rsidRPr="002A6A3C" w:rsidTr="00EF595F">
        <w:tc>
          <w:tcPr>
            <w:tcW w:w="4643" w:type="dxa"/>
          </w:tcPr>
          <w:p w:rsidR="005D2247" w:rsidRPr="00DC7C53" w:rsidRDefault="005D2247" w:rsidP="00DC7C53">
            <w:pPr>
              <w:spacing w:line="240" w:lineRule="auto"/>
              <w:ind w:firstLine="0"/>
              <w:jc w:val="left"/>
              <w:rPr>
                <w:bCs/>
                <w:sz w:val="20"/>
                <w:szCs w:val="20"/>
              </w:rPr>
            </w:pPr>
            <w:r w:rsidRPr="00DC7C53">
              <w:rPr>
                <w:bCs/>
                <w:sz w:val="20"/>
                <w:szCs w:val="20"/>
              </w:rPr>
              <w:t>Для повышения эффективности использования дебиторской задолженности на предприятии</w:t>
            </w:r>
            <w:r w:rsidRPr="00FC74BC">
              <w:rPr>
                <w:bCs/>
                <w:sz w:val="20"/>
                <w:szCs w:val="20"/>
              </w:rPr>
              <w:t>,</w:t>
            </w:r>
            <w:r w:rsidRPr="00DC7C53">
              <w:rPr>
                <w:bCs/>
                <w:sz w:val="20"/>
                <w:szCs w:val="20"/>
              </w:rPr>
              <w:t xml:space="preserve"> во</w:t>
            </w:r>
            <w:r w:rsidRPr="00DC7C53">
              <w:rPr>
                <w:bCs/>
                <w:sz w:val="20"/>
                <w:szCs w:val="20"/>
              </w:rPr>
              <w:t>з</w:t>
            </w:r>
            <w:r w:rsidRPr="00DC7C53">
              <w:rPr>
                <w:bCs/>
                <w:sz w:val="20"/>
                <w:szCs w:val="20"/>
              </w:rPr>
              <w:t>никает объективная необходимость осуществлять постоянное ее управление. Управление дебито</w:t>
            </w:r>
            <w:r w:rsidRPr="00DC7C53">
              <w:rPr>
                <w:bCs/>
                <w:sz w:val="20"/>
                <w:szCs w:val="20"/>
              </w:rPr>
              <w:t>р</w:t>
            </w:r>
            <w:r w:rsidRPr="00DC7C53">
              <w:rPr>
                <w:bCs/>
                <w:sz w:val="20"/>
                <w:szCs w:val="20"/>
              </w:rPr>
              <w:t>ской задолженностью позволяет вовремя рассмо</w:t>
            </w:r>
            <w:r w:rsidRPr="00DC7C53">
              <w:rPr>
                <w:bCs/>
                <w:sz w:val="20"/>
                <w:szCs w:val="20"/>
              </w:rPr>
              <w:t>т</w:t>
            </w:r>
            <w:r w:rsidRPr="00DC7C53">
              <w:rPr>
                <w:bCs/>
                <w:sz w:val="20"/>
                <w:szCs w:val="20"/>
              </w:rPr>
              <w:t>реть возникающие проблемы в части исполнения платежей со стороны дебиторов предприятия и принять необходимые меры по устранению таких ситуаций. Все это, в конечном счете, благоприятно сказывается на финансовом состоянии предпри</w:t>
            </w:r>
            <w:r w:rsidRPr="00DC7C53">
              <w:rPr>
                <w:bCs/>
                <w:sz w:val="20"/>
                <w:szCs w:val="20"/>
              </w:rPr>
              <w:t>я</w:t>
            </w:r>
            <w:r w:rsidRPr="00DC7C53">
              <w:rPr>
                <w:bCs/>
                <w:sz w:val="20"/>
                <w:szCs w:val="20"/>
              </w:rPr>
              <w:t>тия. В статье рассматривается возможность и</w:t>
            </w:r>
            <w:r w:rsidRPr="00DC7C53">
              <w:rPr>
                <w:bCs/>
                <w:sz w:val="20"/>
                <w:szCs w:val="20"/>
              </w:rPr>
              <w:t>с</w:t>
            </w:r>
            <w:r w:rsidRPr="00DC7C53">
              <w:rPr>
                <w:bCs/>
                <w:sz w:val="20"/>
                <w:szCs w:val="20"/>
              </w:rPr>
              <w:t>пользования информационных технологий для управления дебиторской задолженностью пре</w:t>
            </w:r>
            <w:r w:rsidRPr="00DC7C53">
              <w:rPr>
                <w:bCs/>
                <w:sz w:val="20"/>
                <w:szCs w:val="20"/>
              </w:rPr>
              <w:t>д</w:t>
            </w:r>
            <w:r w:rsidRPr="00DC7C53">
              <w:rPr>
                <w:bCs/>
                <w:sz w:val="20"/>
                <w:szCs w:val="20"/>
              </w:rPr>
              <w:t>приятия за счет осуществления сбалансированной кредитной политики. Представленное программное средство дает возможность рассчитать итоговый кредитный рейтинг каждого дебитора предпри</w:t>
            </w:r>
            <w:r w:rsidRPr="00DC7C53">
              <w:rPr>
                <w:bCs/>
                <w:sz w:val="20"/>
                <w:szCs w:val="20"/>
              </w:rPr>
              <w:t>я</w:t>
            </w:r>
            <w:r w:rsidRPr="00DC7C53">
              <w:rPr>
                <w:bCs/>
                <w:sz w:val="20"/>
                <w:szCs w:val="20"/>
              </w:rPr>
              <w:t>тия, путем определения суммы взвешенных оценок всех факторов риска, определить кредитный лимит каждого дебитора, опираясь на общий лимит з</w:t>
            </w:r>
            <w:r w:rsidRPr="00DC7C53">
              <w:rPr>
                <w:bCs/>
                <w:sz w:val="20"/>
                <w:szCs w:val="20"/>
              </w:rPr>
              <w:t>а</w:t>
            </w:r>
            <w:r w:rsidRPr="00DC7C53">
              <w:rPr>
                <w:bCs/>
                <w:sz w:val="20"/>
                <w:szCs w:val="20"/>
              </w:rPr>
              <w:t>долженности по предприятию, либо на основе среднемесячных поступлений средств от данного дебитора, а также программа помогает рассчитать сумму скидки, предоставляемую дебитору за сво</w:t>
            </w:r>
            <w:r w:rsidRPr="00DC7C53">
              <w:rPr>
                <w:bCs/>
                <w:sz w:val="20"/>
                <w:szCs w:val="20"/>
              </w:rPr>
              <w:t>е</w:t>
            </w:r>
            <w:r w:rsidRPr="00DC7C53">
              <w:rPr>
                <w:bCs/>
                <w:sz w:val="20"/>
                <w:szCs w:val="20"/>
              </w:rPr>
              <w:t>временную оплату товара, или сумму штрафа, предъявляемого ему за нарушение платежной ди</w:t>
            </w:r>
            <w:r w:rsidRPr="00DC7C53">
              <w:rPr>
                <w:bCs/>
                <w:sz w:val="20"/>
                <w:szCs w:val="20"/>
              </w:rPr>
              <w:t>с</w:t>
            </w:r>
            <w:r w:rsidRPr="00DC7C53">
              <w:rPr>
                <w:bCs/>
                <w:sz w:val="20"/>
                <w:szCs w:val="20"/>
              </w:rPr>
              <w:t>циплины. Использование информационных техн</w:t>
            </w:r>
            <w:r w:rsidRPr="00DC7C53">
              <w:rPr>
                <w:bCs/>
                <w:sz w:val="20"/>
                <w:szCs w:val="20"/>
              </w:rPr>
              <w:t>о</w:t>
            </w:r>
            <w:r w:rsidRPr="00DC7C53">
              <w:rPr>
                <w:bCs/>
                <w:sz w:val="20"/>
                <w:szCs w:val="20"/>
              </w:rPr>
              <w:t>логий для автоматизации процессов управления дебиторской задолженностью предприятия позв</w:t>
            </w:r>
            <w:r w:rsidRPr="00DC7C53">
              <w:rPr>
                <w:bCs/>
                <w:sz w:val="20"/>
                <w:szCs w:val="20"/>
              </w:rPr>
              <w:t>о</w:t>
            </w:r>
            <w:r w:rsidRPr="00DC7C53">
              <w:rPr>
                <w:bCs/>
                <w:sz w:val="20"/>
                <w:szCs w:val="20"/>
              </w:rPr>
              <w:t>ляет существенно сократить затраты времени раб</w:t>
            </w:r>
            <w:r w:rsidRPr="00DC7C53">
              <w:rPr>
                <w:bCs/>
                <w:sz w:val="20"/>
                <w:szCs w:val="20"/>
              </w:rPr>
              <w:t>о</w:t>
            </w:r>
            <w:r w:rsidRPr="00DC7C53">
              <w:rPr>
                <w:bCs/>
                <w:sz w:val="20"/>
                <w:szCs w:val="20"/>
              </w:rPr>
              <w:t>ты экономиста, своевременно выявить возника</w:t>
            </w:r>
            <w:r w:rsidRPr="00DC7C53">
              <w:rPr>
                <w:bCs/>
                <w:sz w:val="20"/>
                <w:szCs w:val="20"/>
              </w:rPr>
              <w:t>ю</w:t>
            </w:r>
            <w:r w:rsidRPr="00DC7C53">
              <w:rPr>
                <w:bCs/>
                <w:sz w:val="20"/>
                <w:szCs w:val="20"/>
              </w:rPr>
              <w:t>щие в этой сфере проблемы, принимать обосн</w:t>
            </w:r>
            <w:r w:rsidRPr="00DC7C53">
              <w:rPr>
                <w:bCs/>
                <w:sz w:val="20"/>
                <w:szCs w:val="20"/>
              </w:rPr>
              <w:t>о</w:t>
            </w:r>
            <w:r w:rsidRPr="00DC7C53">
              <w:rPr>
                <w:bCs/>
                <w:sz w:val="20"/>
                <w:szCs w:val="20"/>
              </w:rPr>
              <w:t>ванные управленческие решения по их преодол</w:t>
            </w:r>
            <w:r w:rsidRPr="00DC7C53">
              <w:rPr>
                <w:bCs/>
                <w:sz w:val="20"/>
                <w:szCs w:val="20"/>
              </w:rPr>
              <w:t>е</w:t>
            </w:r>
            <w:r>
              <w:rPr>
                <w:bCs/>
                <w:sz w:val="20"/>
                <w:szCs w:val="20"/>
              </w:rPr>
              <w:t>нию</w:t>
            </w:r>
          </w:p>
        </w:tc>
        <w:tc>
          <w:tcPr>
            <w:tcW w:w="4643" w:type="dxa"/>
          </w:tcPr>
          <w:p w:rsidR="005D2247" w:rsidRPr="00DC7C53" w:rsidRDefault="005D2247" w:rsidP="00DC7C53">
            <w:pPr>
              <w:spacing w:line="240" w:lineRule="auto"/>
              <w:ind w:firstLine="0"/>
              <w:jc w:val="left"/>
              <w:rPr>
                <w:bCs/>
                <w:i/>
                <w:sz w:val="20"/>
                <w:szCs w:val="20"/>
                <w:lang w:val="en-US"/>
              </w:rPr>
            </w:pPr>
            <w:r w:rsidRPr="00DC7C53">
              <w:rPr>
                <w:bCs/>
                <w:sz w:val="20"/>
                <w:szCs w:val="20"/>
                <w:lang w:val="en-US"/>
              </w:rPr>
              <w:t>To improve the efficiency of using receivable accounts at the enterprise</w:t>
            </w:r>
            <w:r>
              <w:rPr>
                <w:bCs/>
                <w:sz w:val="20"/>
                <w:szCs w:val="20"/>
                <w:lang w:val="en-US"/>
              </w:rPr>
              <w:t>,</w:t>
            </w:r>
            <w:r w:rsidRPr="00DC7C53">
              <w:rPr>
                <w:bCs/>
                <w:sz w:val="20"/>
                <w:szCs w:val="20"/>
                <w:lang w:val="en-US"/>
              </w:rPr>
              <w:t xml:space="preserve"> there is an objective need to perform its constant control. The management of the accounts receivable allows to consider the issues arising during the execution of payments from the debtors of the e</w:t>
            </w:r>
            <w:r w:rsidRPr="00DC7C53">
              <w:rPr>
                <w:bCs/>
                <w:sz w:val="20"/>
                <w:szCs w:val="20"/>
                <w:lang w:val="en-US"/>
              </w:rPr>
              <w:t>n</w:t>
            </w:r>
            <w:r w:rsidRPr="00DC7C53">
              <w:rPr>
                <w:bCs/>
                <w:sz w:val="20"/>
                <w:szCs w:val="20"/>
                <w:lang w:val="en-US"/>
              </w:rPr>
              <w:t>terprise in due time and to take essential measures to overcome such situations. This will ultimately have a favorable effect on the financial condition of the co</w:t>
            </w:r>
            <w:r w:rsidRPr="00DC7C53">
              <w:rPr>
                <w:bCs/>
                <w:sz w:val="20"/>
                <w:szCs w:val="20"/>
                <w:lang w:val="en-US"/>
              </w:rPr>
              <w:t>m</w:t>
            </w:r>
            <w:r w:rsidRPr="00DC7C53">
              <w:rPr>
                <w:bCs/>
                <w:sz w:val="20"/>
                <w:szCs w:val="20"/>
                <w:lang w:val="en-US"/>
              </w:rPr>
              <w:t>pany. This article reviews the possibility of using i</w:t>
            </w:r>
            <w:r w:rsidRPr="00DC7C53">
              <w:rPr>
                <w:bCs/>
                <w:sz w:val="20"/>
                <w:szCs w:val="20"/>
                <w:lang w:val="en-US"/>
              </w:rPr>
              <w:t>n</w:t>
            </w:r>
            <w:r w:rsidRPr="00DC7C53">
              <w:rPr>
                <w:bCs/>
                <w:sz w:val="20"/>
                <w:szCs w:val="20"/>
                <w:lang w:val="en-US"/>
              </w:rPr>
              <w:t>formation technologies for the management of the a</w:t>
            </w:r>
            <w:r w:rsidRPr="00DC7C53">
              <w:rPr>
                <w:bCs/>
                <w:sz w:val="20"/>
                <w:szCs w:val="20"/>
                <w:lang w:val="en-US"/>
              </w:rPr>
              <w:t>c</w:t>
            </w:r>
            <w:r w:rsidRPr="00DC7C53">
              <w:rPr>
                <w:bCs/>
                <w:sz w:val="20"/>
                <w:szCs w:val="20"/>
                <w:lang w:val="en-US"/>
              </w:rPr>
              <w:t>counts receivable of the enterprise through the impl</w:t>
            </w:r>
            <w:r w:rsidRPr="00DC7C53">
              <w:rPr>
                <w:bCs/>
                <w:sz w:val="20"/>
                <w:szCs w:val="20"/>
                <w:lang w:val="en-US"/>
              </w:rPr>
              <w:t>e</w:t>
            </w:r>
            <w:r w:rsidRPr="00DC7C53">
              <w:rPr>
                <w:bCs/>
                <w:sz w:val="20"/>
                <w:szCs w:val="20"/>
                <w:lang w:val="en-US"/>
              </w:rPr>
              <w:t xml:space="preserve">mentation of a balanced credit policy. </w:t>
            </w:r>
            <w:r>
              <w:rPr>
                <w:bCs/>
                <w:sz w:val="20"/>
                <w:szCs w:val="20"/>
                <w:lang w:val="en-US"/>
              </w:rPr>
              <w:t>The p</w:t>
            </w:r>
            <w:r w:rsidRPr="00DC7C53">
              <w:rPr>
                <w:bCs/>
                <w:sz w:val="20"/>
                <w:szCs w:val="20"/>
                <w:lang w:val="en-US"/>
              </w:rPr>
              <w:t>resent</w:t>
            </w:r>
            <w:r>
              <w:rPr>
                <w:bCs/>
                <w:sz w:val="20"/>
                <w:szCs w:val="20"/>
                <w:lang w:val="en-US"/>
              </w:rPr>
              <w:t xml:space="preserve">ed </w:t>
            </w:r>
            <w:r w:rsidRPr="00DC7C53">
              <w:rPr>
                <w:bCs/>
                <w:sz w:val="20"/>
                <w:szCs w:val="20"/>
                <w:lang w:val="en-US"/>
              </w:rPr>
              <w:t>software tool makes it possible to calculate the final credit rating of each enterprise’s debtor by determining the sum of the weighted estimates of all risk factors, to determine the credit limit of each debtor, based on the total debt limit of the company, or on the basis of a</w:t>
            </w:r>
            <w:r w:rsidRPr="00DC7C53">
              <w:rPr>
                <w:bCs/>
                <w:sz w:val="20"/>
                <w:szCs w:val="20"/>
                <w:lang w:val="en-US"/>
              </w:rPr>
              <w:t>v</w:t>
            </w:r>
            <w:r w:rsidRPr="00DC7C53">
              <w:rPr>
                <w:bCs/>
                <w:sz w:val="20"/>
                <w:szCs w:val="20"/>
                <w:lang w:val="en-US"/>
              </w:rPr>
              <w:t xml:space="preserve">erage monthly receipt from the funds of the debtor. Furthermore, the program helps </w:t>
            </w:r>
            <w:r>
              <w:rPr>
                <w:bCs/>
                <w:sz w:val="20"/>
                <w:szCs w:val="20"/>
                <w:lang w:val="en-US"/>
              </w:rPr>
              <w:t xml:space="preserve">to </w:t>
            </w:r>
            <w:r w:rsidRPr="00DC7C53">
              <w:rPr>
                <w:bCs/>
                <w:sz w:val="20"/>
                <w:szCs w:val="20"/>
                <w:lang w:val="en-US"/>
              </w:rPr>
              <w:t>calculate the sum of discounts given to the debtor for the timely mercha</w:t>
            </w:r>
            <w:r w:rsidRPr="00DC7C53">
              <w:rPr>
                <w:bCs/>
                <w:sz w:val="20"/>
                <w:szCs w:val="20"/>
                <w:lang w:val="en-US"/>
              </w:rPr>
              <w:t>n</w:t>
            </w:r>
            <w:r w:rsidRPr="00DC7C53">
              <w:rPr>
                <w:bCs/>
                <w:sz w:val="20"/>
                <w:szCs w:val="20"/>
                <w:lang w:val="en-US"/>
              </w:rPr>
              <w:t>dise payment, or the sum of the fine for breach of the payment discipline. The use of information technology to automate processes of the accounts receivable ma</w:t>
            </w:r>
            <w:r w:rsidRPr="00DC7C53">
              <w:rPr>
                <w:bCs/>
                <w:sz w:val="20"/>
                <w:szCs w:val="20"/>
                <w:lang w:val="en-US"/>
              </w:rPr>
              <w:t>n</w:t>
            </w:r>
            <w:r w:rsidRPr="00DC7C53">
              <w:rPr>
                <w:bCs/>
                <w:sz w:val="20"/>
                <w:szCs w:val="20"/>
                <w:lang w:val="en-US"/>
              </w:rPr>
              <w:t>agement of enterprises can significantly reduce eco</w:t>
            </w:r>
            <w:r w:rsidRPr="00DC7C53">
              <w:rPr>
                <w:bCs/>
                <w:sz w:val="20"/>
                <w:szCs w:val="20"/>
                <w:lang w:val="en-US"/>
              </w:rPr>
              <w:t>n</w:t>
            </w:r>
            <w:r w:rsidRPr="00DC7C53">
              <w:rPr>
                <w:bCs/>
                <w:sz w:val="20"/>
                <w:szCs w:val="20"/>
                <w:lang w:val="en-US"/>
              </w:rPr>
              <w:t>omist’s time of work spent on this issue, define emer</w:t>
            </w:r>
            <w:r w:rsidRPr="00DC7C53">
              <w:rPr>
                <w:bCs/>
                <w:sz w:val="20"/>
                <w:szCs w:val="20"/>
                <w:lang w:val="en-US"/>
              </w:rPr>
              <w:t>g</w:t>
            </w:r>
            <w:r w:rsidRPr="00DC7C53">
              <w:rPr>
                <w:bCs/>
                <w:sz w:val="20"/>
                <w:szCs w:val="20"/>
                <w:lang w:val="en-US"/>
              </w:rPr>
              <w:t>ing problems in this sphere in due time and help to make justified management decisions to overcome such problems</w:t>
            </w:r>
          </w:p>
        </w:tc>
      </w:tr>
      <w:tr w:rsidR="005D2247" w:rsidRPr="002A6A3C" w:rsidTr="00EF595F">
        <w:tc>
          <w:tcPr>
            <w:tcW w:w="4643" w:type="dxa"/>
          </w:tcPr>
          <w:p w:rsidR="005D2247" w:rsidRPr="00DC7C53" w:rsidRDefault="005D2247" w:rsidP="00DC7C53">
            <w:pPr>
              <w:spacing w:line="240" w:lineRule="auto"/>
              <w:ind w:firstLine="0"/>
              <w:jc w:val="left"/>
              <w:rPr>
                <w:bCs/>
                <w:sz w:val="20"/>
                <w:szCs w:val="20"/>
                <w:lang w:val="en-US"/>
              </w:rPr>
            </w:pPr>
          </w:p>
        </w:tc>
        <w:tc>
          <w:tcPr>
            <w:tcW w:w="4643" w:type="dxa"/>
          </w:tcPr>
          <w:p w:rsidR="005D2247" w:rsidRPr="00DC7C53" w:rsidRDefault="005D2247" w:rsidP="00DC7C53">
            <w:pPr>
              <w:spacing w:line="240" w:lineRule="auto"/>
              <w:ind w:firstLine="0"/>
              <w:jc w:val="left"/>
              <w:rPr>
                <w:bCs/>
                <w:i/>
                <w:sz w:val="20"/>
                <w:szCs w:val="20"/>
                <w:lang w:val="en-US"/>
              </w:rPr>
            </w:pPr>
          </w:p>
        </w:tc>
      </w:tr>
      <w:tr w:rsidR="005D2247" w:rsidRPr="002A6A3C" w:rsidTr="00EF595F">
        <w:tc>
          <w:tcPr>
            <w:tcW w:w="4643" w:type="dxa"/>
          </w:tcPr>
          <w:p w:rsidR="005D2247" w:rsidRPr="00DC7C53" w:rsidRDefault="005D2247" w:rsidP="00DC7C53">
            <w:pPr>
              <w:spacing w:line="240" w:lineRule="auto"/>
              <w:ind w:firstLine="0"/>
              <w:jc w:val="left"/>
              <w:rPr>
                <w:bCs/>
                <w:sz w:val="20"/>
                <w:szCs w:val="20"/>
              </w:rPr>
            </w:pPr>
            <w:r w:rsidRPr="00DC7C53">
              <w:rPr>
                <w:bCs/>
                <w:sz w:val="20"/>
                <w:szCs w:val="20"/>
              </w:rPr>
              <w:t>Ключевые слова: ИНФОРМАЦИОННЫЕ ТЕХН</w:t>
            </w:r>
            <w:r w:rsidRPr="00DC7C53">
              <w:rPr>
                <w:bCs/>
                <w:sz w:val="20"/>
                <w:szCs w:val="20"/>
              </w:rPr>
              <w:t>О</w:t>
            </w:r>
            <w:r w:rsidRPr="00DC7C53">
              <w:rPr>
                <w:bCs/>
                <w:sz w:val="20"/>
                <w:szCs w:val="20"/>
              </w:rPr>
              <w:t>ЛОГИИ, ДЕБИТОРСКАЯ ЗАДОЛЖЕННОСТЬ, КРЕДИТНЫЙ ЛИМИТ, КОЭФФИЦИЕНТ НАДЕЖНОСТИ ДЕБИТОРА, КРЕДИТНЫЙ РИСК, ДЕБИТОР</w:t>
            </w:r>
          </w:p>
        </w:tc>
        <w:tc>
          <w:tcPr>
            <w:tcW w:w="4643" w:type="dxa"/>
          </w:tcPr>
          <w:p w:rsidR="005D2247" w:rsidRPr="00DC7C53" w:rsidRDefault="005D2247" w:rsidP="00DC7C53">
            <w:pPr>
              <w:spacing w:line="240" w:lineRule="auto"/>
              <w:ind w:firstLine="0"/>
              <w:jc w:val="left"/>
              <w:rPr>
                <w:bCs/>
                <w:i/>
                <w:sz w:val="20"/>
                <w:szCs w:val="20"/>
                <w:lang w:val="en-US"/>
              </w:rPr>
            </w:pPr>
            <w:r w:rsidRPr="00DC7C53">
              <w:rPr>
                <w:bCs/>
                <w:sz w:val="20"/>
                <w:szCs w:val="20"/>
                <w:lang w:val="en-US"/>
              </w:rPr>
              <w:t>Keywords:</w:t>
            </w:r>
            <w:r w:rsidRPr="00DC7C53">
              <w:rPr>
                <w:color w:val="000000"/>
                <w:sz w:val="20"/>
                <w:szCs w:val="20"/>
                <w:shd w:val="clear" w:color="auto" w:fill="FFFFFF"/>
                <w:lang w:val="en-US"/>
              </w:rPr>
              <w:t xml:space="preserve"> </w:t>
            </w:r>
            <w:r w:rsidRPr="00DC7C53">
              <w:rPr>
                <w:bCs/>
                <w:sz w:val="20"/>
                <w:szCs w:val="20"/>
                <w:lang w:val="en-US"/>
              </w:rPr>
              <w:t>INFORMATION TECHNOLOGY, A</w:t>
            </w:r>
            <w:r w:rsidRPr="00DC7C53">
              <w:rPr>
                <w:bCs/>
                <w:sz w:val="20"/>
                <w:szCs w:val="20"/>
                <w:lang w:val="en-US"/>
              </w:rPr>
              <w:t>C</w:t>
            </w:r>
            <w:r w:rsidRPr="00DC7C53">
              <w:rPr>
                <w:bCs/>
                <w:sz w:val="20"/>
                <w:szCs w:val="20"/>
                <w:lang w:val="en-US"/>
              </w:rPr>
              <w:t>COUNTS RECEIVABLE, CREDIT LIMIT, DEB</w:t>
            </w:r>
            <w:r w:rsidRPr="00DC7C53">
              <w:rPr>
                <w:bCs/>
                <w:sz w:val="20"/>
                <w:szCs w:val="20"/>
                <w:lang w:val="en-US"/>
              </w:rPr>
              <w:t>T</w:t>
            </w:r>
            <w:r w:rsidRPr="00DC7C53">
              <w:rPr>
                <w:bCs/>
                <w:sz w:val="20"/>
                <w:szCs w:val="20"/>
                <w:lang w:val="en-US"/>
              </w:rPr>
              <w:t>OR’S RELIABILITY COEFFICIENT, CREDIT RISK, DEBTOR</w:t>
            </w:r>
          </w:p>
        </w:tc>
      </w:tr>
    </w:tbl>
    <w:p w:rsidR="005D2247" w:rsidRDefault="005D2247" w:rsidP="00625E35">
      <w:pPr>
        <w:rPr>
          <w:szCs w:val="28"/>
          <w:lang w:val="en-US"/>
        </w:rPr>
      </w:pPr>
    </w:p>
    <w:p w:rsidR="005D2247" w:rsidRDefault="005D2247" w:rsidP="00625E35">
      <w:pPr>
        <w:rPr>
          <w:szCs w:val="28"/>
        </w:rPr>
      </w:pPr>
      <w:r>
        <w:rPr>
          <w:szCs w:val="28"/>
        </w:rPr>
        <w:lastRenderedPageBreak/>
        <w:t>В условиях рыночной экономики каждое предприятие стремиться обладать конкурентными преимуществами, что позволяет ему быть на плаву, развиваться и эффективно функционировать. Предоставление контрагентам товаров и услуг с отсрочкой платежа по ним является одним из таких конкурентных преимуществ. Однако, руководству предприятия следует постоянно помнить, что все активы организации, в том числе и д</w:t>
      </w:r>
      <w:r>
        <w:rPr>
          <w:szCs w:val="28"/>
        </w:rPr>
        <w:t>е</w:t>
      </w:r>
      <w:r>
        <w:rPr>
          <w:szCs w:val="28"/>
        </w:rPr>
        <w:t>биторская задолженность, нуждаются в постоянном управлении с тем, чтобы повысить эффективность их использования.</w:t>
      </w:r>
    </w:p>
    <w:p w:rsidR="005D2247" w:rsidRDefault="005D2247" w:rsidP="00625E35">
      <w:pPr>
        <w:rPr>
          <w:szCs w:val="28"/>
        </w:rPr>
      </w:pPr>
      <w:r>
        <w:rPr>
          <w:szCs w:val="28"/>
        </w:rPr>
        <w:t>Таким образом, основной целью управления дебиторской задолже</w:t>
      </w:r>
      <w:r>
        <w:rPr>
          <w:szCs w:val="28"/>
        </w:rPr>
        <w:t>н</w:t>
      </w:r>
      <w:r>
        <w:rPr>
          <w:szCs w:val="28"/>
        </w:rPr>
        <w:t>ностью является повышение эффективности ее использования, что, в к</w:t>
      </w:r>
      <w:r>
        <w:rPr>
          <w:szCs w:val="28"/>
        </w:rPr>
        <w:t>о</w:t>
      </w:r>
      <w:r>
        <w:rPr>
          <w:szCs w:val="28"/>
        </w:rPr>
        <w:t>нечном счете, повлечет за собой увеличение прибыли предприятия. При этом первостепенное значение для предприятий имеют вопросы ускорения процессов расчета с дебиторами, поскольку финансовое состояние пре</w:t>
      </w:r>
      <w:r>
        <w:rPr>
          <w:szCs w:val="28"/>
        </w:rPr>
        <w:t>д</w:t>
      </w:r>
      <w:r>
        <w:rPr>
          <w:szCs w:val="28"/>
        </w:rPr>
        <w:t>приятия улучшается в случае снижения периода оборачиваемости деб</w:t>
      </w:r>
      <w:r>
        <w:rPr>
          <w:szCs w:val="28"/>
        </w:rPr>
        <w:t>и</w:t>
      </w:r>
      <w:r>
        <w:rPr>
          <w:szCs w:val="28"/>
        </w:rPr>
        <w:t>торской задолженности, так как при ускорении ее оборачиваемости уск</w:t>
      </w:r>
      <w:r>
        <w:rPr>
          <w:szCs w:val="28"/>
        </w:rPr>
        <w:t>о</w:t>
      </w:r>
      <w:r>
        <w:rPr>
          <w:szCs w:val="28"/>
        </w:rPr>
        <w:t>ряется и оборот денежных средств, запасов и затрат, обязательств пре</w:t>
      </w:r>
      <w:r>
        <w:rPr>
          <w:szCs w:val="28"/>
        </w:rPr>
        <w:t>д</w:t>
      </w:r>
      <w:r>
        <w:rPr>
          <w:szCs w:val="28"/>
        </w:rPr>
        <w:t>приятия. Оборотные средства начитают работать эффективнее, деловая а</w:t>
      </w:r>
      <w:r>
        <w:rPr>
          <w:szCs w:val="28"/>
        </w:rPr>
        <w:t>к</w:t>
      </w:r>
      <w:r>
        <w:rPr>
          <w:szCs w:val="28"/>
        </w:rPr>
        <w:t>тивность предприятия возрастает, что способствует укреплению финанс</w:t>
      </w:r>
      <w:r>
        <w:rPr>
          <w:szCs w:val="28"/>
        </w:rPr>
        <w:t>о</w:t>
      </w:r>
      <w:r>
        <w:rPr>
          <w:szCs w:val="28"/>
        </w:rPr>
        <w:t>вого состояния и повышению результирующих показателей деятельности предприятия.</w:t>
      </w:r>
    </w:p>
    <w:p w:rsidR="005D2247" w:rsidRDefault="005D2247" w:rsidP="00625E35">
      <w:pPr>
        <w:rPr>
          <w:szCs w:val="28"/>
        </w:rPr>
      </w:pPr>
      <w:r>
        <w:rPr>
          <w:szCs w:val="28"/>
        </w:rPr>
        <w:t>Помимо вопросов ускорения оборачиваемости дебиторской задо</w:t>
      </w:r>
      <w:r>
        <w:rPr>
          <w:szCs w:val="28"/>
        </w:rPr>
        <w:t>л</w:t>
      </w:r>
      <w:r>
        <w:rPr>
          <w:szCs w:val="28"/>
        </w:rPr>
        <w:t>женности, руководству предприятия следует пристальное внимание уд</w:t>
      </w:r>
      <w:r>
        <w:rPr>
          <w:szCs w:val="28"/>
        </w:rPr>
        <w:t>е</w:t>
      </w:r>
      <w:r>
        <w:rPr>
          <w:szCs w:val="28"/>
        </w:rPr>
        <w:t>лять и вопросам ее величины. Рост размеров дебиторской задолженности, повышение ее доли в структуре оборотных средств предприятия может быть вызван различными причинами, в частности, проведение предпри</w:t>
      </w:r>
      <w:r>
        <w:rPr>
          <w:szCs w:val="28"/>
        </w:rPr>
        <w:t>я</w:t>
      </w:r>
      <w:r>
        <w:rPr>
          <w:szCs w:val="28"/>
        </w:rPr>
        <w:t>тием неэффективной кредитной политики, рост объемов продаж проду</w:t>
      </w:r>
      <w:r>
        <w:rPr>
          <w:szCs w:val="28"/>
        </w:rPr>
        <w:t>к</w:t>
      </w:r>
      <w:r>
        <w:rPr>
          <w:szCs w:val="28"/>
        </w:rPr>
        <w:t>ции, неплатежеспособность или даже банкротство ряда дебиторов и т.п. Таким образом, для того, чтобы сделать выводы по динамике суммы деб</w:t>
      </w:r>
      <w:r>
        <w:rPr>
          <w:szCs w:val="28"/>
        </w:rPr>
        <w:t>и</w:t>
      </w:r>
      <w:r>
        <w:rPr>
          <w:szCs w:val="28"/>
        </w:rPr>
        <w:t xml:space="preserve">торской задолженности, необходимо четко выяснить причины изменения </w:t>
      </w:r>
      <w:r>
        <w:rPr>
          <w:szCs w:val="28"/>
        </w:rPr>
        <w:lastRenderedPageBreak/>
        <w:t>ее величины. Так, если наблюдается сокращение дебиторской задолженн</w:t>
      </w:r>
      <w:r>
        <w:rPr>
          <w:szCs w:val="28"/>
        </w:rPr>
        <w:t>о</w:t>
      </w:r>
      <w:r>
        <w:rPr>
          <w:szCs w:val="28"/>
        </w:rPr>
        <w:t>сти за счет уменьшения периода ее погашения, то это расценивается как положительная тенденция, если же она сокращается за счет уменьшения объемов продаж продукции, то это говорит о снижении деловой активн</w:t>
      </w:r>
      <w:r>
        <w:rPr>
          <w:szCs w:val="28"/>
        </w:rPr>
        <w:t>о</w:t>
      </w:r>
      <w:r>
        <w:rPr>
          <w:szCs w:val="28"/>
        </w:rPr>
        <w:t>сти предприятия и расценивается как негативная тенденция. В свою оч</w:t>
      </w:r>
      <w:r>
        <w:rPr>
          <w:szCs w:val="28"/>
        </w:rPr>
        <w:t>е</w:t>
      </w:r>
      <w:r>
        <w:rPr>
          <w:szCs w:val="28"/>
        </w:rPr>
        <w:t>редь и увеличение суммы дебиторской задолженности не всегда может рассматриваться как отрицательная тенденция. В каждом конкретном сл</w:t>
      </w:r>
      <w:r>
        <w:rPr>
          <w:szCs w:val="28"/>
        </w:rPr>
        <w:t>у</w:t>
      </w:r>
      <w:r>
        <w:rPr>
          <w:szCs w:val="28"/>
        </w:rPr>
        <w:t>чае необходимо анализировать причины изменения величины дебиторской задолженности и уже только тогда делать окончательные выводы.</w:t>
      </w:r>
    </w:p>
    <w:p w:rsidR="005D2247" w:rsidRDefault="005D2247" w:rsidP="000D724F">
      <w:pPr>
        <w:rPr>
          <w:szCs w:val="28"/>
        </w:rPr>
      </w:pPr>
      <w:r>
        <w:rPr>
          <w:szCs w:val="28"/>
        </w:rPr>
        <w:t>Кроме всего прочего, при мониторинге состояния дебиторской з</w:t>
      </w:r>
      <w:r>
        <w:rPr>
          <w:szCs w:val="28"/>
        </w:rPr>
        <w:t>а</w:t>
      </w:r>
      <w:r>
        <w:rPr>
          <w:szCs w:val="28"/>
        </w:rPr>
        <w:t>долженности предприятия следует всю задолженность делить на нормал</w:t>
      </w:r>
      <w:r>
        <w:rPr>
          <w:szCs w:val="28"/>
        </w:rPr>
        <w:t>ь</w:t>
      </w:r>
      <w:r>
        <w:rPr>
          <w:szCs w:val="28"/>
        </w:rPr>
        <w:t>ную и просроченную. Если на предприятии имеется просроченная деб</w:t>
      </w:r>
      <w:r>
        <w:rPr>
          <w:szCs w:val="28"/>
        </w:rPr>
        <w:t>и</w:t>
      </w:r>
      <w:r>
        <w:rPr>
          <w:szCs w:val="28"/>
        </w:rPr>
        <w:t>торская задолженность, то это влечет за собой сразу ряд негативных м</w:t>
      </w:r>
      <w:r>
        <w:rPr>
          <w:szCs w:val="28"/>
        </w:rPr>
        <w:t>о</w:t>
      </w:r>
      <w:r>
        <w:rPr>
          <w:szCs w:val="28"/>
        </w:rPr>
        <w:t>ментов. Во-первых, у предприятия будет наблюдаться дефицит финанс</w:t>
      </w:r>
      <w:r>
        <w:rPr>
          <w:szCs w:val="28"/>
        </w:rPr>
        <w:t>о</w:t>
      </w:r>
      <w:r>
        <w:rPr>
          <w:szCs w:val="28"/>
        </w:rPr>
        <w:t>вых ресурсов, необходимых для приобретения сырья, материалов, ко</w:t>
      </w:r>
      <w:r>
        <w:rPr>
          <w:szCs w:val="28"/>
        </w:rPr>
        <w:t>м</w:t>
      </w:r>
      <w:r>
        <w:rPr>
          <w:szCs w:val="28"/>
        </w:rPr>
        <w:t>плектующих и т.п., а также для погашения обязательств, что ведет к нар</w:t>
      </w:r>
      <w:r>
        <w:rPr>
          <w:szCs w:val="28"/>
        </w:rPr>
        <w:t>у</w:t>
      </w:r>
      <w:r>
        <w:rPr>
          <w:szCs w:val="28"/>
        </w:rPr>
        <w:t>шению платежной дисциплины, росту величины кредиторской задолже</w:t>
      </w:r>
      <w:r>
        <w:rPr>
          <w:szCs w:val="28"/>
        </w:rPr>
        <w:t>н</w:t>
      </w:r>
      <w:r>
        <w:rPr>
          <w:szCs w:val="28"/>
        </w:rPr>
        <w:t>ности, создает финансовые трудности в деятельности предприятия. Во-вторых, большой объем величины дебиторской задолженности приводит к снижению оборачиваемости капитала предприятия и, как следствие, сн</w:t>
      </w:r>
      <w:r>
        <w:rPr>
          <w:szCs w:val="28"/>
        </w:rPr>
        <w:t>и</w:t>
      </w:r>
      <w:r>
        <w:rPr>
          <w:szCs w:val="28"/>
        </w:rPr>
        <w:t>жению его деловой активности. И, наконец, в-третьих, чем больше вел</w:t>
      </w:r>
      <w:r>
        <w:rPr>
          <w:szCs w:val="28"/>
        </w:rPr>
        <w:t>и</w:t>
      </w:r>
      <w:r>
        <w:rPr>
          <w:szCs w:val="28"/>
        </w:rPr>
        <w:t>чина просроченной дебиторской задолженности, тем выше риск ее неп</w:t>
      </w:r>
      <w:r>
        <w:rPr>
          <w:szCs w:val="28"/>
        </w:rPr>
        <w:t>о</w:t>
      </w:r>
      <w:r>
        <w:rPr>
          <w:szCs w:val="28"/>
        </w:rPr>
        <w:t>гашения, и тем больше вероятность получить меньшую сумму прибыли. В связи с этим, руководство каждого предприятия должно проводить эффе</w:t>
      </w:r>
      <w:r>
        <w:rPr>
          <w:szCs w:val="28"/>
        </w:rPr>
        <w:t>к</w:t>
      </w:r>
      <w:r>
        <w:rPr>
          <w:szCs w:val="28"/>
        </w:rPr>
        <w:t>тивную политику по управлению дебиторской задолженностью для с</w:t>
      </w:r>
      <w:r>
        <w:rPr>
          <w:szCs w:val="28"/>
        </w:rPr>
        <w:t>о</w:t>
      </w:r>
      <w:r>
        <w:rPr>
          <w:szCs w:val="28"/>
        </w:rPr>
        <w:t>кращения сроков ее погашения.</w:t>
      </w:r>
    </w:p>
    <w:p w:rsidR="005D2247" w:rsidRDefault="005D2247" w:rsidP="000D724F">
      <w:pPr>
        <w:rPr>
          <w:szCs w:val="28"/>
        </w:rPr>
      </w:pPr>
      <w:r>
        <w:rPr>
          <w:szCs w:val="28"/>
        </w:rPr>
        <w:t xml:space="preserve">Сократить сроки погашения и ускорить платежи можно разными способами, например, совершенствовать процедуру расчетов, использовать предварительную оплату, вексельную форму расчетов и т.д. </w:t>
      </w:r>
    </w:p>
    <w:p w:rsidR="005D2247" w:rsidRPr="000D724F" w:rsidRDefault="005D2247" w:rsidP="000D724F">
      <w:pPr>
        <w:rPr>
          <w:szCs w:val="28"/>
        </w:rPr>
      </w:pPr>
      <w:r>
        <w:rPr>
          <w:szCs w:val="28"/>
        </w:rPr>
        <w:lastRenderedPageBreak/>
        <w:t>При управлении дебиторской задолженностью предприятия пр</w:t>
      </w:r>
      <w:r>
        <w:rPr>
          <w:szCs w:val="28"/>
        </w:rPr>
        <w:t>и</w:t>
      </w:r>
      <w:r>
        <w:rPr>
          <w:szCs w:val="28"/>
        </w:rPr>
        <w:t>стального внимания заслуживают вопросы отбора потенциальных покуп</w:t>
      </w:r>
      <w:r>
        <w:rPr>
          <w:szCs w:val="28"/>
        </w:rPr>
        <w:t>а</w:t>
      </w:r>
      <w:r>
        <w:rPr>
          <w:szCs w:val="28"/>
        </w:rPr>
        <w:t>телей и определение условий осуществления платежей в заключаемых с ними договорах. При этом в настоящее время не существует формальных, нормативных критериев для отбора потенциальных покупателей, поэтому такой отбор ведется на основе неформальных, к числу которых можно о</w:t>
      </w:r>
      <w:r>
        <w:rPr>
          <w:szCs w:val="28"/>
        </w:rPr>
        <w:t>т</w:t>
      </w:r>
      <w:r>
        <w:rPr>
          <w:szCs w:val="28"/>
        </w:rPr>
        <w:t>нести: соблюдение или нарушение платежной дисциплины ранее, текущая платежеспособность и ликвидность предприятия, прогнозные финансовые трудности по оплате покупаемых товаров и т.д.</w:t>
      </w:r>
    </w:p>
    <w:p w:rsidR="005D2247" w:rsidRPr="002A6A3C" w:rsidRDefault="005D2247" w:rsidP="008D6F71">
      <w:pPr>
        <w:rPr>
          <w:szCs w:val="28"/>
        </w:rPr>
      </w:pPr>
      <w:r>
        <w:rPr>
          <w:szCs w:val="28"/>
        </w:rPr>
        <w:t>Таким образом, вопросы управления дебиторской задолженностью предприятия крайне важны, основной задачей при этом является миним</w:t>
      </w:r>
      <w:r>
        <w:rPr>
          <w:szCs w:val="28"/>
        </w:rPr>
        <w:t>и</w:t>
      </w:r>
      <w:r>
        <w:rPr>
          <w:szCs w:val="28"/>
        </w:rPr>
        <w:t>зация сроков ее погашения, а также сокращение слишком больших ее ра</w:t>
      </w:r>
      <w:r>
        <w:rPr>
          <w:szCs w:val="28"/>
        </w:rPr>
        <w:t>з</w:t>
      </w:r>
      <w:r>
        <w:rPr>
          <w:szCs w:val="28"/>
        </w:rPr>
        <w:t>меров. В связи с этим использование современных информационных те</w:t>
      </w:r>
      <w:r>
        <w:rPr>
          <w:szCs w:val="28"/>
        </w:rPr>
        <w:t>х</w:t>
      </w:r>
      <w:r>
        <w:rPr>
          <w:szCs w:val="28"/>
        </w:rPr>
        <w:t xml:space="preserve">нологий в </w:t>
      </w:r>
      <w:r w:rsidRPr="000D724F">
        <w:rPr>
          <w:szCs w:val="28"/>
        </w:rPr>
        <w:t>процесс</w:t>
      </w:r>
      <w:r>
        <w:rPr>
          <w:szCs w:val="28"/>
        </w:rPr>
        <w:t>ах</w:t>
      </w:r>
      <w:r w:rsidRPr="000D724F">
        <w:rPr>
          <w:szCs w:val="28"/>
        </w:rPr>
        <w:t xml:space="preserve"> управления дебиторской задолженностью предпри</w:t>
      </w:r>
      <w:r w:rsidRPr="000D724F">
        <w:rPr>
          <w:szCs w:val="28"/>
        </w:rPr>
        <w:t>я</w:t>
      </w:r>
      <w:r w:rsidRPr="000D724F">
        <w:rPr>
          <w:szCs w:val="28"/>
        </w:rPr>
        <w:t>тия</w:t>
      </w:r>
      <w:r>
        <w:rPr>
          <w:szCs w:val="28"/>
        </w:rPr>
        <w:t xml:space="preserve"> позволяет упростить руководству предприятия решения ряда задач, связанных с вопросами сокращения сроков возврата дебиторской задо</w:t>
      </w:r>
      <w:r>
        <w:rPr>
          <w:szCs w:val="28"/>
        </w:rPr>
        <w:t>л</w:t>
      </w:r>
      <w:r>
        <w:rPr>
          <w:szCs w:val="28"/>
        </w:rPr>
        <w:t>женности, уменьшение ее суммы, принятие своевременных превентивных мер по недопущению роста величины просроченной дебиторской задо</w:t>
      </w:r>
      <w:r>
        <w:rPr>
          <w:szCs w:val="28"/>
        </w:rPr>
        <w:t>л</w:t>
      </w:r>
      <w:r>
        <w:rPr>
          <w:szCs w:val="28"/>
        </w:rPr>
        <w:t>женности и т.д.</w:t>
      </w:r>
      <w:r w:rsidR="002A6A3C" w:rsidRPr="002A6A3C">
        <w:rPr>
          <w:szCs w:val="28"/>
        </w:rPr>
        <w:t xml:space="preserve"> </w:t>
      </w:r>
      <w:bookmarkStart w:id="0" w:name="_GoBack"/>
      <w:bookmarkEnd w:id="0"/>
    </w:p>
    <w:p w:rsidR="005D2247" w:rsidRDefault="005D2247" w:rsidP="000D724F">
      <w:pPr>
        <w:rPr>
          <w:szCs w:val="28"/>
        </w:rPr>
      </w:pPr>
      <w:r>
        <w:rPr>
          <w:szCs w:val="28"/>
        </w:rPr>
        <w:t>Проанализировав рынок программной продукции по автоматизации управления дебиторской задолженностью, мы пришли к выводу, что выбор предлагаемых программных средств весьма скуден. В связи с этим, б</w:t>
      </w:r>
      <w:r w:rsidRPr="005C687C">
        <w:rPr>
          <w:szCs w:val="28"/>
        </w:rPr>
        <w:t xml:space="preserve">ыло принято решение создать программное средство, </w:t>
      </w:r>
      <w:r w:rsidRPr="00E66DF8">
        <w:rPr>
          <w:szCs w:val="28"/>
        </w:rPr>
        <w:t>разработанн</w:t>
      </w:r>
      <w:r>
        <w:rPr>
          <w:szCs w:val="28"/>
        </w:rPr>
        <w:t>ое</w:t>
      </w:r>
      <w:r w:rsidRPr="00E66DF8">
        <w:rPr>
          <w:szCs w:val="28"/>
        </w:rPr>
        <w:t xml:space="preserve"> с пом</w:t>
      </w:r>
      <w:r w:rsidRPr="00E66DF8">
        <w:rPr>
          <w:szCs w:val="28"/>
        </w:rPr>
        <w:t>о</w:t>
      </w:r>
      <w:r w:rsidRPr="00E66DF8">
        <w:rPr>
          <w:szCs w:val="28"/>
        </w:rPr>
        <w:t>щью язык</w:t>
      </w:r>
      <w:r>
        <w:rPr>
          <w:szCs w:val="28"/>
        </w:rPr>
        <w:t>а</w:t>
      </w:r>
      <w:r w:rsidRPr="00E66DF8">
        <w:rPr>
          <w:szCs w:val="28"/>
        </w:rPr>
        <w:t xml:space="preserve"> пр</w:t>
      </w:r>
      <w:r>
        <w:rPr>
          <w:szCs w:val="28"/>
        </w:rPr>
        <w:t xml:space="preserve">ограммирования высокого уровня </w:t>
      </w:r>
      <w:r w:rsidRPr="00E66DF8">
        <w:rPr>
          <w:szCs w:val="28"/>
        </w:rPr>
        <w:t>MicrosoftVisualC#</w:t>
      </w:r>
      <w:r w:rsidRPr="005C687C">
        <w:rPr>
          <w:szCs w:val="28"/>
        </w:rPr>
        <w:t xml:space="preserve">, </w:t>
      </w:r>
      <w:r>
        <w:rPr>
          <w:szCs w:val="28"/>
        </w:rPr>
        <w:t>позв</w:t>
      </w:r>
      <w:r>
        <w:rPr>
          <w:szCs w:val="28"/>
        </w:rPr>
        <w:t>о</w:t>
      </w:r>
      <w:r>
        <w:rPr>
          <w:szCs w:val="28"/>
        </w:rPr>
        <w:t xml:space="preserve">ляющее </w:t>
      </w:r>
      <w:r w:rsidRPr="00AF00A9">
        <w:rPr>
          <w:szCs w:val="28"/>
        </w:rPr>
        <w:t>автоматизирова</w:t>
      </w:r>
      <w:r>
        <w:rPr>
          <w:szCs w:val="28"/>
        </w:rPr>
        <w:t>ть</w:t>
      </w:r>
      <w:r w:rsidRPr="00AF00A9">
        <w:rPr>
          <w:szCs w:val="28"/>
        </w:rPr>
        <w:t xml:space="preserve"> </w:t>
      </w:r>
      <w:r>
        <w:rPr>
          <w:szCs w:val="28"/>
        </w:rPr>
        <w:t>управление дебиторской задолженностью пре</w:t>
      </w:r>
      <w:r>
        <w:rPr>
          <w:szCs w:val="28"/>
        </w:rPr>
        <w:t>д</w:t>
      </w:r>
      <w:r>
        <w:rPr>
          <w:szCs w:val="28"/>
        </w:rPr>
        <w:t xml:space="preserve">приятия </w:t>
      </w:r>
      <w:r w:rsidRPr="00462D6E">
        <w:rPr>
          <w:szCs w:val="28"/>
        </w:rPr>
        <w:t>за счет осуществления сбалансированной кредитной политики</w:t>
      </w:r>
      <w:r>
        <w:rPr>
          <w:szCs w:val="28"/>
        </w:rPr>
        <w:t>, поскольку использование информационных технологий является необх</w:t>
      </w:r>
      <w:r>
        <w:rPr>
          <w:szCs w:val="28"/>
        </w:rPr>
        <w:t>о</w:t>
      </w:r>
      <w:r>
        <w:rPr>
          <w:szCs w:val="28"/>
        </w:rPr>
        <w:t xml:space="preserve">димым условием </w:t>
      </w:r>
      <w:r w:rsidRPr="000D724F">
        <w:rPr>
          <w:szCs w:val="28"/>
        </w:rPr>
        <w:t>эффективной организации работы предприятия любой сферы деятельности.</w:t>
      </w:r>
    </w:p>
    <w:p w:rsidR="005D2247" w:rsidRDefault="005D2247" w:rsidP="00DD4840">
      <w:pPr>
        <w:rPr>
          <w:szCs w:val="28"/>
        </w:rPr>
      </w:pPr>
      <w:r>
        <w:rPr>
          <w:szCs w:val="28"/>
        </w:rPr>
        <w:lastRenderedPageBreak/>
        <w:t xml:space="preserve">Программа «База дебиторов - Риски» предназначена для управления дебиторской задолженностью предприятия </w:t>
      </w:r>
      <w:r w:rsidRPr="00462D6E">
        <w:rPr>
          <w:szCs w:val="28"/>
        </w:rPr>
        <w:t>за счет осуществления сбала</w:t>
      </w:r>
      <w:r w:rsidRPr="00462D6E">
        <w:rPr>
          <w:szCs w:val="28"/>
        </w:rPr>
        <w:t>н</w:t>
      </w:r>
      <w:r w:rsidRPr="00462D6E">
        <w:rPr>
          <w:szCs w:val="28"/>
        </w:rPr>
        <w:t>сированной кредитной политики</w:t>
      </w:r>
      <w:r>
        <w:rPr>
          <w:szCs w:val="28"/>
        </w:rPr>
        <w:t xml:space="preserve">. </w:t>
      </w:r>
    </w:p>
    <w:p w:rsidR="005D2247" w:rsidRDefault="005D2247" w:rsidP="001F6A86">
      <w:pPr>
        <w:rPr>
          <w:szCs w:val="28"/>
        </w:rPr>
      </w:pPr>
      <w:r w:rsidRPr="000B15E7">
        <w:rPr>
          <w:szCs w:val="28"/>
        </w:rPr>
        <w:t xml:space="preserve">Для начала работы с программой необходимо запустить файл </w:t>
      </w:r>
      <w:r w:rsidR="002A6A3C">
        <w:rPr>
          <w:noProof/>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9" o:spid="_x0000_i1025" type="#_x0000_t75" style="width:49pt;height:22pt;visibility:visible">
            <v:imagedata r:id="rId11" o:title=""/>
          </v:shape>
        </w:pict>
      </w:r>
      <w:r>
        <w:rPr>
          <w:szCs w:val="28"/>
        </w:rPr>
        <w:t xml:space="preserve">, после чего </w:t>
      </w:r>
      <w:r w:rsidRPr="000B15E7">
        <w:rPr>
          <w:szCs w:val="28"/>
        </w:rPr>
        <w:t>появится главное окно программы (рисунок 1).</w:t>
      </w:r>
    </w:p>
    <w:p w:rsidR="005D2247" w:rsidRDefault="005D2247" w:rsidP="001F6A86">
      <w:pPr>
        <w:rPr>
          <w:szCs w:val="28"/>
        </w:rPr>
      </w:pPr>
    </w:p>
    <w:p w:rsidR="005D2247" w:rsidRDefault="002A6A3C" w:rsidP="00A917BF">
      <w:pPr>
        <w:ind w:firstLine="0"/>
        <w:jc w:val="center"/>
        <w:rPr>
          <w:szCs w:val="28"/>
        </w:rPr>
      </w:pPr>
      <w:r>
        <w:rPr>
          <w:noProof/>
          <w:szCs w:val="28"/>
        </w:rPr>
        <w:pict>
          <v:shape id="Рисунок 55" o:spid="_x0000_i1026" type="#_x0000_t75" style="width:423.5pt;height:252.5pt;visibility:visible">
            <v:imagedata r:id="rId12" o:title=""/>
          </v:shape>
        </w:pict>
      </w:r>
    </w:p>
    <w:p w:rsidR="005D2247" w:rsidRDefault="005D2247" w:rsidP="00E2514C">
      <w:pPr>
        <w:pStyle w:val="12"/>
        <w:spacing w:line="360" w:lineRule="auto"/>
        <w:ind w:firstLine="709"/>
        <w:rPr>
          <w:sz w:val="28"/>
          <w:szCs w:val="28"/>
        </w:rPr>
      </w:pPr>
      <w:r>
        <w:rPr>
          <w:sz w:val="28"/>
          <w:szCs w:val="28"/>
        </w:rPr>
        <w:t>Рисунок 1 – Главная форма программы</w:t>
      </w:r>
    </w:p>
    <w:p w:rsidR="005D2247" w:rsidRDefault="005D2247" w:rsidP="00E2514C">
      <w:pPr>
        <w:pStyle w:val="12"/>
        <w:spacing w:line="360" w:lineRule="auto"/>
        <w:ind w:firstLine="709"/>
        <w:rPr>
          <w:sz w:val="28"/>
          <w:szCs w:val="28"/>
        </w:rPr>
      </w:pPr>
    </w:p>
    <w:p w:rsidR="005D2247" w:rsidRDefault="005D2247" w:rsidP="00377C71">
      <w:pPr>
        <w:widowControl w:val="0"/>
        <w:rPr>
          <w:szCs w:val="28"/>
        </w:rPr>
      </w:pPr>
      <w:r>
        <w:rPr>
          <w:szCs w:val="28"/>
        </w:rPr>
        <w:t>В главном окне программы находится таблица со списком дебиторов анализируемого предприятия. Здесь приводится порядковый номер занес</w:t>
      </w:r>
      <w:r>
        <w:rPr>
          <w:szCs w:val="28"/>
        </w:rPr>
        <w:t>е</w:t>
      </w:r>
      <w:r>
        <w:rPr>
          <w:szCs w:val="28"/>
        </w:rPr>
        <w:t>ния дебитора в базу, название предприятия-дебитора, а также дата начала сотрудничества с данным дебитором. Для того, чтобы добавить дебитора в таблицу исходных данных необходимо соответственно нажать кнопку Д</w:t>
      </w:r>
      <w:r>
        <w:rPr>
          <w:szCs w:val="28"/>
        </w:rPr>
        <w:t>о</w:t>
      </w:r>
      <w:r>
        <w:rPr>
          <w:szCs w:val="28"/>
        </w:rPr>
        <w:t xml:space="preserve">бавить в меню в строке меню главной формы программы, аналогично для удаления дебитора со списка необходимо нажать кнопку Удалить. Чтобы внести изменения в уже имеющуюся запись по дебитору, нужно нажать кнопку Свойства и внести соответствующие корректировки. </w:t>
      </w:r>
    </w:p>
    <w:p w:rsidR="005D2247" w:rsidRDefault="005D2247" w:rsidP="00377C71">
      <w:pPr>
        <w:widowControl w:val="0"/>
        <w:rPr>
          <w:szCs w:val="28"/>
        </w:rPr>
      </w:pPr>
      <w:r>
        <w:rPr>
          <w:szCs w:val="28"/>
        </w:rPr>
        <w:t xml:space="preserve">Далее, находясь в главном окне программы и нажав на кнопку </w:t>
      </w:r>
      <w:r>
        <w:rPr>
          <w:szCs w:val="28"/>
        </w:rPr>
        <w:lastRenderedPageBreak/>
        <w:t>Удельный вес, пользователь может установить удельные веса оценок всех факторов риска для определения итогового кредитного рейтинга конкре</w:t>
      </w:r>
      <w:r>
        <w:rPr>
          <w:szCs w:val="28"/>
        </w:rPr>
        <w:t>т</w:t>
      </w:r>
      <w:r>
        <w:rPr>
          <w:szCs w:val="28"/>
        </w:rPr>
        <w:t>ного дебитора.</w:t>
      </w:r>
    </w:p>
    <w:p w:rsidR="005D2247" w:rsidRDefault="005D2247" w:rsidP="00377C71">
      <w:pPr>
        <w:widowControl w:val="0"/>
        <w:rPr>
          <w:szCs w:val="28"/>
        </w:rPr>
      </w:pPr>
      <w:r>
        <w:rPr>
          <w:szCs w:val="28"/>
        </w:rPr>
        <w:t>После того, как внесены все предварительные данные, пользователь, нажав на кнопку Расчеты, может открыть карточку по управлению деб</w:t>
      </w:r>
      <w:r>
        <w:rPr>
          <w:szCs w:val="28"/>
        </w:rPr>
        <w:t>и</w:t>
      </w:r>
      <w:r>
        <w:rPr>
          <w:szCs w:val="28"/>
        </w:rPr>
        <w:t>торской задолженностью каждого дебитора в отдельности (рисунок 2).</w:t>
      </w:r>
    </w:p>
    <w:p w:rsidR="005D2247" w:rsidRDefault="005D2247" w:rsidP="00377C71">
      <w:pPr>
        <w:widowControl w:val="0"/>
        <w:rPr>
          <w:szCs w:val="28"/>
        </w:rPr>
      </w:pPr>
    </w:p>
    <w:p w:rsidR="005D2247" w:rsidRDefault="002A6A3C" w:rsidP="004662B7">
      <w:pPr>
        <w:widowControl w:val="0"/>
        <w:ind w:firstLine="0"/>
        <w:jc w:val="center"/>
        <w:rPr>
          <w:szCs w:val="28"/>
        </w:rPr>
      </w:pPr>
      <w:r>
        <w:rPr>
          <w:noProof/>
          <w:szCs w:val="28"/>
        </w:rPr>
        <w:pict>
          <v:shape id="Рисунок 58" o:spid="_x0000_i1027" type="#_x0000_t75" style="width:451pt;height:261pt;visibility:visible">
            <v:imagedata r:id="rId13" o:title=""/>
          </v:shape>
        </w:pict>
      </w:r>
    </w:p>
    <w:p w:rsidR="005D2247" w:rsidRDefault="005D2247" w:rsidP="00377C71">
      <w:pPr>
        <w:widowControl w:val="0"/>
        <w:rPr>
          <w:szCs w:val="28"/>
        </w:rPr>
      </w:pPr>
      <w:r>
        <w:rPr>
          <w:szCs w:val="28"/>
        </w:rPr>
        <w:t>Рисунок 2 – Окно программы с карточкой конкретного дебитора</w:t>
      </w:r>
    </w:p>
    <w:p w:rsidR="005D2247" w:rsidRDefault="005D2247" w:rsidP="00377C71">
      <w:pPr>
        <w:widowControl w:val="0"/>
        <w:rPr>
          <w:szCs w:val="28"/>
        </w:rPr>
      </w:pPr>
    </w:p>
    <w:p w:rsidR="005D2247" w:rsidRDefault="005D2247" w:rsidP="008B3DA9">
      <w:pPr>
        <w:widowControl w:val="0"/>
        <w:rPr>
          <w:szCs w:val="28"/>
        </w:rPr>
      </w:pPr>
      <w:r>
        <w:rPr>
          <w:szCs w:val="28"/>
        </w:rPr>
        <w:t>Карточка дебитора состоит из трех вкладок: риски, позволяющая о</w:t>
      </w:r>
      <w:r w:rsidRPr="003D328A">
        <w:rPr>
          <w:szCs w:val="28"/>
        </w:rPr>
        <w:t>предел</w:t>
      </w:r>
      <w:r>
        <w:rPr>
          <w:szCs w:val="28"/>
        </w:rPr>
        <w:t>ить</w:t>
      </w:r>
      <w:r w:rsidRPr="003D328A">
        <w:rPr>
          <w:szCs w:val="28"/>
        </w:rPr>
        <w:t xml:space="preserve"> кредитн</w:t>
      </w:r>
      <w:r>
        <w:rPr>
          <w:szCs w:val="28"/>
        </w:rPr>
        <w:t>ый</w:t>
      </w:r>
      <w:r w:rsidRPr="003D328A">
        <w:rPr>
          <w:szCs w:val="28"/>
        </w:rPr>
        <w:t xml:space="preserve"> риск дебитор</w:t>
      </w:r>
      <w:r>
        <w:rPr>
          <w:szCs w:val="28"/>
        </w:rPr>
        <w:t>а; кредитные лимиты, направленная на определение суммы кредитного лимита; скидки и штрафы, позволяющая определить льготные условия реализации продукции конкретному дебит</w:t>
      </w:r>
      <w:r>
        <w:rPr>
          <w:szCs w:val="28"/>
        </w:rPr>
        <w:t>о</w:t>
      </w:r>
      <w:r>
        <w:rPr>
          <w:szCs w:val="28"/>
        </w:rPr>
        <w:t>ру, либо сумму штрафов за нарушение платежной дисциплины.</w:t>
      </w:r>
    </w:p>
    <w:p w:rsidR="005D2247" w:rsidRDefault="005D2247" w:rsidP="008B3DA9">
      <w:pPr>
        <w:widowControl w:val="0"/>
        <w:rPr>
          <w:szCs w:val="28"/>
        </w:rPr>
      </w:pPr>
      <w:r>
        <w:rPr>
          <w:szCs w:val="28"/>
        </w:rPr>
        <w:t>Рассмотрим каждую из составных частей сбалансированной креди</w:t>
      </w:r>
      <w:r>
        <w:rPr>
          <w:szCs w:val="28"/>
        </w:rPr>
        <w:t>т</w:t>
      </w:r>
      <w:r>
        <w:rPr>
          <w:szCs w:val="28"/>
        </w:rPr>
        <w:t xml:space="preserve">ной политики </w:t>
      </w:r>
      <w:r w:rsidRPr="003D328A">
        <w:rPr>
          <w:szCs w:val="28"/>
        </w:rPr>
        <w:t>предприятия</w:t>
      </w:r>
      <w:r>
        <w:rPr>
          <w:szCs w:val="28"/>
        </w:rPr>
        <w:t xml:space="preserve"> более подробно.</w:t>
      </w:r>
    </w:p>
    <w:p w:rsidR="005D2247" w:rsidRDefault="005D2247" w:rsidP="008B3DA9">
      <w:pPr>
        <w:widowControl w:val="0"/>
        <w:rPr>
          <w:szCs w:val="28"/>
        </w:rPr>
      </w:pPr>
      <w:r>
        <w:rPr>
          <w:szCs w:val="28"/>
        </w:rPr>
        <w:t xml:space="preserve">Первый этап анализа деятельности дебитора предприятия направлен на определение кредитного риска. Совокупный кредитный риск включает </w:t>
      </w:r>
      <w:r>
        <w:rPr>
          <w:szCs w:val="28"/>
        </w:rPr>
        <w:lastRenderedPageBreak/>
        <w:t>в себя ряд факторов. Юридический риск характеризуется организационно-правовой формой дебитора (например, ОАО гораздо более устойчиво к воздействиям неблагоприятных внешних факторов, чем индивидуальный предприниматель), периодом его существования (чем дольше на рынке функционирует дебитор, тем больше шансов у него и впредь оставаться на плаву), важную роль играет срок сотрудничества предприятия с данным дебитором (чем больше этот срок, тем более надежным является данный дебитор). Соответствующие значения того или иного критерия юридич</w:t>
      </w:r>
      <w:r>
        <w:rPr>
          <w:szCs w:val="28"/>
        </w:rPr>
        <w:t>е</w:t>
      </w:r>
      <w:r>
        <w:rPr>
          <w:szCs w:val="28"/>
        </w:rPr>
        <w:t>ского риска выбираются пользователем из выпадающего списка (рисунок 3). Далее рассчитывается рейтинговый балл дебитора в зависимости от т</w:t>
      </w:r>
      <w:r>
        <w:rPr>
          <w:szCs w:val="28"/>
        </w:rPr>
        <w:t>о</w:t>
      </w:r>
      <w:r>
        <w:rPr>
          <w:szCs w:val="28"/>
        </w:rPr>
        <w:t xml:space="preserve">го, какую величину получил юридический риск. </w:t>
      </w:r>
    </w:p>
    <w:p w:rsidR="005D2247" w:rsidRDefault="005D2247" w:rsidP="008B3DA9">
      <w:pPr>
        <w:widowControl w:val="0"/>
        <w:rPr>
          <w:szCs w:val="28"/>
        </w:rPr>
      </w:pPr>
    </w:p>
    <w:p w:rsidR="005D2247" w:rsidRDefault="002A6A3C" w:rsidP="00DF3F54">
      <w:pPr>
        <w:widowControl w:val="0"/>
        <w:ind w:firstLine="0"/>
        <w:jc w:val="center"/>
        <w:rPr>
          <w:szCs w:val="28"/>
        </w:rPr>
      </w:pPr>
      <w:r>
        <w:rPr>
          <w:noProof/>
          <w:szCs w:val="28"/>
        </w:rPr>
        <w:pict>
          <v:shape id="Рисунок 61" o:spid="_x0000_i1028" type="#_x0000_t75" style="width:453pt;height:265.5pt;visibility:visible">
            <v:imagedata r:id="rId14" o:title=""/>
          </v:shape>
        </w:pict>
      </w:r>
    </w:p>
    <w:p w:rsidR="005D2247" w:rsidRDefault="005D2247" w:rsidP="00DF3F54">
      <w:pPr>
        <w:widowControl w:val="0"/>
        <w:rPr>
          <w:szCs w:val="28"/>
        </w:rPr>
      </w:pPr>
      <w:r>
        <w:rPr>
          <w:szCs w:val="28"/>
        </w:rPr>
        <w:t>Рисунок 3 – Пример заполнения организационно-правовой формы дебитора</w:t>
      </w:r>
    </w:p>
    <w:p w:rsidR="005D2247" w:rsidRDefault="005D2247" w:rsidP="008B3DA9">
      <w:pPr>
        <w:widowControl w:val="0"/>
        <w:rPr>
          <w:szCs w:val="28"/>
        </w:rPr>
      </w:pPr>
    </w:p>
    <w:p w:rsidR="005D2247" w:rsidRDefault="005D2247" w:rsidP="008B3DA9">
      <w:pPr>
        <w:widowControl w:val="0"/>
        <w:rPr>
          <w:szCs w:val="28"/>
        </w:rPr>
      </w:pPr>
      <w:r>
        <w:rPr>
          <w:szCs w:val="28"/>
        </w:rPr>
        <w:t>Следующей составляющей кредитного риска выступает д</w:t>
      </w:r>
      <w:r w:rsidRPr="00BF73E2">
        <w:rPr>
          <w:szCs w:val="28"/>
        </w:rPr>
        <w:t>еловой риск</w:t>
      </w:r>
      <w:r w:rsidRPr="00067881">
        <w:rPr>
          <w:szCs w:val="28"/>
        </w:rPr>
        <w:t xml:space="preserve"> дебитора</w:t>
      </w:r>
      <w:r>
        <w:rPr>
          <w:szCs w:val="28"/>
        </w:rPr>
        <w:t xml:space="preserve">, который характеризует зависимость дебитора от рыночной </w:t>
      </w:r>
      <w:r>
        <w:rPr>
          <w:szCs w:val="28"/>
        </w:rPr>
        <w:lastRenderedPageBreak/>
        <w:t>конъюнктурной ситуации, что может оказывать влияние на его денежные потоки. К показателям делового риска можно отнести длительность раб</w:t>
      </w:r>
      <w:r>
        <w:rPr>
          <w:szCs w:val="28"/>
        </w:rPr>
        <w:t>о</w:t>
      </w:r>
      <w:r>
        <w:rPr>
          <w:szCs w:val="28"/>
        </w:rPr>
        <w:t>ты дебитора на рынке, его доля рынка, наличие конкурентов, качество и ассортимент предлагаемой продукции, наличие доминирующего покупат</w:t>
      </w:r>
      <w:r>
        <w:rPr>
          <w:szCs w:val="28"/>
        </w:rPr>
        <w:t>е</w:t>
      </w:r>
      <w:r>
        <w:rPr>
          <w:szCs w:val="28"/>
        </w:rPr>
        <w:t xml:space="preserve">ля, ценовая стратегия дебитора и т.п. Далее рассчитывается рейтинговый балл дебитора в зависимости от того, какую величину получил деловой риск. </w:t>
      </w:r>
    </w:p>
    <w:p w:rsidR="005D2247" w:rsidRDefault="005D2247" w:rsidP="008B3DA9">
      <w:pPr>
        <w:widowControl w:val="0"/>
        <w:rPr>
          <w:szCs w:val="28"/>
        </w:rPr>
      </w:pPr>
      <w:r>
        <w:rPr>
          <w:szCs w:val="28"/>
        </w:rPr>
        <w:t>Следующая составляющая кредитного риска включает финансовый риск, который сопряжен с рядом негативных последствий его наличия, как то низкая ликвидность, низкая отдача на вложенный капитал, невозврат дебиторской задолженности, нарушение платежной дисциплины, вероя</w:t>
      </w:r>
      <w:r>
        <w:rPr>
          <w:szCs w:val="28"/>
        </w:rPr>
        <w:t>т</w:t>
      </w:r>
      <w:r>
        <w:rPr>
          <w:szCs w:val="28"/>
        </w:rPr>
        <w:t>ность банкротства предприятия. Для анализа финансового риска по ка</w:t>
      </w:r>
      <w:r>
        <w:rPr>
          <w:szCs w:val="28"/>
        </w:rPr>
        <w:t>ж</w:t>
      </w:r>
      <w:r>
        <w:rPr>
          <w:szCs w:val="28"/>
        </w:rPr>
        <w:t>дому дебитору используется ряд показателей для его оценки (коэффицие</w:t>
      </w:r>
      <w:r>
        <w:rPr>
          <w:szCs w:val="28"/>
        </w:rPr>
        <w:t>н</w:t>
      </w:r>
      <w:r>
        <w:rPr>
          <w:szCs w:val="28"/>
        </w:rPr>
        <w:t>ты ликвидности, рентабельности, финансовой устойчивости), в зависим</w:t>
      </w:r>
      <w:r>
        <w:rPr>
          <w:szCs w:val="28"/>
        </w:rPr>
        <w:t>о</w:t>
      </w:r>
      <w:r>
        <w:rPr>
          <w:szCs w:val="28"/>
        </w:rPr>
        <w:t>сти от значения которых и определяется его величина. После чего рассч</w:t>
      </w:r>
      <w:r>
        <w:rPr>
          <w:szCs w:val="28"/>
        </w:rPr>
        <w:t>и</w:t>
      </w:r>
      <w:r>
        <w:rPr>
          <w:szCs w:val="28"/>
        </w:rPr>
        <w:t>тывается рейтинговый балл дебитора по финансовому риску.</w:t>
      </w:r>
    </w:p>
    <w:p w:rsidR="005D2247" w:rsidRDefault="005D2247" w:rsidP="008B3DA9">
      <w:pPr>
        <w:widowControl w:val="0"/>
        <w:rPr>
          <w:szCs w:val="28"/>
        </w:rPr>
      </w:pPr>
      <w:r>
        <w:rPr>
          <w:szCs w:val="28"/>
        </w:rPr>
        <w:t>Помимо этого в состав кредитного риска включаются страновой риск (имеет важное значение в случае осуществления экспортно-импортных операций), а также наличие рекомендаций третьих лиц, позволяющих п</w:t>
      </w:r>
      <w:r>
        <w:rPr>
          <w:szCs w:val="28"/>
        </w:rPr>
        <w:t>о</w:t>
      </w:r>
      <w:r>
        <w:rPr>
          <w:szCs w:val="28"/>
        </w:rPr>
        <w:t>лучить информацию о финансовом состоянии дебитора, о его практике и</w:t>
      </w:r>
      <w:r>
        <w:rPr>
          <w:szCs w:val="28"/>
        </w:rPr>
        <w:t>с</w:t>
      </w:r>
      <w:r>
        <w:rPr>
          <w:szCs w:val="28"/>
        </w:rPr>
        <w:t>полнения или неисполнения обязательств по отношению к другим пре</w:t>
      </w:r>
      <w:r>
        <w:rPr>
          <w:szCs w:val="28"/>
        </w:rPr>
        <w:t>д</w:t>
      </w:r>
      <w:r>
        <w:rPr>
          <w:szCs w:val="28"/>
        </w:rPr>
        <w:t>приятиям.</w:t>
      </w:r>
    </w:p>
    <w:p w:rsidR="005D2247" w:rsidRDefault="005D2247" w:rsidP="008B3DA9">
      <w:pPr>
        <w:widowControl w:val="0"/>
        <w:rPr>
          <w:szCs w:val="28"/>
        </w:rPr>
      </w:pPr>
      <w:r>
        <w:rPr>
          <w:szCs w:val="28"/>
        </w:rPr>
        <w:t>После того, как все составляющие составных частей кредитного ри</w:t>
      </w:r>
      <w:r>
        <w:rPr>
          <w:szCs w:val="28"/>
        </w:rPr>
        <w:t>с</w:t>
      </w:r>
      <w:r>
        <w:rPr>
          <w:szCs w:val="28"/>
        </w:rPr>
        <w:t>ка определены и заполнены, программа рассчитывает итоговый кредитный рейтинг дебитора, который определяется как сумма взвешенных оценок всех факторов риска. И внизу окна выдается значение каждого вида риска в отдельности и величина общего риска (рисунок 4).</w:t>
      </w:r>
    </w:p>
    <w:p w:rsidR="005D2247" w:rsidRDefault="005D2247" w:rsidP="008B3DA9">
      <w:pPr>
        <w:widowControl w:val="0"/>
        <w:rPr>
          <w:szCs w:val="28"/>
        </w:rPr>
      </w:pPr>
      <w:r>
        <w:rPr>
          <w:szCs w:val="28"/>
        </w:rPr>
        <w:t>Если в данные вносятся какие-либо корректировки, то величину о</w:t>
      </w:r>
      <w:r>
        <w:rPr>
          <w:szCs w:val="28"/>
        </w:rPr>
        <w:t>б</w:t>
      </w:r>
      <w:r>
        <w:rPr>
          <w:szCs w:val="28"/>
        </w:rPr>
        <w:t>щего риска можно пересчитать, нажав на кнопку Обновить показатели.</w:t>
      </w:r>
    </w:p>
    <w:p w:rsidR="005D2247" w:rsidRDefault="002A6A3C" w:rsidP="00E92F77">
      <w:pPr>
        <w:widowControl w:val="0"/>
        <w:ind w:firstLine="0"/>
        <w:jc w:val="center"/>
        <w:rPr>
          <w:szCs w:val="28"/>
        </w:rPr>
      </w:pPr>
      <w:r>
        <w:rPr>
          <w:noProof/>
          <w:szCs w:val="28"/>
        </w:rPr>
        <w:lastRenderedPageBreak/>
        <w:pict>
          <v:shape id="Рисунок 64" o:spid="_x0000_i1029" type="#_x0000_t75" style="width:447.5pt;height:54pt;visibility:visible">
            <v:imagedata r:id="rId15" o:title=""/>
          </v:shape>
        </w:pict>
      </w:r>
    </w:p>
    <w:p w:rsidR="005D2247" w:rsidRDefault="005D2247" w:rsidP="008B3DA9">
      <w:pPr>
        <w:widowControl w:val="0"/>
        <w:rPr>
          <w:szCs w:val="28"/>
        </w:rPr>
      </w:pPr>
      <w:r>
        <w:rPr>
          <w:szCs w:val="28"/>
        </w:rPr>
        <w:t>Рисунок 4 – Расчет итогового кредитного рейтинга дебитора</w:t>
      </w:r>
    </w:p>
    <w:p w:rsidR="005D2247" w:rsidRDefault="005D2247" w:rsidP="008B3DA9">
      <w:pPr>
        <w:widowControl w:val="0"/>
        <w:rPr>
          <w:szCs w:val="28"/>
        </w:rPr>
      </w:pPr>
    </w:p>
    <w:p w:rsidR="005D2247" w:rsidRDefault="005D2247" w:rsidP="008B3DA9">
      <w:pPr>
        <w:widowControl w:val="0"/>
        <w:rPr>
          <w:szCs w:val="28"/>
        </w:rPr>
      </w:pPr>
      <w:r>
        <w:rPr>
          <w:szCs w:val="28"/>
          <w:lang w:eastAsia="en-US"/>
        </w:rPr>
        <w:t xml:space="preserve">Следующая вкладка карточки дебитора </w:t>
      </w:r>
      <w:r>
        <w:rPr>
          <w:szCs w:val="28"/>
        </w:rPr>
        <w:t>Кредитные лимиты напра</w:t>
      </w:r>
      <w:r>
        <w:rPr>
          <w:szCs w:val="28"/>
        </w:rPr>
        <w:t>в</w:t>
      </w:r>
      <w:r>
        <w:rPr>
          <w:szCs w:val="28"/>
        </w:rPr>
        <w:t xml:space="preserve">лена на определение суммы кредитного лимита, т. е. по сути, речь идет об определении размера возможной дебиторской задолженности по каждому дебитору, в зависимости от показателей его деятельности. </w:t>
      </w:r>
    </w:p>
    <w:p w:rsidR="005D2247" w:rsidRDefault="005D2247" w:rsidP="008B3DA9">
      <w:pPr>
        <w:widowControl w:val="0"/>
        <w:rPr>
          <w:szCs w:val="28"/>
        </w:rPr>
      </w:pPr>
      <w:r>
        <w:rPr>
          <w:szCs w:val="28"/>
        </w:rPr>
        <w:t>Лимитную политику предприятия можно выстраивать, используя два подхода. Во-первых, определение лимита дебитора может происходить на основе анализа поступлений денежных средств от данного дебитора за п</w:t>
      </w:r>
      <w:r>
        <w:rPr>
          <w:szCs w:val="28"/>
        </w:rPr>
        <w:t>о</w:t>
      </w:r>
      <w:r>
        <w:rPr>
          <w:szCs w:val="28"/>
        </w:rPr>
        <w:t>следние 3-6 месяцев сотрудничества (если сотрудничество осуществляется менее этого срока, то рекомендуется для данного дебитора кредитный л</w:t>
      </w:r>
      <w:r>
        <w:rPr>
          <w:szCs w:val="28"/>
        </w:rPr>
        <w:t>и</w:t>
      </w:r>
      <w:r>
        <w:rPr>
          <w:szCs w:val="28"/>
        </w:rPr>
        <w:t>мит не устанавливать). Во-вторых, сначала определяется общий лимит д</w:t>
      </w:r>
      <w:r>
        <w:rPr>
          <w:szCs w:val="28"/>
        </w:rPr>
        <w:t>е</w:t>
      </w:r>
      <w:r>
        <w:rPr>
          <w:szCs w:val="28"/>
        </w:rPr>
        <w:t>биторской задолженности по предприятию в целом, а затем этот лимит распределяется между дебиторами предприятия, учитывая их рейтинг надежности и выгодности, для чего анализирует такие параметры как дл</w:t>
      </w:r>
      <w:r>
        <w:rPr>
          <w:szCs w:val="28"/>
        </w:rPr>
        <w:t>и</w:t>
      </w:r>
      <w:r>
        <w:rPr>
          <w:szCs w:val="28"/>
        </w:rPr>
        <w:t>тельность работы с данным дебитором, объем денежных средств, пост</w:t>
      </w:r>
      <w:r>
        <w:rPr>
          <w:szCs w:val="28"/>
        </w:rPr>
        <w:t>у</w:t>
      </w:r>
      <w:r>
        <w:rPr>
          <w:szCs w:val="28"/>
        </w:rPr>
        <w:t>пивших от него, доля поступивших от него денежных средств в общем объеме выручки предприятия и т. п.</w:t>
      </w:r>
    </w:p>
    <w:p w:rsidR="005D2247" w:rsidRDefault="005D2247" w:rsidP="008B3DA9">
      <w:pPr>
        <w:widowControl w:val="0"/>
        <w:rPr>
          <w:szCs w:val="28"/>
        </w:rPr>
      </w:pPr>
      <w:r>
        <w:rPr>
          <w:szCs w:val="28"/>
        </w:rPr>
        <w:t>В представленном программном средстве для определения кредитн</w:t>
      </w:r>
      <w:r>
        <w:rPr>
          <w:szCs w:val="28"/>
        </w:rPr>
        <w:t>о</w:t>
      </w:r>
      <w:r>
        <w:rPr>
          <w:szCs w:val="28"/>
        </w:rPr>
        <w:t>го лимита конкретного дебитора имеется возможность использовать оба обозначенных подхода (рисунок 5).</w:t>
      </w:r>
    </w:p>
    <w:p w:rsidR="005D2247" w:rsidRDefault="005D2247" w:rsidP="008B3DA9">
      <w:pPr>
        <w:widowControl w:val="0"/>
        <w:rPr>
          <w:szCs w:val="28"/>
        </w:rPr>
      </w:pPr>
      <w:r>
        <w:rPr>
          <w:szCs w:val="28"/>
        </w:rPr>
        <w:t>Так, в левой части окна заполняются данные по доступным для предприятия источникам финансирования дебиторской задолженности, а в правой – фиксируются поступления денежных средств от конкретного д</w:t>
      </w:r>
      <w:r>
        <w:rPr>
          <w:szCs w:val="28"/>
        </w:rPr>
        <w:t>е</w:t>
      </w:r>
      <w:r>
        <w:rPr>
          <w:szCs w:val="28"/>
        </w:rPr>
        <w:t>битора за весь период сотрудничества с тем, чтобы рассчитать среднем</w:t>
      </w:r>
      <w:r>
        <w:rPr>
          <w:szCs w:val="28"/>
        </w:rPr>
        <w:t>е</w:t>
      </w:r>
      <w:r>
        <w:rPr>
          <w:szCs w:val="28"/>
        </w:rPr>
        <w:t xml:space="preserve">сячные поступления средств от него. </w:t>
      </w:r>
    </w:p>
    <w:p w:rsidR="005D2247" w:rsidRDefault="002A6A3C" w:rsidP="00C1132C">
      <w:pPr>
        <w:widowControl w:val="0"/>
        <w:ind w:firstLine="0"/>
        <w:jc w:val="center"/>
        <w:rPr>
          <w:szCs w:val="28"/>
        </w:rPr>
      </w:pPr>
      <w:r>
        <w:rPr>
          <w:noProof/>
          <w:szCs w:val="28"/>
        </w:rPr>
        <w:lastRenderedPageBreak/>
        <w:pict>
          <v:shape id="Рисунок 67" o:spid="_x0000_i1030" type="#_x0000_t75" style="width:453pt;height:263pt;visibility:visible">
            <v:imagedata r:id="rId16" o:title=""/>
          </v:shape>
        </w:pict>
      </w:r>
    </w:p>
    <w:p w:rsidR="005D2247" w:rsidRDefault="005D2247" w:rsidP="008B3DA9">
      <w:pPr>
        <w:widowControl w:val="0"/>
        <w:rPr>
          <w:szCs w:val="28"/>
          <w:lang w:eastAsia="en-US"/>
        </w:rPr>
      </w:pPr>
      <w:r>
        <w:rPr>
          <w:szCs w:val="28"/>
          <w:lang w:eastAsia="en-US"/>
        </w:rPr>
        <w:t>Рисунок 5 – Окно для определения кредитного лимита дебитора</w:t>
      </w:r>
    </w:p>
    <w:p w:rsidR="005D2247" w:rsidRDefault="005D2247" w:rsidP="008B3DA9">
      <w:pPr>
        <w:widowControl w:val="0"/>
        <w:rPr>
          <w:szCs w:val="28"/>
          <w:lang w:eastAsia="en-US"/>
        </w:rPr>
      </w:pPr>
    </w:p>
    <w:p w:rsidR="005D2247" w:rsidRDefault="005D2247" w:rsidP="00CF3B17">
      <w:pPr>
        <w:widowControl w:val="0"/>
        <w:rPr>
          <w:szCs w:val="28"/>
        </w:rPr>
      </w:pPr>
      <w:r>
        <w:rPr>
          <w:szCs w:val="28"/>
        </w:rPr>
        <w:t>На основе этих исходных данных в нижней части окна выводятся суммы кредитных лимитов, определяемых на основе общего лимита з</w:t>
      </w:r>
      <w:r>
        <w:rPr>
          <w:szCs w:val="28"/>
        </w:rPr>
        <w:t>а</w:t>
      </w:r>
      <w:r>
        <w:rPr>
          <w:szCs w:val="28"/>
        </w:rPr>
        <w:t>долженности и на основе среднемесячных поступлений, а также выводится коэффициент надежности данного дебитора (рисунок 6).</w:t>
      </w:r>
    </w:p>
    <w:p w:rsidR="005D2247" w:rsidRDefault="005D2247" w:rsidP="00CF3B17">
      <w:pPr>
        <w:widowControl w:val="0"/>
        <w:rPr>
          <w:szCs w:val="28"/>
        </w:rPr>
      </w:pPr>
    </w:p>
    <w:p w:rsidR="005D2247" w:rsidRDefault="002A6A3C" w:rsidP="00FE6675">
      <w:pPr>
        <w:widowControl w:val="0"/>
        <w:ind w:firstLine="0"/>
        <w:jc w:val="center"/>
      </w:pPr>
      <w:r>
        <w:rPr>
          <w:noProof/>
        </w:rPr>
        <w:pict>
          <v:shape id="Рисунок 70" o:spid="_x0000_i1031" type="#_x0000_t75" style="width:452.5pt;height:74pt;visibility:visible">
            <v:imagedata r:id="rId17" o:title=""/>
          </v:shape>
        </w:pict>
      </w:r>
    </w:p>
    <w:p w:rsidR="005D2247" w:rsidRDefault="005D2247" w:rsidP="00615D92">
      <w:pPr>
        <w:widowControl w:val="0"/>
        <w:rPr>
          <w:szCs w:val="28"/>
        </w:rPr>
      </w:pPr>
      <w:r>
        <w:rPr>
          <w:szCs w:val="28"/>
        </w:rPr>
        <w:t>Рисунок 6 – Расчет кредитных лимитов различными методами</w:t>
      </w:r>
    </w:p>
    <w:p w:rsidR="005D2247" w:rsidRDefault="005D2247" w:rsidP="00CF3B17">
      <w:pPr>
        <w:widowControl w:val="0"/>
      </w:pPr>
    </w:p>
    <w:p w:rsidR="005D2247" w:rsidRDefault="005D2247" w:rsidP="00003B05">
      <w:pPr>
        <w:widowControl w:val="0"/>
        <w:rPr>
          <w:spacing w:val="-2"/>
          <w:szCs w:val="28"/>
          <w:lang w:eastAsia="en-US"/>
        </w:rPr>
      </w:pPr>
      <w:r>
        <w:rPr>
          <w:spacing w:val="-2"/>
          <w:szCs w:val="28"/>
          <w:lang w:eastAsia="en-US"/>
        </w:rPr>
        <w:t>Следующим важным этапом управления дебиторской задолженн</w:t>
      </w:r>
      <w:r>
        <w:rPr>
          <w:spacing w:val="-2"/>
          <w:szCs w:val="28"/>
          <w:lang w:eastAsia="en-US"/>
        </w:rPr>
        <w:t>о</w:t>
      </w:r>
      <w:r>
        <w:rPr>
          <w:spacing w:val="-2"/>
          <w:szCs w:val="28"/>
          <w:lang w:eastAsia="en-US"/>
        </w:rPr>
        <w:t>стью предприятия является определение льготных условий реализации пр</w:t>
      </w:r>
      <w:r>
        <w:rPr>
          <w:spacing w:val="-2"/>
          <w:szCs w:val="28"/>
          <w:lang w:eastAsia="en-US"/>
        </w:rPr>
        <w:t>о</w:t>
      </w:r>
      <w:r>
        <w:rPr>
          <w:spacing w:val="-2"/>
          <w:szCs w:val="28"/>
          <w:lang w:eastAsia="en-US"/>
        </w:rPr>
        <w:t>дукции. Важным моментом здесь является определение размера скидки, к</w:t>
      </w:r>
      <w:r>
        <w:rPr>
          <w:spacing w:val="-2"/>
          <w:szCs w:val="28"/>
          <w:lang w:eastAsia="en-US"/>
        </w:rPr>
        <w:t>о</w:t>
      </w:r>
      <w:r>
        <w:rPr>
          <w:spacing w:val="-2"/>
          <w:szCs w:val="28"/>
          <w:lang w:eastAsia="en-US"/>
        </w:rPr>
        <w:t>торая может определяться экспертным путем, опираясь либо на средние п</w:t>
      </w:r>
      <w:r>
        <w:rPr>
          <w:spacing w:val="-2"/>
          <w:szCs w:val="28"/>
          <w:lang w:eastAsia="en-US"/>
        </w:rPr>
        <w:t>о</w:t>
      </w:r>
      <w:r>
        <w:rPr>
          <w:spacing w:val="-2"/>
          <w:szCs w:val="28"/>
          <w:lang w:eastAsia="en-US"/>
        </w:rPr>
        <w:t>казатели по отрасли, либо на показатели ближайших конкурентов. Немал</w:t>
      </w:r>
      <w:r>
        <w:rPr>
          <w:spacing w:val="-2"/>
          <w:szCs w:val="28"/>
          <w:lang w:eastAsia="en-US"/>
        </w:rPr>
        <w:t>о</w:t>
      </w:r>
      <w:r>
        <w:rPr>
          <w:spacing w:val="-2"/>
          <w:szCs w:val="28"/>
          <w:lang w:eastAsia="en-US"/>
        </w:rPr>
        <w:lastRenderedPageBreak/>
        <w:t>важным моментом является также определение суммы штрафа за наруш</w:t>
      </w:r>
      <w:r>
        <w:rPr>
          <w:spacing w:val="-2"/>
          <w:szCs w:val="28"/>
          <w:lang w:eastAsia="en-US"/>
        </w:rPr>
        <w:t>е</w:t>
      </w:r>
      <w:r>
        <w:rPr>
          <w:spacing w:val="-2"/>
          <w:szCs w:val="28"/>
          <w:lang w:eastAsia="en-US"/>
        </w:rPr>
        <w:t>ние платежной дисциплины, при этом необходимо учитывать платежную дисциплину дебитора в прошлом, рейтинг дебитора, коэффициент надежн</w:t>
      </w:r>
      <w:r>
        <w:rPr>
          <w:spacing w:val="-2"/>
          <w:szCs w:val="28"/>
          <w:lang w:eastAsia="en-US"/>
        </w:rPr>
        <w:t>о</w:t>
      </w:r>
      <w:r>
        <w:rPr>
          <w:spacing w:val="-2"/>
          <w:szCs w:val="28"/>
          <w:lang w:eastAsia="en-US"/>
        </w:rPr>
        <w:t>сти и т. п.</w:t>
      </w:r>
    </w:p>
    <w:p w:rsidR="005D2247" w:rsidRDefault="005D2247" w:rsidP="008B3DA9">
      <w:pPr>
        <w:widowControl w:val="0"/>
        <w:rPr>
          <w:szCs w:val="28"/>
        </w:rPr>
      </w:pPr>
      <w:r>
        <w:rPr>
          <w:szCs w:val="28"/>
        </w:rPr>
        <w:t>Вкладка, позволяющая определить льготные условия реализации продукции конкретному дебитору, либо сумму штрафов за нарушение пл</w:t>
      </w:r>
      <w:r>
        <w:rPr>
          <w:szCs w:val="28"/>
        </w:rPr>
        <w:t>а</w:t>
      </w:r>
      <w:r>
        <w:rPr>
          <w:szCs w:val="28"/>
        </w:rPr>
        <w:t>тежной дисциплины представлена на рисунке 7.</w:t>
      </w:r>
    </w:p>
    <w:p w:rsidR="005D2247" w:rsidRDefault="005D2247" w:rsidP="008B3DA9">
      <w:pPr>
        <w:widowControl w:val="0"/>
        <w:rPr>
          <w:szCs w:val="28"/>
        </w:rPr>
      </w:pPr>
    </w:p>
    <w:p w:rsidR="005D2247" w:rsidRDefault="002A6A3C" w:rsidP="00C2791A">
      <w:pPr>
        <w:widowControl w:val="0"/>
        <w:ind w:firstLine="0"/>
        <w:jc w:val="center"/>
        <w:rPr>
          <w:szCs w:val="28"/>
          <w:lang w:eastAsia="en-US"/>
        </w:rPr>
      </w:pPr>
      <w:r>
        <w:rPr>
          <w:noProof/>
          <w:szCs w:val="28"/>
        </w:rPr>
        <w:pict>
          <v:shape id="Рисунок 73" o:spid="_x0000_i1032" type="#_x0000_t75" style="width:454pt;height:264pt;visibility:visible">
            <v:imagedata r:id="rId18" o:title=""/>
          </v:shape>
        </w:pict>
      </w:r>
    </w:p>
    <w:p w:rsidR="005D2247" w:rsidRDefault="005D2247" w:rsidP="00F82D4B">
      <w:pPr>
        <w:pStyle w:val="12"/>
        <w:widowControl w:val="0"/>
        <w:spacing w:line="360" w:lineRule="auto"/>
        <w:ind w:firstLine="709"/>
        <w:rPr>
          <w:sz w:val="28"/>
          <w:szCs w:val="28"/>
        </w:rPr>
      </w:pPr>
      <w:r>
        <w:rPr>
          <w:sz w:val="28"/>
          <w:szCs w:val="28"/>
        </w:rPr>
        <w:t>Рисунок 7 – Общий вид окна Скидки и штрафы</w:t>
      </w:r>
    </w:p>
    <w:p w:rsidR="005D2247" w:rsidRDefault="005D2247" w:rsidP="00F82D4B">
      <w:pPr>
        <w:pStyle w:val="12"/>
        <w:widowControl w:val="0"/>
        <w:spacing w:line="360" w:lineRule="auto"/>
        <w:ind w:firstLine="709"/>
        <w:rPr>
          <w:sz w:val="28"/>
          <w:szCs w:val="28"/>
        </w:rPr>
      </w:pPr>
    </w:p>
    <w:p w:rsidR="005D2247" w:rsidRDefault="005D2247" w:rsidP="00B23EE5">
      <w:pPr>
        <w:widowControl w:val="0"/>
        <w:rPr>
          <w:szCs w:val="28"/>
          <w:lang w:eastAsia="en-US"/>
        </w:rPr>
      </w:pPr>
      <w:r>
        <w:rPr>
          <w:szCs w:val="28"/>
          <w:lang w:eastAsia="en-US"/>
        </w:rPr>
        <w:t>Для определения размера скидки или штрафа необходимо иметь и</w:t>
      </w:r>
      <w:r>
        <w:rPr>
          <w:szCs w:val="28"/>
          <w:lang w:eastAsia="en-US"/>
        </w:rPr>
        <w:t>н</w:t>
      </w:r>
      <w:r>
        <w:rPr>
          <w:szCs w:val="28"/>
          <w:lang w:eastAsia="en-US"/>
        </w:rPr>
        <w:t>формацию по заключаемым с дебиторам договорам, а также о суммах и датах платежей по ним. В зависимости от даты заключения договора, даты отгрузки продукции и даты поступления оплаты по договору рассчитыв</w:t>
      </w:r>
      <w:r>
        <w:rPr>
          <w:szCs w:val="28"/>
          <w:lang w:eastAsia="en-US"/>
        </w:rPr>
        <w:t>а</w:t>
      </w:r>
      <w:r>
        <w:rPr>
          <w:szCs w:val="28"/>
          <w:lang w:eastAsia="en-US"/>
        </w:rPr>
        <w:t>ется либо сумма скидки, отнимаемая от общей сумма задолженности деб</w:t>
      </w:r>
      <w:r>
        <w:rPr>
          <w:szCs w:val="28"/>
          <w:lang w:eastAsia="en-US"/>
        </w:rPr>
        <w:t>и</w:t>
      </w:r>
      <w:r>
        <w:rPr>
          <w:szCs w:val="28"/>
          <w:lang w:eastAsia="en-US"/>
        </w:rPr>
        <w:t>тора по договору, либо сумма штрафа, прибавляемая к общей сумме з</w:t>
      </w:r>
      <w:r>
        <w:rPr>
          <w:szCs w:val="28"/>
          <w:lang w:eastAsia="en-US"/>
        </w:rPr>
        <w:t>а</w:t>
      </w:r>
      <w:r>
        <w:rPr>
          <w:szCs w:val="28"/>
          <w:lang w:eastAsia="en-US"/>
        </w:rPr>
        <w:t>долженности дебитора.</w:t>
      </w:r>
    </w:p>
    <w:p w:rsidR="005D2247" w:rsidRDefault="005D2247" w:rsidP="008110AF">
      <w:pPr>
        <w:pStyle w:val="12"/>
        <w:widowControl w:val="0"/>
        <w:spacing w:line="360" w:lineRule="auto"/>
        <w:ind w:firstLine="709"/>
        <w:rPr>
          <w:sz w:val="28"/>
          <w:szCs w:val="28"/>
        </w:rPr>
      </w:pPr>
      <w:r w:rsidRPr="00E66DF8">
        <w:rPr>
          <w:sz w:val="28"/>
          <w:szCs w:val="28"/>
        </w:rPr>
        <w:t xml:space="preserve">Таким образом, </w:t>
      </w:r>
      <w:r>
        <w:rPr>
          <w:sz w:val="28"/>
          <w:szCs w:val="28"/>
        </w:rPr>
        <w:t>представленная</w:t>
      </w:r>
      <w:r w:rsidRPr="00E66DF8">
        <w:rPr>
          <w:sz w:val="28"/>
          <w:szCs w:val="28"/>
        </w:rPr>
        <w:t xml:space="preserve"> программа для ЭВМ </w:t>
      </w:r>
      <w:r>
        <w:rPr>
          <w:sz w:val="28"/>
          <w:szCs w:val="28"/>
        </w:rPr>
        <w:t xml:space="preserve">предназначена </w:t>
      </w:r>
      <w:r>
        <w:rPr>
          <w:sz w:val="28"/>
          <w:szCs w:val="28"/>
        </w:rPr>
        <w:lastRenderedPageBreak/>
        <w:t xml:space="preserve">для </w:t>
      </w:r>
      <w:r w:rsidRPr="00B4186D">
        <w:rPr>
          <w:sz w:val="28"/>
          <w:szCs w:val="28"/>
        </w:rPr>
        <w:t>управления дебиторской задолженностью предприятия за счет ос</w:t>
      </w:r>
      <w:r w:rsidRPr="00B4186D">
        <w:rPr>
          <w:sz w:val="28"/>
          <w:szCs w:val="28"/>
        </w:rPr>
        <w:t>у</w:t>
      </w:r>
      <w:r w:rsidRPr="00B4186D">
        <w:rPr>
          <w:sz w:val="28"/>
          <w:szCs w:val="28"/>
        </w:rPr>
        <w:t>ществления сбалансированной кредитной политики</w:t>
      </w:r>
      <w:r>
        <w:rPr>
          <w:sz w:val="28"/>
          <w:szCs w:val="28"/>
        </w:rPr>
        <w:t xml:space="preserve">. Данный программный продукт позволяет определить </w:t>
      </w:r>
      <w:r w:rsidRPr="005A58CD">
        <w:rPr>
          <w:sz w:val="28"/>
          <w:szCs w:val="28"/>
        </w:rPr>
        <w:t>итоговый кредитный рейтинг дебитора, к</w:t>
      </w:r>
      <w:r w:rsidRPr="005A58CD">
        <w:rPr>
          <w:sz w:val="28"/>
          <w:szCs w:val="28"/>
        </w:rPr>
        <w:t>о</w:t>
      </w:r>
      <w:r w:rsidRPr="005A58CD">
        <w:rPr>
          <w:sz w:val="28"/>
          <w:szCs w:val="28"/>
        </w:rPr>
        <w:t>торый определяется как сумма взвешенных оценок всех факторов риска (юридическ</w:t>
      </w:r>
      <w:r>
        <w:rPr>
          <w:sz w:val="28"/>
          <w:szCs w:val="28"/>
        </w:rPr>
        <w:t>ого</w:t>
      </w:r>
      <w:r w:rsidRPr="005A58CD">
        <w:rPr>
          <w:sz w:val="28"/>
          <w:szCs w:val="28"/>
        </w:rPr>
        <w:t>, делово</w:t>
      </w:r>
      <w:r>
        <w:rPr>
          <w:sz w:val="28"/>
          <w:szCs w:val="28"/>
        </w:rPr>
        <w:t>го</w:t>
      </w:r>
      <w:r w:rsidRPr="005A58CD">
        <w:rPr>
          <w:sz w:val="28"/>
          <w:szCs w:val="28"/>
        </w:rPr>
        <w:t>, финансов</w:t>
      </w:r>
      <w:r>
        <w:rPr>
          <w:sz w:val="28"/>
          <w:szCs w:val="28"/>
        </w:rPr>
        <w:t>ого</w:t>
      </w:r>
      <w:r w:rsidRPr="005A58CD">
        <w:rPr>
          <w:sz w:val="28"/>
          <w:szCs w:val="28"/>
        </w:rPr>
        <w:t>, страново</w:t>
      </w:r>
      <w:r>
        <w:rPr>
          <w:sz w:val="28"/>
          <w:szCs w:val="28"/>
        </w:rPr>
        <w:t>го</w:t>
      </w:r>
      <w:r w:rsidRPr="005A58CD">
        <w:rPr>
          <w:sz w:val="28"/>
          <w:szCs w:val="28"/>
        </w:rPr>
        <w:t>, наличие рекоменд</w:t>
      </w:r>
      <w:r w:rsidRPr="005A58CD">
        <w:rPr>
          <w:sz w:val="28"/>
          <w:szCs w:val="28"/>
        </w:rPr>
        <w:t>а</w:t>
      </w:r>
      <w:r w:rsidRPr="005A58CD">
        <w:rPr>
          <w:sz w:val="28"/>
          <w:szCs w:val="28"/>
        </w:rPr>
        <w:t>ций)</w:t>
      </w:r>
      <w:r>
        <w:rPr>
          <w:sz w:val="28"/>
          <w:szCs w:val="28"/>
        </w:rPr>
        <w:t xml:space="preserve">. Помимо этого, программное средство позволяет определить </w:t>
      </w:r>
      <w:r w:rsidRPr="005A58CD">
        <w:rPr>
          <w:sz w:val="28"/>
          <w:szCs w:val="28"/>
        </w:rPr>
        <w:t>креди</w:t>
      </w:r>
      <w:r w:rsidRPr="005A58CD">
        <w:rPr>
          <w:sz w:val="28"/>
          <w:szCs w:val="28"/>
        </w:rPr>
        <w:t>т</w:t>
      </w:r>
      <w:r w:rsidRPr="005A58CD">
        <w:rPr>
          <w:sz w:val="28"/>
          <w:szCs w:val="28"/>
        </w:rPr>
        <w:t xml:space="preserve">ный лимит конкретного дебитора на основе общего лимита задолженности и на основе среднемесячных поступлений, а также </w:t>
      </w:r>
      <w:r>
        <w:rPr>
          <w:sz w:val="28"/>
          <w:szCs w:val="28"/>
        </w:rPr>
        <w:t>определить</w:t>
      </w:r>
      <w:r w:rsidRPr="005A58CD">
        <w:rPr>
          <w:sz w:val="28"/>
          <w:szCs w:val="28"/>
        </w:rPr>
        <w:t xml:space="preserve"> коэффиц</w:t>
      </w:r>
      <w:r w:rsidRPr="005A58CD">
        <w:rPr>
          <w:sz w:val="28"/>
          <w:szCs w:val="28"/>
        </w:rPr>
        <w:t>и</w:t>
      </w:r>
      <w:r w:rsidRPr="005A58CD">
        <w:rPr>
          <w:sz w:val="28"/>
          <w:szCs w:val="28"/>
        </w:rPr>
        <w:t>ент надежности данного дебитора</w:t>
      </w:r>
      <w:r>
        <w:rPr>
          <w:sz w:val="28"/>
          <w:szCs w:val="28"/>
        </w:rPr>
        <w:t>. Также программа в</w:t>
      </w:r>
      <w:r w:rsidRPr="008110AF">
        <w:rPr>
          <w:sz w:val="28"/>
          <w:szCs w:val="28"/>
        </w:rPr>
        <w:t xml:space="preserve"> зависимости от д</w:t>
      </w:r>
      <w:r w:rsidRPr="008110AF">
        <w:rPr>
          <w:sz w:val="28"/>
          <w:szCs w:val="28"/>
        </w:rPr>
        <w:t>а</w:t>
      </w:r>
      <w:r w:rsidRPr="008110AF">
        <w:rPr>
          <w:sz w:val="28"/>
          <w:szCs w:val="28"/>
        </w:rPr>
        <w:t>ты заключения</w:t>
      </w:r>
      <w:r>
        <w:rPr>
          <w:sz w:val="28"/>
          <w:szCs w:val="28"/>
        </w:rPr>
        <w:t xml:space="preserve"> договора</w:t>
      </w:r>
      <w:r w:rsidRPr="008110AF">
        <w:rPr>
          <w:sz w:val="28"/>
          <w:szCs w:val="28"/>
        </w:rPr>
        <w:t xml:space="preserve">, даты отгрузки </w:t>
      </w:r>
      <w:r>
        <w:rPr>
          <w:sz w:val="28"/>
          <w:szCs w:val="28"/>
        </w:rPr>
        <w:t xml:space="preserve">продукции </w:t>
      </w:r>
      <w:r w:rsidRPr="008110AF">
        <w:rPr>
          <w:sz w:val="28"/>
          <w:szCs w:val="28"/>
        </w:rPr>
        <w:t xml:space="preserve">и даты поступления оплаты по договору </w:t>
      </w:r>
      <w:r>
        <w:rPr>
          <w:sz w:val="28"/>
          <w:szCs w:val="28"/>
        </w:rPr>
        <w:t>рассчитывает</w:t>
      </w:r>
      <w:r w:rsidRPr="008110AF">
        <w:rPr>
          <w:sz w:val="28"/>
          <w:szCs w:val="28"/>
        </w:rPr>
        <w:t xml:space="preserve"> либо сумм</w:t>
      </w:r>
      <w:r>
        <w:rPr>
          <w:sz w:val="28"/>
          <w:szCs w:val="28"/>
        </w:rPr>
        <w:t>у</w:t>
      </w:r>
      <w:r w:rsidRPr="008110AF">
        <w:rPr>
          <w:sz w:val="28"/>
          <w:szCs w:val="28"/>
        </w:rPr>
        <w:t xml:space="preserve"> скидки</w:t>
      </w:r>
      <w:r>
        <w:rPr>
          <w:sz w:val="28"/>
          <w:szCs w:val="28"/>
        </w:rPr>
        <w:t xml:space="preserve">, предоставляемую дебитору, </w:t>
      </w:r>
      <w:r w:rsidRPr="008110AF">
        <w:rPr>
          <w:sz w:val="28"/>
          <w:szCs w:val="28"/>
        </w:rPr>
        <w:t>либо сумм</w:t>
      </w:r>
      <w:r>
        <w:rPr>
          <w:sz w:val="28"/>
          <w:szCs w:val="28"/>
        </w:rPr>
        <w:t>у</w:t>
      </w:r>
      <w:r w:rsidRPr="008110AF">
        <w:rPr>
          <w:sz w:val="28"/>
          <w:szCs w:val="28"/>
        </w:rPr>
        <w:t xml:space="preserve"> штрафа</w:t>
      </w:r>
      <w:r>
        <w:rPr>
          <w:sz w:val="28"/>
          <w:szCs w:val="28"/>
        </w:rPr>
        <w:t xml:space="preserve"> за нарушение платежной дисциплины.</w:t>
      </w:r>
    </w:p>
    <w:p w:rsidR="005D2247" w:rsidRDefault="005D2247" w:rsidP="00554F46">
      <w:pPr>
        <w:pStyle w:val="12"/>
        <w:widowControl w:val="0"/>
        <w:spacing w:line="360" w:lineRule="auto"/>
        <w:ind w:firstLine="709"/>
        <w:rPr>
          <w:sz w:val="28"/>
          <w:szCs w:val="28"/>
        </w:rPr>
      </w:pPr>
      <w:r>
        <w:rPr>
          <w:sz w:val="28"/>
          <w:szCs w:val="28"/>
        </w:rPr>
        <w:t>Представленная система автоматизации управления дебиторской з</w:t>
      </w:r>
      <w:r>
        <w:rPr>
          <w:sz w:val="28"/>
          <w:szCs w:val="28"/>
        </w:rPr>
        <w:t>а</w:t>
      </w:r>
      <w:r>
        <w:rPr>
          <w:sz w:val="28"/>
          <w:szCs w:val="28"/>
        </w:rPr>
        <w:t>долженностью предприятия имеет у</w:t>
      </w:r>
      <w:r w:rsidRPr="00E66DF8">
        <w:rPr>
          <w:sz w:val="28"/>
          <w:szCs w:val="28"/>
        </w:rPr>
        <w:t>добный и простой интерфейс</w:t>
      </w:r>
      <w:r>
        <w:rPr>
          <w:sz w:val="28"/>
          <w:szCs w:val="28"/>
        </w:rPr>
        <w:t>, позвол</w:t>
      </w:r>
      <w:r>
        <w:rPr>
          <w:sz w:val="28"/>
          <w:szCs w:val="28"/>
        </w:rPr>
        <w:t>я</w:t>
      </w:r>
      <w:r>
        <w:rPr>
          <w:sz w:val="28"/>
          <w:szCs w:val="28"/>
        </w:rPr>
        <w:t xml:space="preserve">ет </w:t>
      </w:r>
      <w:r w:rsidRPr="00E10CAF">
        <w:rPr>
          <w:sz w:val="28"/>
          <w:szCs w:val="28"/>
        </w:rPr>
        <w:t>сокра</w:t>
      </w:r>
      <w:r>
        <w:rPr>
          <w:sz w:val="28"/>
          <w:szCs w:val="28"/>
        </w:rPr>
        <w:t>тить</w:t>
      </w:r>
      <w:r w:rsidRPr="00E10CAF">
        <w:rPr>
          <w:sz w:val="28"/>
          <w:szCs w:val="28"/>
        </w:rPr>
        <w:t xml:space="preserve"> затрат</w:t>
      </w:r>
      <w:r>
        <w:rPr>
          <w:sz w:val="28"/>
          <w:szCs w:val="28"/>
        </w:rPr>
        <w:t>ы</w:t>
      </w:r>
      <w:r w:rsidRPr="00E10CAF">
        <w:rPr>
          <w:sz w:val="28"/>
          <w:szCs w:val="28"/>
        </w:rPr>
        <w:t xml:space="preserve"> времени работы </w:t>
      </w:r>
      <w:r>
        <w:rPr>
          <w:sz w:val="28"/>
          <w:szCs w:val="28"/>
        </w:rPr>
        <w:t>экономиста</w:t>
      </w:r>
      <w:r w:rsidRPr="00E10CAF">
        <w:rPr>
          <w:sz w:val="28"/>
          <w:szCs w:val="28"/>
        </w:rPr>
        <w:t xml:space="preserve">, </w:t>
      </w:r>
      <w:r>
        <w:rPr>
          <w:sz w:val="28"/>
          <w:szCs w:val="28"/>
        </w:rPr>
        <w:t xml:space="preserve">решить ряд задач, </w:t>
      </w:r>
      <w:r w:rsidRPr="00554F46">
        <w:rPr>
          <w:sz w:val="28"/>
          <w:szCs w:val="28"/>
        </w:rPr>
        <w:t>св</w:t>
      </w:r>
      <w:r w:rsidRPr="00554F46">
        <w:rPr>
          <w:sz w:val="28"/>
          <w:szCs w:val="28"/>
        </w:rPr>
        <w:t>я</w:t>
      </w:r>
      <w:r w:rsidRPr="00554F46">
        <w:rPr>
          <w:sz w:val="28"/>
          <w:szCs w:val="28"/>
        </w:rPr>
        <w:t>занных с вопросами сокращения сроков возврата дебиторской задолже</w:t>
      </w:r>
      <w:r w:rsidRPr="00554F46">
        <w:rPr>
          <w:sz w:val="28"/>
          <w:szCs w:val="28"/>
        </w:rPr>
        <w:t>н</w:t>
      </w:r>
      <w:r w:rsidRPr="00554F46">
        <w:rPr>
          <w:sz w:val="28"/>
          <w:szCs w:val="28"/>
        </w:rPr>
        <w:t>ности, уменьшение ее суммы, принятие своевременных превентивных мер по недопущению роста величины просроченной дебиторской задолженн</w:t>
      </w:r>
      <w:r w:rsidRPr="00554F46">
        <w:rPr>
          <w:sz w:val="28"/>
          <w:szCs w:val="28"/>
        </w:rPr>
        <w:t>о</w:t>
      </w:r>
      <w:r w:rsidRPr="00554F46">
        <w:rPr>
          <w:sz w:val="28"/>
          <w:szCs w:val="28"/>
        </w:rPr>
        <w:t>сти</w:t>
      </w:r>
      <w:r w:rsidRPr="00E10CAF">
        <w:rPr>
          <w:sz w:val="28"/>
          <w:szCs w:val="28"/>
        </w:rPr>
        <w:t>.</w:t>
      </w:r>
      <w:r w:rsidRPr="00E66DF8">
        <w:rPr>
          <w:sz w:val="28"/>
          <w:szCs w:val="28"/>
        </w:rPr>
        <w:t xml:space="preserve"> </w:t>
      </w:r>
    </w:p>
    <w:p w:rsidR="005D2247" w:rsidRDefault="005D2247" w:rsidP="00554F46">
      <w:pPr>
        <w:pStyle w:val="12"/>
        <w:widowControl w:val="0"/>
        <w:spacing w:line="360" w:lineRule="auto"/>
        <w:ind w:firstLine="709"/>
        <w:rPr>
          <w:sz w:val="28"/>
          <w:szCs w:val="28"/>
        </w:rPr>
      </w:pPr>
    </w:p>
    <w:p w:rsidR="005D2247" w:rsidRPr="006544A0" w:rsidRDefault="005D2247" w:rsidP="00601F01">
      <w:pPr>
        <w:pStyle w:val="12"/>
        <w:widowControl w:val="0"/>
        <w:spacing w:line="360" w:lineRule="auto"/>
        <w:ind w:firstLine="709"/>
        <w:jc w:val="center"/>
      </w:pPr>
      <w:r w:rsidRPr="006544A0">
        <w:t>Литература</w:t>
      </w:r>
    </w:p>
    <w:p w:rsidR="005D2247" w:rsidRPr="006544A0" w:rsidRDefault="005D2247" w:rsidP="006544A0">
      <w:pPr>
        <w:widowControl w:val="0"/>
        <w:tabs>
          <w:tab w:val="left" w:pos="284"/>
        </w:tabs>
        <w:autoSpaceDE w:val="0"/>
        <w:autoSpaceDN w:val="0"/>
        <w:adjustRightInd w:val="0"/>
        <w:spacing w:line="240" w:lineRule="auto"/>
        <w:ind w:right="-113"/>
        <w:jc w:val="center"/>
        <w:rPr>
          <w:sz w:val="24"/>
        </w:rPr>
      </w:pPr>
    </w:p>
    <w:p w:rsidR="005D2247" w:rsidRPr="00502C99" w:rsidRDefault="005D2247" w:rsidP="00502C99">
      <w:pPr>
        <w:pStyle w:val="ae"/>
        <w:widowControl w:val="0"/>
        <w:numPr>
          <w:ilvl w:val="0"/>
          <w:numId w:val="1"/>
        </w:numPr>
        <w:tabs>
          <w:tab w:val="left" w:pos="284"/>
          <w:tab w:val="left" w:pos="1080"/>
        </w:tabs>
        <w:autoSpaceDE w:val="0"/>
        <w:autoSpaceDN w:val="0"/>
        <w:adjustRightInd w:val="0"/>
        <w:spacing w:line="240" w:lineRule="auto"/>
        <w:ind w:left="0" w:right="-113" w:firstLine="709"/>
        <w:rPr>
          <w:sz w:val="24"/>
        </w:rPr>
      </w:pPr>
      <w:r w:rsidRPr="00502C99">
        <w:rPr>
          <w:sz w:val="24"/>
        </w:rPr>
        <w:t xml:space="preserve">Франциско О. Ю. </w:t>
      </w:r>
      <w:hyperlink r:id="rId19" w:history="1">
        <w:r w:rsidRPr="00502C99">
          <w:rPr>
            <w:sz w:val="24"/>
          </w:rPr>
          <w:t>Информационные технологии в финансово-банковской сфере: учебно-методическое пособие по выполнению лабораторных занятий</w:t>
        </w:r>
      </w:hyperlink>
      <w:r w:rsidRPr="00502C99">
        <w:rPr>
          <w:sz w:val="24"/>
        </w:rPr>
        <w:t xml:space="preserve"> / Франци</w:t>
      </w:r>
      <w:r w:rsidRPr="00502C99">
        <w:rPr>
          <w:sz w:val="24"/>
        </w:rPr>
        <w:t>с</w:t>
      </w:r>
      <w:r w:rsidRPr="00502C99">
        <w:rPr>
          <w:sz w:val="24"/>
        </w:rPr>
        <w:t>ко О. Ю. – Краснодар, 2010.</w:t>
      </w:r>
    </w:p>
    <w:p w:rsidR="005D2247" w:rsidRPr="00502C99" w:rsidRDefault="005D2247" w:rsidP="00502C99">
      <w:pPr>
        <w:pStyle w:val="ae"/>
        <w:widowControl w:val="0"/>
        <w:numPr>
          <w:ilvl w:val="0"/>
          <w:numId w:val="1"/>
        </w:numPr>
        <w:tabs>
          <w:tab w:val="left" w:pos="284"/>
          <w:tab w:val="left" w:pos="1080"/>
        </w:tabs>
        <w:autoSpaceDE w:val="0"/>
        <w:autoSpaceDN w:val="0"/>
        <w:adjustRightInd w:val="0"/>
        <w:spacing w:line="240" w:lineRule="auto"/>
        <w:ind w:left="0" w:right="-113" w:firstLine="709"/>
        <w:rPr>
          <w:sz w:val="24"/>
        </w:rPr>
      </w:pPr>
      <w:r w:rsidRPr="00502C99">
        <w:rPr>
          <w:sz w:val="24"/>
        </w:rPr>
        <w:t xml:space="preserve">Франциско О. Ю. Консолидация и автоматизация подходов и способов оценки бизнеса / Франциско О. Ю., Молчан А. С. // </w:t>
      </w:r>
      <w:hyperlink r:id="rId20" w:history="1">
        <w:r w:rsidRPr="00502C99">
          <w:rPr>
            <w:sz w:val="24"/>
          </w:rPr>
          <w:t>Век качества</w:t>
        </w:r>
      </w:hyperlink>
      <w:r w:rsidRPr="00502C99">
        <w:rPr>
          <w:sz w:val="24"/>
        </w:rPr>
        <w:t>. 2011. </w:t>
      </w:r>
      <w:hyperlink r:id="rId21" w:history="1">
        <w:r w:rsidRPr="00502C99">
          <w:rPr>
            <w:sz w:val="24"/>
          </w:rPr>
          <w:t>№ 5</w:t>
        </w:r>
      </w:hyperlink>
      <w:r w:rsidRPr="00502C99">
        <w:rPr>
          <w:sz w:val="24"/>
        </w:rPr>
        <w:t>. С. 64-67.</w:t>
      </w:r>
    </w:p>
    <w:p w:rsidR="005D2247" w:rsidRPr="00502C99" w:rsidRDefault="005D2247" w:rsidP="00502C99">
      <w:pPr>
        <w:pStyle w:val="ae"/>
        <w:widowControl w:val="0"/>
        <w:numPr>
          <w:ilvl w:val="0"/>
          <w:numId w:val="1"/>
        </w:numPr>
        <w:tabs>
          <w:tab w:val="left" w:pos="284"/>
          <w:tab w:val="left" w:pos="1080"/>
        </w:tabs>
        <w:autoSpaceDE w:val="0"/>
        <w:autoSpaceDN w:val="0"/>
        <w:adjustRightInd w:val="0"/>
        <w:spacing w:line="240" w:lineRule="auto"/>
        <w:ind w:left="0" w:right="-113" w:firstLine="709"/>
        <w:rPr>
          <w:sz w:val="24"/>
        </w:rPr>
      </w:pPr>
      <w:r w:rsidRPr="00502C99">
        <w:rPr>
          <w:sz w:val="24"/>
        </w:rPr>
        <w:t xml:space="preserve">Франциско О. Ю. </w:t>
      </w:r>
      <w:hyperlink r:id="rId22" w:history="1">
        <w:r w:rsidRPr="00502C99">
          <w:rPr>
            <w:sz w:val="24"/>
          </w:rPr>
          <w:t>Разработка прогнозных сценариев развития аграрных пре</w:t>
        </w:r>
        <w:r w:rsidRPr="00502C99">
          <w:rPr>
            <w:sz w:val="24"/>
          </w:rPr>
          <w:t>д</w:t>
        </w:r>
        <w:r w:rsidRPr="00502C99">
          <w:rPr>
            <w:sz w:val="24"/>
          </w:rPr>
          <w:t>приятий</w:t>
        </w:r>
      </w:hyperlink>
      <w:r w:rsidRPr="00502C99">
        <w:rPr>
          <w:sz w:val="24"/>
        </w:rPr>
        <w:t xml:space="preserve"> / О. Ю. Франциско // </w:t>
      </w:r>
      <w:hyperlink r:id="rId23" w:history="1">
        <w:r w:rsidRPr="00502C99">
          <w:rPr>
            <w:sz w:val="24"/>
          </w:rPr>
          <w:t>Молодежь и наука: реальность и будущее</w:t>
        </w:r>
      </w:hyperlink>
      <w:r w:rsidRPr="00502C99">
        <w:rPr>
          <w:sz w:val="24"/>
        </w:rPr>
        <w:t> Материалы 3-й Международной научно-практической конференции в 6-ти томах. Редколлегия: В. А. Кузмищев и другие. 2010. С. 502-504.</w:t>
      </w:r>
    </w:p>
    <w:p w:rsidR="005D2247" w:rsidRPr="00502C99" w:rsidRDefault="005D2247" w:rsidP="00502C99">
      <w:pPr>
        <w:pStyle w:val="ae"/>
        <w:widowControl w:val="0"/>
        <w:numPr>
          <w:ilvl w:val="0"/>
          <w:numId w:val="1"/>
        </w:numPr>
        <w:tabs>
          <w:tab w:val="left" w:pos="284"/>
          <w:tab w:val="left" w:pos="1080"/>
        </w:tabs>
        <w:autoSpaceDE w:val="0"/>
        <w:autoSpaceDN w:val="0"/>
        <w:adjustRightInd w:val="0"/>
        <w:spacing w:line="240" w:lineRule="auto"/>
        <w:ind w:left="0" w:right="-113" w:firstLine="709"/>
        <w:rPr>
          <w:sz w:val="24"/>
        </w:rPr>
      </w:pPr>
      <w:r w:rsidRPr="00502C99">
        <w:rPr>
          <w:sz w:val="24"/>
        </w:rPr>
        <w:t xml:space="preserve">Франциско О. Ю. </w:t>
      </w:r>
      <w:hyperlink r:id="rId24" w:history="1">
        <w:r w:rsidRPr="00502C99">
          <w:rPr>
            <w:sz w:val="24"/>
          </w:rPr>
          <w:t>Автоматизация оценки стоимости предприятий с использ</w:t>
        </w:r>
        <w:r w:rsidRPr="00502C99">
          <w:rPr>
            <w:sz w:val="24"/>
          </w:rPr>
          <w:t>о</w:t>
        </w:r>
        <w:r w:rsidRPr="00502C99">
          <w:rPr>
            <w:sz w:val="24"/>
          </w:rPr>
          <w:t>ванием традиционных и альтернативных методов</w:t>
        </w:r>
      </w:hyperlink>
      <w:r w:rsidRPr="00502C99">
        <w:rPr>
          <w:sz w:val="24"/>
        </w:rPr>
        <w:t xml:space="preserve"> / О. Ю. Франциско, Д. А. Сытников // </w:t>
      </w:r>
      <w:hyperlink r:id="rId25" w:history="1">
        <w:r w:rsidRPr="00502C99">
          <w:rPr>
            <w:sz w:val="24"/>
          </w:rPr>
          <w:t>Научное обеспечение инновационных технологий производства и хранения сельскох</w:t>
        </w:r>
        <w:r w:rsidRPr="00502C99">
          <w:rPr>
            <w:sz w:val="24"/>
          </w:rPr>
          <w:t>о</w:t>
        </w:r>
        <w:r w:rsidRPr="00502C99">
          <w:rPr>
            <w:sz w:val="24"/>
          </w:rPr>
          <w:t>зяйственной и пищевой продукции</w:t>
        </w:r>
      </w:hyperlink>
      <w:r w:rsidRPr="00502C99">
        <w:rPr>
          <w:sz w:val="24"/>
        </w:rPr>
        <w:t>. Сборник материалов II Всероссийской научно-</w:t>
      </w:r>
      <w:r w:rsidRPr="00502C99">
        <w:rPr>
          <w:sz w:val="24"/>
        </w:rPr>
        <w:lastRenderedPageBreak/>
        <w:t>практической конференции молодых ученых и аспирантов. Государственное научное учреждение Всероссийский научно-исследовательский институт табака, махорки и т</w:t>
      </w:r>
      <w:r w:rsidRPr="00502C99">
        <w:rPr>
          <w:sz w:val="24"/>
        </w:rPr>
        <w:t>а</w:t>
      </w:r>
      <w:r w:rsidRPr="00502C99">
        <w:rPr>
          <w:sz w:val="24"/>
        </w:rPr>
        <w:t>бачных изделий Российской академии сельскохозяйственных наук. г. Краснодар, 2014. С. 165-169.</w:t>
      </w:r>
    </w:p>
    <w:p w:rsidR="005D2247" w:rsidRPr="00502C99" w:rsidRDefault="007F328A" w:rsidP="00502C99">
      <w:pPr>
        <w:pStyle w:val="ae"/>
        <w:widowControl w:val="0"/>
        <w:numPr>
          <w:ilvl w:val="0"/>
          <w:numId w:val="1"/>
        </w:numPr>
        <w:tabs>
          <w:tab w:val="left" w:pos="284"/>
          <w:tab w:val="left" w:pos="1080"/>
        </w:tabs>
        <w:autoSpaceDE w:val="0"/>
        <w:autoSpaceDN w:val="0"/>
        <w:adjustRightInd w:val="0"/>
        <w:spacing w:line="240" w:lineRule="auto"/>
        <w:ind w:left="0" w:right="-113" w:firstLine="709"/>
        <w:rPr>
          <w:sz w:val="24"/>
        </w:rPr>
      </w:pPr>
      <w:hyperlink r:id="rId26" w:history="1">
        <w:r w:rsidR="005D2247" w:rsidRPr="00502C99">
          <w:rPr>
            <w:sz w:val="24"/>
          </w:rPr>
          <w:t>Инструментальные методы финансовых вычислений в математической эк</w:t>
        </w:r>
        <w:r w:rsidR="005D2247" w:rsidRPr="00502C99">
          <w:rPr>
            <w:sz w:val="24"/>
          </w:rPr>
          <w:t>о</w:t>
        </w:r>
        <w:r w:rsidR="005D2247" w:rsidRPr="00502C99">
          <w:rPr>
            <w:sz w:val="24"/>
          </w:rPr>
          <w:t>номике</w:t>
        </w:r>
      </w:hyperlink>
      <w:r w:rsidR="005D2247" w:rsidRPr="00502C99">
        <w:rPr>
          <w:sz w:val="24"/>
        </w:rPr>
        <w:t xml:space="preserve"> / Франциско О.Ю., Затонская И.В., Гусельникова А.А.: учебно-методическое п</w:t>
      </w:r>
      <w:r w:rsidR="005D2247" w:rsidRPr="00502C99">
        <w:rPr>
          <w:sz w:val="24"/>
        </w:rPr>
        <w:t>о</w:t>
      </w:r>
      <w:r w:rsidR="005D2247" w:rsidRPr="00502C99">
        <w:rPr>
          <w:sz w:val="24"/>
        </w:rPr>
        <w:t>собие / Краснодар, 2014.</w:t>
      </w:r>
    </w:p>
    <w:p w:rsidR="005D2247" w:rsidRPr="00502C99" w:rsidRDefault="005D2247" w:rsidP="00502C99">
      <w:pPr>
        <w:pStyle w:val="ae"/>
        <w:widowControl w:val="0"/>
        <w:numPr>
          <w:ilvl w:val="0"/>
          <w:numId w:val="1"/>
        </w:numPr>
        <w:tabs>
          <w:tab w:val="left" w:pos="284"/>
          <w:tab w:val="left" w:pos="1080"/>
        </w:tabs>
        <w:autoSpaceDE w:val="0"/>
        <w:autoSpaceDN w:val="0"/>
        <w:adjustRightInd w:val="0"/>
        <w:spacing w:line="240" w:lineRule="auto"/>
        <w:ind w:left="0" w:right="-113" w:firstLine="709"/>
        <w:rPr>
          <w:sz w:val="24"/>
        </w:rPr>
      </w:pPr>
      <w:r w:rsidRPr="00502C99">
        <w:rPr>
          <w:sz w:val="24"/>
        </w:rPr>
        <w:t xml:space="preserve">Трубилин И. Т. </w:t>
      </w:r>
      <w:hyperlink r:id="rId27" w:history="1">
        <w:r w:rsidRPr="00502C99">
          <w:rPr>
            <w:sz w:val="24"/>
          </w:rPr>
          <w:t>Инструментальные средства финансовых вычислений: разр</w:t>
        </w:r>
        <w:r w:rsidRPr="00502C99">
          <w:rPr>
            <w:sz w:val="24"/>
          </w:rPr>
          <w:t>а</w:t>
        </w:r>
        <w:r w:rsidRPr="00502C99">
          <w:rPr>
            <w:sz w:val="24"/>
          </w:rPr>
          <w:t>ботка и обучение применению в экономической работе на предприятиях АПК</w:t>
        </w:r>
      </w:hyperlink>
      <w:r w:rsidRPr="00502C99">
        <w:rPr>
          <w:sz w:val="24"/>
        </w:rPr>
        <w:t xml:space="preserve"> / Труб</w:t>
      </w:r>
      <w:r w:rsidRPr="00502C99">
        <w:rPr>
          <w:sz w:val="24"/>
        </w:rPr>
        <w:t>и</w:t>
      </w:r>
      <w:r w:rsidRPr="00502C99">
        <w:rPr>
          <w:sz w:val="24"/>
        </w:rPr>
        <w:t xml:space="preserve">лин И.Т., Бурда А.Г., Франциско О.Ю. // </w:t>
      </w:r>
      <w:hyperlink r:id="rId28" w:history="1">
        <w:r w:rsidRPr="00502C99">
          <w:rPr>
            <w:sz w:val="24"/>
          </w:rPr>
          <w:t>Политематический сетевой электронный нау</w:t>
        </w:r>
        <w:r w:rsidRPr="00502C99">
          <w:rPr>
            <w:sz w:val="24"/>
          </w:rPr>
          <w:t>ч</w:t>
        </w:r>
        <w:r w:rsidRPr="00502C99">
          <w:rPr>
            <w:sz w:val="24"/>
          </w:rPr>
          <w:t>ный журнал Кубанского государственного аграрного университета</w:t>
        </w:r>
      </w:hyperlink>
      <w:r w:rsidRPr="00502C99">
        <w:rPr>
          <w:sz w:val="24"/>
        </w:rPr>
        <w:t>. 2014. </w:t>
      </w:r>
      <w:hyperlink r:id="rId29" w:history="1">
        <w:r w:rsidRPr="00502C99">
          <w:rPr>
            <w:sz w:val="24"/>
          </w:rPr>
          <w:t>№ 102</w:t>
        </w:r>
      </w:hyperlink>
      <w:r w:rsidRPr="00502C99">
        <w:rPr>
          <w:sz w:val="24"/>
        </w:rPr>
        <w:t>. С. 459-484.</w:t>
      </w:r>
    </w:p>
    <w:p w:rsidR="005D2247" w:rsidRDefault="005D2247" w:rsidP="00502C99">
      <w:pPr>
        <w:pStyle w:val="ae"/>
        <w:widowControl w:val="0"/>
        <w:numPr>
          <w:ilvl w:val="0"/>
          <w:numId w:val="1"/>
        </w:numPr>
        <w:tabs>
          <w:tab w:val="left" w:pos="284"/>
          <w:tab w:val="left" w:pos="1080"/>
        </w:tabs>
        <w:autoSpaceDE w:val="0"/>
        <w:autoSpaceDN w:val="0"/>
        <w:adjustRightInd w:val="0"/>
        <w:spacing w:line="240" w:lineRule="auto"/>
        <w:ind w:left="0" w:right="-113" w:firstLine="709"/>
        <w:rPr>
          <w:sz w:val="24"/>
        </w:rPr>
      </w:pPr>
      <w:r w:rsidRPr="00502C99">
        <w:rPr>
          <w:sz w:val="24"/>
        </w:rPr>
        <w:t>Затонская И. В. Игровые модели в экономике: учебно-методическое пособие для лабораторно-практических занятий и самостоятельной работы / Затонская И.В., Франциско О.Ю. – Краснодар, 2009. – 29 с.</w:t>
      </w:r>
    </w:p>
    <w:p w:rsidR="005D2247" w:rsidRPr="008C0B76" w:rsidRDefault="005D2247" w:rsidP="00917555">
      <w:pPr>
        <w:pStyle w:val="ae"/>
        <w:widowControl w:val="0"/>
        <w:numPr>
          <w:ilvl w:val="0"/>
          <w:numId w:val="1"/>
        </w:numPr>
        <w:tabs>
          <w:tab w:val="left" w:pos="284"/>
          <w:tab w:val="left" w:pos="1080"/>
        </w:tabs>
        <w:autoSpaceDE w:val="0"/>
        <w:autoSpaceDN w:val="0"/>
        <w:adjustRightInd w:val="0"/>
        <w:spacing w:line="240" w:lineRule="auto"/>
        <w:ind w:left="0" w:right="-113" w:firstLine="709"/>
        <w:rPr>
          <w:sz w:val="24"/>
        </w:rPr>
      </w:pPr>
      <w:r>
        <w:rPr>
          <w:sz w:val="24"/>
        </w:rPr>
        <w:t xml:space="preserve">Молчан А. С. </w:t>
      </w:r>
      <w:hyperlink r:id="rId30" w:tgtFrame="_blank" w:history="1">
        <w:r w:rsidRPr="008C0B76">
          <w:rPr>
            <w:sz w:val="24"/>
          </w:rPr>
          <w:t>Бюджетирование операционных сегментов бизнеса</w:t>
        </w:r>
      </w:hyperlink>
      <w:r>
        <w:rPr>
          <w:sz w:val="24"/>
        </w:rPr>
        <w:t xml:space="preserve"> / </w:t>
      </w:r>
      <w:r w:rsidRPr="008C0B76">
        <w:rPr>
          <w:sz w:val="24"/>
        </w:rPr>
        <w:t>А.</w:t>
      </w:r>
      <w:r>
        <w:rPr>
          <w:sz w:val="24"/>
        </w:rPr>
        <w:t xml:space="preserve"> </w:t>
      </w:r>
      <w:r w:rsidRPr="008C0B76">
        <w:rPr>
          <w:sz w:val="24"/>
        </w:rPr>
        <w:t>С.</w:t>
      </w:r>
      <w:r>
        <w:rPr>
          <w:sz w:val="24"/>
        </w:rPr>
        <w:t xml:space="preserve"> </w:t>
      </w:r>
      <w:r w:rsidRPr="008C0B76">
        <w:rPr>
          <w:sz w:val="24"/>
        </w:rPr>
        <w:t>Мо</w:t>
      </w:r>
      <w:r w:rsidRPr="008C0B76">
        <w:rPr>
          <w:sz w:val="24"/>
        </w:rPr>
        <w:t>л</w:t>
      </w:r>
      <w:r w:rsidRPr="008C0B76">
        <w:rPr>
          <w:sz w:val="24"/>
        </w:rPr>
        <w:t>чан, В.</w:t>
      </w:r>
      <w:r>
        <w:rPr>
          <w:sz w:val="24"/>
        </w:rPr>
        <w:t xml:space="preserve"> </w:t>
      </w:r>
      <w:r w:rsidRPr="008C0B76">
        <w:rPr>
          <w:sz w:val="24"/>
        </w:rPr>
        <w:t>В.</w:t>
      </w:r>
      <w:r>
        <w:rPr>
          <w:sz w:val="24"/>
        </w:rPr>
        <w:t xml:space="preserve"> </w:t>
      </w:r>
      <w:r w:rsidRPr="008C0B76">
        <w:rPr>
          <w:sz w:val="24"/>
        </w:rPr>
        <w:t xml:space="preserve">Елизарова </w:t>
      </w:r>
      <w:r>
        <w:rPr>
          <w:sz w:val="24"/>
        </w:rPr>
        <w:t xml:space="preserve">// </w:t>
      </w:r>
      <w:hyperlink r:id="rId31" w:tgtFrame="_blank" w:history="1">
        <w:r w:rsidRPr="008C0B76">
          <w:rPr>
            <w:sz w:val="24"/>
          </w:rPr>
          <w:t>Пути повышения эффективности экономической и социальной деятельности кооперативных организаций</w:t>
        </w:r>
      </w:hyperlink>
      <w:r w:rsidRPr="008C0B76">
        <w:rPr>
          <w:sz w:val="24"/>
        </w:rPr>
        <w:t> материалы VIII заочной международной научно-практической конференции</w:t>
      </w:r>
      <w:r>
        <w:rPr>
          <w:sz w:val="24"/>
        </w:rPr>
        <w:t xml:space="preserve">, </w:t>
      </w:r>
      <w:r w:rsidRPr="008C0B76">
        <w:rPr>
          <w:sz w:val="24"/>
        </w:rPr>
        <w:t>Краснодар</w:t>
      </w:r>
      <w:r>
        <w:rPr>
          <w:sz w:val="24"/>
        </w:rPr>
        <w:t xml:space="preserve">, </w:t>
      </w:r>
      <w:r w:rsidRPr="008C0B76">
        <w:rPr>
          <w:sz w:val="24"/>
        </w:rPr>
        <w:t xml:space="preserve">2013. </w:t>
      </w:r>
      <w:r>
        <w:rPr>
          <w:sz w:val="24"/>
        </w:rPr>
        <w:t xml:space="preserve">- </w:t>
      </w:r>
      <w:r w:rsidRPr="008C0B76">
        <w:rPr>
          <w:sz w:val="24"/>
        </w:rPr>
        <w:t>С. 139-144.</w:t>
      </w:r>
    </w:p>
    <w:p w:rsidR="005D2247" w:rsidRPr="008C0B76" w:rsidRDefault="005D2247" w:rsidP="00917555">
      <w:pPr>
        <w:pStyle w:val="ae"/>
        <w:widowControl w:val="0"/>
        <w:numPr>
          <w:ilvl w:val="0"/>
          <w:numId w:val="1"/>
        </w:numPr>
        <w:tabs>
          <w:tab w:val="left" w:pos="284"/>
          <w:tab w:val="left" w:pos="1080"/>
        </w:tabs>
        <w:autoSpaceDE w:val="0"/>
        <w:autoSpaceDN w:val="0"/>
        <w:adjustRightInd w:val="0"/>
        <w:spacing w:line="240" w:lineRule="auto"/>
        <w:ind w:left="0" w:right="-113" w:firstLine="709"/>
        <w:rPr>
          <w:sz w:val="24"/>
        </w:rPr>
      </w:pPr>
      <w:r w:rsidRPr="00917555">
        <w:rPr>
          <w:sz w:val="24"/>
        </w:rPr>
        <w:t xml:space="preserve">Молчан А. С. </w:t>
      </w:r>
      <w:hyperlink r:id="rId32" w:tgtFrame="_blank" w:history="1">
        <w:r w:rsidRPr="00917555">
          <w:rPr>
            <w:sz w:val="24"/>
          </w:rPr>
          <w:t>Инструменты финансового менеджмента субъектов корпор</w:t>
        </w:r>
        <w:r w:rsidRPr="00917555">
          <w:rPr>
            <w:sz w:val="24"/>
          </w:rPr>
          <w:t>а</w:t>
        </w:r>
        <w:r w:rsidRPr="00917555">
          <w:rPr>
            <w:sz w:val="24"/>
          </w:rPr>
          <w:t>тивного управления</w:t>
        </w:r>
      </w:hyperlink>
      <w:r w:rsidRPr="00917555">
        <w:rPr>
          <w:sz w:val="24"/>
        </w:rPr>
        <w:t xml:space="preserve"> / </w:t>
      </w:r>
      <w:r w:rsidRPr="008C0B76">
        <w:rPr>
          <w:sz w:val="24"/>
        </w:rPr>
        <w:t>А.</w:t>
      </w:r>
      <w:r w:rsidRPr="00917555">
        <w:rPr>
          <w:sz w:val="24"/>
        </w:rPr>
        <w:t xml:space="preserve"> </w:t>
      </w:r>
      <w:r w:rsidRPr="008C0B76">
        <w:rPr>
          <w:sz w:val="24"/>
        </w:rPr>
        <w:t>С.</w:t>
      </w:r>
      <w:r w:rsidRPr="00917555">
        <w:rPr>
          <w:sz w:val="24"/>
        </w:rPr>
        <w:t xml:space="preserve"> </w:t>
      </w:r>
      <w:r w:rsidRPr="008C0B76">
        <w:rPr>
          <w:sz w:val="24"/>
        </w:rPr>
        <w:t>Молчан,</w:t>
      </w:r>
      <w:r w:rsidRPr="00917555">
        <w:rPr>
          <w:sz w:val="24"/>
        </w:rPr>
        <w:t xml:space="preserve"> </w:t>
      </w:r>
      <w:r w:rsidRPr="008C0B76">
        <w:rPr>
          <w:sz w:val="24"/>
        </w:rPr>
        <w:t>Л.</w:t>
      </w:r>
      <w:r w:rsidRPr="00917555">
        <w:rPr>
          <w:sz w:val="24"/>
        </w:rPr>
        <w:t xml:space="preserve"> </w:t>
      </w:r>
      <w:r w:rsidRPr="008C0B76">
        <w:rPr>
          <w:sz w:val="24"/>
        </w:rPr>
        <w:t>В.</w:t>
      </w:r>
      <w:r w:rsidRPr="00917555">
        <w:rPr>
          <w:sz w:val="24"/>
        </w:rPr>
        <w:t xml:space="preserve"> </w:t>
      </w:r>
      <w:r w:rsidRPr="008C0B76">
        <w:rPr>
          <w:sz w:val="24"/>
        </w:rPr>
        <w:t>Болдырева</w:t>
      </w:r>
      <w:r w:rsidRPr="00917555">
        <w:rPr>
          <w:sz w:val="24"/>
        </w:rPr>
        <w:t xml:space="preserve"> // </w:t>
      </w:r>
      <w:hyperlink r:id="rId33" w:tgtFrame="_blank" w:history="1">
        <w:r w:rsidRPr="00917555">
          <w:rPr>
            <w:sz w:val="24"/>
          </w:rPr>
          <w:t>Экономика и предпринимател</w:t>
        </w:r>
        <w:r w:rsidRPr="00917555">
          <w:rPr>
            <w:sz w:val="24"/>
          </w:rPr>
          <w:t>ь</w:t>
        </w:r>
        <w:r w:rsidRPr="00917555">
          <w:rPr>
            <w:sz w:val="24"/>
          </w:rPr>
          <w:t>ство</w:t>
        </w:r>
      </w:hyperlink>
      <w:r w:rsidRPr="008C0B76">
        <w:rPr>
          <w:sz w:val="24"/>
        </w:rPr>
        <w:t>. 2014.</w:t>
      </w:r>
      <w:r>
        <w:rPr>
          <w:sz w:val="24"/>
        </w:rPr>
        <w:t xml:space="preserve"> - </w:t>
      </w:r>
      <w:hyperlink r:id="rId34" w:tgtFrame="_blank" w:history="1">
        <w:r w:rsidRPr="00917555">
          <w:rPr>
            <w:sz w:val="24"/>
          </w:rPr>
          <w:t>№ 11 (52)</w:t>
        </w:r>
      </w:hyperlink>
      <w:r w:rsidRPr="008C0B76">
        <w:rPr>
          <w:sz w:val="24"/>
        </w:rPr>
        <w:t xml:space="preserve">. </w:t>
      </w:r>
      <w:r>
        <w:rPr>
          <w:sz w:val="24"/>
        </w:rPr>
        <w:t xml:space="preserve">- </w:t>
      </w:r>
      <w:r w:rsidRPr="008C0B76">
        <w:rPr>
          <w:sz w:val="24"/>
        </w:rPr>
        <w:t>С. 137-144.</w:t>
      </w:r>
    </w:p>
    <w:p w:rsidR="005D2247" w:rsidRPr="008C0B76" w:rsidRDefault="005D2247" w:rsidP="00917555">
      <w:pPr>
        <w:pStyle w:val="ae"/>
        <w:widowControl w:val="0"/>
        <w:numPr>
          <w:ilvl w:val="0"/>
          <w:numId w:val="1"/>
        </w:numPr>
        <w:tabs>
          <w:tab w:val="left" w:pos="284"/>
          <w:tab w:val="left" w:pos="1080"/>
        </w:tabs>
        <w:autoSpaceDE w:val="0"/>
        <w:autoSpaceDN w:val="0"/>
        <w:adjustRightInd w:val="0"/>
        <w:spacing w:line="240" w:lineRule="auto"/>
        <w:ind w:left="0" w:right="-113" w:firstLine="709"/>
        <w:rPr>
          <w:sz w:val="24"/>
        </w:rPr>
      </w:pPr>
      <w:r w:rsidRPr="00917555">
        <w:rPr>
          <w:sz w:val="24"/>
        </w:rPr>
        <w:t xml:space="preserve">Молчан А. С. </w:t>
      </w:r>
      <w:hyperlink r:id="rId35" w:tgtFrame="_blank" w:history="1">
        <w:r w:rsidRPr="00917555">
          <w:rPr>
            <w:sz w:val="24"/>
          </w:rPr>
          <w:t>Инструменты управления финансовой капитализацией комп</w:t>
        </w:r>
        <w:r w:rsidRPr="00917555">
          <w:rPr>
            <w:sz w:val="24"/>
          </w:rPr>
          <w:t>а</w:t>
        </w:r>
        <w:r w:rsidRPr="00917555">
          <w:rPr>
            <w:sz w:val="24"/>
          </w:rPr>
          <w:t>ний</w:t>
        </w:r>
      </w:hyperlink>
      <w:r w:rsidRPr="00917555">
        <w:rPr>
          <w:sz w:val="24"/>
        </w:rPr>
        <w:t xml:space="preserve"> / </w:t>
      </w:r>
      <w:r w:rsidRPr="008C0B76">
        <w:rPr>
          <w:sz w:val="24"/>
        </w:rPr>
        <w:t>А.</w:t>
      </w:r>
      <w:r w:rsidRPr="00917555">
        <w:rPr>
          <w:sz w:val="24"/>
        </w:rPr>
        <w:t xml:space="preserve"> </w:t>
      </w:r>
      <w:r w:rsidRPr="008C0B76">
        <w:rPr>
          <w:sz w:val="24"/>
        </w:rPr>
        <w:t>С.</w:t>
      </w:r>
      <w:r w:rsidRPr="00917555">
        <w:rPr>
          <w:sz w:val="24"/>
        </w:rPr>
        <w:t xml:space="preserve"> </w:t>
      </w:r>
      <w:r w:rsidRPr="008C0B76">
        <w:rPr>
          <w:sz w:val="24"/>
        </w:rPr>
        <w:t>Молчан, Е.</w:t>
      </w:r>
      <w:r w:rsidRPr="00917555">
        <w:rPr>
          <w:sz w:val="24"/>
        </w:rPr>
        <w:t xml:space="preserve"> </w:t>
      </w:r>
      <w:r w:rsidRPr="008C0B76">
        <w:rPr>
          <w:sz w:val="24"/>
        </w:rPr>
        <w:t>В.Белых, Ю.</w:t>
      </w:r>
      <w:r w:rsidRPr="00917555">
        <w:rPr>
          <w:sz w:val="24"/>
        </w:rPr>
        <w:t xml:space="preserve"> </w:t>
      </w:r>
      <w:r w:rsidRPr="008C0B76">
        <w:rPr>
          <w:sz w:val="24"/>
        </w:rPr>
        <w:t>П.</w:t>
      </w:r>
      <w:r w:rsidRPr="00917555">
        <w:rPr>
          <w:sz w:val="24"/>
        </w:rPr>
        <w:t xml:space="preserve"> </w:t>
      </w:r>
      <w:r w:rsidRPr="008C0B76">
        <w:rPr>
          <w:sz w:val="24"/>
        </w:rPr>
        <w:t xml:space="preserve">Копачёв </w:t>
      </w:r>
      <w:r w:rsidRPr="00917555">
        <w:rPr>
          <w:sz w:val="24"/>
        </w:rPr>
        <w:t xml:space="preserve">// </w:t>
      </w:r>
      <w:hyperlink r:id="rId36" w:tgtFrame="_blank" w:history="1">
        <w:r w:rsidRPr="00917555">
          <w:rPr>
            <w:sz w:val="24"/>
          </w:rPr>
          <w:t>Политематический сетевой электро</w:t>
        </w:r>
        <w:r w:rsidRPr="00917555">
          <w:rPr>
            <w:sz w:val="24"/>
          </w:rPr>
          <w:t>н</w:t>
        </w:r>
        <w:r w:rsidRPr="00917555">
          <w:rPr>
            <w:sz w:val="24"/>
          </w:rPr>
          <w:t>ный научный журнал Кубанского государственного аграрного университета</w:t>
        </w:r>
      </w:hyperlink>
      <w:r w:rsidRPr="008C0B76">
        <w:rPr>
          <w:sz w:val="24"/>
        </w:rPr>
        <w:t>. 2011.</w:t>
      </w:r>
      <w:r w:rsidRPr="00917555">
        <w:rPr>
          <w:sz w:val="24"/>
        </w:rPr>
        <w:t>-</w:t>
      </w:r>
      <w:r w:rsidRPr="008C0B76">
        <w:rPr>
          <w:sz w:val="24"/>
        </w:rPr>
        <w:t> </w:t>
      </w:r>
      <w:hyperlink r:id="rId37" w:tgtFrame="_blank" w:history="1">
        <w:r w:rsidRPr="00917555">
          <w:rPr>
            <w:sz w:val="24"/>
          </w:rPr>
          <w:t>№ 66</w:t>
        </w:r>
      </w:hyperlink>
      <w:r w:rsidRPr="008C0B76">
        <w:rPr>
          <w:sz w:val="24"/>
        </w:rPr>
        <w:t xml:space="preserve">. </w:t>
      </w:r>
      <w:r w:rsidRPr="00917555">
        <w:rPr>
          <w:sz w:val="24"/>
        </w:rPr>
        <w:t xml:space="preserve">- </w:t>
      </w:r>
      <w:r w:rsidRPr="008C0B76">
        <w:rPr>
          <w:sz w:val="24"/>
        </w:rPr>
        <w:t>С. 235-251.</w:t>
      </w:r>
    </w:p>
    <w:p w:rsidR="005D2247" w:rsidRPr="00502C99" w:rsidRDefault="005D2247" w:rsidP="00502C99">
      <w:pPr>
        <w:pStyle w:val="ae"/>
        <w:widowControl w:val="0"/>
        <w:numPr>
          <w:ilvl w:val="0"/>
          <w:numId w:val="1"/>
        </w:numPr>
        <w:tabs>
          <w:tab w:val="left" w:pos="284"/>
          <w:tab w:val="left" w:pos="1080"/>
        </w:tabs>
        <w:autoSpaceDE w:val="0"/>
        <w:autoSpaceDN w:val="0"/>
        <w:adjustRightInd w:val="0"/>
        <w:spacing w:line="240" w:lineRule="auto"/>
        <w:ind w:left="0" w:right="-113" w:firstLine="709"/>
        <w:rPr>
          <w:sz w:val="24"/>
        </w:rPr>
      </w:pPr>
      <w:r w:rsidRPr="00502C99">
        <w:rPr>
          <w:sz w:val="24"/>
        </w:rPr>
        <w:t>Франциско О. Ю. Обоснование прогнозных сценариев сочетания произво</w:t>
      </w:r>
      <w:r w:rsidRPr="00502C99">
        <w:rPr>
          <w:sz w:val="24"/>
        </w:rPr>
        <w:t>д</w:t>
      </w:r>
      <w:r w:rsidRPr="00502C99">
        <w:rPr>
          <w:sz w:val="24"/>
        </w:rPr>
        <w:t>ства и переработки сельскохозяйственной продукции в аграрных предприятиях (с и</w:t>
      </w:r>
      <w:r w:rsidRPr="00502C99">
        <w:rPr>
          <w:sz w:val="24"/>
        </w:rPr>
        <w:t>с</w:t>
      </w:r>
      <w:r w:rsidRPr="00502C99">
        <w:rPr>
          <w:sz w:val="24"/>
        </w:rPr>
        <w:t xml:space="preserve">пользованием методов моделирования и оптимизации) / О. Ю. Франциско // </w:t>
      </w:r>
      <w:hyperlink r:id="rId38" w:history="1">
        <w:r w:rsidRPr="00502C99">
          <w:rPr>
            <w:sz w:val="24"/>
          </w:rPr>
          <w:t>Труды К</w:t>
        </w:r>
        <w:r w:rsidRPr="00502C99">
          <w:rPr>
            <w:sz w:val="24"/>
          </w:rPr>
          <w:t>у</w:t>
        </w:r>
        <w:r w:rsidRPr="00502C99">
          <w:rPr>
            <w:sz w:val="24"/>
          </w:rPr>
          <w:t>банского государственного аграрного университета</w:t>
        </w:r>
      </w:hyperlink>
      <w:r w:rsidRPr="00502C99">
        <w:rPr>
          <w:sz w:val="24"/>
        </w:rPr>
        <w:t>. 2007. </w:t>
      </w:r>
      <w:hyperlink r:id="rId39" w:history="1">
        <w:r w:rsidRPr="00502C99">
          <w:rPr>
            <w:sz w:val="24"/>
          </w:rPr>
          <w:t>№ 9</w:t>
        </w:r>
      </w:hyperlink>
      <w:r w:rsidRPr="00502C99">
        <w:rPr>
          <w:sz w:val="24"/>
        </w:rPr>
        <w:t>. С. 46-49.</w:t>
      </w:r>
    </w:p>
    <w:p w:rsidR="005D2247" w:rsidRPr="00502C99" w:rsidRDefault="005D2247" w:rsidP="00502C99">
      <w:pPr>
        <w:pStyle w:val="ae"/>
        <w:widowControl w:val="0"/>
        <w:numPr>
          <w:ilvl w:val="0"/>
          <w:numId w:val="1"/>
        </w:numPr>
        <w:tabs>
          <w:tab w:val="left" w:pos="284"/>
          <w:tab w:val="left" w:pos="1080"/>
        </w:tabs>
        <w:autoSpaceDE w:val="0"/>
        <w:autoSpaceDN w:val="0"/>
        <w:adjustRightInd w:val="0"/>
        <w:spacing w:line="240" w:lineRule="auto"/>
        <w:ind w:left="0" w:right="-113" w:firstLine="709"/>
        <w:rPr>
          <w:sz w:val="24"/>
        </w:rPr>
      </w:pPr>
      <w:r w:rsidRPr="00502C99">
        <w:rPr>
          <w:sz w:val="24"/>
        </w:rPr>
        <w:t xml:space="preserve">Франциско О. Ю. </w:t>
      </w:r>
      <w:hyperlink r:id="rId40" w:history="1">
        <w:r w:rsidRPr="00502C99">
          <w:rPr>
            <w:sz w:val="24"/>
          </w:rPr>
          <w:t>Моделирование параметров и прогнозных сценариев разв</w:t>
        </w:r>
        <w:r w:rsidRPr="00502C99">
          <w:rPr>
            <w:sz w:val="24"/>
          </w:rPr>
          <w:t>и</w:t>
        </w:r>
        <w:r w:rsidRPr="00502C99">
          <w:rPr>
            <w:sz w:val="24"/>
          </w:rPr>
          <w:t>тия перерабатывающих производств сельскохозяйственных предприятий</w:t>
        </w:r>
      </w:hyperlink>
      <w:r w:rsidRPr="00502C99">
        <w:rPr>
          <w:sz w:val="24"/>
        </w:rPr>
        <w:t xml:space="preserve"> / Франциско О. Ю. - Краснодар, 2008.</w:t>
      </w:r>
    </w:p>
    <w:p w:rsidR="005D2247" w:rsidRDefault="005D2247" w:rsidP="00502C99">
      <w:pPr>
        <w:pStyle w:val="ae"/>
        <w:widowControl w:val="0"/>
        <w:numPr>
          <w:ilvl w:val="0"/>
          <w:numId w:val="1"/>
        </w:numPr>
        <w:tabs>
          <w:tab w:val="left" w:pos="284"/>
          <w:tab w:val="left" w:pos="1080"/>
        </w:tabs>
        <w:autoSpaceDE w:val="0"/>
        <w:autoSpaceDN w:val="0"/>
        <w:adjustRightInd w:val="0"/>
        <w:spacing w:line="240" w:lineRule="auto"/>
        <w:ind w:left="0" w:right="-113" w:firstLine="709"/>
        <w:rPr>
          <w:sz w:val="24"/>
        </w:rPr>
      </w:pPr>
      <w:r w:rsidRPr="00502C99">
        <w:rPr>
          <w:sz w:val="24"/>
        </w:rPr>
        <w:t xml:space="preserve">Франциско О. Ю. </w:t>
      </w:r>
      <w:hyperlink r:id="rId41" w:history="1">
        <w:r w:rsidRPr="00502C99">
          <w:rPr>
            <w:sz w:val="24"/>
          </w:rPr>
          <w:t>Выбор режима налогообложения при развитии подсобных перерабатывающих производств аграрных предприятий</w:t>
        </w:r>
      </w:hyperlink>
      <w:r w:rsidRPr="00502C99">
        <w:rPr>
          <w:sz w:val="24"/>
        </w:rPr>
        <w:t xml:space="preserve"> / О. Ю. Франциско, А. Г. Бурда // </w:t>
      </w:r>
      <w:hyperlink r:id="rId42" w:history="1">
        <w:r w:rsidRPr="00502C99">
          <w:rPr>
            <w:sz w:val="24"/>
          </w:rPr>
          <w:t>Труды Кубанского государственного аграрного университета</w:t>
        </w:r>
      </w:hyperlink>
      <w:r w:rsidRPr="00502C99">
        <w:rPr>
          <w:sz w:val="24"/>
        </w:rPr>
        <w:t>. 2009. </w:t>
      </w:r>
      <w:hyperlink r:id="rId43" w:history="1">
        <w:r w:rsidRPr="00502C99">
          <w:rPr>
            <w:sz w:val="24"/>
          </w:rPr>
          <w:t>№ 16</w:t>
        </w:r>
      </w:hyperlink>
      <w:r w:rsidRPr="00502C99">
        <w:rPr>
          <w:sz w:val="24"/>
        </w:rPr>
        <w:t>. С. 72-77.</w:t>
      </w:r>
    </w:p>
    <w:p w:rsidR="005D2247" w:rsidRPr="000266A0" w:rsidRDefault="005D2247" w:rsidP="00917555">
      <w:pPr>
        <w:pStyle w:val="ae"/>
        <w:widowControl w:val="0"/>
        <w:numPr>
          <w:ilvl w:val="0"/>
          <w:numId w:val="1"/>
        </w:numPr>
        <w:tabs>
          <w:tab w:val="left" w:pos="284"/>
          <w:tab w:val="left" w:pos="1080"/>
        </w:tabs>
        <w:autoSpaceDE w:val="0"/>
        <w:autoSpaceDN w:val="0"/>
        <w:adjustRightInd w:val="0"/>
        <w:spacing w:line="240" w:lineRule="auto"/>
        <w:ind w:left="0" w:right="-113" w:firstLine="709"/>
        <w:rPr>
          <w:sz w:val="24"/>
        </w:rPr>
      </w:pPr>
      <w:r w:rsidRPr="000266A0">
        <w:rPr>
          <w:sz w:val="24"/>
        </w:rPr>
        <w:t xml:space="preserve">Затонская И. В. </w:t>
      </w:r>
      <w:hyperlink r:id="rId44" w:history="1">
        <w:r w:rsidRPr="000266A0">
          <w:rPr>
            <w:sz w:val="24"/>
          </w:rPr>
          <w:t>Информационные технологии в управлении имущественным состоянием аграрного предприятия</w:t>
        </w:r>
      </w:hyperlink>
      <w:r w:rsidRPr="000266A0">
        <w:rPr>
          <w:sz w:val="24"/>
        </w:rPr>
        <w:t xml:space="preserve"> / И. В. Затонская, Е. В. Чуб // </w:t>
      </w:r>
      <w:hyperlink r:id="rId45" w:history="1">
        <w:r w:rsidRPr="000266A0">
          <w:rPr>
            <w:sz w:val="24"/>
          </w:rPr>
          <w:t>Современное состояние и приоритетные направления развития экономики</w:t>
        </w:r>
      </w:hyperlink>
      <w:r w:rsidRPr="000266A0">
        <w:rPr>
          <w:sz w:val="24"/>
        </w:rPr>
        <w:t> Материалы Международной заочной научно-практической конференции. Новосибирский государственный аграрный униве</w:t>
      </w:r>
      <w:r w:rsidRPr="000266A0">
        <w:rPr>
          <w:sz w:val="24"/>
        </w:rPr>
        <w:t>р</w:t>
      </w:r>
      <w:r w:rsidRPr="000266A0">
        <w:rPr>
          <w:sz w:val="24"/>
        </w:rPr>
        <w:t>ситет. Россия, г. Новосибирск, 2014. С. 88-93.</w:t>
      </w:r>
    </w:p>
    <w:p w:rsidR="005D2247" w:rsidRDefault="005D2247" w:rsidP="00917555">
      <w:pPr>
        <w:pStyle w:val="ae"/>
        <w:widowControl w:val="0"/>
        <w:tabs>
          <w:tab w:val="left" w:pos="284"/>
          <w:tab w:val="left" w:pos="1080"/>
        </w:tabs>
        <w:autoSpaceDE w:val="0"/>
        <w:autoSpaceDN w:val="0"/>
        <w:adjustRightInd w:val="0"/>
        <w:spacing w:line="240" w:lineRule="auto"/>
        <w:ind w:left="709" w:right="-113" w:firstLine="0"/>
        <w:rPr>
          <w:sz w:val="24"/>
        </w:rPr>
      </w:pPr>
    </w:p>
    <w:p w:rsidR="005D2247" w:rsidRPr="000266A0" w:rsidRDefault="005D2247" w:rsidP="00502C99">
      <w:pPr>
        <w:widowControl w:val="0"/>
        <w:tabs>
          <w:tab w:val="left" w:pos="284"/>
          <w:tab w:val="left" w:pos="1080"/>
        </w:tabs>
        <w:autoSpaceDE w:val="0"/>
        <w:autoSpaceDN w:val="0"/>
        <w:adjustRightInd w:val="0"/>
        <w:spacing w:line="240" w:lineRule="auto"/>
        <w:ind w:right="-113"/>
        <w:rPr>
          <w:sz w:val="24"/>
          <w:lang w:val="en-US"/>
        </w:rPr>
      </w:pPr>
      <w:r w:rsidRPr="000266A0">
        <w:rPr>
          <w:sz w:val="24"/>
          <w:lang w:val="en-US"/>
        </w:rPr>
        <w:t>References</w:t>
      </w:r>
    </w:p>
    <w:p w:rsidR="005D2247" w:rsidRPr="000266A0" w:rsidRDefault="005D2247" w:rsidP="00502C99">
      <w:pPr>
        <w:widowControl w:val="0"/>
        <w:tabs>
          <w:tab w:val="left" w:pos="284"/>
          <w:tab w:val="left" w:pos="1080"/>
        </w:tabs>
        <w:autoSpaceDE w:val="0"/>
        <w:autoSpaceDN w:val="0"/>
        <w:adjustRightInd w:val="0"/>
        <w:spacing w:line="240" w:lineRule="auto"/>
        <w:ind w:right="-113"/>
        <w:rPr>
          <w:sz w:val="24"/>
          <w:lang w:val="en-US"/>
        </w:rPr>
      </w:pPr>
    </w:p>
    <w:p w:rsidR="005D2247" w:rsidRPr="000266A0" w:rsidRDefault="005D2247" w:rsidP="000266A0">
      <w:pPr>
        <w:widowControl w:val="0"/>
        <w:tabs>
          <w:tab w:val="left" w:pos="284"/>
          <w:tab w:val="left" w:pos="1080"/>
        </w:tabs>
        <w:autoSpaceDE w:val="0"/>
        <w:autoSpaceDN w:val="0"/>
        <w:adjustRightInd w:val="0"/>
        <w:spacing w:line="240" w:lineRule="auto"/>
        <w:ind w:right="-113"/>
        <w:rPr>
          <w:sz w:val="24"/>
          <w:lang w:val="en-US"/>
        </w:rPr>
      </w:pPr>
      <w:r w:rsidRPr="000266A0">
        <w:rPr>
          <w:sz w:val="24"/>
          <w:lang w:val="en-US"/>
        </w:rPr>
        <w:t>1</w:t>
      </w:r>
      <w:r w:rsidRPr="000266A0">
        <w:rPr>
          <w:sz w:val="24"/>
          <w:lang w:val="en-US"/>
        </w:rPr>
        <w:tab/>
        <w:t>Francisko O. Ju. Informacionnye tehnologii v finansovo-bankovskoj sfere: uchebno-metodicheskoe posobie po vypolneniju laboratornyh zanjatij / Franci-sko O. Ju. – Krasnodar, 2010.</w:t>
      </w:r>
    </w:p>
    <w:p w:rsidR="005D2247" w:rsidRPr="000266A0" w:rsidRDefault="005D2247" w:rsidP="000266A0">
      <w:pPr>
        <w:widowControl w:val="0"/>
        <w:tabs>
          <w:tab w:val="left" w:pos="284"/>
          <w:tab w:val="left" w:pos="1080"/>
        </w:tabs>
        <w:autoSpaceDE w:val="0"/>
        <w:autoSpaceDN w:val="0"/>
        <w:adjustRightInd w:val="0"/>
        <w:spacing w:line="240" w:lineRule="auto"/>
        <w:ind w:right="-113"/>
        <w:rPr>
          <w:sz w:val="24"/>
          <w:lang w:val="en-US"/>
        </w:rPr>
      </w:pPr>
      <w:r w:rsidRPr="000266A0">
        <w:rPr>
          <w:sz w:val="24"/>
          <w:lang w:val="en-US"/>
        </w:rPr>
        <w:t>2</w:t>
      </w:r>
      <w:r w:rsidRPr="000266A0">
        <w:rPr>
          <w:sz w:val="24"/>
          <w:lang w:val="en-US"/>
        </w:rPr>
        <w:tab/>
        <w:t>Francisko O. Ju. Konsolidacija i avtomatizacija podhodov i sposobov ocenki bizn</w:t>
      </w:r>
      <w:r w:rsidRPr="000266A0">
        <w:rPr>
          <w:sz w:val="24"/>
          <w:lang w:val="en-US"/>
        </w:rPr>
        <w:t>e</w:t>
      </w:r>
      <w:r w:rsidRPr="000266A0">
        <w:rPr>
          <w:sz w:val="24"/>
          <w:lang w:val="en-US"/>
        </w:rPr>
        <w:t>sa / Francisko O. Ju., Molchan A. S. // Vek kachestva. 2011. № 5. S. 64-67.</w:t>
      </w:r>
    </w:p>
    <w:p w:rsidR="005D2247" w:rsidRPr="000266A0" w:rsidRDefault="005D2247" w:rsidP="000266A0">
      <w:pPr>
        <w:widowControl w:val="0"/>
        <w:tabs>
          <w:tab w:val="left" w:pos="284"/>
          <w:tab w:val="left" w:pos="1080"/>
        </w:tabs>
        <w:autoSpaceDE w:val="0"/>
        <w:autoSpaceDN w:val="0"/>
        <w:adjustRightInd w:val="0"/>
        <w:spacing w:line="240" w:lineRule="auto"/>
        <w:ind w:right="-113"/>
        <w:rPr>
          <w:sz w:val="24"/>
          <w:lang w:val="en-US"/>
        </w:rPr>
      </w:pPr>
      <w:r w:rsidRPr="000266A0">
        <w:rPr>
          <w:sz w:val="24"/>
          <w:lang w:val="en-US"/>
        </w:rPr>
        <w:t>3</w:t>
      </w:r>
      <w:r w:rsidRPr="000266A0">
        <w:rPr>
          <w:sz w:val="24"/>
          <w:lang w:val="en-US"/>
        </w:rPr>
        <w:tab/>
        <w:t xml:space="preserve">Francisko O. Ju. Razrabotka prognoznyh scenariev razvitija agrarnyh pred-prijatij / </w:t>
      </w:r>
      <w:r w:rsidRPr="000266A0">
        <w:rPr>
          <w:sz w:val="24"/>
          <w:lang w:val="en-US"/>
        </w:rPr>
        <w:lastRenderedPageBreak/>
        <w:t>O. Ju. Francisko // Molodezh' i nauka: real'nost' i budushhee Materialy 3-j Mezhdunarodnoj nauchno-prakticheskoj konferencii v 6-ti tomah. Redkollegija: V. A. Kuzmishhev i drugie. 2010. S. 502-504.</w:t>
      </w:r>
    </w:p>
    <w:p w:rsidR="005D2247" w:rsidRPr="000266A0" w:rsidRDefault="005D2247" w:rsidP="000266A0">
      <w:pPr>
        <w:widowControl w:val="0"/>
        <w:tabs>
          <w:tab w:val="left" w:pos="284"/>
          <w:tab w:val="left" w:pos="1080"/>
        </w:tabs>
        <w:autoSpaceDE w:val="0"/>
        <w:autoSpaceDN w:val="0"/>
        <w:adjustRightInd w:val="0"/>
        <w:spacing w:line="240" w:lineRule="auto"/>
        <w:ind w:right="-113"/>
        <w:rPr>
          <w:sz w:val="24"/>
          <w:lang w:val="en-US"/>
        </w:rPr>
      </w:pPr>
      <w:r w:rsidRPr="000266A0">
        <w:rPr>
          <w:sz w:val="24"/>
          <w:lang w:val="en-US"/>
        </w:rPr>
        <w:t>4</w:t>
      </w:r>
      <w:r w:rsidRPr="000266A0">
        <w:rPr>
          <w:sz w:val="24"/>
          <w:lang w:val="en-US"/>
        </w:rPr>
        <w:tab/>
        <w:t>Francisko O. Ju. Avtomatizacija ocenki stoimosti predprijatij s ispol'zo-vaniem tradicionnyh i al'ternativnyh metodov / O. Ju. Francisko, D. A. Sytnikov // Nauchnoe obespechenie innovacionnyh tehnologij proizvodstva i hranenija sel'skoho-zjajstvennoj i pis</w:t>
      </w:r>
      <w:r w:rsidRPr="000266A0">
        <w:rPr>
          <w:sz w:val="24"/>
          <w:lang w:val="en-US"/>
        </w:rPr>
        <w:t>h</w:t>
      </w:r>
      <w:r w:rsidRPr="000266A0">
        <w:rPr>
          <w:sz w:val="24"/>
          <w:lang w:val="en-US"/>
        </w:rPr>
        <w:t>hevoj produkcii. Sbornik materialov II Vserossijskoj nauchno-prakticheskoj konferencii m</w:t>
      </w:r>
      <w:r w:rsidRPr="000266A0">
        <w:rPr>
          <w:sz w:val="24"/>
          <w:lang w:val="en-US"/>
        </w:rPr>
        <w:t>o</w:t>
      </w:r>
      <w:r w:rsidRPr="000266A0">
        <w:rPr>
          <w:sz w:val="24"/>
          <w:lang w:val="en-US"/>
        </w:rPr>
        <w:t>lodyh uchenyh i aspirantov. Gosudarstvennoe nauchnoe uchrezhdenie Vserossijskij nauchno-issledovatel'skij institut tabaka, mahorki i ta-bachnyh izdelij Rossijskoj akademii sel'skohozj</w:t>
      </w:r>
      <w:r w:rsidRPr="000266A0">
        <w:rPr>
          <w:sz w:val="24"/>
          <w:lang w:val="en-US"/>
        </w:rPr>
        <w:t>a</w:t>
      </w:r>
      <w:r w:rsidRPr="000266A0">
        <w:rPr>
          <w:sz w:val="24"/>
          <w:lang w:val="en-US"/>
        </w:rPr>
        <w:t>jstvennyh nauk. g. Krasnodar, 2014. S. 165-169.</w:t>
      </w:r>
    </w:p>
    <w:p w:rsidR="005D2247" w:rsidRPr="000266A0" w:rsidRDefault="005D2247" w:rsidP="000266A0">
      <w:pPr>
        <w:widowControl w:val="0"/>
        <w:tabs>
          <w:tab w:val="left" w:pos="284"/>
          <w:tab w:val="left" w:pos="1080"/>
        </w:tabs>
        <w:autoSpaceDE w:val="0"/>
        <w:autoSpaceDN w:val="0"/>
        <w:adjustRightInd w:val="0"/>
        <w:spacing w:line="240" w:lineRule="auto"/>
        <w:ind w:right="-113"/>
        <w:rPr>
          <w:sz w:val="24"/>
          <w:lang w:val="en-US"/>
        </w:rPr>
      </w:pPr>
      <w:r w:rsidRPr="000266A0">
        <w:rPr>
          <w:sz w:val="24"/>
          <w:lang w:val="en-US"/>
        </w:rPr>
        <w:t>5</w:t>
      </w:r>
      <w:r w:rsidRPr="000266A0">
        <w:rPr>
          <w:sz w:val="24"/>
          <w:lang w:val="en-US"/>
        </w:rPr>
        <w:tab/>
        <w:t>Instrumental'nye metody finansovyh vychislenij v matematicheskoj jeko-nomike / Francisko O.Ju., Zatonskaja I.V., Gusel'nikova A.A.: uchebno-metodicheskoe posobie / Kra</w:t>
      </w:r>
      <w:r w:rsidRPr="000266A0">
        <w:rPr>
          <w:sz w:val="24"/>
          <w:lang w:val="en-US"/>
        </w:rPr>
        <w:t>s</w:t>
      </w:r>
      <w:r w:rsidRPr="000266A0">
        <w:rPr>
          <w:sz w:val="24"/>
          <w:lang w:val="en-US"/>
        </w:rPr>
        <w:t>nodar, 2014.</w:t>
      </w:r>
    </w:p>
    <w:p w:rsidR="005D2247" w:rsidRPr="000266A0" w:rsidRDefault="005D2247" w:rsidP="000266A0">
      <w:pPr>
        <w:widowControl w:val="0"/>
        <w:tabs>
          <w:tab w:val="left" w:pos="284"/>
          <w:tab w:val="left" w:pos="1080"/>
        </w:tabs>
        <w:autoSpaceDE w:val="0"/>
        <w:autoSpaceDN w:val="0"/>
        <w:adjustRightInd w:val="0"/>
        <w:spacing w:line="240" w:lineRule="auto"/>
        <w:ind w:right="-113"/>
        <w:rPr>
          <w:sz w:val="24"/>
          <w:lang w:val="en-US"/>
        </w:rPr>
      </w:pPr>
      <w:r w:rsidRPr="000266A0">
        <w:rPr>
          <w:sz w:val="24"/>
          <w:lang w:val="en-US"/>
        </w:rPr>
        <w:t>6</w:t>
      </w:r>
      <w:r w:rsidRPr="000266A0">
        <w:rPr>
          <w:sz w:val="24"/>
          <w:lang w:val="en-US"/>
        </w:rPr>
        <w:tab/>
        <w:t>Trubilin I. T. Instrumental'nye sredstva finansovyh vychislenij: razra-botka i obuchenie primeneniju v jekonomicheskoj rabote na predprijatijah APK / Trubi-lin I.T., Burda A.G., Francisko O.Ju. // Politematicheskij setevoj jelektronnyj nauch-nyj zhurnal Kubanskogo gosudarstvennogo agrarnogo universiteta. 2014. № 102. S. 459-484.</w:t>
      </w:r>
    </w:p>
    <w:p w:rsidR="005D2247" w:rsidRPr="000266A0" w:rsidRDefault="005D2247" w:rsidP="000266A0">
      <w:pPr>
        <w:widowControl w:val="0"/>
        <w:tabs>
          <w:tab w:val="left" w:pos="284"/>
          <w:tab w:val="left" w:pos="1080"/>
        </w:tabs>
        <w:autoSpaceDE w:val="0"/>
        <w:autoSpaceDN w:val="0"/>
        <w:adjustRightInd w:val="0"/>
        <w:spacing w:line="240" w:lineRule="auto"/>
        <w:ind w:right="-113"/>
        <w:rPr>
          <w:sz w:val="24"/>
          <w:lang w:val="en-US"/>
        </w:rPr>
      </w:pPr>
      <w:r w:rsidRPr="000266A0">
        <w:rPr>
          <w:sz w:val="24"/>
          <w:lang w:val="en-US"/>
        </w:rPr>
        <w:t>7</w:t>
      </w:r>
      <w:r w:rsidRPr="000266A0">
        <w:rPr>
          <w:sz w:val="24"/>
          <w:lang w:val="en-US"/>
        </w:rPr>
        <w:tab/>
        <w:t>Zatonskaja I. V. Igrovye modeli v jekonomike: uchebno-metodicheskoe posobie dlja laboratorno-prakticheskih zanjatij i samostojatel'noj raboty / Zatonskaja I.V., Francisko O.Ju. – Krasnodar, 2009. – 29 s.</w:t>
      </w:r>
    </w:p>
    <w:p w:rsidR="005D2247" w:rsidRPr="000266A0" w:rsidRDefault="005D2247" w:rsidP="000266A0">
      <w:pPr>
        <w:widowControl w:val="0"/>
        <w:tabs>
          <w:tab w:val="left" w:pos="284"/>
          <w:tab w:val="left" w:pos="1080"/>
        </w:tabs>
        <w:autoSpaceDE w:val="0"/>
        <w:autoSpaceDN w:val="0"/>
        <w:adjustRightInd w:val="0"/>
        <w:spacing w:line="240" w:lineRule="auto"/>
        <w:ind w:right="-113"/>
        <w:rPr>
          <w:sz w:val="24"/>
          <w:lang w:val="en-US"/>
        </w:rPr>
      </w:pPr>
      <w:r w:rsidRPr="000266A0">
        <w:rPr>
          <w:sz w:val="24"/>
          <w:lang w:val="en-US"/>
        </w:rPr>
        <w:t>8</w:t>
      </w:r>
      <w:r w:rsidRPr="000266A0">
        <w:rPr>
          <w:sz w:val="24"/>
          <w:lang w:val="en-US"/>
        </w:rPr>
        <w:tab/>
        <w:t>Molchan A. S. Bjudzhetirovanie operacionnyh segmentov biznesa / A. S. Mol-chan, V. V. Elizarova // Puti povyshenija jeffektivnosti jekonomicheskoj i social'noj dejatel'nosti kooperativnyh organizacij materialy VIII zaochnoj mezhdunarodnoj na-uchno-prakticheskoj konferencii, Krasnodar, 2013. - S. 139-144.</w:t>
      </w:r>
    </w:p>
    <w:p w:rsidR="005D2247" w:rsidRPr="000266A0" w:rsidRDefault="005D2247" w:rsidP="000266A0">
      <w:pPr>
        <w:widowControl w:val="0"/>
        <w:tabs>
          <w:tab w:val="left" w:pos="284"/>
          <w:tab w:val="left" w:pos="1080"/>
        </w:tabs>
        <w:autoSpaceDE w:val="0"/>
        <w:autoSpaceDN w:val="0"/>
        <w:adjustRightInd w:val="0"/>
        <w:spacing w:line="240" w:lineRule="auto"/>
        <w:ind w:right="-113"/>
        <w:rPr>
          <w:sz w:val="24"/>
          <w:lang w:val="en-US"/>
        </w:rPr>
      </w:pPr>
      <w:r w:rsidRPr="000266A0">
        <w:rPr>
          <w:sz w:val="24"/>
          <w:lang w:val="en-US"/>
        </w:rPr>
        <w:t>9</w:t>
      </w:r>
      <w:r w:rsidRPr="000266A0">
        <w:rPr>
          <w:sz w:val="24"/>
          <w:lang w:val="en-US"/>
        </w:rPr>
        <w:tab/>
        <w:t>Molchan A. S. Instrumenty finansovogo menedzhmenta sub#ektov korpora-tivnogo upravlenija / A. S. Molchan, L. V. Boldyreva // Jekonomika i predprinimatel'-stvo. 2014. - № 11 (52). - S. 137-144.</w:t>
      </w:r>
    </w:p>
    <w:p w:rsidR="005D2247" w:rsidRPr="000266A0" w:rsidRDefault="005D2247" w:rsidP="000266A0">
      <w:pPr>
        <w:widowControl w:val="0"/>
        <w:tabs>
          <w:tab w:val="left" w:pos="284"/>
          <w:tab w:val="left" w:pos="1080"/>
        </w:tabs>
        <w:autoSpaceDE w:val="0"/>
        <w:autoSpaceDN w:val="0"/>
        <w:adjustRightInd w:val="0"/>
        <w:spacing w:line="240" w:lineRule="auto"/>
        <w:ind w:right="-113"/>
        <w:rPr>
          <w:sz w:val="24"/>
          <w:lang w:val="en-US"/>
        </w:rPr>
      </w:pPr>
      <w:r w:rsidRPr="000266A0">
        <w:rPr>
          <w:sz w:val="24"/>
          <w:lang w:val="en-US"/>
        </w:rPr>
        <w:t>10</w:t>
      </w:r>
      <w:r w:rsidRPr="000266A0">
        <w:rPr>
          <w:sz w:val="24"/>
          <w:lang w:val="en-US"/>
        </w:rPr>
        <w:tab/>
        <w:t>Molchan A. S. Instrumenty upravlenija finansovoj kapitalizaciej kompa-nij / A. S. Molchan, E. V.Belyh, Ju. P. Kopachjov // Politematicheskij setevoj jelektron-nyj nauchnyj zhurnal Kubanskogo gosudarstvennogo agrarnogo universiteta. 2011.- № 66. - S. 235-251.</w:t>
      </w:r>
    </w:p>
    <w:p w:rsidR="005D2247" w:rsidRPr="000266A0" w:rsidRDefault="005D2247" w:rsidP="000266A0">
      <w:pPr>
        <w:widowControl w:val="0"/>
        <w:tabs>
          <w:tab w:val="left" w:pos="284"/>
          <w:tab w:val="left" w:pos="1080"/>
        </w:tabs>
        <w:autoSpaceDE w:val="0"/>
        <w:autoSpaceDN w:val="0"/>
        <w:adjustRightInd w:val="0"/>
        <w:spacing w:line="240" w:lineRule="auto"/>
        <w:ind w:right="-113"/>
        <w:rPr>
          <w:sz w:val="24"/>
          <w:lang w:val="en-US"/>
        </w:rPr>
      </w:pPr>
      <w:r w:rsidRPr="000266A0">
        <w:rPr>
          <w:sz w:val="24"/>
          <w:lang w:val="en-US"/>
        </w:rPr>
        <w:t>11</w:t>
      </w:r>
      <w:r w:rsidRPr="000266A0">
        <w:rPr>
          <w:sz w:val="24"/>
          <w:lang w:val="en-US"/>
        </w:rPr>
        <w:tab/>
        <w:t>Francisko O. Ju. Obosnovanie prognoznyh scenariev sochetanija proizvodst-va i pererabotki sel'skohozjajstvennoj produkcii v agrarnyh predprijatijah (s ispol'-zovaniem metodov modelirovanija i optimizacii) / O. Ju. Francisko // Trudy Kuban-skogo gosudarstve</w:t>
      </w:r>
      <w:r w:rsidRPr="000266A0">
        <w:rPr>
          <w:sz w:val="24"/>
          <w:lang w:val="en-US"/>
        </w:rPr>
        <w:t>n</w:t>
      </w:r>
      <w:r w:rsidRPr="000266A0">
        <w:rPr>
          <w:sz w:val="24"/>
          <w:lang w:val="en-US"/>
        </w:rPr>
        <w:t>nogo agrarnogo universiteta. 2007. № 9. S. 46-49.</w:t>
      </w:r>
    </w:p>
    <w:p w:rsidR="005D2247" w:rsidRPr="000266A0" w:rsidRDefault="005D2247" w:rsidP="000266A0">
      <w:pPr>
        <w:widowControl w:val="0"/>
        <w:tabs>
          <w:tab w:val="left" w:pos="284"/>
          <w:tab w:val="left" w:pos="1080"/>
        </w:tabs>
        <w:autoSpaceDE w:val="0"/>
        <w:autoSpaceDN w:val="0"/>
        <w:adjustRightInd w:val="0"/>
        <w:spacing w:line="240" w:lineRule="auto"/>
        <w:ind w:right="-113"/>
        <w:rPr>
          <w:sz w:val="24"/>
          <w:lang w:val="en-US"/>
        </w:rPr>
      </w:pPr>
      <w:r w:rsidRPr="000266A0">
        <w:rPr>
          <w:sz w:val="24"/>
          <w:lang w:val="en-US"/>
        </w:rPr>
        <w:t>12</w:t>
      </w:r>
      <w:r w:rsidRPr="000266A0">
        <w:rPr>
          <w:sz w:val="24"/>
          <w:lang w:val="en-US"/>
        </w:rPr>
        <w:tab/>
        <w:t>Francisko O. Ju. Modelirovanie parametrov i prognoznyh scenariev razvi-tija per</w:t>
      </w:r>
      <w:r w:rsidRPr="000266A0">
        <w:rPr>
          <w:sz w:val="24"/>
          <w:lang w:val="en-US"/>
        </w:rPr>
        <w:t>e</w:t>
      </w:r>
      <w:r w:rsidRPr="000266A0">
        <w:rPr>
          <w:sz w:val="24"/>
          <w:lang w:val="en-US"/>
        </w:rPr>
        <w:t>rabatyvajushhih proizvodstv sel'skohozjajstvennyh predprijatij / Francisko O. Ju. - Krasnodar, 2008.</w:t>
      </w:r>
    </w:p>
    <w:p w:rsidR="005D2247" w:rsidRPr="000266A0" w:rsidRDefault="005D2247" w:rsidP="000266A0">
      <w:pPr>
        <w:widowControl w:val="0"/>
        <w:tabs>
          <w:tab w:val="left" w:pos="284"/>
          <w:tab w:val="left" w:pos="1080"/>
        </w:tabs>
        <w:autoSpaceDE w:val="0"/>
        <w:autoSpaceDN w:val="0"/>
        <w:adjustRightInd w:val="0"/>
        <w:spacing w:line="240" w:lineRule="auto"/>
        <w:ind w:right="-113"/>
        <w:rPr>
          <w:sz w:val="24"/>
          <w:lang w:val="en-US"/>
        </w:rPr>
      </w:pPr>
      <w:r w:rsidRPr="000266A0">
        <w:rPr>
          <w:sz w:val="24"/>
          <w:lang w:val="en-US"/>
        </w:rPr>
        <w:t>13</w:t>
      </w:r>
      <w:r w:rsidRPr="000266A0">
        <w:rPr>
          <w:sz w:val="24"/>
          <w:lang w:val="en-US"/>
        </w:rPr>
        <w:tab/>
        <w:t>Francisko O. Ju. Vybor rezhima nalogooblozhenija pri razvitii podsobnyh perer</w:t>
      </w:r>
      <w:r w:rsidRPr="000266A0">
        <w:rPr>
          <w:sz w:val="24"/>
          <w:lang w:val="en-US"/>
        </w:rPr>
        <w:t>a</w:t>
      </w:r>
      <w:r w:rsidRPr="000266A0">
        <w:rPr>
          <w:sz w:val="24"/>
          <w:lang w:val="en-US"/>
        </w:rPr>
        <w:t>batyvajushhih proizvodstv agrarnyh predprijatij / O. Ju. Francisko, A. G. Burda // Trudy K</w:t>
      </w:r>
      <w:r w:rsidRPr="000266A0">
        <w:rPr>
          <w:sz w:val="24"/>
          <w:lang w:val="en-US"/>
        </w:rPr>
        <w:t>u</w:t>
      </w:r>
      <w:r w:rsidRPr="000266A0">
        <w:rPr>
          <w:sz w:val="24"/>
          <w:lang w:val="en-US"/>
        </w:rPr>
        <w:t>banskogo gosudarstvennogo agrarnogo universiteta. 2009. № 16. S. 72-77.</w:t>
      </w:r>
    </w:p>
    <w:p w:rsidR="005D2247" w:rsidRPr="00502C99" w:rsidRDefault="005D2247" w:rsidP="000266A0">
      <w:pPr>
        <w:widowControl w:val="0"/>
        <w:tabs>
          <w:tab w:val="left" w:pos="284"/>
          <w:tab w:val="left" w:pos="1080"/>
        </w:tabs>
        <w:autoSpaceDE w:val="0"/>
        <w:autoSpaceDN w:val="0"/>
        <w:adjustRightInd w:val="0"/>
        <w:spacing w:line="240" w:lineRule="auto"/>
        <w:ind w:right="-113"/>
        <w:rPr>
          <w:sz w:val="24"/>
          <w:lang w:val="en-US"/>
        </w:rPr>
      </w:pPr>
      <w:r w:rsidRPr="00EF595F">
        <w:rPr>
          <w:sz w:val="24"/>
          <w:lang w:val="en-US"/>
        </w:rPr>
        <w:t>14</w:t>
      </w:r>
      <w:r w:rsidRPr="00EF595F">
        <w:rPr>
          <w:sz w:val="24"/>
          <w:lang w:val="en-US"/>
        </w:rPr>
        <w:tab/>
        <w:t>Zatonskaja I. V. Informacionnye tehnologii v upravlenii imushhestvennym so</w:t>
      </w:r>
      <w:r w:rsidRPr="00EF595F">
        <w:rPr>
          <w:sz w:val="24"/>
          <w:lang w:val="en-US"/>
        </w:rPr>
        <w:t>s</w:t>
      </w:r>
      <w:r w:rsidRPr="00EF595F">
        <w:rPr>
          <w:sz w:val="24"/>
          <w:lang w:val="en-US"/>
        </w:rPr>
        <w:t xml:space="preserve">tojaniem agrarnogo predprijatija / I. V. Zatonskaja, E. V. Chub // Sovremennoe sostoja-nie i prioritetnye napravlenija razvitija jekonomiki Materialy Mezhdunarodnoj zaochnoj nauchno-prakticheskoj konferencii. </w:t>
      </w:r>
      <w:r w:rsidRPr="000266A0">
        <w:rPr>
          <w:sz w:val="24"/>
        </w:rPr>
        <w:t>Novosibirskij gosudarstvennyj agrarnyj universitet. Rossija, g. Novosibirsk, 2014. S. 88-93.</w:t>
      </w:r>
    </w:p>
    <w:sectPr w:rsidR="005D2247" w:rsidRPr="00502C99" w:rsidSect="007C3183">
      <w:headerReference w:type="even" r:id="rId46"/>
      <w:headerReference w:type="default" r:id="rId47"/>
      <w:footerReference w:type="default" r:id="rId48"/>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328A" w:rsidRDefault="007F328A" w:rsidP="007C3183">
      <w:pPr>
        <w:spacing w:line="240" w:lineRule="auto"/>
      </w:pPr>
      <w:r>
        <w:separator/>
      </w:r>
    </w:p>
  </w:endnote>
  <w:endnote w:type="continuationSeparator" w:id="0">
    <w:p w:rsidR="007F328A" w:rsidRDefault="007F328A" w:rsidP="007C31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2247" w:rsidRPr="00445E90" w:rsidRDefault="005D2247" w:rsidP="00445E90">
    <w:pPr>
      <w:pStyle w:val="a5"/>
      <w:ind w:firstLine="0"/>
      <w:rPr>
        <w:lang w:val="en-US"/>
      </w:rPr>
    </w:pPr>
    <w:bookmarkStart w:id="1" w:name="OLE_LINK12"/>
    <w:bookmarkStart w:id="2" w:name="OLE_LINK13"/>
    <w:bookmarkStart w:id="3" w:name="OLE_LINK14"/>
    <w:bookmarkStart w:id="4" w:name="OLE_LINK15"/>
    <w:bookmarkStart w:id="5" w:name="OLE_LINK16"/>
    <w:bookmarkStart w:id="6" w:name="OLE_LINK17"/>
    <w:bookmarkStart w:id="7" w:name="OLE_LINK18"/>
    <w:bookmarkStart w:id="8" w:name="OLE_LINK19"/>
    <w:bookmarkStart w:id="9" w:name="OLE_LINK20"/>
    <w:r w:rsidRPr="00D34D2C">
      <w:rPr>
        <w:sz w:val="24"/>
      </w:rPr>
      <w:t>http://ej.kubagro.ru/2015/08/pdf/1</w:t>
    </w:r>
    <w:r w:rsidRPr="00D34D2C">
      <w:rPr>
        <w:sz w:val="24"/>
        <w:lang w:val="en-US"/>
      </w:rPr>
      <w:t>3</w:t>
    </w:r>
    <w:r>
      <w:rPr>
        <w:sz w:val="24"/>
        <w:lang w:val="en-US"/>
      </w:rPr>
      <w:t>2</w:t>
    </w:r>
    <w:r w:rsidRPr="00D34D2C">
      <w:rPr>
        <w:sz w:val="24"/>
        <w:lang w:val="en-US"/>
      </w:rPr>
      <w:t>.</w:t>
    </w:r>
    <w:r w:rsidRPr="00D34D2C">
      <w:rPr>
        <w:sz w:val="24"/>
      </w:rPr>
      <w:t>pdf</w:t>
    </w:r>
    <w:bookmarkEnd w:id="1"/>
    <w:bookmarkEnd w:id="2"/>
    <w:bookmarkEnd w:id="3"/>
    <w:bookmarkEnd w:id="4"/>
    <w:bookmarkEnd w:id="5"/>
    <w:bookmarkEnd w:id="6"/>
    <w:bookmarkEnd w:id="7"/>
    <w:bookmarkEnd w:id="8"/>
    <w:bookmarkEnd w:id="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328A" w:rsidRDefault="007F328A" w:rsidP="007C3183">
      <w:pPr>
        <w:spacing w:line="240" w:lineRule="auto"/>
      </w:pPr>
      <w:r>
        <w:separator/>
      </w:r>
    </w:p>
  </w:footnote>
  <w:footnote w:type="continuationSeparator" w:id="0">
    <w:p w:rsidR="007F328A" w:rsidRDefault="007F328A" w:rsidP="007C318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2247" w:rsidRDefault="005D2247" w:rsidP="0055583D">
    <w:pPr>
      <w:pStyle w:val="a3"/>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5D2247" w:rsidRDefault="005D2247" w:rsidP="00DC7C53">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2247" w:rsidRDefault="005D2247" w:rsidP="0055583D">
    <w:pPr>
      <w:pStyle w:val="a3"/>
      <w:framePr w:wrap="around" w:vAnchor="text" w:hAnchor="margin" w:xAlign="right" w:y="1"/>
      <w:rPr>
        <w:rStyle w:val="af"/>
      </w:rPr>
    </w:pPr>
    <w:r>
      <w:rPr>
        <w:rStyle w:val="af"/>
      </w:rPr>
      <w:fldChar w:fldCharType="begin"/>
    </w:r>
    <w:r>
      <w:rPr>
        <w:rStyle w:val="af"/>
      </w:rPr>
      <w:instrText xml:space="preserve">PAGE  </w:instrText>
    </w:r>
    <w:r>
      <w:rPr>
        <w:rStyle w:val="af"/>
      </w:rPr>
      <w:fldChar w:fldCharType="separate"/>
    </w:r>
    <w:r w:rsidR="002A6A3C">
      <w:rPr>
        <w:rStyle w:val="af"/>
        <w:noProof/>
      </w:rPr>
      <w:t>14</w:t>
    </w:r>
    <w:r>
      <w:rPr>
        <w:rStyle w:val="af"/>
      </w:rPr>
      <w:fldChar w:fldCharType="end"/>
    </w:r>
  </w:p>
  <w:p w:rsidR="005D2247" w:rsidRPr="00DC7C53" w:rsidRDefault="005D2247" w:rsidP="00DC7C53">
    <w:pPr>
      <w:pStyle w:val="a3"/>
      <w:ind w:right="360" w:firstLine="0"/>
      <w:rPr>
        <w:lang w:val="en-US"/>
      </w:rPr>
    </w:pPr>
    <w:r w:rsidRPr="00AB4CE5">
      <w:rPr>
        <w:sz w:val="24"/>
      </w:rPr>
      <w:t>Научный журнал КубГАУ, №112(08), 2015 года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D23A1"/>
    <w:multiLevelType w:val="hybridMultilevel"/>
    <w:tmpl w:val="1EEA781E"/>
    <w:lvl w:ilvl="0" w:tplc="6C50CAE4">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2"/>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C3183"/>
    <w:rsid w:val="0000063C"/>
    <w:rsid w:val="00000D51"/>
    <w:rsid w:val="00003B05"/>
    <w:rsid w:val="000266A0"/>
    <w:rsid w:val="00042316"/>
    <w:rsid w:val="0004558C"/>
    <w:rsid w:val="00067881"/>
    <w:rsid w:val="000B15E7"/>
    <w:rsid w:val="000C49A4"/>
    <w:rsid w:val="000D724F"/>
    <w:rsid w:val="000F6FF8"/>
    <w:rsid w:val="001045BF"/>
    <w:rsid w:val="001221E6"/>
    <w:rsid w:val="001308C7"/>
    <w:rsid w:val="00151B0F"/>
    <w:rsid w:val="0016004C"/>
    <w:rsid w:val="001645C8"/>
    <w:rsid w:val="001B0302"/>
    <w:rsid w:val="001B2A48"/>
    <w:rsid w:val="001C7560"/>
    <w:rsid w:val="001D16D4"/>
    <w:rsid w:val="001D2255"/>
    <w:rsid w:val="001E3850"/>
    <w:rsid w:val="001F2412"/>
    <w:rsid w:val="001F6A86"/>
    <w:rsid w:val="00211691"/>
    <w:rsid w:val="0022311D"/>
    <w:rsid w:val="002574D2"/>
    <w:rsid w:val="00262CD6"/>
    <w:rsid w:val="002A6A3C"/>
    <w:rsid w:val="002D6A44"/>
    <w:rsid w:val="002F10D6"/>
    <w:rsid w:val="0031534D"/>
    <w:rsid w:val="0032797B"/>
    <w:rsid w:val="00360C4C"/>
    <w:rsid w:val="003771C2"/>
    <w:rsid w:val="00377C71"/>
    <w:rsid w:val="003B6BB0"/>
    <w:rsid w:val="003C3AE6"/>
    <w:rsid w:val="003C5A0B"/>
    <w:rsid w:val="003C7A38"/>
    <w:rsid w:val="003D328A"/>
    <w:rsid w:val="00423925"/>
    <w:rsid w:val="00445E90"/>
    <w:rsid w:val="00462D6E"/>
    <w:rsid w:val="004662B7"/>
    <w:rsid w:val="00471BA4"/>
    <w:rsid w:val="00487D7F"/>
    <w:rsid w:val="004A4053"/>
    <w:rsid w:val="004B18C2"/>
    <w:rsid w:val="004C05C7"/>
    <w:rsid w:val="004C23F6"/>
    <w:rsid w:val="004E2A41"/>
    <w:rsid w:val="004E47AD"/>
    <w:rsid w:val="004F062A"/>
    <w:rsid w:val="004F35D6"/>
    <w:rsid w:val="00502C99"/>
    <w:rsid w:val="005058C1"/>
    <w:rsid w:val="00536C3A"/>
    <w:rsid w:val="00545766"/>
    <w:rsid w:val="00554F46"/>
    <w:rsid w:val="0055583D"/>
    <w:rsid w:val="005733D9"/>
    <w:rsid w:val="005808FC"/>
    <w:rsid w:val="005A0C9B"/>
    <w:rsid w:val="005A58CD"/>
    <w:rsid w:val="005B2589"/>
    <w:rsid w:val="005C687C"/>
    <w:rsid w:val="005D2247"/>
    <w:rsid w:val="005E7C88"/>
    <w:rsid w:val="005F7C16"/>
    <w:rsid w:val="00601F01"/>
    <w:rsid w:val="006046AA"/>
    <w:rsid w:val="006077E0"/>
    <w:rsid w:val="00615D92"/>
    <w:rsid w:val="006170E7"/>
    <w:rsid w:val="00625E35"/>
    <w:rsid w:val="006544A0"/>
    <w:rsid w:val="006C332B"/>
    <w:rsid w:val="006C7A2E"/>
    <w:rsid w:val="00716F58"/>
    <w:rsid w:val="007334CE"/>
    <w:rsid w:val="007367A0"/>
    <w:rsid w:val="00765B34"/>
    <w:rsid w:val="00793AE8"/>
    <w:rsid w:val="007B4C0A"/>
    <w:rsid w:val="007C3183"/>
    <w:rsid w:val="007E6A4C"/>
    <w:rsid w:val="007F2B26"/>
    <w:rsid w:val="007F328A"/>
    <w:rsid w:val="007F3CDE"/>
    <w:rsid w:val="008110AF"/>
    <w:rsid w:val="00866242"/>
    <w:rsid w:val="00890880"/>
    <w:rsid w:val="008A7F2F"/>
    <w:rsid w:val="008B3DA9"/>
    <w:rsid w:val="008C0B76"/>
    <w:rsid w:val="008C62AD"/>
    <w:rsid w:val="008D6F71"/>
    <w:rsid w:val="008E6DE3"/>
    <w:rsid w:val="008F2A0C"/>
    <w:rsid w:val="008F48BF"/>
    <w:rsid w:val="00901936"/>
    <w:rsid w:val="00906C3F"/>
    <w:rsid w:val="00917555"/>
    <w:rsid w:val="009611F6"/>
    <w:rsid w:val="009711E7"/>
    <w:rsid w:val="00977EAB"/>
    <w:rsid w:val="0098769E"/>
    <w:rsid w:val="00997435"/>
    <w:rsid w:val="009B600A"/>
    <w:rsid w:val="009C48FC"/>
    <w:rsid w:val="00A30EAB"/>
    <w:rsid w:val="00A4247D"/>
    <w:rsid w:val="00A44A6C"/>
    <w:rsid w:val="00A50F4A"/>
    <w:rsid w:val="00A67023"/>
    <w:rsid w:val="00A7468F"/>
    <w:rsid w:val="00A75EEB"/>
    <w:rsid w:val="00A8472F"/>
    <w:rsid w:val="00A917BF"/>
    <w:rsid w:val="00AA58FE"/>
    <w:rsid w:val="00AB4CE5"/>
    <w:rsid w:val="00AF00A9"/>
    <w:rsid w:val="00B1122C"/>
    <w:rsid w:val="00B20E53"/>
    <w:rsid w:val="00B22AA4"/>
    <w:rsid w:val="00B23EE5"/>
    <w:rsid w:val="00B3069A"/>
    <w:rsid w:val="00B3102A"/>
    <w:rsid w:val="00B35076"/>
    <w:rsid w:val="00B36D3E"/>
    <w:rsid w:val="00B4186D"/>
    <w:rsid w:val="00B6284E"/>
    <w:rsid w:val="00B719DD"/>
    <w:rsid w:val="00B853FD"/>
    <w:rsid w:val="00BB65CA"/>
    <w:rsid w:val="00BC000A"/>
    <w:rsid w:val="00BC70D7"/>
    <w:rsid w:val="00BF73E2"/>
    <w:rsid w:val="00C1132C"/>
    <w:rsid w:val="00C2791A"/>
    <w:rsid w:val="00C30FAA"/>
    <w:rsid w:val="00C3731C"/>
    <w:rsid w:val="00C5754D"/>
    <w:rsid w:val="00C66008"/>
    <w:rsid w:val="00C7745C"/>
    <w:rsid w:val="00CC4342"/>
    <w:rsid w:val="00CD4866"/>
    <w:rsid w:val="00CF3B17"/>
    <w:rsid w:val="00D01B74"/>
    <w:rsid w:val="00D278A1"/>
    <w:rsid w:val="00D31213"/>
    <w:rsid w:val="00D33ECF"/>
    <w:rsid w:val="00D34D2C"/>
    <w:rsid w:val="00D46687"/>
    <w:rsid w:val="00D57D49"/>
    <w:rsid w:val="00D80745"/>
    <w:rsid w:val="00D87F85"/>
    <w:rsid w:val="00DB4942"/>
    <w:rsid w:val="00DC7C53"/>
    <w:rsid w:val="00DD2A79"/>
    <w:rsid w:val="00DD3DE5"/>
    <w:rsid w:val="00DD4840"/>
    <w:rsid w:val="00DF3F54"/>
    <w:rsid w:val="00DF401D"/>
    <w:rsid w:val="00DF6273"/>
    <w:rsid w:val="00E07E32"/>
    <w:rsid w:val="00E10CAF"/>
    <w:rsid w:val="00E2514C"/>
    <w:rsid w:val="00E46B90"/>
    <w:rsid w:val="00E66DF8"/>
    <w:rsid w:val="00E92F77"/>
    <w:rsid w:val="00E963D2"/>
    <w:rsid w:val="00EB082A"/>
    <w:rsid w:val="00ED4181"/>
    <w:rsid w:val="00ED5ED8"/>
    <w:rsid w:val="00EE7386"/>
    <w:rsid w:val="00EF595F"/>
    <w:rsid w:val="00F03E27"/>
    <w:rsid w:val="00F16894"/>
    <w:rsid w:val="00F4398C"/>
    <w:rsid w:val="00F729AA"/>
    <w:rsid w:val="00F82D4B"/>
    <w:rsid w:val="00FC74BC"/>
    <w:rsid w:val="00FD154A"/>
    <w:rsid w:val="00FE6675"/>
    <w:rsid w:val="00FF38D1"/>
    <w:rsid w:val="00FF73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5ED8"/>
    <w:pPr>
      <w:spacing w:line="360" w:lineRule="auto"/>
      <w:ind w:firstLine="709"/>
      <w:jc w:val="both"/>
    </w:pPr>
    <w:rPr>
      <w:rFonts w:ascii="Times New Roman" w:eastAsia="Times New Roman" w:hAnsi="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C3183"/>
    <w:pPr>
      <w:tabs>
        <w:tab w:val="center" w:pos="4677"/>
        <w:tab w:val="right" w:pos="9355"/>
      </w:tabs>
      <w:spacing w:line="240" w:lineRule="auto"/>
    </w:pPr>
  </w:style>
  <w:style w:type="character" w:customStyle="1" w:styleId="a4">
    <w:name w:val="Верхний колонтитул Знак"/>
    <w:link w:val="a3"/>
    <w:uiPriority w:val="99"/>
    <w:locked/>
    <w:rsid w:val="007C3183"/>
    <w:rPr>
      <w:rFonts w:ascii="Times New Roman" w:hAnsi="Times New Roman" w:cs="Times New Roman"/>
      <w:sz w:val="28"/>
    </w:rPr>
  </w:style>
  <w:style w:type="paragraph" w:styleId="a5">
    <w:name w:val="footer"/>
    <w:basedOn w:val="a"/>
    <w:link w:val="a6"/>
    <w:uiPriority w:val="99"/>
    <w:rsid w:val="007C3183"/>
    <w:pPr>
      <w:tabs>
        <w:tab w:val="center" w:pos="4677"/>
        <w:tab w:val="right" w:pos="9355"/>
      </w:tabs>
      <w:spacing w:line="240" w:lineRule="auto"/>
    </w:pPr>
  </w:style>
  <w:style w:type="character" w:customStyle="1" w:styleId="a6">
    <w:name w:val="Нижний колонтитул Знак"/>
    <w:link w:val="a5"/>
    <w:uiPriority w:val="99"/>
    <w:locked/>
    <w:rsid w:val="007C3183"/>
    <w:rPr>
      <w:rFonts w:ascii="Times New Roman" w:hAnsi="Times New Roman" w:cs="Times New Roman"/>
      <w:sz w:val="28"/>
    </w:rPr>
  </w:style>
  <w:style w:type="paragraph" w:styleId="a7">
    <w:name w:val="Body Text Indent"/>
    <w:basedOn w:val="a"/>
    <w:link w:val="a8"/>
    <w:uiPriority w:val="99"/>
    <w:rsid w:val="00DD4840"/>
    <w:pPr>
      <w:ind w:firstLine="0"/>
    </w:pPr>
    <w:rPr>
      <w:i/>
      <w:iCs/>
      <w:szCs w:val="28"/>
    </w:rPr>
  </w:style>
  <w:style w:type="character" w:customStyle="1" w:styleId="a8">
    <w:name w:val="Основной текст с отступом Знак"/>
    <w:link w:val="a7"/>
    <w:uiPriority w:val="99"/>
    <w:locked/>
    <w:rsid w:val="00DD4840"/>
    <w:rPr>
      <w:rFonts w:ascii="Times New Roman" w:hAnsi="Times New Roman" w:cs="Times New Roman"/>
      <w:i/>
      <w:iCs/>
      <w:sz w:val="28"/>
      <w:szCs w:val="28"/>
      <w:lang w:eastAsia="ru-RU"/>
    </w:rPr>
  </w:style>
  <w:style w:type="paragraph" w:customStyle="1" w:styleId="12">
    <w:name w:val="Обычный №12"/>
    <w:basedOn w:val="a"/>
    <w:uiPriority w:val="99"/>
    <w:rsid w:val="00B1122C"/>
    <w:pPr>
      <w:spacing w:line="240" w:lineRule="auto"/>
      <w:ind w:firstLine="284"/>
    </w:pPr>
    <w:rPr>
      <w:sz w:val="24"/>
      <w:szCs w:val="20"/>
    </w:rPr>
  </w:style>
  <w:style w:type="paragraph" w:customStyle="1" w:styleId="a9">
    <w:name w:val="Основной_стиль"/>
    <w:link w:val="aa"/>
    <w:uiPriority w:val="99"/>
    <w:rsid w:val="001F6A86"/>
    <w:pPr>
      <w:spacing w:line="360" w:lineRule="auto"/>
      <w:ind w:firstLine="709"/>
      <w:jc w:val="both"/>
    </w:pPr>
    <w:rPr>
      <w:rFonts w:ascii="Times New Roman" w:eastAsia="Times New Roman" w:hAnsi="Times New Roman"/>
      <w:sz w:val="28"/>
      <w:szCs w:val="24"/>
    </w:rPr>
  </w:style>
  <w:style w:type="character" w:customStyle="1" w:styleId="aa">
    <w:name w:val="Основной_стиль Знак"/>
    <w:link w:val="a9"/>
    <w:uiPriority w:val="99"/>
    <w:locked/>
    <w:rsid w:val="001F6A86"/>
    <w:rPr>
      <w:rFonts w:ascii="Times New Roman" w:hAnsi="Times New Roman" w:cs="Times New Roman"/>
      <w:sz w:val="24"/>
      <w:szCs w:val="24"/>
      <w:lang w:val="ru-RU" w:eastAsia="ru-RU" w:bidi="ar-SA"/>
    </w:rPr>
  </w:style>
  <w:style w:type="paragraph" w:styleId="ab">
    <w:name w:val="Balloon Text"/>
    <w:basedOn w:val="a"/>
    <w:link w:val="ac"/>
    <w:uiPriority w:val="99"/>
    <w:semiHidden/>
    <w:rsid w:val="001F6A86"/>
    <w:pPr>
      <w:spacing w:line="240" w:lineRule="auto"/>
    </w:pPr>
    <w:rPr>
      <w:rFonts w:ascii="Tahoma" w:hAnsi="Tahoma" w:cs="Tahoma"/>
      <w:sz w:val="16"/>
      <w:szCs w:val="16"/>
    </w:rPr>
  </w:style>
  <w:style w:type="character" w:customStyle="1" w:styleId="ac">
    <w:name w:val="Текст выноски Знак"/>
    <w:link w:val="ab"/>
    <w:uiPriority w:val="99"/>
    <w:semiHidden/>
    <w:locked/>
    <w:rsid w:val="001F6A86"/>
    <w:rPr>
      <w:rFonts w:ascii="Tahoma" w:hAnsi="Tahoma" w:cs="Tahoma"/>
      <w:sz w:val="16"/>
      <w:szCs w:val="16"/>
      <w:lang w:eastAsia="ru-RU"/>
    </w:rPr>
  </w:style>
  <w:style w:type="character" w:styleId="ad">
    <w:name w:val="Hyperlink"/>
    <w:uiPriority w:val="99"/>
    <w:semiHidden/>
    <w:rsid w:val="00A67023"/>
    <w:rPr>
      <w:rFonts w:cs="Times New Roman"/>
      <w:color w:val="0000FF"/>
      <w:u w:val="single"/>
    </w:rPr>
  </w:style>
  <w:style w:type="paragraph" w:styleId="ae">
    <w:name w:val="List Paragraph"/>
    <w:basedOn w:val="a"/>
    <w:uiPriority w:val="99"/>
    <w:qFormat/>
    <w:rsid w:val="00502C99"/>
    <w:pPr>
      <w:ind w:left="720"/>
      <w:contextualSpacing/>
    </w:pPr>
  </w:style>
  <w:style w:type="paragraph" w:customStyle="1" w:styleId="ConsPlusCell">
    <w:name w:val="ConsPlusCell"/>
    <w:uiPriority w:val="99"/>
    <w:rsid w:val="001B0302"/>
    <w:pPr>
      <w:autoSpaceDE w:val="0"/>
      <w:autoSpaceDN w:val="0"/>
      <w:adjustRightInd w:val="0"/>
    </w:pPr>
    <w:rPr>
      <w:rFonts w:ascii="Arial" w:eastAsia="Times New Roman" w:hAnsi="Arial" w:cs="Arial"/>
      <w:lang w:eastAsia="en-US"/>
    </w:rPr>
  </w:style>
  <w:style w:type="character" w:customStyle="1" w:styleId="apple-converted-space">
    <w:name w:val="apple-converted-space"/>
    <w:uiPriority w:val="99"/>
    <w:rsid w:val="00917555"/>
    <w:rPr>
      <w:rFonts w:cs="Times New Roman"/>
    </w:rPr>
  </w:style>
  <w:style w:type="character" w:styleId="af">
    <w:name w:val="page number"/>
    <w:uiPriority w:val="99"/>
    <w:rsid w:val="00DC7C53"/>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3777429">
      <w:marLeft w:val="0"/>
      <w:marRight w:val="0"/>
      <w:marTop w:val="0"/>
      <w:marBottom w:val="0"/>
      <w:divBdr>
        <w:top w:val="none" w:sz="0" w:space="0" w:color="auto"/>
        <w:left w:val="none" w:sz="0" w:space="0" w:color="auto"/>
        <w:bottom w:val="none" w:sz="0" w:space="0" w:color="auto"/>
        <w:right w:val="none" w:sz="0" w:space="0" w:color="auto"/>
      </w:divBdr>
      <w:divsChild>
        <w:div w:id="573777428">
          <w:marLeft w:val="0"/>
          <w:marRight w:val="0"/>
          <w:marTop w:val="0"/>
          <w:marBottom w:val="0"/>
          <w:divBdr>
            <w:top w:val="none" w:sz="0" w:space="0" w:color="auto"/>
            <w:left w:val="none" w:sz="0" w:space="0" w:color="auto"/>
            <w:bottom w:val="none" w:sz="0" w:space="0" w:color="auto"/>
            <w:right w:val="none" w:sz="0" w:space="0" w:color="auto"/>
          </w:divBdr>
        </w:div>
        <w:div w:id="573777431">
          <w:marLeft w:val="0"/>
          <w:marRight w:val="0"/>
          <w:marTop w:val="0"/>
          <w:marBottom w:val="0"/>
          <w:divBdr>
            <w:top w:val="none" w:sz="0" w:space="0" w:color="auto"/>
            <w:left w:val="none" w:sz="0" w:space="0" w:color="auto"/>
            <w:bottom w:val="none" w:sz="0" w:space="0" w:color="auto"/>
            <w:right w:val="none" w:sz="0" w:space="0" w:color="auto"/>
          </w:divBdr>
        </w:div>
        <w:div w:id="573777432">
          <w:marLeft w:val="0"/>
          <w:marRight w:val="0"/>
          <w:marTop w:val="0"/>
          <w:marBottom w:val="0"/>
          <w:divBdr>
            <w:top w:val="none" w:sz="0" w:space="0" w:color="auto"/>
            <w:left w:val="none" w:sz="0" w:space="0" w:color="auto"/>
            <w:bottom w:val="none" w:sz="0" w:space="0" w:color="auto"/>
            <w:right w:val="none" w:sz="0" w:space="0" w:color="auto"/>
          </w:divBdr>
          <w:divsChild>
            <w:div w:id="573777436">
              <w:marLeft w:val="0"/>
              <w:marRight w:val="0"/>
              <w:marTop w:val="0"/>
              <w:marBottom w:val="0"/>
              <w:divBdr>
                <w:top w:val="none" w:sz="0" w:space="0" w:color="auto"/>
                <w:left w:val="none" w:sz="0" w:space="0" w:color="auto"/>
                <w:bottom w:val="none" w:sz="0" w:space="0" w:color="auto"/>
                <w:right w:val="none" w:sz="0" w:space="0" w:color="auto"/>
              </w:divBdr>
            </w:div>
          </w:divsChild>
        </w:div>
        <w:div w:id="573777433">
          <w:marLeft w:val="0"/>
          <w:marRight w:val="0"/>
          <w:marTop w:val="0"/>
          <w:marBottom w:val="0"/>
          <w:divBdr>
            <w:top w:val="none" w:sz="0" w:space="0" w:color="auto"/>
            <w:left w:val="none" w:sz="0" w:space="0" w:color="auto"/>
            <w:bottom w:val="none" w:sz="0" w:space="0" w:color="auto"/>
            <w:right w:val="none" w:sz="0" w:space="0" w:color="auto"/>
          </w:divBdr>
        </w:div>
        <w:div w:id="573777434">
          <w:marLeft w:val="0"/>
          <w:marRight w:val="0"/>
          <w:marTop w:val="0"/>
          <w:marBottom w:val="0"/>
          <w:divBdr>
            <w:top w:val="none" w:sz="0" w:space="0" w:color="auto"/>
            <w:left w:val="none" w:sz="0" w:space="0" w:color="auto"/>
            <w:bottom w:val="none" w:sz="0" w:space="0" w:color="auto"/>
            <w:right w:val="none" w:sz="0" w:space="0" w:color="auto"/>
          </w:divBdr>
        </w:div>
        <w:div w:id="573777437">
          <w:marLeft w:val="0"/>
          <w:marRight w:val="0"/>
          <w:marTop w:val="0"/>
          <w:marBottom w:val="0"/>
          <w:divBdr>
            <w:top w:val="none" w:sz="0" w:space="0" w:color="auto"/>
            <w:left w:val="none" w:sz="0" w:space="0" w:color="auto"/>
            <w:bottom w:val="none" w:sz="0" w:space="0" w:color="auto"/>
            <w:right w:val="none" w:sz="0" w:space="0" w:color="auto"/>
          </w:divBdr>
          <w:divsChild>
            <w:div w:id="573777430">
              <w:marLeft w:val="0"/>
              <w:marRight w:val="0"/>
              <w:marTop w:val="0"/>
              <w:marBottom w:val="0"/>
              <w:divBdr>
                <w:top w:val="none" w:sz="0" w:space="0" w:color="auto"/>
                <w:left w:val="none" w:sz="0" w:space="0" w:color="auto"/>
                <w:bottom w:val="none" w:sz="0" w:space="0" w:color="auto"/>
                <w:right w:val="none" w:sz="0" w:space="0" w:color="auto"/>
              </w:divBdr>
            </w:div>
            <w:div w:id="573777435">
              <w:marLeft w:val="0"/>
              <w:marRight w:val="0"/>
              <w:marTop w:val="0"/>
              <w:marBottom w:val="0"/>
              <w:divBdr>
                <w:top w:val="none" w:sz="0" w:space="0" w:color="auto"/>
                <w:left w:val="none" w:sz="0" w:space="0" w:color="auto"/>
                <w:bottom w:val="none" w:sz="0" w:space="0" w:color="auto"/>
                <w:right w:val="none" w:sz="0" w:space="0" w:color="auto"/>
              </w:divBdr>
            </w:div>
          </w:divsChild>
        </w:div>
        <w:div w:id="5737774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hyperlink" Target="http://elibrary.ru/item.asp?id=22959370" TargetMode="External"/><Relationship Id="rId39" Type="http://schemas.openxmlformats.org/officeDocument/2006/relationships/hyperlink" Target="http://elibrary.ru/contents.asp?issueid=527198&amp;selid=11619401" TargetMode="External"/><Relationship Id="rId3" Type="http://schemas.microsoft.com/office/2007/relationships/stylesWithEffects" Target="stylesWithEffects.xml"/><Relationship Id="rId21" Type="http://schemas.openxmlformats.org/officeDocument/2006/relationships/hyperlink" Target="http://elibrary.ru/contents.asp?issueid=1018023&amp;selid=17760212" TargetMode="External"/><Relationship Id="rId34" Type="http://schemas.openxmlformats.org/officeDocument/2006/relationships/hyperlink" Target="http://elibrary.ru/contents.asp?issueid=1347174&amp;selid=22490752" TargetMode="External"/><Relationship Id="rId42" Type="http://schemas.openxmlformats.org/officeDocument/2006/relationships/hyperlink" Target="http://elibrary.ru/contents.asp?issueid=592734" TargetMode="External"/><Relationship Id="rId47" Type="http://schemas.openxmlformats.org/officeDocument/2006/relationships/header" Target="header2.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hyperlink" Target="http://elibrary.ru/item.asp?id=22508182" TargetMode="External"/><Relationship Id="rId33" Type="http://schemas.openxmlformats.org/officeDocument/2006/relationships/hyperlink" Target="http://elibrary.ru/contents.asp?issueid=1347174" TargetMode="External"/><Relationship Id="rId38" Type="http://schemas.openxmlformats.org/officeDocument/2006/relationships/hyperlink" Target="http://elibrary.ru/contents.asp?issueid=527198" TargetMode="External"/><Relationship Id="rId46"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hyperlink" Target="http://elibrary.ru/contents.asp?issueid=1018023" TargetMode="External"/><Relationship Id="rId29" Type="http://schemas.openxmlformats.org/officeDocument/2006/relationships/hyperlink" Target="http://elibrary.ru/contents.asp?issueid=1353830&amp;selid=22628288" TargetMode="External"/><Relationship Id="rId41" Type="http://schemas.openxmlformats.org/officeDocument/2006/relationships/hyperlink" Target="http://elibrary.ru/item.asp?id=12196759"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yperlink" Target="http://elibrary.ru/item.asp?id=22508232" TargetMode="External"/><Relationship Id="rId32" Type="http://schemas.openxmlformats.org/officeDocument/2006/relationships/hyperlink" Target="http://elibrary.ru/item.asp?id=22490752" TargetMode="External"/><Relationship Id="rId37" Type="http://schemas.openxmlformats.org/officeDocument/2006/relationships/hyperlink" Target="http://elibrary.ru/contents.asp?issueid=928091&amp;selid=15596177" TargetMode="External"/><Relationship Id="rId40" Type="http://schemas.openxmlformats.org/officeDocument/2006/relationships/hyperlink" Target="http://elibrary.ru/item.asp?id=21822153" TargetMode="External"/><Relationship Id="rId45" Type="http://schemas.openxmlformats.org/officeDocument/2006/relationships/hyperlink" Target="http://elibrary.ru/item.asp?id=22864693" TargetMode="Externa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hyperlink" Target="http://elibrary.ru/item.asp?id=20809859" TargetMode="External"/><Relationship Id="rId28" Type="http://schemas.openxmlformats.org/officeDocument/2006/relationships/hyperlink" Target="http://elibrary.ru/contents.asp?issueid=1353830" TargetMode="External"/><Relationship Id="rId36" Type="http://schemas.openxmlformats.org/officeDocument/2006/relationships/hyperlink" Target="http://elibrary.ru/contents.asp?issueid=928091" TargetMode="External"/><Relationship Id="rId49" Type="http://schemas.openxmlformats.org/officeDocument/2006/relationships/fontTable" Target="fontTable.xml"/><Relationship Id="rId10" Type="http://schemas.openxmlformats.org/officeDocument/2006/relationships/hyperlink" Target="http://elibrary.ru/author_info.asp?isold=1" TargetMode="External"/><Relationship Id="rId19" Type="http://schemas.openxmlformats.org/officeDocument/2006/relationships/hyperlink" Target="http://elibrary.ru/item.asp?id=22959305" TargetMode="External"/><Relationship Id="rId31" Type="http://schemas.openxmlformats.org/officeDocument/2006/relationships/hyperlink" Target="http://elibrary.ru/item.asp?id=21784381" TargetMode="External"/><Relationship Id="rId44" Type="http://schemas.openxmlformats.org/officeDocument/2006/relationships/hyperlink" Target="http://elibrary.ru/item.asp?id=22890502" TargetMode="External"/><Relationship Id="rId4" Type="http://schemas.openxmlformats.org/officeDocument/2006/relationships/settings" Target="settings.xml"/><Relationship Id="rId9" Type="http://schemas.openxmlformats.org/officeDocument/2006/relationships/hyperlink" Target="http://elibrary.ru/author_info.asp?isold=1" TargetMode="External"/><Relationship Id="rId14" Type="http://schemas.openxmlformats.org/officeDocument/2006/relationships/image" Target="media/image4.png"/><Relationship Id="rId22" Type="http://schemas.openxmlformats.org/officeDocument/2006/relationships/hyperlink" Target="http://elibrary.ru/item.asp?id=22875065" TargetMode="External"/><Relationship Id="rId27" Type="http://schemas.openxmlformats.org/officeDocument/2006/relationships/hyperlink" Target="http://elibrary.ru/item.asp?id=22628288" TargetMode="External"/><Relationship Id="rId30" Type="http://schemas.openxmlformats.org/officeDocument/2006/relationships/hyperlink" Target="http://elibrary.ru/item.asp?id=21792995" TargetMode="External"/><Relationship Id="rId35" Type="http://schemas.openxmlformats.org/officeDocument/2006/relationships/hyperlink" Target="http://elibrary.ru/item.asp?id=15596177" TargetMode="External"/><Relationship Id="rId43" Type="http://schemas.openxmlformats.org/officeDocument/2006/relationships/hyperlink" Target="http://elibrary.ru/contents.asp?issueid=592734&amp;selid=12196759" TargetMode="External"/><Relationship Id="rId48" Type="http://schemas.openxmlformats.org/officeDocument/2006/relationships/footer" Target="footer1.xml"/><Relationship Id="rId8" Type="http://schemas.openxmlformats.org/officeDocument/2006/relationships/hyperlink" Target="http://ej.kubagro.ru/viewras.asp?id=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348</TotalTime>
  <Pages>14</Pages>
  <Words>4186</Words>
  <Characters>23861</Characters>
  <Application>Microsoft Office Word</Application>
  <DocSecurity>0</DocSecurity>
  <Lines>198</Lines>
  <Paragraphs>55</Paragraphs>
  <ScaleCrop>false</ScaleCrop>
  <Company/>
  <LinksUpToDate>false</LinksUpToDate>
  <CharactersWithSpaces>27992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Лелечка</dc:creator>
  <cp:keywords/>
  <dc:description/>
  <cp:lastModifiedBy>1</cp:lastModifiedBy>
  <cp:revision>35</cp:revision>
  <dcterms:created xsi:type="dcterms:W3CDTF">2015-05-23T19:27:00Z</dcterms:created>
  <dcterms:modified xsi:type="dcterms:W3CDTF">2015-10-27T05:39:00Z</dcterms:modified>
</cp:coreProperties>
</file>