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73"/>
        <w:gridCol w:w="4612"/>
      </w:tblGrid>
      <w:tr w:rsidR="0060273A" w:rsidRPr="002F5A19" w:rsidTr="00EB0C6A">
        <w:tc>
          <w:tcPr>
            <w:tcW w:w="4673" w:type="dxa"/>
          </w:tcPr>
          <w:p w:rsidR="0060273A" w:rsidRPr="002F5A19" w:rsidRDefault="0060273A" w:rsidP="002F5A19">
            <w:pPr>
              <w:spacing w:after="0" w:line="240" w:lineRule="auto"/>
              <w:rPr>
                <w:caps/>
                <w:sz w:val="20"/>
                <w:szCs w:val="20"/>
                <w:lang w:val="en-US"/>
              </w:rPr>
            </w:pPr>
            <w:r w:rsidRPr="002F5A19">
              <w:rPr>
                <w:caps/>
                <w:sz w:val="20"/>
                <w:szCs w:val="20"/>
              </w:rPr>
              <w:t xml:space="preserve">УДК </w:t>
            </w:r>
            <w:r w:rsidRPr="002F5A19">
              <w:rPr>
                <w:rFonts w:eastAsia="DejaVu Sans"/>
                <w:color w:val="000000"/>
                <w:spacing w:val="-1"/>
                <w:sz w:val="20"/>
                <w:szCs w:val="20"/>
              </w:rPr>
              <w:t xml:space="preserve">663.2 </w:t>
            </w:r>
            <w:r w:rsidRPr="002F5A19">
              <w:rPr>
                <w:caps/>
                <w:sz w:val="20"/>
                <w:szCs w:val="20"/>
              </w:rPr>
              <w:t xml:space="preserve"> </w:t>
            </w:r>
          </w:p>
        </w:tc>
        <w:tc>
          <w:tcPr>
            <w:tcW w:w="4612" w:type="dxa"/>
          </w:tcPr>
          <w:p w:rsidR="0060273A" w:rsidRPr="002F5A19" w:rsidRDefault="0060273A" w:rsidP="002F5A19">
            <w:pPr>
              <w:spacing w:after="0" w:line="240" w:lineRule="auto"/>
              <w:rPr>
                <w:rFonts w:eastAsia="DejaVu Sans"/>
                <w:color w:val="000000"/>
                <w:spacing w:val="-1"/>
                <w:sz w:val="20"/>
                <w:szCs w:val="20"/>
                <w:lang w:val="en-US"/>
              </w:rPr>
            </w:pPr>
            <w:r w:rsidRPr="002F5A19">
              <w:rPr>
                <w:caps/>
                <w:sz w:val="20"/>
                <w:szCs w:val="20"/>
                <w:lang w:val="en-US"/>
              </w:rPr>
              <w:t xml:space="preserve">udc </w:t>
            </w:r>
            <w:r w:rsidRPr="002F5A19">
              <w:rPr>
                <w:rFonts w:eastAsia="DejaVu Sans"/>
                <w:color w:val="000000"/>
                <w:spacing w:val="-1"/>
                <w:sz w:val="20"/>
                <w:szCs w:val="20"/>
                <w:lang w:val="en-US"/>
              </w:rPr>
              <w:t>663.2</w:t>
            </w:r>
          </w:p>
        </w:tc>
      </w:tr>
      <w:tr w:rsidR="0060273A" w:rsidRPr="002F5A19" w:rsidTr="00EB0C6A">
        <w:tc>
          <w:tcPr>
            <w:tcW w:w="4673" w:type="dxa"/>
          </w:tcPr>
          <w:p w:rsidR="0060273A" w:rsidRPr="002F5A19" w:rsidRDefault="0060273A" w:rsidP="002F5A19">
            <w:pPr>
              <w:spacing w:after="0" w:line="240" w:lineRule="auto"/>
              <w:rPr>
                <w:caps/>
                <w:sz w:val="20"/>
                <w:szCs w:val="20"/>
              </w:rPr>
            </w:pPr>
          </w:p>
        </w:tc>
        <w:tc>
          <w:tcPr>
            <w:tcW w:w="4612" w:type="dxa"/>
          </w:tcPr>
          <w:p w:rsidR="0060273A" w:rsidRPr="002F5A19" w:rsidRDefault="0060273A" w:rsidP="002F5A19">
            <w:pPr>
              <w:spacing w:after="0" w:line="240" w:lineRule="auto"/>
              <w:rPr>
                <w:caps/>
                <w:sz w:val="20"/>
                <w:szCs w:val="20"/>
                <w:lang w:val="en-US"/>
              </w:rPr>
            </w:pPr>
          </w:p>
        </w:tc>
      </w:tr>
      <w:tr w:rsidR="0060273A" w:rsidRPr="002F5A19" w:rsidTr="00EB0C6A">
        <w:tc>
          <w:tcPr>
            <w:tcW w:w="4673" w:type="dxa"/>
          </w:tcPr>
          <w:p w:rsidR="0060273A" w:rsidRPr="002F5A19" w:rsidRDefault="0060273A" w:rsidP="002F5A19">
            <w:pPr>
              <w:spacing w:after="0" w:line="240" w:lineRule="auto"/>
              <w:rPr>
                <w:sz w:val="20"/>
                <w:szCs w:val="20"/>
                <w:lang w:val="en-US" w:eastAsia="ru-RU"/>
              </w:rPr>
            </w:pPr>
            <w:r w:rsidRPr="002F5A19">
              <w:rPr>
                <w:sz w:val="20"/>
                <w:szCs w:val="20"/>
                <w:lang w:eastAsia="ru-RU"/>
              </w:rPr>
              <w:t xml:space="preserve">06.00.00 Сельскохозяйственные науки </w:t>
            </w:r>
          </w:p>
        </w:tc>
        <w:tc>
          <w:tcPr>
            <w:tcW w:w="4612" w:type="dxa"/>
          </w:tcPr>
          <w:p w:rsidR="0060273A" w:rsidRPr="002F5A19" w:rsidRDefault="0060273A" w:rsidP="002F5A19">
            <w:pPr>
              <w:spacing w:after="0" w:line="240" w:lineRule="auto"/>
              <w:rPr>
                <w:rFonts w:eastAsia="DejaVu Sans"/>
                <w:color w:val="000000"/>
                <w:spacing w:val="-1"/>
                <w:sz w:val="20"/>
                <w:szCs w:val="20"/>
                <w:lang w:val="en-US"/>
              </w:rPr>
            </w:pPr>
            <w:r w:rsidRPr="002F5A19">
              <w:rPr>
                <w:rFonts w:eastAsia="DejaVu Sans"/>
                <w:color w:val="000000"/>
                <w:spacing w:val="-1"/>
                <w:sz w:val="20"/>
                <w:szCs w:val="20"/>
                <w:lang w:val="en-US"/>
              </w:rPr>
              <w:t xml:space="preserve">06.00.00 </w:t>
            </w:r>
            <w:r w:rsidRPr="002F5A19">
              <w:rPr>
                <w:rFonts w:eastAsia="DejaVu Sans"/>
                <w:color w:val="000000"/>
                <w:spacing w:val="-1"/>
                <w:sz w:val="20"/>
                <w:szCs w:val="20"/>
                <w:lang/>
              </w:rPr>
              <w:t>Agricultural sciences</w:t>
            </w:r>
          </w:p>
        </w:tc>
      </w:tr>
      <w:tr w:rsidR="0060273A" w:rsidRPr="002F5A19" w:rsidTr="00EB0C6A">
        <w:tc>
          <w:tcPr>
            <w:tcW w:w="4673" w:type="dxa"/>
          </w:tcPr>
          <w:p w:rsidR="0060273A" w:rsidRPr="002F5A19" w:rsidRDefault="0060273A" w:rsidP="002F5A19">
            <w:pPr>
              <w:spacing w:after="0" w:line="240" w:lineRule="auto"/>
              <w:rPr>
                <w:sz w:val="20"/>
                <w:szCs w:val="20"/>
                <w:lang w:eastAsia="ru-RU"/>
              </w:rPr>
            </w:pPr>
          </w:p>
        </w:tc>
        <w:tc>
          <w:tcPr>
            <w:tcW w:w="4612" w:type="dxa"/>
          </w:tcPr>
          <w:p w:rsidR="0060273A" w:rsidRPr="002F5A19" w:rsidRDefault="0060273A" w:rsidP="002F5A19">
            <w:pPr>
              <w:spacing w:after="0" w:line="240" w:lineRule="auto"/>
              <w:rPr>
                <w:rFonts w:eastAsia="DejaVu Sans"/>
                <w:color w:val="000000"/>
                <w:spacing w:val="-1"/>
                <w:sz w:val="20"/>
                <w:szCs w:val="20"/>
                <w:lang w:val="en-US"/>
              </w:rPr>
            </w:pPr>
          </w:p>
        </w:tc>
      </w:tr>
      <w:tr w:rsidR="0060273A" w:rsidRPr="002F5A19" w:rsidTr="00EB0C6A">
        <w:tc>
          <w:tcPr>
            <w:tcW w:w="4673" w:type="dxa"/>
          </w:tcPr>
          <w:p w:rsidR="0060273A" w:rsidRPr="002F5A19" w:rsidRDefault="0060273A" w:rsidP="002F5A19">
            <w:pPr>
              <w:spacing w:after="0" w:line="240" w:lineRule="auto"/>
              <w:rPr>
                <w:b/>
                <w:bCs/>
                <w:sz w:val="20"/>
                <w:szCs w:val="20"/>
              </w:rPr>
            </w:pPr>
            <w:r w:rsidRPr="002F5A19">
              <w:rPr>
                <w:b/>
                <w:bCs/>
                <w:sz w:val="20"/>
                <w:szCs w:val="20"/>
              </w:rPr>
              <w:t>ВЛИЯНИЕ СОРТОВЫХ ОСОБЕННОСТЕЙ ВИНОГРАДА И ПРИРОДЫ СПИРТУЮЩЕГО АГЕНТА НА КАЧЕСТВО ЛИКЁРНЫХ ВИН</w:t>
            </w:r>
          </w:p>
        </w:tc>
        <w:tc>
          <w:tcPr>
            <w:tcW w:w="4612" w:type="dxa"/>
          </w:tcPr>
          <w:p w:rsidR="0060273A" w:rsidRPr="002F5A19" w:rsidRDefault="0060273A" w:rsidP="002F5A19">
            <w:pPr>
              <w:spacing w:after="0" w:line="240" w:lineRule="auto"/>
              <w:rPr>
                <w:b/>
                <w:bCs/>
                <w:sz w:val="20"/>
                <w:szCs w:val="20"/>
                <w:lang w:val="en-US"/>
              </w:rPr>
            </w:pPr>
            <w:r w:rsidRPr="002F5A19">
              <w:rPr>
                <w:b/>
                <w:bCs/>
                <w:sz w:val="20"/>
                <w:szCs w:val="20"/>
                <w:lang/>
              </w:rPr>
              <w:t xml:space="preserve">INFLUENCE </w:t>
            </w:r>
            <w:r>
              <w:rPr>
                <w:b/>
                <w:bCs/>
                <w:sz w:val="20"/>
                <w:szCs w:val="20"/>
                <w:lang w:val="en-US"/>
              </w:rPr>
              <w:t xml:space="preserve">OF </w:t>
            </w:r>
            <w:r w:rsidRPr="002F5A19">
              <w:rPr>
                <w:b/>
                <w:bCs/>
                <w:sz w:val="20"/>
                <w:szCs w:val="20"/>
                <w:lang/>
              </w:rPr>
              <w:t xml:space="preserve">VARIETAL CHARACTERISTICS OF GRAPES AND THE NATURE OF ALCOHOL AGENT </w:t>
            </w:r>
            <w:r>
              <w:rPr>
                <w:b/>
                <w:bCs/>
                <w:sz w:val="20"/>
                <w:szCs w:val="20"/>
                <w:lang/>
              </w:rPr>
              <w:t>ON</w:t>
            </w:r>
            <w:r w:rsidRPr="002F5A19">
              <w:rPr>
                <w:b/>
                <w:bCs/>
                <w:sz w:val="20"/>
                <w:szCs w:val="20"/>
                <w:lang/>
              </w:rPr>
              <w:t xml:space="preserve"> LIQUEUR</w:t>
            </w:r>
            <w:r>
              <w:rPr>
                <w:b/>
                <w:bCs/>
                <w:sz w:val="20"/>
                <w:szCs w:val="20"/>
                <w:lang/>
              </w:rPr>
              <w:t xml:space="preserve"> WINE </w:t>
            </w:r>
            <w:r w:rsidRPr="002F5A19">
              <w:rPr>
                <w:b/>
                <w:bCs/>
                <w:sz w:val="20"/>
                <w:szCs w:val="20"/>
                <w:lang/>
              </w:rPr>
              <w:t>QUALITY</w:t>
            </w:r>
          </w:p>
        </w:tc>
      </w:tr>
      <w:tr w:rsidR="0060273A" w:rsidRPr="002F5A19" w:rsidTr="00EB0C6A">
        <w:tc>
          <w:tcPr>
            <w:tcW w:w="4673" w:type="dxa"/>
          </w:tcPr>
          <w:p w:rsidR="0060273A" w:rsidRPr="002F5A19" w:rsidRDefault="0060273A" w:rsidP="002F5A19">
            <w:pPr>
              <w:spacing w:after="0" w:line="240" w:lineRule="auto"/>
              <w:rPr>
                <w:b/>
                <w:bCs/>
                <w:sz w:val="20"/>
                <w:szCs w:val="20"/>
                <w:lang w:val="en-US"/>
              </w:rPr>
            </w:pPr>
          </w:p>
        </w:tc>
        <w:tc>
          <w:tcPr>
            <w:tcW w:w="4612" w:type="dxa"/>
          </w:tcPr>
          <w:p w:rsidR="0060273A" w:rsidRPr="002F5A19" w:rsidRDefault="0060273A" w:rsidP="002F5A19">
            <w:pPr>
              <w:spacing w:after="0" w:line="240" w:lineRule="auto"/>
              <w:rPr>
                <w:b/>
                <w:bCs/>
                <w:sz w:val="20"/>
                <w:szCs w:val="20"/>
                <w:lang/>
              </w:rPr>
            </w:pPr>
          </w:p>
        </w:tc>
      </w:tr>
      <w:tr w:rsidR="0060273A" w:rsidRPr="00D6736B" w:rsidTr="00EB0C6A">
        <w:tc>
          <w:tcPr>
            <w:tcW w:w="4673" w:type="dxa"/>
          </w:tcPr>
          <w:p w:rsidR="0060273A" w:rsidRPr="002F5A19" w:rsidRDefault="0060273A" w:rsidP="002F5A19">
            <w:pPr>
              <w:widowControl w:val="0"/>
              <w:autoSpaceDE w:val="0"/>
              <w:autoSpaceDN w:val="0"/>
              <w:adjustRightInd w:val="0"/>
              <w:spacing w:after="0" w:line="240" w:lineRule="auto"/>
              <w:rPr>
                <w:sz w:val="20"/>
                <w:szCs w:val="20"/>
              </w:rPr>
            </w:pPr>
            <w:r w:rsidRPr="002F5A19">
              <w:rPr>
                <w:sz w:val="20"/>
                <w:szCs w:val="20"/>
              </w:rPr>
              <w:t>Д</w:t>
            </w:r>
            <w:r w:rsidRPr="002F5A19">
              <w:rPr>
                <w:spacing w:val="-1"/>
                <w:sz w:val="20"/>
                <w:szCs w:val="20"/>
              </w:rPr>
              <w:t>е</w:t>
            </w:r>
            <w:r w:rsidRPr="002F5A19">
              <w:rPr>
                <w:sz w:val="20"/>
                <w:szCs w:val="20"/>
              </w:rPr>
              <w:t>р</w:t>
            </w:r>
            <w:r w:rsidRPr="002F5A19">
              <w:rPr>
                <w:spacing w:val="5"/>
                <w:sz w:val="20"/>
                <w:szCs w:val="20"/>
              </w:rPr>
              <w:t>г</w:t>
            </w:r>
            <w:r w:rsidRPr="002F5A19">
              <w:rPr>
                <w:spacing w:val="-7"/>
                <w:sz w:val="20"/>
                <w:szCs w:val="20"/>
              </w:rPr>
              <w:t>у</w:t>
            </w:r>
            <w:r w:rsidRPr="002F5A19">
              <w:rPr>
                <w:spacing w:val="1"/>
                <w:sz w:val="20"/>
                <w:szCs w:val="20"/>
              </w:rPr>
              <w:t>н</w:t>
            </w:r>
            <w:r w:rsidRPr="002F5A19">
              <w:rPr>
                <w:sz w:val="20"/>
                <w:szCs w:val="20"/>
              </w:rPr>
              <w:t>ов</w:t>
            </w:r>
            <w:r w:rsidRPr="002F5A19">
              <w:rPr>
                <w:spacing w:val="-7"/>
                <w:sz w:val="20"/>
                <w:szCs w:val="20"/>
              </w:rPr>
              <w:t xml:space="preserve"> </w:t>
            </w:r>
            <w:r w:rsidRPr="002F5A19">
              <w:rPr>
                <w:sz w:val="20"/>
                <w:szCs w:val="20"/>
              </w:rPr>
              <w:t>Ал</w:t>
            </w:r>
            <w:r w:rsidRPr="002F5A19">
              <w:rPr>
                <w:spacing w:val="-1"/>
                <w:sz w:val="20"/>
                <w:szCs w:val="20"/>
              </w:rPr>
              <w:t>е</w:t>
            </w:r>
            <w:r w:rsidRPr="002F5A19">
              <w:rPr>
                <w:spacing w:val="1"/>
                <w:sz w:val="20"/>
                <w:szCs w:val="20"/>
              </w:rPr>
              <w:t>к</w:t>
            </w:r>
            <w:r w:rsidRPr="002F5A19">
              <w:rPr>
                <w:spacing w:val="-1"/>
                <w:sz w:val="20"/>
                <w:szCs w:val="20"/>
              </w:rPr>
              <w:t>са</w:t>
            </w:r>
            <w:r w:rsidRPr="002F5A19">
              <w:rPr>
                <w:spacing w:val="1"/>
                <w:sz w:val="20"/>
                <w:szCs w:val="20"/>
              </w:rPr>
              <w:t>н</w:t>
            </w:r>
            <w:r w:rsidRPr="002F5A19">
              <w:rPr>
                <w:sz w:val="20"/>
                <w:szCs w:val="20"/>
              </w:rPr>
              <w:t>др</w:t>
            </w:r>
            <w:r w:rsidRPr="002F5A19">
              <w:rPr>
                <w:spacing w:val="-5"/>
                <w:sz w:val="20"/>
                <w:szCs w:val="20"/>
              </w:rPr>
              <w:t xml:space="preserve"> </w:t>
            </w:r>
            <w:r w:rsidRPr="002F5A19">
              <w:rPr>
                <w:spacing w:val="1"/>
                <w:sz w:val="20"/>
                <w:szCs w:val="20"/>
              </w:rPr>
              <w:t>В</w:t>
            </w:r>
            <w:r w:rsidRPr="002F5A19">
              <w:rPr>
                <w:sz w:val="20"/>
                <w:szCs w:val="20"/>
              </w:rPr>
              <w:t>я</w:t>
            </w:r>
            <w:r w:rsidRPr="002F5A19">
              <w:rPr>
                <w:spacing w:val="-1"/>
                <w:sz w:val="20"/>
                <w:szCs w:val="20"/>
              </w:rPr>
              <w:t>чес</w:t>
            </w:r>
            <w:r w:rsidRPr="002F5A19">
              <w:rPr>
                <w:sz w:val="20"/>
                <w:szCs w:val="20"/>
              </w:rPr>
              <w:t>л</w:t>
            </w:r>
            <w:r w:rsidRPr="002F5A19">
              <w:rPr>
                <w:spacing w:val="2"/>
                <w:sz w:val="20"/>
                <w:szCs w:val="20"/>
              </w:rPr>
              <w:t>а</w:t>
            </w:r>
            <w:r w:rsidRPr="002F5A19">
              <w:rPr>
                <w:sz w:val="20"/>
                <w:szCs w:val="20"/>
              </w:rPr>
              <w:t>вов</w:t>
            </w:r>
            <w:r w:rsidRPr="002F5A19">
              <w:rPr>
                <w:spacing w:val="1"/>
                <w:sz w:val="20"/>
                <w:szCs w:val="20"/>
              </w:rPr>
              <w:t>и</w:t>
            </w:r>
            <w:r w:rsidRPr="002F5A19">
              <w:rPr>
                <w:sz w:val="20"/>
                <w:szCs w:val="20"/>
              </w:rPr>
              <w:t>ч</w:t>
            </w:r>
          </w:p>
          <w:p w:rsidR="0060273A" w:rsidRPr="002F5A19" w:rsidRDefault="0060273A" w:rsidP="002F5A19">
            <w:pPr>
              <w:widowControl w:val="0"/>
              <w:autoSpaceDE w:val="0"/>
              <w:autoSpaceDN w:val="0"/>
              <w:adjustRightInd w:val="0"/>
              <w:spacing w:after="0" w:line="240" w:lineRule="auto"/>
              <w:rPr>
                <w:sz w:val="20"/>
                <w:szCs w:val="20"/>
              </w:rPr>
            </w:pPr>
            <w:r w:rsidRPr="002F5A19">
              <w:rPr>
                <w:spacing w:val="1"/>
                <w:sz w:val="20"/>
                <w:szCs w:val="20"/>
              </w:rPr>
              <w:t>к</w:t>
            </w:r>
            <w:r w:rsidRPr="002F5A19">
              <w:rPr>
                <w:spacing w:val="-1"/>
                <w:sz w:val="20"/>
                <w:szCs w:val="20"/>
              </w:rPr>
              <w:t>а</w:t>
            </w:r>
            <w:r w:rsidRPr="002F5A19">
              <w:rPr>
                <w:spacing w:val="1"/>
                <w:sz w:val="20"/>
                <w:szCs w:val="20"/>
              </w:rPr>
              <w:t>н</w:t>
            </w:r>
            <w:r w:rsidRPr="002F5A19">
              <w:rPr>
                <w:sz w:val="20"/>
                <w:szCs w:val="20"/>
              </w:rPr>
              <w:t>д.</w:t>
            </w:r>
            <w:r w:rsidRPr="002F5A19">
              <w:rPr>
                <w:spacing w:val="-2"/>
                <w:sz w:val="20"/>
                <w:szCs w:val="20"/>
              </w:rPr>
              <w:t xml:space="preserve"> </w:t>
            </w:r>
            <w:r w:rsidRPr="002F5A19">
              <w:rPr>
                <w:spacing w:val="-1"/>
                <w:sz w:val="20"/>
                <w:szCs w:val="20"/>
              </w:rPr>
              <w:t>с</w:t>
            </w:r>
            <w:r w:rsidRPr="002F5A19">
              <w:rPr>
                <w:sz w:val="20"/>
                <w:szCs w:val="20"/>
              </w:rPr>
              <w:t>.</w:t>
            </w:r>
            <w:r w:rsidRPr="002F5A19">
              <w:rPr>
                <w:spacing w:val="-1"/>
                <w:sz w:val="20"/>
                <w:szCs w:val="20"/>
              </w:rPr>
              <w:t>-</w:t>
            </w:r>
            <w:r w:rsidRPr="002F5A19">
              <w:rPr>
                <w:spacing w:val="2"/>
                <w:sz w:val="20"/>
                <w:szCs w:val="20"/>
              </w:rPr>
              <w:t>х</w:t>
            </w:r>
            <w:r w:rsidRPr="002F5A19">
              <w:rPr>
                <w:sz w:val="20"/>
                <w:szCs w:val="20"/>
              </w:rPr>
              <w:t>.</w:t>
            </w:r>
            <w:r w:rsidRPr="002F5A19">
              <w:rPr>
                <w:spacing w:val="-3"/>
                <w:sz w:val="20"/>
                <w:szCs w:val="20"/>
              </w:rPr>
              <w:t xml:space="preserve"> </w:t>
            </w:r>
            <w:r w:rsidRPr="002F5A19">
              <w:rPr>
                <w:spacing w:val="1"/>
                <w:sz w:val="20"/>
                <w:szCs w:val="20"/>
              </w:rPr>
              <w:t>н</w:t>
            </w:r>
            <w:r w:rsidRPr="002F5A19">
              <w:rPr>
                <w:spacing w:val="2"/>
                <w:sz w:val="20"/>
                <w:szCs w:val="20"/>
              </w:rPr>
              <w:t>а</w:t>
            </w:r>
            <w:r w:rsidRPr="002F5A19">
              <w:rPr>
                <w:spacing w:val="-7"/>
                <w:sz w:val="20"/>
                <w:szCs w:val="20"/>
              </w:rPr>
              <w:t>у</w:t>
            </w:r>
            <w:r w:rsidRPr="002F5A19">
              <w:rPr>
                <w:spacing w:val="1"/>
                <w:sz w:val="20"/>
                <w:szCs w:val="20"/>
              </w:rPr>
              <w:t>к</w:t>
            </w:r>
            <w:r w:rsidRPr="002F5A19">
              <w:rPr>
                <w:sz w:val="20"/>
                <w:szCs w:val="20"/>
              </w:rPr>
              <w:t>,</w:t>
            </w:r>
            <w:r w:rsidRPr="002F5A19">
              <w:rPr>
                <w:spacing w:val="-3"/>
                <w:sz w:val="20"/>
                <w:szCs w:val="20"/>
              </w:rPr>
              <w:t xml:space="preserve"> </w:t>
            </w:r>
            <w:r w:rsidRPr="002F5A19">
              <w:rPr>
                <w:sz w:val="20"/>
                <w:szCs w:val="20"/>
              </w:rPr>
              <w:t>до</w:t>
            </w:r>
            <w:r w:rsidRPr="002F5A19">
              <w:rPr>
                <w:spacing w:val="1"/>
                <w:sz w:val="20"/>
                <w:szCs w:val="20"/>
              </w:rPr>
              <w:t>ц</w:t>
            </w:r>
            <w:r w:rsidRPr="002F5A19">
              <w:rPr>
                <w:spacing w:val="-1"/>
                <w:sz w:val="20"/>
                <w:szCs w:val="20"/>
              </w:rPr>
              <w:t>е</w:t>
            </w:r>
            <w:r w:rsidRPr="002F5A19">
              <w:rPr>
                <w:spacing w:val="1"/>
                <w:sz w:val="20"/>
                <w:szCs w:val="20"/>
              </w:rPr>
              <w:t>н</w:t>
            </w:r>
            <w:r w:rsidRPr="002F5A19">
              <w:rPr>
                <w:sz w:val="20"/>
                <w:szCs w:val="20"/>
              </w:rPr>
              <w:t xml:space="preserve">т, </w:t>
            </w:r>
            <w:r w:rsidRPr="002F5A19">
              <w:rPr>
                <w:spacing w:val="-1"/>
                <w:sz w:val="20"/>
                <w:szCs w:val="20"/>
              </w:rPr>
              <w:t>зав</w:t>
            </w:r>
            <w:r w:rsidRPr="002F5A19">
              <w:rPr>
                <w:sz w:val="20"/>
                <w:szCs w:val="20"/>
              </w:rPr>
              <w:t>.,</w:t>
            </w:r>
            <w:r w:rsidRPr="002F5A19">
              <w:rPr>
                <w:spacing w:val="-5"/>
                <w:sz w:val="20"/>
                <w:szCs w:val="20"/>
              </w:rPr>
              <w:t xml:space="preserve"> </w:t>
            </w:r>
            <w:r w:rsidRPr="002F5A19">
              <w:rPr>
                <w:sz w:val="20"/>
                <w:szCs w:val="20"/>
              </w:rPr>
              <w:t>л</w:t>
            </w:r>
            <w:r w:rsidRPr="002F5A19">
              <w:rPr>
                <w:spacing w:val="-1"/>
                <w:sz w:val="20"/>
                <w:szCs w:val="20"/>
              </w:rPr>
              <w:t>а</w:t>
            </w:r>
            <w:r w:rsidRPr="002F5A19">
              <w:rPr>
                <w:sz w:val="20"/>
                <w:szCs w:val="20"/>
              </w:rPr>
              <w:t>бор</w:t>
            </w:r>
            <w:r w:rsidRPr="002F5A19">
              <w:rPr>
                <w:spacing w:val="-1"/>
                <w:sz w:val="20"/>
                <w:szCs w:val="20"/>
              </w:rPr>
              <w:t>а</w:t>
            </w:r>
            <w:r w:rsidRPr="002F5A19">
              <w:rPr>
                <w:spacing w:val="3"/>
                <w:sz w:val="20"/>
                <w:szCs w:val="20"/>
              </w:rPr>
              <w:t>т</w:t>
            </w:r>
            <w:r w:rsidRPr="002F5A19">
              <w:rPr>
                <w:sz w:val="20"/>
                <w:szCs w:val="20"/>
              </w:rPr>
              <w:t>ор</w:t>
            </w:r>
            <w:r w:rsidRPr="002F5A19">
              <w:rPr>
                <w:spacing w:val="1"/>
                <w:sz w:val="20"/>
                <w:szCs w:val="20"/>
              </w:rPr>
              <w:t>и</w:t>
            </w:r>
            <w:r w:rsidRPr="002F5A19">
              <w:rPr>
                <w:sz w:val="20"/>
                <w:szCs w:val="20"/>
              </w:rPr>
              <w:t>ей в</w:t>
            </w:r>
            <w:r w:rsidRPr="002F5A19">
              <w:rPr>
                <w:spacing w:val="1"/>
                <w:sz w:val="20"/>
                <w:szCs w:val="20"/>
              </w:rPr>
              <w:t>ин</w:t>
            </w:r>
            <w:r w:rsidRPr="002F5A19">
              <w:rPr>
                <w:sz w:val="20"/>
                <w:szCs w:val="20"/>
              </w:rPr>
              <w:t>огр</w:t>
            </w:r>
            <w:r w:rsidRPr="002F5A19">
              <w:rPr>
                <w:spacing w:val="-1"/>
                <w:sz w:val="20"/>
                <w:szCs w:val="20"/>
              </w:rPr>
              <w:t>а</w:t>
            </w:r>
            <w:r w:rsidRPr="002F5A19">
              <w:rPr>
                <w:sz w:val="20"/>
                <w:szCs w:val="20"/>
              </w:rPr>
              <w:t>д</w:t>
            </w:r>
            <w:r w:rsidRPr="002F5A19">
              <w:rPr>
                <w:spacing w:val="-1"/>
                <w:sz w:val="20"/>
                <w:szCs w:val="20"/>
              </w:rPr>
              <w:t>а</w:t>
            </w:r>
            <w:r w:rsidRPr="002F5A19">
              <w:rPr>
                <w:sz w:val="20"/>
                <w:szCs w:val="20"/>
              </w:rPr>
              <w:t>р</w:t>
            </w:r>
            <w:r w:rsidRPr="002F5A19">
              <w:rPr>
                <w:spacing w:val="-1"/>
                <w:sz w:val="20"/>
                <w:szCs w:val="20"/>
              </w:rPr>
              <w:t>с</w:t>
            </w:r>
            <w:r w:rsidRPr="002F5A19">
              <w:rPr>
                <w:spacing w:val="1"/>
                <w:sz w:val="20"/>
                <w:szCs w:val="20"/>
              </w:rPr>
              <w:t>т</w:t>
            </w:r>
            <w:r w:rsidRPr="002F5A19">
              <w:rPr>
                <w:sz w:val="20"/>
                <w:szCs w:val="20"/>
              </w:rPr>
              <w:t>ва</w:t>
            </w:r>
            <w:r w:rsidRPr="002F5A19">
              <w:rPr>
                <w:spacing w:val="-11"/>
                <w:sz w:val="20"/>
                <w:szCs w:val="20"/>
              </w:rPr>
              <w:t xml:space="preserve"> </w:t>
            </w:r>
            <w:r w:rsidRPr="002F5A19">
              <w:rPr>
                <w:sz w:val="20"/>
                <w:szCs w:val="20"/>
              </w:rPr>
              <w:t>и в</w:t>
            </w:r>
            <w:r w:rsidRPr="002F5A19">
              <w:rPr>
                <w:spacing w:val="1"/>
                <w:sz w:val="20"/>
                <w:szCs w:val="20"/>
              </w:rPr>
              <w:t>ин</w:t>
            </w:r>
            <w:r w:rsidRPr="002F5A19">
              <w:rPr>
                <w:sz w:val="20"/>
                <w:szCs w:val="20"/>
              </w:rPr>
              <w:t>о</w:t>
            </w:r>
            <w:r w:rsidRPr="002F5A19">
              <w:rPr>
                <w:spacing w:val="-2"/>
                <w:sz w:val="20"/>
                <w:szCs w:val="20"/>
              </w:rPr>
              <w:t>д</w:t>
            </w:r>
            <w:r w:rsidRPr="002F5A19">
              <w:rPr>
                <w:spacing w:val="-1"/>
                <w:sz w:val="20"/>
                <w:szCs w:val="20"/>
              </w:rPr>
              <w:t>е</w:t>
            </w:r>
            <w:r w:rsidRPr="002F5A19">
              <w:rPr>
                <w:sz w:val="20"/>
                <w:szCs w:val="20"/>
              </w:rPr>
              <w:t>л</w:t>
            </w:r>
            <w:r w:rsidRPr="002F5A19">
              <w:rPr>
                <w:spacing w:val="1"/>
                <w:sz w:val="20"/>
                <w:szCs w:val="20"/>
              </w:rPr>
              <w:t>и</w:t>
            </w:r>
            <w:r w:rsidRPr="002F5A19">
              <w:rPr>
                <w:sz w:val="20"/>
                <w:szCs w:val="20"/>
              </w:rPr>
              <w:t>я</w:t>
            </w:r>
          </w:p>
          <w:p w:rsidR="0060273A" w:rsidRDefault="0060273A" w:rsidP="002F5A19">
            <w:pPr>
              <w:widowControl w:val="0"/>
              <w:autoSpaceDE w:val="0"/>
              <w:autoSpaceDN w:val="0"/>
              <w:adjustRightInd w:val="0"/>
              <w:spacing w:after="0" w:line="240" w:lineRule="auto"/>
              <w:rPr>
                <w:sz w:val="20"/>
                <w:szCs w:val="20"/>
                <w:lang w:val="en-US"/>
              </w:rPr>
            </w:pPr>
            <w:r w:rsidRPr="00D6736B">
              <w:rPr>
                <w:color w:val="000000"/>
                <w:sz w:val="20"/>
                <w:szCs w:val="20"/>
                <w:shd w:val="clear" w:color="auto" w:fill="F5F5F5"/>
                <w:lang w:val="en-US"/>
              </w:rPr>
              <w:t>SPIN-</w:t>
            </w:r>
            <w:r w:rsidRPr="002F5A19">
              <w:rPr>
                <w:color w:val="000000"/>
                <w:sz w:val="20"/>
                <w:szCs w:val="20"/>
                <w:shd w:val="clear" w:color="auto" w:fill="F5F5F5"/>
              </w:rPr>
              <w:t>код</w:t>
            </w:r>
            <w:r w:rsidRPr="00D6736B">
              <w:rPr>
                <w:color w:val="000000"/>
                <w:sz w:val="20"/>
                <w:szCs w:val="20"/>
                <w:shd w:val="clear" w:color="auto" w:fill="F5F5F5"/>
                <w:lang w:val="en-US"/>
              </w:rPr>
              <w:t>:</w:t>
            </w:r>
            <w:r w:rsidRPr="00D6736B">
              <w:rPr>
                <w:rStyle w:val="apple-converted-space"/>
                <w:color w:val="000000"/>
                <w:sz w:val="20"/>
                <w:szCs w:val="20"/>
                <w:shd w:val="clear" w:color="auto" w:fill="F5F5F5"/>
                <w:lang w:val="en-US"/>
              </w:rPr>
              <w:t> </w:t>
            </w:r>
            <w:hyperlink r:id="rId7" w:tooltip="Персональная карточка автора" w:history="1">
              <w:r w:rsidRPr="00D6736B">
                <w:rPr>
                  <w:rStyle w:val="Hyperlink"/>
                  <w:color w:val="000000"/>
                  <w:sz w:val="20"/>
                  <w:szCs w:val="20"/>
                  <w:u w:val="none"/>
                  <w:lang w:val="en-US"/>
                </w:rPr>
                <w:t>7267-2159</w:t>
              </w:r>
            </w:hyperlink>
          </w:p>
          <w:p w:rsidR="0060273A" w:rsidRPr="00D6736B" w:rsidRDefault="0060273A" w:rsidP="002F5A19">
            <w:pPr>
              <w:widowControl w:val="0"/>
              <w:autoSpaceDE w:val="0"/>
              <w:autoSpaceDN w:val="0"/>
              <w:adjustRightInd w:val="0"/>
              <w:spacing w:after="0" w:line="240" w:lineRule="auto"/>
              <w:rPr>
                <w:color w:val="000000"/>
                <w:sz w:val="20"/>
                <w:szCs w:val="20"/>
                <w:lang w:val="en-US"/>
              </w:rPr>
            </w:pPr>
            <w:r w:rsidRPr="00D6736B">
              <w:rPr>
                <w:iCs/>
                <w:spacing w:val="1"/>
                <w:sz w:val="20"/>
                <w:szCs w:val="20"/>
                <w:lang w:val="en-US" w:eastAsia="ru-RU"/>
              </w:rPr>
              <w:t>E-mail:</w:t>
            </w:r>
            <w:r w:rsidRPr="00D6736B">
              <w:rPr>
                <w:sz w:val="20"/>
                <w:szCs w:val="20"/>
                <w:lang w:val="en-US"/>
              </w:rPr>
              <w:t xml:space="preserve"> </w:t>
            </w:r>
            <w:r w:rsidRPr="00D6736B">
              <w:rPr>
                <w:iCs/>
                <w:spacing w:val="1"/>
                <w:sz w:val="20"/>
                <w:szCs w:val="20"/>
                <w:lang w:val="en-US" w:eastAsia="ru-RU"/>
              </w:rPr>
              <w:t xml:space="preserve">azosviv@mail.ru., </w:t>
            </w:r>
            <w:hyperlink r:id="rId8" w:history="1">
              <w:r w:rsidRPr="00D6736B">
                <w:rPr>
                  <w:rStyle w:val="Hyperlink"/>
                  <w:iCs/>
                  <w:spacing w:val="1"/>
                  <w:sz w:val="20"/>
                  <w:szCs w:val="20"/>
                  <w:lang w:val="en-US" w:eastAsia="ru-RU"/>
                </w:rPr>
                <w:t>davych@list.ru</w:t>
              </w:r>
            </w:hyperlink>
          </w:p>
        </w:tc>
        <w:tc>
          <w:tcPr>
            <w:tcW w:w="4612" w:type="dxa"/>
          </w:tcPr>
          <w:p w:rsidR="0060273A" w:rsidRDefault="0060273A" w:rsidP="002F5A19">
            <w:pPr>
              <w:widowControl w:val="0"/>
              <w:autoSpaceDE w:val="0"/>
              <w:autoSpaceDN w:val="0"/>
              <w:adjustRightInd w:val="0"/>
              <w:spacing w:after="0" w:line="240" w:lineRule="auto"/>
              <w:rPr>
                <w:spacing w:val="-7"/>
                <w:sz w:val="20"/>
                <w:szCs w:val="20"/>
                <w:lang w:val="en-US"/>
              </w:rPr>
            </w:pPr>
            <w:r w:rsidRPr="002F5A19">
              <w:rPr>
                <w:sz w:val="20"/>
                <w:szCs w:val="20"/>
                <w:lang w:val="en-US"/>
              </w:rPr>
              <w:t>D</w:t>
            </w:r>
            <w:r w:rsidRPr="002F5A19">
              <w:rPr>
                <w:spacing w:val="-1"/>
                <w:sz w:val="20"/>
                <w:szCs w:val="20"/>
                <w:lang w:val="en-US"/>
              </w:rPr>
              <w:t>e</w:t>
            </w:r>
            <w:r w:rsidRPr="002F5A19">
              <w:rPr>
                <w:spacing w:val="2"/>
                <w:sz w:val="20"/>
                <w:szCs w:val="20"/>
                <w:lang w:val="en-US"/>
              </w:rPr>
              <w:t>r</w:t>
            </w:r>
            <w:r w:rsidRPr="002F5A19">
              <w:rPr>
                <w:spacing w:val="-2"/>
                <w:sz w:val="20"/>
                <w:szCs w:val="20"/>
                <w:lang w:val="en-US"/>
              </w:rPr>
              <w:t>g</w:t>
            </w:r>
            <w:r w:rsidRPr="002F5A19">
              <w:rPr>
                <w:sz w:val="20"/>
                <w:szCs w:val="20"/>
                <w:lang w:val="en-US"/>
              </w:rPr>
              <w:t>unov</w:t>
            </w:r>
            <w:r w:rsidRPr="002F5A19">
              <w:rPr>
                <w:spacing w:val="-9"/>
                <w:sz w:val="20"/>
                <w:szCs w:val="20"/>
                <w:lang w:val="en-US"/>
              </w:rPr>
              <w:t xml:space="preserve"> </w:t>
            </w:r>
            <w:r w:rsidRPr="002F5A19">
              <w:rPr>
                <w:sz w:val="20"/>
                <w:szCs w:val="20"/>
                <w:lang w:val="en-US"/>
              </w:rPr>
              <w:t>A</w:t>
            </w:r>
            <w:r w:rsidRPr="002F5A19">
              <w:rPr>
                <w:spacing w:val="1"/>
                <w:sz w:val="20"/>
                <w:szCs w:val="20"/>
                <w:lang w:val="en-US"/>
              </w:rPr>
              <w:t>l</w:t>
            </w:r>
            <w:r w:rsidRPr="002F5A19">
              <w:rPr>
                <w:spacing w:val="-1"/>
                <w:sz w:val="20"/>
                <w:szCs w:val="20"/>
                <w:lang w:val="en-US"/>
              </w:rPr>
              <w:t>e</w:t>
            </w:r>
            <w:r w:rsidRPr="002F5A19">
              <w:rPr>
                <w:spacing w:val="2"/>
                <w:sz w:val="20"/>
                <w:szCs w:val="20"/>
                <w:lang w:val="en-US"/>
              </w:rPr>
              <w:t>x</w:t>
            </w:r>
            <w:r w:rsidRPr="002F5A19">
              <w:rPr>
                <w:spacing w:val="-1"/>
                <w:sz w:val="20"/>
                <w:szCs w:val="20"/>
                <w:lang w:val="en-US"/>
              </w:rPr>
              <w:t>a</w:t>
            </w:r>
            <w:r w:rsidRPr="002F5A19">
              <w:rPr>
                <w:sz w:val="20"/>
                <w:szCs w:val="20"/>
                <w:lang w:val="en-US"/>
              </w:rPr>
              <w:t>nd</w:t>
            </w:r>
            <w:r w:rsidRPr="002F5A19">
              <w:rPr>
                <w:spacing w:val="-1"/>
                <w:sz w:val="20"/>
                <w:szCs w:val="20"/>
                <w:lang w:val="en-US"/>
              </w:rPr>
              <w:t>e</w:t>
            </w:r>
            <w:r w:rsidRPr="002F5A19">
              <w:rPr>
                <w:sz w:val="20"/>
                <w:szCs w:val="20"/>
                <w:lang w:val="en-US"/>
              </w:rPr>
              <w:t>r</w:t>
            </w:r>
            <w:r w:rsidRPr="002F5A19">
              <w:rPr>
                <w:spacing w:val="-7"/>
                <w:sz w:val="20"/>
                <w:szCs w:val="20"/>
                <w:lang w:val="en-US"/>
              </w:rPr>
              <w:t xml:space="preserve"> </w:t>
            </w:r>
            <w:r>
              <w:rPr>
                <w:spacing w:val="-7"/>
                <w:sz w:val="20"/>
                <w:szCs w:val="20"/>
                <w:lang w:val="en-US"/>
              </w:rPr>
              <w:t>Vyacheslavovich</w:t>
            </w:r>
          </w:p>
          <w:p w:rsidR="0060273A" w:rsidRPr="002F5A19" w:rsidRDefault="0060273A" w:rsidP="002F5A19">
            <w:pPr>
              <w:widowControl w:val="0"/>
              <w:autoSpaceDE w:val="0"/>
              <w:autoSpaceDN w:val="0"/>
              <w:adjustRightInd w:val="0"/>
              <w:spacing w:after="0" w:line="240" w:lineRule="auto"/>
              <w:rPr>
                <w:sz w:val="20"/>
                <w:szCs w:val="20"/>
                <w:lang w:val="en-US"/>
              </w:rPr>
            </w:pPr>
            <w:r w:rsidRPr="002F5A19">
              <w:rPr>
                <w:spacing w:val="1"/>
                <w:sz w:val="20"/>
                <w:szCs w:val="20"/>
                <w:lang w:val="en-US"/>
              </w:rPr>
              <w:t>C</w:t>
            </w:r>
            <w:r w:rsidRPr="002F5A19">
              <w:rPr>
                <w:spacing w:val="-1"/>
                <w:sz w:val="20"/>
                <w:szCs w:val="20"/>
                <w:lang w:val="en-US"/>
              </w:rPr>
              <w:t>a</w:t>
            </w:r>
            <w:r w:rsidRPr="002F5A19">
              <w:rPr>
                <w:sz w:val="20"/>
                <w:szCs w:val="20"/>
                <w:lang w:val="en-US"/>
              </w:rPr>
              <w:t>nd.Ag</w:t>
            </w:r>
            <w:r w:rsidRPr="002F5A19">
              <w:rPr>
                <w:spacing w:val="-1"/>
                <w:sz w:val="20"/>
                <w:szCs w:val="20"/>
                <w:lang w:val="en-US"/>
              </w:rPr>
              <w:t>r</w:t>
            </w:r>
            <w:r w:rsidRPr="002F5A19">
              <w:rPr>
                <w:sz w:val="20"/>
                <w:szCs w:val="20"/>
                <w:lang w:val="en-US"/>
              </w:rPr>
              <w:t>.</w:t>
            </w:r>
            <w:r w:rsidRPr="002F5A19">
              <w:rPr>
                <w:spacing w:val="1"/>
                <w:sz w:val="20"/>
                <w:szCs w:val="20"/>
                <w:lang w:val="en-US"/>
              </w:rPr>
              <w:t>S</w:t>
            </w:r>
            <w:r w:rsidRPr="002F5A19">
              <w:rPr>
                <w:spacing w:val="-1"/>
                <w:sz w:val="20"/>
                <w:szCs w:val="20"/>
                <w:lang w:val="en-US"/>
              </w:rPr>
              <w:t>c</w:t>
            </w:r>
            <w:r w:rsidRPr="002F5A19">
              <w:rPr>
                <w:spacing w:val="1"/>
                <w:sz w:val="20"/>
                <w:szCs w:val="20"/>
                <w:lang w:val="en-US"/>
              </w:rPr>
              <w:t>i</w:t>
            </w:r>
            <w:r w:rsidRPr="002F5A19">
              <w:rPr>
                <w:sz w:val="20"/>
                <w:szCs w:val="20"/>
                <w:lang w:val="en-US"/>
              </w:rPr>
              <w:t>.,</w:t>
            </w:r>
            <w:r w:rsidRPr="002F5A19">
              <w:rPr>
                <w:spacing w:val="-3"/>
                <w:sz w:val="20"/>
                <w:szCs w:val="20"/>
                <w:lang w:val="en-US"/>
              </w:rPr>
              <w:t xml:space="preserve"> </w:t>
            </w:r>
            <w:r>
              <w:rPr>
                <w:spacing w:val="-3"/>
                <w:sz w:val="20"/>
                <w:szCs w:val="20"/>
                <w:lang w:val="en-US"/>
              </w:rPr>
              <w:t>associate professor,</w:t>
            </w:r>
            <w:r w:rsidRPr="002F5A19">
              <w:rPr>
                <w:spacing w:val="-4"/>
                <w:sz w:val="20"/>
                <w:szCs w:val="20"/>
                <w:lang w:val="en-US"/>
              </w:rPr>
              <w:t xml:space="preserve"> </w:t>
            </w:r>
            <w:r>
              <w:rPr>
                <w:spacing w:val="-4"/>
                <w:sz w:val="20"/>
                <w:szCs w:val="20"/>
                <w:lang w:val="en-US"/>
              </w:rPr>
              <w:t>Head</w:t>
            </w:r>
            <w:r w:rsidRPr="002F5A19">
              <w:rPr>
                <w:spacing w:val="-5"/>
                <w:sz w:val="20"/>
                <w:szCs w:val="20"/>
                <w:lang w:val="en-US"/>
              </w:rPr>
              <w:t xml:space="preserve"> </w:t>
            </w:r>
            <w:r w:rsidRPr="002F5A19">
              <w:rPr>
                <w:sz w:val="20"/>
                <w:szCs w:val="20"/>
                <w:lang w:val="en-US"/>
              </w:rPr>
              <w:t>of</w:t>
            </w:r>
            <w:r w:rsidRPr="002F5A19">
              <w:rPr>
                <w:spacing w:val="2"/>
                <w:sz w:val="20"/>
                <w:szCs w:val="20"/>
                <w:lang w:val="en-US"/>
              </w:rPr>
              <w:t xml:space="preserve"> </w:t>
            </w:r>
            <w:r>
              <w:rPr>
                <w:spacing w:val="2"/>
                <w:sz w:val="20"/>
                <w:szCs w:val="20"/>
                <w:lang w:val="en-US"/>
              </w:rPr>
              <w:t xml:space="preserve">the </w:t>
            </w:r>
            <w:r w:rsidRPr="002F5A19">
              <w:rPr>
                <w:spacing w:val="-3"/>
                <w:sz w:val="20"/>
                <w:szCs w:val="20"/>
                <w:lang w:val="en-US"/>
              </w:rPr>
              <w:t>L</w:t>
            </w:r>
            <w:r w:rsidRPr="002F5A19">
              <w:rPr>
                <w:spacing w:val="-1"/>
                <w:sz w:val="20"/>
                <w:szCs w:val="20"/>
                <w:lang w:val="en-US"/>
              </w:rPr>
              <w:t>a</w:t>
            </w:r>
            <w:r w:rsidRPr="002F5A19">
              <w:rPr>
                <w:sz w:val="20"/>
                <w:szCs w:val="20"/>
                <w:lang w:val="en-US"/>
              </w:rPr>
              <w:t>bo</w:t>
            </w:r>
            <w:r w:rsidRPr="002F5A19">
              <w:rPr>
                <w:spacing w:val="-1"/>
                <w:sz w:val="20"/>
                <w:szCs w:val="20"/>
                <w:lang w:val="en-US"/>
              </w:rPr>
              <w:t>ra</w:t>
            </w:r>
            <w:r w:rsidRPr="002F5A19">
              <w:rPr>
                <w:spacing w:val="1"/>
                <w:sz w:val="20"/>
                <w:szCs w:val="20"/>
                <w:lang w:val="en-US"/>
              </w:rPr>
              <w:t>t</w:t>
            </w:r>
            <w:r w:rsidRPr="002F5A19">
              <w:rPr>
                <w:spacing w:val="2"/>
                <w:sz w:val="20"/>
                <w:szCs w:val="20"/>
                <w:lang w:val="en-US"/>
              </w:rPr>
              <w:t>o</w:t>
            </w:r>
            <w:r w:rsidRPr="002F5A19">
              <w:rPr>
                <w:spacing w:val="4"/>
                <w:sz w:val="20"/>
                <w:szCs w:val="20"/>
                <w:lang w:val="en-US"/>
              </w:rPr>
              <w:t>r</w:t>
            </w:r>
            <w:r w:rsidRPr="002F5A19">
              <w:rPr>
                <w:sz w:val="20"/>
                <w:szCs w:val="20"/>
                <w:lang w:val="en-US"/>
              </w:rPr>
              <w:t>y</w:t>
            </w:r>
            <w:r w:rsidRPr="002F5A19">
              <w:rPr>
                <w:spacing w:val="-11"/>
                <w:sz w:val="20"/>
                <w:szCs w:val="20"/>
                <w:lang w:val="en-US"/>
              </w:rPr>
              <w:t xml:space="preserve"> </w:t>
            </w:r>
            <w:r w:rsidRPr="002F5A19">
              <w:rPr>
                <w:sz w:val="20"/>
                <w:szCs w:val="20"/>
                <w:lang w:val="en-US"/>
              </w:rPr>
              <w:t>of</w:t>
            </w:r>
            <w:r w:rsidRPr="002F5A19">
              <w:rPr>
                <w:spacing w:val="-3"/>
                <w:sz w:val="20"/>
                <w:szCs w:val="20"/>
                <w:lang w:val="en-US"/>
              </w:rPr>
              <w:t xml:space="preserve"> </w:t>
            </w:r>
            <w:r w:rsidRPr="002F5A19">
              <w:rPr>
                <w:w w:val="99"/>
                <w:sz w:val="20"/>
                <w:szCs w:val="20"/>
                <w:lang w:val="en-US"/>
              </w:rPr>
              <w:t>V</w:t>
            </w:r>
            <w:r w:rsidRPr="002F5A19">
              <w:rPr>
                <w:spacing w:val="1"/>
                <w:sz w:val="20"/>
                <w:szCs w:val="20"/>
                <w:lang w:val="en-US"/>
              </w:rPr>
              <w:t>iti</w:t>
            </w:r>
            <w:r w:rsidRPr="002F5A19">
              <w:rPr>
                <w:spacing w:val="-1"/>
                <w:sz w:val="20"/>
                <w:szCs w:val="20"/>
                <w:lang w:val="en-US"/>
              </w:rPr>
              <w:t>c</w:t>
            </w:r>
            <w:r w:rsidRPr="002F5A19">
              <w:rPr>
                <w:w w:val="99"/>
                <w:sz w:val="20"/>
                <w:szCs w:val="20"/>
                <w:lang w:val="en-US"/>
              </w:rPr>
              <w:t>u</w:t>
            </w:r>
            <w:r w:rsidRPr="002F5A19">
              <w:rPr>
                <w:spacing w:val="1"/>
                <w:sz w:val="20"/>
                <w:szCs w:val="20"/>
                <w:lang w:val="en-US"/>
              </w:rPr>
              <w:t>lt</w:t>
            </w:r>
            <w:r w:rsidRPr="002F5A19">
              <w:rPr>
                <w:w w:val="99"/>
                <w:sz w:val="20"/>
                <w:szCs w:val="20"/>
                <w:lang w:val="en-US"/>
              </w:rPr>
              <w:t>u</w:t>
            </w:r>
            <w:r w:rsidRPr="002F5A19">
              <w:rPr>
                <w:spacing w:val="-1"/>
                <w:w w:val="99"/>
                <w:sz w:val="20"/>
                <w:szCs w:val="20"/>
                <w:lang w:val="en-US"/>
              </w:rPr>
              <w:t>r</w:t>
            </w:r>
            <w:r w:rsidRPr="002F5A19">
              <w:rPr>
                <w:sz w:val="20"/>
                <w:szCs w:val="20"/>
                <w:lang w:val="en-US"/>
              </w:rPr>
              <w:t xml:space="preserve">e </w:t>
            </w:r>
            <w:r w:rsidRPr="002F5A19">
              <w:rPr>
                <w:spacing w:val="-1"/>
                <w:sz w:val="20"/>
                <w:szCs w:val="20"/>
                <w:lang w:val="en-US"/>
              </w:rPr>
              <w:t>a</w:t>
            </w:r>
            <w:r w:rsidRPr="002F5A19">
              <w:rPr>
                <w:w w:val="99"/>
                <w:sz w:val="20"/>
                <w:szCs w:val="20"/>
                <w:lang w:val="en-US"/>
              </w:rPr>
              <w:t>nd</w:t>
            </w:r>
            <w:r w:rsidRPr="002F5A19">
              <w:rPr>
                <w:sz w:val="20"/>
                <w:szCs w:val="20"/>
                <w:lang w:val="en-US"/>
              </w:rPr>
              <w:t xml:space="preserve"> </w:t>
            </w:r>
            <w:r w:rsidRPr="002F5A19">
              <w:rPr>
                <w:spacing w:val="2"/>
                <w:sz w:val="20"/>
                <w:szCs w:val="20"/>
                <w:lang w:val="en-US"/>
              </w:rPr>
              <w:t>W</w:t>
            </w:r>
            <w:r w:rsidRPr="002F5A19">
              <w:rPr>
                <w:spacing w:val="1"/>
                <w:sz w:val="20"/>
                <w:szCs w:val="20"/>
                <w:lang w:val="en-US"/>
              </w:rPr>
              <w:t>i</w:t>
            </w:r>
            <w:r w:rsidRPr="002F5A19">
              <w:rPr>
                <w:sz w:val="20"/>
                <w:szCs w:val="20"/>
                <w:lang w:val="en-US"/>
              </w:rPr>
              <w:t>n</w:t>
            </w:r>
            <w:r w:rsidRPr="002F5A19">
              <w:rPr>
                <w:spacing w:val="-1"/>
                <w:sz w:val="20"/>
                <w:szCs w:val="20"/>
                <w:lang w:val="en-US"/>
              </w:rPr>
              <w:t>e-</w:t>
            </w:r>
            <w:r w:rsidRPr="002F5A19">
              <w:rPr>
                <w:spacing w:val="1"/>
                <w:sz w:val="20"/>
                <w:szCs w:val="20"/>
                <w:lang w:val="en-US"/>
              </w:rPr>
              <w:t>m</w:t>
            </w:r>
            <w:r w:rsidRPr="002F5A19">
              <w:rPr>
                <w:spacing w:val="-1"/>
                <w:sz w:val="20"/>
                <w:szCs w:val="20"/>
                <w:lang w:val="en-US"/>
              </w:rPr>
              <w:t>a</w:t>
            </w:r>
            <w:r w:rsidRPr="002F5A19">
              <w:rPr>
                <w:sz w:val="20"/>
                <w:szCs w:val="20"/>
                <w:lang w:val="en-US"/>
              </w:rPr>
              <w:t>k</w:t>
            </w:r>
            <w:r w:rsidRPr="002F5A19">
              <w:rPr>
                <w:spacing w:val="1"/>
                <w:sz w:val="20"/>
                <w:szCs w:val="20"/>
                <w:lang w:val="en-US"/>
              </w:rPr>
              <w:t>i</w:t>
            </w:r>
            <w:r w:rsidRPr="002F5A19">
              <w:rPr>
                <w:sz w:val="20"/>
                <w:szCs w:val="20"/>
                <w:lang w:val="en-US"/>
              </w:rPr>
              <w:t>ng</w:t>
            </w:r>
          </w:p>
          <w:p w:rsidR="0060273A" w:rsidRDefault="0060273A" w:rsidP="00D6736B">
            <w:pPr>
              <w:spacing w:after="0" w:line="240" w:lineRule="auto"/>
              <w:rPr>
                <w:i/>
                <w:iCs/>
                <w:spacing w:val="1"/>
                <w:sz w:val="20"/>
                <w:szCs w:val="20"/>
                <w:lang w:val="en-US" w:eastAsia="ru-RU"/>
              </w:rPr>
            </w:pPr>
            <w:r>
              <w:rPr>
                <w:color w:val="000000"/>
                <w:sz w:val="20"/>
                <w:szCs w:val="20"/>
                <w:shd w:val="clear" w:color="auto" w:fill="F5F5F5"/>
                <w:lang w:val="en-US"/>
              </w:rPr>
              <w:t xml:space="preserve">RSCI </w:t>
            </w:r>
            <w:r w:rsidRPr="00D6736B">
              <w:rPr>
                <w:color w:val="000000"/>
                <w:sz w:val="20"/>
                <w:szCs w:val="20"/>
                <w:shd w:val="clear" w:color="auto" w:fill="F5F5F5"/>
                <w:lang w:val="en-US"/>
              </w:rPr>
              <w:t>SPIN-</w:t>
            </w:r>
            <w:r w:rsidRPr="002F5A19">
              <w:rPr>
                <w:color w:val="000000"/>
                <w:sz w:val="20"/>
                <w:szCs w:val="20"/>
                <w:shd w:val="clear" w:color="auto" w:fill="F5F5F5"/>
              </w:rPr>
              <w:t>код</w:t>
            </w:r>
            <w:r w:rsidRPr="00D6736B">
              <w:rPr>
                <w:color w:val="000000"/>
                <w:sz w:val="20"/>
                <w:szCs w:val="20"/>
                <w:shd w:val="clear" w:color="auto" w:fill="F5F5F5"/>
                <w:lang w:val="en-US"/>
              </w:rPr>
              <w:t>:</w:t>
            </w:r>
            <w:r w:rsidRPr="00D6736B">
              <w:rPr>
                <w:rStyle w:val="apple-converted-space"/>
                <w:color w:val="000000"/>
                <w:sz w:val="20"/>
                <w:szCs w:val="20"/>
                <w:shd w:val="clear" w:color="auto" w:fill="F5F5F5"/>
                <w:lang w:val="en-US"/>
              </w:rPr>
              <w:t> </w:t>
            </w:r>
            <w:hyperlink r:id="rId9" w:tooltip="Персональная карточка автора" w:history="1">
              <w:r w:rsidRPr="002F5A19">
                <w:rPr>
                  <w:rStyle w:val="Hyperlink"/>
                  <w:color w:val="000000"/>
                  <w:sz w:val="20"/>
                  <w:szCs w:val="20"/>
                  <w:u w:val="none"/>
                  <w:lang w:val="en-US"/>
                </w:rPr>
                <w:t>7267-2159</w:t>
              </w:r>
            </w:hyperlink>
            <w:r w:rsidRPr="002F5A19">
              <w:rPr>
                <w:i/>
                <w:iCs/>
                <w:spacing w:val="1"/>
                <w:sz w:val="20"/>
                <w:szCs w:val="20"/>
                <w:lang w:val="en-US" w:eastAsia="ru-RU"/>
              </w:rPr>
              <w:t xml:space="preserve"> </w:t>
            </w:r>
          </w:p>
          <w:p w:rsidR="0060273A" w:rsidRPr="00D6736B" w:rsidRDefault="0060273A" w:rsidP="00D6736B">
            <w:pPr>
              <w:spacing w:after="0" w:line="240" w:lineRule="auto"/>
              <w:rPr>
                <w:sz w:val="20"/>
                <w:szCs w:val="20"/>
                <w:lang w:eastAsia="ru-RU"/>
              </w:rPr>
            </w:pPr>
            <w:r w:rsidRPr="00D6736B">
              <w:rPr>
                <w:iCs/>
                <w:spacing w:val="1"/>
                <w:sz w:val="20"/>
                <w:szCs w:val="20"/>
                <w:lang w:val="en-US" w:eastAsia="ru-RU"/>
              </w:rPr>
              <w:t>E-mail:</w:t>
            </w:r>
            <w:r w:rsidRPr="00D6736B">
              <w:rPr>
                <w:sz w:val="20"/>
                <w:szCs w:val="20"/>
                <w:lang w:val="en-US"/>
              </w:rPr>
              <w:t xml:space="preserve"> </w:t>
            </w:r>
            <w:hyperlink r:id="rId10" w:history="1">
              <w:r w:rsidRPr="00D6736B">
                <w:rPr>
                  <w:rStyle w:val="Hyperlink"/>
                  <w:iCs/>
                  <w:spacing w:val="1"/>
                  <w:sz w:val="20"/>
                  <w:szCs w:val="20"/>
                  <w:lang w:val="en-US" w:eastAsia="ru-RU"/>
                </w:rPr>
                <w:t>azosviv@mail.ru</w:t>
              </w:r>
            </w:hyperlink>
            <w:r w:rsidRPr="00D6736B">
              <w:rPr>
                <w:iCs/>
                <w:spacing w:val="1"/>
                <w:sz w:val="20"/>
                <w:szCs w:val="20"/>
                <w:lang w:val="en-US" w:eastAsia="ru-RU"/>
              </w:rPr>
              <w:t>,</w:t>
            </w:r>
            <w:r w:rsidRPr="00D6736B">
              <w:rPr>
                <w:sz w:val="20"/>
                <w:szCs w:val="20"/>
                <w:lang w:val="en-US" w:eastAsia="ru-RU"/>
              </w:rPr>
              <w:t xml:space="preserve"> </w:t>
            </w:r>
            <w:hyperlink r:id="rId11" w:history="1">
              <w:r w:rsidRPr="00D6736B">
                <w:rPr>
                  <w:rStyle w:val="Hyperlink"/>
                  <w:iCs/>
                  <w:sz w:val="20"/>
                  <w:szCs w:val="20"/>
                  <w:lang w:val="en-US" w:eastAsia="ru-RU"/>
                </w:rPr>
                <w:t>davych@list.ru</w:t>
              </w:r>
            </w:hyperlink>
          </w:p>
        </w:tc>
      </w:tr>
      <w:tr w:rsidR="0060273A" w:rsidRPr="002F5A19" w:rsidTr="00EB0C6A">
        <w:tc>
          <w:tcPr>
            <w:tcW w:w="4673" w:type="dxa"/>
          </w:tcPr>
          <w:p w:rsidR="0060273A" w:rsidRPr="002F5A19" w:rsidRDefault="0060273A" w:rsidP="002F5A19">
            <w:pPr>
              <w:widowControl w:val="0"/>
              <w:numPr>
                <w:ilvl w:val="0"/>
                <w:numId w:val="1"/>
              </w:numPr>
              <w:autoSpaceDE w:val="0"/>
              <w:autoSpaceDN w:val="0"/>
              <w:adjustRightInd w:val="0"/>
              <w:spacing w:after="0" w:line="240" w:lineRule="auto"/>
              <w:ind w:left="0" w:firstLine="0"/>
              <w:rPr>
                <w:i/>
                <w:iCs/>
                <w:spacing w:val="1"/>
                <w:sz w:val="20"/>
                <w:szCs w:val="20"/>
                <w:lang w:eastAsia="ru-RU"/>
              </w:rPr>
            </w:pPr>
            <w:r w:rsidRPr="002F5A19">
              <w:rPr>
                <w:i/>
                <w:iCs/>
                <w:spacing w:val="1"/>
                <w:sz w:val="20"/>
                <w:szCs w:val="20"/>
                <w:lang w:eastAsia="ru-RU"/>
              </w:rPr>
              <w:t>Федеральное государственное бюджетное научное учреждение «Анапская зональная опытная станция виноградарства и  виноделия Северо-Кавказского  зонального научно- исследовательского института садоводства и виноградарства»</w:t>
            </w:r>
          </w:p>
          <w:p w:rsidR="0060273A" w:rsidRPr="00D6736B" w:rsidRDefault="0060273A" w:rsidP="002F5A19">
            <w:pPr>
              <w:widowControl w:val="0"/>
              <w:autoSpaceDE w:val="0"/>
              <w:autoSpaceDN w:val="0"/>
              <w:adjustRightInd w:val="0"/>
              <w:spacing w:after="0" w:line="240" w:lineRule="auto"/>
              <w:rPr>
                <w:i/>
                <w:iCs/>
                <w:spacing w:val="1"/>
                <w:sz w:val="20"/>
                <w:szCs w:val="20"/>
                <w:lang w:eastAsia="ru-RU"/>
              </w:rPr>
            </w:pPr>
            <w:r w:rsidRPr="002F5A19">
              <w:rPr>
                <w:i/>
                <w:iCs/>
                <w:spacing w:val="1"/>
                <w:sz w:val="20"/>
                <w:szCs w:val="20"/>
                <w:lang w:eastAsia="ru-RU"/>
              </w:rPr>
              <w:t>Россия, 353456, г-к Анапа, Краснодарский край, Пионерский проспект, 36</w:t>
            </w:r>
          </w:p>
        </w:tc>
        <w:tc>
          <w:tcPr>
            <w:tcW w:w="4612" w:type="dxa"/>
          </w:tcPr>
          <w:p w:rsidR="0060273A" w:rsidRPr="002F5A19" w:rsidRDefault="0060273A" w:rsidP="002F5A19">
            <w:pPr>
              <w:spacing w:after="0" w:line="240" w:lineRule="auto"/>
              <w:rPr>
                <w:i/>
                <w:sz w:val="20"/>
                <w:szCs w:val="20"/>
                <w:lang w:val="en-US" w:eastAsia="ru-RU"/>
              </w:rPr>
            </w:pPr>
            <w:r w:rsidRPr="002F5A19">
              <w:rPr>
                <w:i/>
                <w:sz w:val="20"/>
                <w:szCs w:val="20"/>
                <w:lang w:val="en-US"/>
              </w:rPr>
              <w:t xml:space="preserve">Federal State Budget Scientific Institution Anapa Zonal Experimental Station of Viticulture and Winemaking North Caucasian Regional Research Institute of Horticulture and Viticulture, </w:t>
            </w:r>
            <w:r w:rsidRPr="002F5A19">
              <w:rPr>
                <w:i/>
                <w:sz w:val="20"/>
                <w:szCs w:val="20"/>
                <w:lang w:val="en-US" w:eastAsia="ru-RU"/>
              </w:rPr>
              <w:t>Anapa,</w:t>
            </w:r>
            <w:r w:rsidRPr="002F5A19">
              <w:rPr>
                <w:sz w:val="20"/>
                <w:szCs w:val="20"/>
                <w:lang w:val="en-US" w:eastAsia="ru-RU"/>
              </w:rPr>
              <w:t xml:space="preserve"> </w:t>
            </w:r>
            <w:r>
              <w:rPr>
                <w:i/>
                <w:sz w:val="20"/>
                <w:szCs w:val="20"/>
                <w:lang w:val="en-US" w:eastAsia="ru-RU"/>
              </w:rPr>
              <w:t>Russia</w:t>
            </w:r>
          </w:p>
          <w:p w:rsidR="0060273A" w:rsidRPr="002F5A19" w:rsidRDefault="0060273A" w:rsidP="00D6736B">
            <w:pPr>
              <w:spacing w:after="0" w:line="240" w:lineRule="auto"/>
              <w:rPr>
                <w:caps/>
                <w:sz w:val="20"/>
                <w:szCs w:val="20"/>
                <w:lang w:val="en-US"/>
              </w:rPr>
            </w:pPr>
          </w:p>
        </w:tc>
      </w:tr>
      <w:tr w:rsidR="0060273A" w:rsidRPr="002F5A19" w:rsidTr="00EB0C6A">
        <w:tc>
          <w:tcPr>
            <w:tcW w:w="4673" w:type="dxa"/>
          </w:tcPr>
          <w:p w:rsidR="0060273A" w:rsidRPr="002F5A19" w:rsidRDefault="0060273A" w:rsidP="002F5A19">
            <w:pPr>
              <w:widowControl w:val="0"/>
              <w:numPr>
                <w:ilvl w:val="0"/>
                <w:numId w:val="1"/>
              </w:numPr>
              <w:autoSpaceDE w:val="0"/>
              <w:autoSpaceDN w:val="0"/>
              <w:adjustRightInd w:val="0"/>
              <w:spacing w:after="0" w:line="240" w:lineRule="auto"/>
              <w:ind w:left="0" w:firstLine="0"/>
              <w:rPr>
                <w:i/>
                <w:iCs/>
                <w:spacing w:val="1"/>
                <w:sz w:val="20"/>
                <w:szCs w:val="20"/>
                <w:lang w:val="en-US" w:eastAsia="ru-RU"/>
              </w:rPr>
            </w:pPr>
          </w:p>
        </w:tc>
        <w:tc>
          <w:tcPr>
            <w:tcW w:w="4612" w:type="dxa"/>
          </w:tcPr>
          <w:p w:rsidR="0060273A" w:rsidRPr="002F5A19" w:rsidRDefault="0060273A" w:rsidP="002F5A19">
            <w:pPr>
              <w:spacing w:after="0" w:line="240" w:lineRule="auto"/>
              <w:rPr>
                <w:i/>
                <w:sz w:val="20"/>
                <w:szCs w:val="20"/>
                <w:lang w:val="en-US"/>
              </w:rPr>
            </w:pPr>
          </w:p>
        </w:tc>
      </w:tr>
      <w:tr w:rsidR="0060273A" w:rsidRPr="002F5A19" w:rsidTr="00EB0C6A">
        <w:tc>
          <w:tcPr>
            <w:tcW w:w="4673" w:type="dxa"/>
          </w:tcPr>
          <w:p w:rsidR="0060273A" w:rsidRPr="00E56361" w:rsidRDefault="0060273A" w:rsidP="002F5A19">
            <w:pPr>
              <w:spacing w:after="0" w:line="240" w:lineRule="auto"/>
              <w:rPr>
                <w:sz w:val="20"/>
                <w:szCs w:val="20"/>
              </w:rPr>
            </w:pPr>
            <w:r w:rsidRPr="002F5A19">
              <w:rPr>
                <w:sz w:val="20"/>
                <w:szCs w:val="20"/>
              </w:rPr>
              <w:t>В результате исследований выявлено, что специальные вина с применением в качестве спиртующего агента спиртов высокой крепости 91,0 - 96,6% содержали больше витаминоподобных веществ, чем вина, спиртованные бидистиллятом винным с концентрацией спирта 75%.  Наиболее высокие дегустационные оценки получили варианты вин, приготовленные с применением в качестве спиртующего агента спирта – ректификата зернового происхождения. Применение бидистиллята винного приводит к излишне высокому накоплению нежелательных групп соединений, таких как метанол и сивушные масла, тем самым снижает качество креплёного вина. По органолептическим параметрам лучшими были вина из сортов селекции Анапской ЗОСВиВ – Дионис и Красностоп АЗОС, а также  – Каберне Совиньон. Можно заключить, что для производства качественных красных десертных вин нужно наряду с классическими сортами шире использовать новые автохтонные сорта с применением спирта – рект</w:t>
            </w:r>
            <w:r>
              <w:rPr>
                <w:sz w:val="20"/>
                <w:szCs w:val="20"/>
              </w:rPr>
              <w:t>ификата зернового происхождения</w:t>
            </w:r>
          </w:p>
        </w:tc>
        <w:tc>
          <w:tcPr>
            <w:tcW w:w="4612" w:type="dxa"/>
          </w:tcPr>
          <w:p w:rsidR="0060273A" w:rsidRPr="002F5A19" w:rsidRDefault="0060273A" w:rsidP="002F5A19">
            <w:pPr>
              <w:spacing w:after="0" w:line="240" w:lineRule="auto"/>
              <w:rPr>
                <w:color w:val="000000"/>
                <w:sz w:val="20"/>
                <w:szCs w:val="20"/>
                <w:lang w:val="en-US"/>
              </w:rPr>
            </w:pPr>
            <w:r w:rsidRPr="002F5A19">
              <w:rPr>
                <w:color w:val="000000"/>
                <w:sz w:val="20"/>
                <w:szCs w:val="20"/>
                <w:lang/>
              </w:rPr>
              <w:t xml:space="preserve">The studies revealed that the application of </w:t>
            </w:r>
            <w:r>
              <w:rPr>
                <w:color w:val="000000"/>
                <w:sz w:val="20"/>
                <w:szCs w:val="20"/>
                <w:lang/>
              </w:rPr>
              <w:t xml:space="preserve">spirits as a </w:t>
            </w:r>
            <w:r w:rsidRPr="002F5A19">
              <w:rPr>
                <w:color w:val="000000"/>
                <w:sz w:val="20"/>
                <w:szCs w:val="20"/>
                <w:lang/>
              </w:rPr>
              <w:t xml:space="preserve">strength agent </w:t>
            </w:r>
            <w:r>
              <w:rPr>
                <w:color w:val="000000"/>
                <w:sz w:val="20"/>
                <w:szCs w:val="20"/>
                <w:lang/>
              </w:rPr>
              <w:t xml:space="preserve">of </w:t>
            </w:r>
            <w:r w:rsidRPr="002F5A19">
              <w:rPr>
                <w:color w:val="000000"/>
                <w:sz w:val="20"/>
                <w:szCs w:val="20"/>
                <w:lang/>
              </w:rPr>
              <w:t xml:space="preserve">91.0 - 96.6% </w:t>
            </w:r>
            <w:r>
              <w:rPr>
                <w:color w:val="000000"/>
                <w:sz w:val="20"/>
                <w:szCs w:val="20"/>
                <w:lang/>
              </w:rPr>
              <w:t>in</w:t>
            </w:r>
            <w:r w:rsidRPr="002F5A19">
              <w:rPr>
                <w:color w:val="000000"/>
                <w:sz w:val="20"/>
                <w:szCs w:val="20"/>
                <w:lang/>
              </w:rPr>
              <w:t xml:space="preserve"> special wine</w:t>
            </w:r>
            <w:r>
              <w:rPr>
                <w:color w:val="000000"/>
                <w:sz w:val="20"/>
                <w:szCs w:val="20"/>
                <w:lang/>
              </w:rPr>
              <w:t>s</w:t>
            </w:r>
            <w:r w:rsidRPr="002F5A19">
              <w:rPr>
                <w:color w:val="000000"/>
                <w:sz w:val="20"/>
                <w:szCs w:val="20"/>
                <w:lang/>
              </w:rPr>
              <w:t xml:space="preserve"> contained more vitamin-like substances than wine, alcoholized </w:t>
            </w:r>
            <w:r>
              <w:rPr>
                <w:color w:val="000000"/>
                <w:sz w:val="20"/>
                <w:szCs w:val="20"/>
                <w:lang/>
              </w:rPr>
              <w:t xml:space="preserve">with </w:t>
            </w:r>
            <w:r w:rsidRPr="002F5A19">
              <w:rPr>
                <w:color w:val="000000"/>
                <w:sz w:val="20"/>
                <w:szCs w:val="20"/>
                <w:lang/>
              </w:rPr>
              <w:t xml:space="preserve">double-distilled water with 75% alcohol concentration. The highest marks for tasting wines were given </w:t>
            </w:r>
            <w:r>
              <w:rPr>
                <w:color w:val="000000"/>
                <w:sz w:val="20"/>
                <w:szCs w:val="20"/>
                <w:lang/>
              </w:rPr>
              <w:t xml:space="preserve">to the </w:t>
            </w:r>
            <w:r w:rsidRPr="002F5A19">
              <w:rPr>
                <w:color w:val="000000"/>
                <w:sz w:val="20"/>
                <w:szCs w:val="20"/>
                <w:lang/>
              </w:rPr>
              <w:t>options made with the use of rectified grain origin alco</w:t>
            </w:r>
            <w:r>
              <w:rPr>
                <w:color w:val="000000"/>
                <w:sz w:val="20"/>
                <w:szCs w:val="20"/>
                <w:lang/>
              </w:rPr>
              <w:t>hol as an agent of alcohol</w:t>
            </w:r>
            <w:r w:rsidRPr="002F5A19">
              <w:rPr>
                <w:color w:val="000000"/>
                <w:sz w:val="20"/>
                <w:szCs w:val="20"/>
                <w:lang/>
              </w:rPr>
              <w:t xml:space="preserve">. Application of double-distilled water wine leads to accumulation of unnecessarily high undesirable groups of compounds such as methanol and fusel oil, thereby reducing the quality of the wine. Organoleptic parameters were the best </w:t>
            </w:r>
            <w:r>
              <w:rPr>
                <w:color w:val="000000"/>
                <w:sz w:val="20"/>
                <w:szCs w:val="20"/>
                <w:lang/>
              </w:rPr>
              <w:t xml:space="preserve">for </w:t>
            </w:r>
            <w:r w:rsidRPr="002F5A19">
              <w:rPr>
                <w:color w:val="000000"/>
                <w:sz w:val="20"/>
                <w:szCs w:val="20"/>
                <w:lang/>
              </w:rPr>
              <w:t>selection of wines from Anapa ZOSViV - Dionysus and Krasnostop EPA, as well as - Cabernet Sauvignon. We can conclude that for the production of high-quality red dessert wines</w:t>
            </w:r>
            <w:r>
              <w:rPr>
                <w:color w:val="000000"/>
                <w:sz w:val="20"/>
                <w:szCs w:val="20"/>
                <w:lang/>
              </w:rPr>
              <w:t xml:space="preserve"> we</w:t>
            </w:r>
            <w:r w:rsidRPr="002F5A19">
              <w:rPr>
                <w:color w:val="000000"/>
                <w:sz w:val="20"/>
                <w:szCs w:val="20"/>
                <w:lang/>
              </w:rPr>
              <w:t xml:space="preserve"> need, along with the classic varieties</w:t>
            </w:r>
            <w:r>
              <w:rPr>
                <w:color w:val="000000"/>
                <w:sz w:val="20"/>
                <w:szCs w:val="20"/>
                <w:lang/>
              </w:rPr>
              <w:t>,</w:t>
            </w:r>
            <w:r w:rsidRPr="002F5A19">
              <w:rPr>
                <w:color w:val="000000"/>
                <w:sz w:val="20"/>
                <w:szCs w:val="20"/>
                <w:lang/>
              </w:rPr>
              <w:t xml:space="preserve"> wider use of new autochthonous varieties using alcohol </w:t>
            </w:r>
            <w:r>
              <w:rPr>
                <w:color w:val="000000"/>
                <w:sz w:val="20"/>
                <w:szCs w:val="20"/>
                <w:lang/>
              </w:rPr>
              <w:t xml:space="preserve">agents of </w:t>
            </w:r>
            <w:r w:rsidRPr="002F5A19">
              <w:rPr>
                <w:color w:val="000000"/>
                <w:sz w:val="20"/>
                <w:szCs w:val="20"/>
                <w:lang/>
              </w:rPr>
              <w:t>rectified grain origin</w:t>
            </w:r>
          </w:p>
          <w:p w:rsidR="0060273A" w:rsidRPr="002F5A19" w:rsidRDefault="0060273A" w:rsidP="002F5A19">
            <w:pPr>
              <w:spacing w:after="0" w:line="240" w:lineRule="auto"/>
              <w:rPr>
                <w:caps/>
                <w:sz w:val="20"/>
                <w:szCs w:val="20"/>
                <w:lang w:val="en-US"/>
              </w:rPr>
            </w:pPr>
          </w:p>
        </w:tc>
      </w:tr>
      <w:tr w:rsidR="0060273A" w:rsidRPr="002F5A19" w:rsidTr="00EB0C6A">
        <w:tc>
          <w:tcPr>
            <w:tcW w:w="4673" w:type="dxa"/>
          </w:tcPr>
          <w:p w:rsidR="0060273A" w:rsidRPr="002F5A19" w:rsidRDefault="0060273A" w:rsidP="002F5A19">
            <w:pPr>
              <w:spacing w:after="0" w:line="240" w:lineRule="auto"/>
              <w:rPr>
                <w:sz w:val="20"/>
                <w:szCs w:val="20"/>
                <w:lang w:val="en-US"/>
              </w:rPr>
            </w:pPr>
          </w:p>
        </w:tc>
        <w:tc>
          <w:tcPr>
            <w:tcW w:w="4612" w:type="dxa"/>
          </w:tcPr>
          <w:p w:rsidR="0060273A" w:rsidRPr="002F5A19" w:rsidRDefault="0060273A" w:rsidP="002F5A19">
            <w:pPr>
              <w:spacing w:after="0" w:line="240" w:lineRule="auto"/>
              <w:rPr>
                <w:color w:val="000000"/>
                <w:sz w:val="20"/>
                <w:szCs w:val="20"/>
                <w:lang/>
              </w:rPr>
            </w:pPr>
          </w:p>
        </w:tc>
      </w:tr>
      <w:tr w:rsidR="0060273A" w:rsidRPr="00E56361" w:rsidTr="00EB0C6A">
        <w:tc>
          <w:tcPr>
            <w:tcW w:w="4673" w:type="dxa"/>
          </w:tcPr>
          <w:p w:rsidR="0060273A" w:rsidRPr="00E56361" w:rsidRDefault="0060273A" w:rsidP="002F5A19">
            <w:pPr>
              <w:spacing w:after="0" w:line="240" w:lineRule="auto"/>
              <w:rPr>
                <w:caps/>
                <w:sz w:val="20"/>
                <w:szCs w:val="20"/>
              </w:rPr>
            </w:pPr>
            <w:r w:rsidRPr="00E56361">
              <w:rPr>
                <w:sz w:val="20"/>
                <w:szCs w:val="20"/>
              </w:rPr>
              <w:t>Ключевые слова: КАЧЕСТВО ВИНА, СОРТА ВИНОГРАДА, СПИРТУЮЩИЙ АГЕНТ, АРОМАТИЧЕСКИЕ ВЕЩЕСТВА, ВИТАМИНОПОДОБНЫЕ ВЕЩЕСТВА, ЛЕТУЧИЕ КОМПОНЕНТЫ</w:t>
            </w:r>
          </w:p>
        </w:tc>
        <w:tc>
          <w:tcPr>
            <w:tcW w:w="4612" w:type="dxa"/>
          </w:tcPr>
          <w:p w:rsidR="0060273A" w:rsidRPr="00E56361" w:rsidRDefault="0060273A" w:rsidP="00E56361">
            <w:pPr>
              <w:pStyle w:val="BodyText"/>
              <w:spacing w:line="240" w:lineRule="auto"/>
              <w:ind w:firstLine="0"/>
              <w:jc w:val="left"/>
              <w:rPr>
                <w:sz w:val="20"/>
                <w:szCs w:val="20"/>
                <w:lang w:val="en-US"/>
              </w:rPr>
            </w:pPr>
            <w:r w:rsidRPr="00E56361">
              <w:rPr>
                <w:iCs/>
                <w:sz w:val="20"/>
                <w:szCs w:val="20"/>
                <w:lang w:val="en-US"/>
              </w:rPr>
              <w:t xml:space="preserve">Keywords: </w:t>
            </w:r>
            <w:r w:rsidRPr="00E56361">
              <w:rPr>
                <w:sz w:val="20"/>
                <w:szCs w:val="20"/>
                <w:lang/>
              </w:rPr>
              <w:t>QUALITY WINE, GRAPES, ALCOHOL AGENT, FLAVORING, VITAMIN-LIKE SUBSTANCES, VOLATILE COMPONENTS</w:t>
            </w:r>
          </w:p>
        </w:tc>
      </w:tr>
    </w:tbl>
    <w:p w:rsidR="0060273A" w:rsidRPr="00F77568" w:rsidRDefault="0060273A" w:rsidP="009415C4">
      <w:pPr>
        <w:spacing w:after="0" w:line="240" w:lineRule="auto"/>
        <w:rPr>
          <w:caps/>
          <w:sz w:val="24"/>
          <w:szCs w:val="24"/>
          <w:lang w:val="en-US"/>
        </w:rPr>
      </w:pPr>
    </w:p>
    <w:p w:rsidR="0060273A" w:rsidRPr="00F77568" w:rsidRDefault="0060273A" w:rsidP="009415C4">
      <w:pPr>
        <w:widowControl w:val="0"/>
        <w:suppressAutoHyphens/>
        <w:autoSpaceDE w:val="0"/>
        <w:spacing w:after="0" w:line="240" w:lineRule="auto"/>
        <w:jc w:val="center"/>
        <w:rPr>
          <w:sz w:val="24"/>
          <w:szCs w:val="24"/>
          <w:lang w:val="en-US" w:eastAsia="ru-RU"/>
        </w:rPr>
      </w:pPr>
    </w:p>
    <w:p w:rsidR="0060273A" w:rsidRPr="000F241D" w:rsidRDefault="0060273A" w:rsidP="006710FC">
      <w:pPr>
        <w:spacing w:after="0" w:line="360" w:lineRule="auto"/>
        <w:ind w:firstLine="709"/>
        <w:jc w:val="both"/>
        <w:rPr>
          <w:color w:val="000000"/>
        </w:rPr>
      </w:pPr>
      <w:r w:rsidRPr="000F241D">
        <w:rPr>
          <w:b/>
          <w:i/>
          <w:color w:val="000000"/>
        </w:rPr>
        <w:t xml:space="preserve">Введение. </w:t>
      </w:r>
      <w:r w:rsidRPr="000F241D">
        <w:rPr>
          <w:color w:val="000000"/>
        </w:rPr>
        <w:t xml:space="preserve">Технология производства ликерных вин во всех странах с развитым виноградарством и виноделием имеет свою специфику. Индивидуальные отличительные черты ликерных вин формируются за счет ряда технологических факторов, обусловленных историческим опытом и агроклиматическими особенностями. В Российской Федерации, имеющей давние традиции производства широкого спектра наименований ликерных вин по оригинальным, не имеющим мировых аналогов, технологиям, после длительного периода стагнации наблюдается рост интереса к отечественным ликерным винам [1]. </w:t>
      </w:r>
    </w:p>
    <w:p w:rsidR="0060273A" w:rsidRPr="000F241D" w:rsidRDefault="0060273A" w:rsidP="006710FC">
      <w:pPr>
        <w:spacing w:after="0" w:line="360" w:lineRule="auto"/>
        <w:ind w:firstLine="709"/>
        <w:jc w:val="both"/>
        <w:rPr>
          <w:color w:val="000000"/>
        </w:rPr>
      </w:pPr>
      <w:r w:rsidRPr="000F241D">
        <w:rPr>
          <w:color w:val="000000"/>
        </w:rPr>
        <w:t xml:space="preserve">В последнее время ассортимент технического винограда пополнился новыми сортами, которые необходимо изучать на предмет приготовления из них вин того или иного типа в определенных климатических условиях. Отрасль виноградарства наиболее чувствительна к последствиям климатических перемен в аграрном секторе России. Эта уязвленность подталкивает винную отрасль быстрее других реагировать и адаптироваться к новым реалиям [2]. </w:t>
      </w:r>
    </w:p>
    <w:p w:rsidR="0060273A" w:rsidRPr="000F241D" w:rsidRDefault="0060273A" w:rsidP="006710FC">
      <w:pPr>
        <w:spacing w:after="0" w:line="360" w:lineRule="auto"/>
        <w:ind w:firstLine="709"/>
        <w:jc w:val="both"/>
        <w:rPr>
          <w:color w:val="000000"/>
        </w:rPr>
      </w:pPr>
      <w:r w:rsidRPr="000F241D">
        <w:rPr>
          <w:lang w:eastAsia="ru-RU"/>
        </w:rPr>
        <w:t>Система производства высококачественных десертных вин основывается на тесной связи географического местонахождения  виноградника, сортового состава, системы ведения виноградного куста,</w:t>
      </w:r>
      <w:r w:rsidRPr="000F241D">
        <w:rPr>
          <w:color w:val="000000"/>
        </w:rPr>
        <w:t xml:space="preserve"> а также  от биотехнологических приемов виноделия [3, 4].</w:t>
      </w:r>
    </w:p>
    <w:p w:rsidR="0060273A" w:rsidRPr="000F241D" w:rsidRDefault="0060273A" w:rsidP="006710FC">
      <w:pPr>
        <w:spacing w:after="0" w:line="360" w:lineRule="auto"/>
        <w:ind w:firstLine="709"/>
        <w:jc w:val="both"/>
      </w:pPr>
      <w:r w:rsidRPr="000F241D">
        <w:rPr>
          <w:color w:val="000000"/>
        </w:rPr>
        <w:t>Проблема получения биологически полноценной, гигиеничной и безопасной для человека  винодельческой продукции постоянного состава и стабильно высокого качества наиболее актуальна в обозримом периоде. Стратегическое решение этой проблемы должно базироваться на научных разработках и иметь комплексную основу агроэкологического, технологического и экономического характера [5, 6].</w:t>
      </w:r>
    </w:p>
    <w:p w:rsidR="0060273A" w:rsidRPr="000F241D" w:rsidRDefault="0060273A" w:rsidP="006710FC">
      <w:pPr>
        <w:spacing w:after="0" w:line="360" w:lineRule="auto"/>
        <w:ind w:firstLine="709"/>
        <w:jc w:val="both"/>
      </w:pPr>
      <w:r w:rsidRPr="000F241D">
        <w:rPr>
          <w:b/>
          <w:i/>
        </w:rPr>
        <w:t>Объектом исследований</w:t>
      </w:r>
      <w:r w:rsidRPr="000F241D">
        <w:t xml:space="preserve"> являлись:</w:t>
      </w:r>
    </w:p>
    <w:p w:rsidR="0060273A" w:rsidRPr="000F241D" w:rsidRDefault="0060273A" w:rsidP="006710FC">
      <w:pPr>
        <w:spacing w:after="0" w:line="360" w:lineRule="auto"/>
        <w:ind w:firstLine="709"/>
        <w:jc w:val="both"/>
      </w:pPr>
      <w:r w:rsidRPr="000F241D">
        <w:t>- виноград сортов:</w:t>
      </w:r>
      <w:r w:rsidRPr="000F241D">
        <w:rPr>
          <w:iCs/>
        </w:rPr>
        <w:t xml:space="preserve"> </w:t>
      </w:r>
      <w:r w:rsidRPr="000F241D">
        <w:t>Каберне Совиньон, Дионис, Достойный, Красно</w:t>
      </w:r>
      <w:r w:rsidRPr="000F241D">
        <w:softHyphen/>
        <w:t>стоп АЗОС и др. сорта анапской ампелографической коллекции.</w:t>
      </w:r>
    </w:p>
    <w:p w:rsidR="0060273A" w:rsidRPr="000F241D" w:rsidRDefault="0060273A" w:rsidP="006710FC">
      <w:pPr>
        <w:spacing w:after="0" w:line="360" w:lineRule="auto"/>
        <w:ind w:firstLine="709"/>
        <w:jc w:val="both"/>
      </w:pPr>
      <w:r w:rsidRPr="000F241D">
        <w:t xml:space="preserve">- спиртующие агенты: спирт – ректификат зернового происхождения крепостью 96,6% </w:t>
      </w:r>
      <w:r w:rsidRPr="000F241D">
        <w:rPr>
          <w:vertAlign w:val="superscript"/>
        </w:rPr>
        <w:t xml:space="preserve">об </w:t>
      </w:r>
      <w:r w:rsidRPr="000F241D">
        <w:t xml:space="preserve">(РК), винный спирт – ректификат крепостью 91,0% </w:t>
      </w:r>
      <w:r w:rsidRPr="000F241D">
        <w:rPr>
          <w:vertAlign w:val="superscript"/>
        </w:rPr>
        <w:t>об</w:t>
      </w:r>
      <w:r w:rsidRPr="000F241D">
        <w:t xml:space="preserve"> (ВС) и винный бидистиллят крепостью 75,0% </w:t>
      </w:r>
      <w:r w:rsidRPr="000F241D">
        <w:rPr>
          <w:vertAlign w:val="superscript"/>
        </w:rPr>
        <w:t>об</w:t>
      </w:r>
      <w:r w:rsidRPr="000F241D">
        <w:t xml:space="preserve"> (БД).</w:t>
      </w:r>
    </w:p>
    <w:p w:rsidR="0060273A" w:rsidRPr="000F241D" w:rsidRDefault="0060273A" w:rsidP="006710FC">
      <w:pPr>
        <w:spacing w:after="0" w:line="360" w:lineRule="auto"/>
        <w:ind w:firstLine="709"/>
        <w:jc w:val="both"/>
      </w:pPr>
      <w:r w:rsidRPr="000F241D">
        <w:t>- ликёрные виноматериалы из винограда различных сортов.</w:t>
      </w:r>
    </w:p>
    <w:p w:rsidR="0060273A" w:rsidRPr="000F241D" w:rsidRDefault="0060273A" w:rsidP="006710FC">
      <w:pPr>
        <w:spacing w:after="0" w:line="360" w:lineRule="auto"/>
        <w:ind w:firstLine="709"/>
        <w:jc w:val="both"/>
        <w:rPr>
          <w:color w:val="FF0000"/>
          <w:lang w:eastAsia="ru-RU"/>
        </w:rPr>
      </w:pPr>
      <w:r w:rsidRPr="000F241D">
        <w:rPr>
          <w:b/>
          <w:i/>
          <w:lang w:eastAsia="ru-RU"/>
        </w:rPr>
        <w:t>Методы исследований</w:t>
      </w:r>
      <w:r w:rsidRPr="000F241D">
        <w:rPr>
          <w:i/>
          <w:lang w:eastAsia="ru-RU"/>
        </w:rPr>
        <w:t>.</w:t>
      </w:r>
      <w:r w:rsidRPr="000F241D">
        <w:rPr>
          <w:lang w:eastAsia="ru-RU"/>
        </w:rPr>
        <w:t xml:space="preserve"> Виноматериалы производились методом микровиноделия в винцехе ФГБНУ Анапская ЗОСВиВ. Массовые концентрации основных компонентов виноматериалов определялись согласно действующим ГОСТ и ГОСТ Р, а также по методикам, разработанным в научном центре виноделия СКЗНИИСиВ Россельхозакадемии </w:t>
      </w:r>
      <w:r w:rsidRPr="000F241D">
        <w:rPr>
          <w:color w:val="000000"/>
          <w:lang w:eastAsia="ru-RU"/>
        </w:rPr>
        <w:t xml:space="preserve">[7]. </w:t>
      </w:r>
      <w:r w:rsidRPr="000F241D">
        <w:rPr>
          <w:lang w:eastAsia="ru-RU"/>
        </w:rPr>
        <w:t xml:space="preserve">Органолептические свойства молодых виноматериалов оценивала дегустационная комиссия Анапской ЗОСВиВ. </w:t>
      </w:r>
    </w:p>
    <w:p w:rsidR="0060273A" w:rsidRPr="000F241D" w:rsidRDefault="0060273A" w:rsidP="006710FC">
      <w:pPr>
        <w:spacing w:after="0" w:line="360" w:lineRule="auto"/>
        <w:ind w:firstLine="709"/>
        <w:jc w:val="both"/>
        <w:rPr>
          <w:color w:val="000000"/>
        </w:rPr>
      </w:pPr>
      <w:r w:rsidRPr="000F241D">
        <w:rPr>
          <w:b/>
          <w:i/>
          <w:lang w:eastAsia="ru-RU"/>
        </w:rPr>
        <w:t>Обсуждение результатов.</w:t>
      </w:r>
      <w:r w:rsidRPr="000F241D">
        <w:rPr>
          <w:color w:val="FF0000"/>
          <w:lang w:eastAsia="ru-RU"/>
        </w:rPr>
        <w:t xml:space="preserve"> </w:t>
      </w:r>
      <w:r w:rsidRPr="000F241D">
        <w:rPr>
          <w:color w:val="000000"/>
          <w:lang w:eastAsia="ru-RU"/>
        </w:rPr>
        <w:t xml:space="preserve">Изучение физико-химического и биохимического состава виноматериалов и вин, их сравнительная характеристика  по основным оценочным показателям – вкусовым, биоэнергетическим и гигиеническим позволит создать концепцию качественного вина [8]. </w:t>
      </w:r>
    </w:p>
    <w:p w:rsidR="0060273A" w:rsidRPr="000F241D" w:rsidRDefault="0060273A" w:rsidP="006710FC">
      <w:pPr>
        <w:spacing w:after="0" w:line="360" w:lineRule="auto"/>
        <w:ind w:firstLine="709"/>
        <w:jc w:val="both"/>
        <w:rPr>
          <w:color w:val="000000"/>
          <w:lang w:eastAsia="ru-RU"/>
        </w:rPr>
      </w:pPr>
      <w:r w:rsidRPr="000F241D">
        <w:rPr>
          <w:lang w:eastAsia="ru-RU"/>
        </w:rPr>
        <w:t>Являясь биологически активными веществами, полифенолы повышают гигиеническую ценность вин</w:t>
      </w:r>
      <w:r w:rsidRPr="000F241D">
        <w:rPr>
          <w:color w:val="000000"/>
          <w:lang w:eastAsia="ru-RU"/>
        </w:rPr>
        <w:t>.</w:t>
      </w:r>
      <w:r w:rsidRPr="000F241D">
        <w:rPr>
          <w:lang w:eastAsia="ru-RU"/>
        </w:rPr>
        <w:t xml:space="preserve"> Мономеры флавоноидов антоциановой группы предают  красным виноматериалам характерную рубиновую окраску </w:t>
      </w:r>
      <w:r w:rsidRPr="000F241D">
        <w:rPr>
          <w:color w:val="000000"/>
          <w:lang w:eastAsia="ru-RU"/>
        </w:rPr>
        <w:t xml:space="preserve">[9]. </w:t>
      </w:r>
    </w:p>
    <w:p w:rsidR="0060273A" w:rsidRPr="000F241D" w:rsidRDefault="0060273A" w:rsidP="006710FC">
      <w:pPr>
        <w:spacing w:after="0" w:line="360" w:lineRule="auto"/>
        <w:ind w:firstLine="709"/>
        <w:jc w:val="both"/>
        <w:rPr>
          <w:lang w:eastAsia="ru-RU"/>
        </w:rPr>
      </w:pPr>
      <w:r w:rsidRPr="000F241D">
        <w:rPr>
          <w:lang w:eastAsia="ru-RU"/>
        </w:rPr>
        <w:t>В исследуемых образцах виноматериалов самое большое количество фенольных веществ было обнаружено в сортах Красностоп АЗОС – 3745,4 – 4168,7 мг/дм</w:t>
      </w:r>
      <w:r w:rsidRPr="000F241D">
        <w:rPr>
          <w:vertAlign w:val="superscript"/>
          <w:lang w:eastAsia="ru-RU"/>
        </w:rPr>
        <w:t>3</w:t>
      </w:r>
      <w:r w:rsidRPr="000F241D">
        <w:rPr>
          <w:lang w:eastAsia="ru-RU"/>
        </w:rPr>
        <w:t xml:space="preserve"> и Достойный 3479,7 мг/дм</w:t>
      </w:r>
      <w:r w:rsidRPr="000F241D">
        <w:rPr>
          <w:vertAlign w:val="superscript"/>
          <w:lang w:eastAsia="ru-RU"/>
        </w:rPr>
        <w:t>3</w:t>
      </w:r>
      <w:r w:rsidRPr="000F241D">
        <w:rPr>
          <w:lang w:eastAsia="ru-RU"/>
        </w:rPr>
        <w:t xml:space="preserve"> (рисунок 1).</w:t>
      </w:r>
      <w:r>
        <w:rPr>
          <w:lang w:eastAsia="ru-RU"/>
        </w:rPr>
        <w:t xml:space="preserve"> </w:t>
      </w:r>
      <w:r w:rsidRPr="000F241D">
        <w:rPr>
          <w:lang w:eastAsia="ru-RU"/>
        </w:rPr>
        <w:t xml:space="preserve">В лучшем по качеству вине из сорта Каберне Совиньон, спиртованном спиртом – ректификат зернового происхождения крепостью 96,6% </w:t>
      </w:r>
      <w:r w:rsidRPr="000F241D">
        <w:rPr>
          <w:vertAlign w:val="superscript"/>
          <w:lang w:eastAsia="ru-RU"/>
        </w:rPr>
        <w:t>об</w:t>
      </w:r>
      <w:r w:rsidRPr="000F241D">
        <w:rPr>
          <w:lang w:eastAsia="ru-RU"/>
        </w:rPr>
        <w:t>, показатели суммы и мономерной фракции фенольных соединений были средними – 985,0 и 1712,3 мг/дм</w:t>
      </w:r>
      <w:r w:rsidRPr="000F241D">
        <w:rPr>
          <w:vertAlign w:val="superscript"/>
          <w:lang w:eastAsia="ru-RU"/>
        </w:rPr>
        <w:t>3</w:t>
      </w:r>
      <w:r w:rsidRPr="000F241D">
        <w:rPr>
          <w:lang w:eastAsia="ru-RU"/>
        </w:rPr>
        <w:t>, соответственно. Наименьшее содержание мономерной фракции фенольных веществ было отмечено в вариантах ликёрных виноматериалов из сортов Дионис: 939,0 – 1065,1 мг/дм</w:t>
      </w:r>
      <w:r w:rsidRPr="000F241D">
        <w:rPr>
          <w:vertAlign w:val="superscript"/>
          <w:lang w:eastAsia="ru-RU"/>
        </w:rPr>
        <w:t>3</w:t>
      </w:r>
      <w:r w:rsidRPr="000F241D">
        <w:rPr>
          <w:lang w:eastAsia="ru-RU"/>
        </w:rPr>
        <w:t>.</w:t>
      </w:r>
    </w:p>
    <w:p w:rsidR="0060273A" w:rsidRDefault="0060273A" w:rsidP="006710FC">
      <w:pPr>
        <w:spacing w:after="0" w:line="360" w:lineRule="auto"/>
        <w:ind w:firstLine="709"/>
        <w:jc w:val="both"/>
        <w:rPr>
          <w:lang w:eastAsia="ru-RU"/>
        </w:rPr>
      </w:pPr>
      <w:r w:rsidRPr="000F241D">
        <w:rPr>
          <w:lang w:eastAsia="ru-RU"/>
        </w:rPr>
        <w:t>Антоцианы отличаются высокой реакционной способностью поэтому разнообразие окраски объясняется особенностями строения антоцианов, а также значением рН среды. В исследуемых образцах ликёрных виноматериалов самое большое  количество антоцианов было обнаружено в виноматериале,  полученном с варианта Красностоп АЗОС – 874,55 – 931,7 мг/дм</w:t>
      </w:r>
      <w:r w:rsidRPr="000F241D">
        <w:rPr>
          <w:vertAlign w:val="superscript"/>
          <w:lang w:eastAsia="ru-RU"/>
        </w:rPr>
        <w:t>3</w:t>
      </w:r>
      <w:r w:rsidRPr="000F241D">
        <w:rPr>
          <w:lang w:eastAsia="ru-RU"/>
        </w:rPr>
        <w:t>. Наименее интенсивно окрашенным проявил себя вариант вина из сорта Достойный (ВС) – 546,55 мг/дм</w:t>
      </w:r>
      <w:r w:rsidRPr="000F241D">
        <w:rPr>
          <w:vertAlign w:val="superscript"/>
          <w:lang w:eastAsia="ru-RU"/>
        </w:rPr>
        <w:t>3</w:t>
      </w:r>
      <w:r w:rsidRPr="000F241D">
        <w:rPr>
          <w:lang w:eastAsia="ru-RU"/>
        </w:rPr>
        <w:t xml:space="preserve">. </w:t>
      </w:r>
    </w:p>
    <w:p w:rsidR="0060273A" w:rsidRPr="000F241D" w:rsidRDefault="0060273A" w:rsidP="000F241D">
      <w:pPr>
        <w:spacing w:after="0" w:line="360" w:lineRule="auto"/>
        <w:ind w:firstLine="720"/>
        <w:jc w:val="both"/>
        <w:rPr>
          <w:lang w:eastAsia="ru-RU"/>
        </w:rPr>
      </w:pPr>
    </w:p>
    <w:p w:rsidR="0060273A" w:rsidRPr="000F241D" w:rsidRDefault="0060273A" w:rsidP="000F241D">
      <w:pPr>
        <w:spacing w:after="0" w:line="360" w:lineRule="auto"/>
        <w:ind w:firstLine="720"/>
        <w:jc w:val="both"/>
        <w:rPr>
          <w:lang w:eastAsia="ru-RU"/>
        </w:rPr>
      </w:pPr>
      <w:r w:rsidRPr="00320681">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30.8pt;height:324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">
            <v:imagedata r:id="rId12" o:title="" cropbottom="-41f"/>
            <o:lock v:ext="edit" aspectratio="f"/>
          </v:shape>
        </w:pict>
      </w:r>
    </w:p>
    <w:p w:rsidR="0060273A" w:rsidRPr="000F241D" w:rsidRDefault="0060273A" w:rsidP="000F241D">
      <w:pPr>
        <w:spacing w:after="0" w:line="360" w:lineRule="auto"/>
        <w:ind w:firstLine="720"/>
        <w:jc w:val="center"/>
        <w:rPr>
          <w:lang w:eastAsia="ru-RU"/>
        </w:rPr>
      </w:pPr>
      <w:r w:rsidRPr="000F241D">
        <w:rPr>
          <w:lang w:eastAsia="ru-RU"/>
        </w:rPr>
        <w:t>Рисунок  1 - Массовая концентрация (мг/дм</w:t>
      </w:r>
      <w:r w:rsidRPr="000F241D">
        <w:rPr>
          <w:vertAlign w:val="superscript"/>
          <w:lang w:eastAsia="ru-RU"/>
        </w:rPr>
        <w:t>3</w:t>
      </w:r>
      <w:r w:rsidRPr="000F241D">
        <w:rPr>
          <w:lang w:eastAsia="ru-RU"/>
        </w:rPr>
        <w:t xml:space="preserve">) фенольных и красящих </w:t>
      </w:r>
    </w:p>
    <w:p w:rsidR="0060273A" w:rsidRPr="000F241D" w:rsidRDefault="0060273A" w:rsidP="000F241D">
      <w:pPr>
        <w:spacing w:after="0" w:line="360" w:lineRule="auto"/>
        <w:ind w:firstLine="720"/>
        <w:jc w:val="center"/>
        <w:rPr>
          <w:lang w:eastAsia="ru-RU"/>
        </w:rPr>
      </w:pPr>
      <w:r w:rsidRPr="000F241D">
        <w:rPr>
          <w:lang w:eastAsia="ru-RU"/>
        </w:rPr>
        <w:t>веществ в  м</w:t>
      </w:r>
      <w:r>
        <w:rPr>
          <w:lang w:eastAsia="ru-RU"/>
        </w:rPr>
        <w:t>олодых ликёрных виноматериалах</w:t>
      </w:r>
    </w:p>
    <w:p w:rsidR="0060273A" w:rsidRPr="000F241D" w:rsidRDefault="0060273A" w:rsidP="000F241D">
      <w:pPr>
        <w:spacing w:after="0" w:line="360" w:lineRule="auto"/>
        <w:ind w:firstLine="720"/>
        <w:jc w:val="center"/>
        <w:rPr>
          <w:lang w:eastAsia="ru-RU"/>
        </w:rPr>
      </w:pPr>
    </w:p>
    <w:p w:rsidR="0060273A" w:rsidRPr="000F241D" w:rsidRDefault="0060273A" w:rsidP="006710FC">
      <w:pPr>
        <w:spacing w:after="0" w:line="360" w:lineRule="auto"/>
        <w:ind w:firstLine="708"/>
        <w:jc w:val="both"/>
        <w:rPr>
          <w:color w:val="000000"/>
          <w:lang w:eastAsia="ru-RU"/>
        </w:rPr>
      </w:pPr>
      <w:r w:rsidRPr="000F241D">
        <w:rPr>
          <w:lang w:eastAsia="ru-RU"/>
        </w:rPr>
        <w:t xml:space="preserve">Витаминный состав исследуемых виноматериалов представлен аскорбиновой, хлорогеновой, никотиновой, оротовой, кофейной, галловой, протокатеховой кислотами и ресвератролом </w:t>
      </w:r>
      <w:r w:rsidRPr="000F241D">
        <w:rPr>
          <w:color w:val="000000"/>
          <w:lang w:eastAsia="ru-RU"/>
        </w:rPr>
        <w:t>(Таблица 1).</w:t>
      </w:r>
    </w:p>
    <w:p w:rsidR="0060273A" w:rsidRPr="000F241D" w:rsidRDefault="0060273A" w:rsidP="006710FC">
      <w:pPr>
        <w:spacing w:after="0" w:line="360" w:lineRule="auto"/>
        <w:ind w:firstLine="708"/>
        <w:jc w:val="both"/>
        <w:rPr>
          <w:lang w:eastAsia="ru-RU"/>
        </w:rPr>
      </w:pPr>
      <w:r w:rsidRPr="000F241D">
        <w:rPr>
          <w:lang w:eastAsia="ru-RU"/>
        </w:rPr>
        <w:t xml:space="preserve">Ресвератрол препятствует развитию раковых и ряда других заболеваний у человека. Это важное для человека вещество в ходе опыта производства ликёрных вин из исследуемых сортов винограда было обнаружено в значительных количествах. </w:t>
      </w:r>
    </w:p>
    <w:p w:rsidR="0060273A" w:rsidRPr="000F241D" w:rsidRDefault="0060273A" w:rsidP="000F241D">
      <w:pPr>
        <w:spacing w:after="0" w:line="360" w:lineRule="auto"/>
        <w:jc w:val="both"/>
      </w:pPr>
      <w:r w:rsidRPr="000F241D">
        <w:rPr>
          <w:color w:val="000000"/>
        </w:rPr>
        <w:t xml:space="preserve">Таблица 1 – </w:t>
      </w:r>
      <w:r w:rsidRPr="000F241D">
        <w:t>Массовая концентрация биологически активных веществ, мг/дм</w:t>
      </w:r>
      <w:r w:rsidRPr="000F241D">
        <w:rPr>
          <w:vertAlign w:val="superscript"/>
        </w:rPr>
        <w:t>3</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1"/>
        <w:gridCol w:w="803"/>
        <w:gridCol w:w="821"/>
        <w:gridCol w:w="935"/>
        <w:gridCol w:w="937"/>
        <w:gridCol w:w="935"/>
        <w:gridCol w:w="935"/>
        <w:gridCol w:w="935"/>
        <w:gridCol w:w="1044"/>
      </w:tblGrid>
      <w:tr w:rsidR="0060273A" w:rsidRPr="00EB0C6A" w:rsidTr="00EB0C6A">
        <w:trPr>
          <w:cantSplit/>
          <w:trHeight w:val="1597"/>
        </w:trPr>
        <w:tc>
          <w:tcPr>
            <w:tcW w:w="1002" w:type="pct"/>
          </w:tcPr>
          <w:p w:rsidR="0060273A" w:rsidRPr="00EB0C6A" w:rsidRDefault="0060273A" w:rsidP="00EB0C6A">
            <w:pPr>
              <w:spacing w:after="0" w:line="240" w:lineRule="auto"/>
              <w:rPr>
                <w:sz w:val="20"/>
                <w:szCs w:val="20"/>
                <w:lang w:eastAsia="ru-RU"/>
              </w:rPr>
            </w:pPr>
          </w:p>
          <w:p w:rsidR="0060273A" w:rsidRPr="00EB0C6A" w:rsidRDefault="0060273A" w:rsidP="00EB0C6A">
            <w:pPr>
              <w:spacing w:after="0" w:line="240" w:lineRule="auto"/>
              <w:rPr>
                <w:sz w:val="20"/>
                <w:szCs w:val="20"/>
                <w:lang w:eastAsia="ru-RU"/>
              </w:rPr>
            </w:pPr>
          </w:p>
          <w:p w:rsidR="0060273A" w:rsidRPr="00EB0C6A" w:rsidRDefault="0060273A" w:rsidP="00EB0C6A">
            <w:pPr>
              <w:spacing w:after="0" w:line="240" w:lineRule="auto"/>
              <w:rPr>
                <w:sz w:val="20"/>
                <w:szCs w:val="20"/>
                <w:lang w:eastAsia="ru-RU"/>
              </w:rPr>
            </w:pPr>
            <w:r w:rsidRPr="00EB0C6A">
              <w:rPr>
                <w:sz w:val="20"/>
                <w:szCs w:val="20"/>
                <w:lang w:eastAsia="ru-RU"/>
              </w:rPr>
              <w:t>Наименование виноматериала</w:t>
            </w:r>
          </w:p>
        </w:tc>
        <w:tc>
          <w:tcPr>
            <w:tcW w:w="437" w:type="pct"/>
            <w:textDirection w:val="btLr"/>
          </w:tcPr>
          <w:p w:rsidR="0060273A" w:rsidRPr="00EB0C6A" w:rsidRDefault="0060273A" w:rsidP="00EB0C6A">
            <w:pPr>
              <w:spacing w:after="0" w:line="240" w:lineRule="auto"/>
              <w:ind w:left="113" w:right="113"/>
              <w:jc w:val="center"/>
              <w:rPr>
                <w:sz w:val="20"/>
                <w:szCs w:val="20"/>
                <w:lang w:eastAsia="ru-RU"/>
              </w:rPr>
            </w:pPr>
            <w:r w:rsidRPr="00EB0C6A">
              <w:rPr>
                <w:sz w:val="20"/>
                <w:szCs w:val="20"/>
                <w:lang w:eastAsia="ru-RU"/>
              </w:rPr>
              <w:t>Ресвератрол</w:t>
            </w:r>
          </w:p>
        </w:tc>
        <w:tc>
          <w:tcPr>
            <w:tcW w:w="447" w:type="pct"/>
            <w:textDirection w:val="btLr"/>
          </w:tcPr>
          <w:p w:rsidR="0060273A" w:rsidRPr="00EB0C6A" w:rsidRDefault="0060273A" w:rsidP="00EB0C6A">
            <w:pPr>
              <w:spacing w:after="0" w:line="240" w:lineRule="auto"/>
              <w:ind w:left="113" w:right="113"/>
              <w:jc w:val="center"/>
              <w:rPr>
                <w:sz w:val="20"/>
                <w:szCs w:val="20"/>
                <w:lang w:eastAsia="ru-RU"/>
              </w:rPr>
            </w:pPr>
            <w:r w:rsidRPr="00EB0C6A">
              <w:rPr>
                <w:sz w:val="20"/>
                <w:szCs w:val="20"/>
                <w:lang w:eastAsia="ru-RU"/>
              </w:rPr>
              <w:t>Аскорбино-вая кислота</w:t>
            </w:r>
          </w:p>
        </w:tc>
        <w:tc>
          <w:tcPr>
            <w:tcW w:w="509" w:type="pct"/>
            <w:textDirection w:val="btLr"/>
          </w:tcPr>
          <w:p w:rsidR="0060273A" w:rsidRPr="00EB0C6A" w:rsidRDefault="0060273A" w:rsidP="00EB0C6A">
            <w:pPr>
              <w:spacing w:after="0" w:line="240" w:lineRule="auto"/>
              <w:ind w:left="113" w:right="113"/>
              <w:jc w:val="center"/>
              <w:rPr>
                <w:sz w:val="20"/>
                <w:szCs w:val="20"/>
                <w:lang w:eastAsia="ru-RU"/>
              </w:rPr>
            </w:pPr>
            <w:r w:rsidRPr="00EB0C6A">
              <w:rPr>
                <w:sz w:val="20"/>
                <w:szCs w:val="20"/>
                <w:lang w:eastAsia="ru-RU"/>
              </w:rPr>
              <w:t>Хлорогено-вая кислота</w:t>
            </w:r>
          </w:p>
        </w:tc>
        <w:tc>
          <w:tcPr>
            <w:tcW w:w="510" w:type="pct"/>
            <w:textDirection w:val="btLr"/>
          </w:tcPr>
          <w:p w:rsidR="0060273A" w:rsidRPr="00EB0C6A" w:rsidRDefault="0060273A" w:rsidP="00EB0C6A">
            <w:pPr>
              <w:spacing w:after="0" w:line="240" w:lineRule="auto"/>
              <w:ind w:left="113" w:right="113"/>
              <w:jc w:val="center"/>
              <w:rPr>
                <w:sz w:val="20"/>
                <w:szCs w:val="20"/>
                <w:lang w:eastAsia="ru-RU"/>
              </w:rPr>
            </w:pPr>
            <w:r w:rsidRPr="00EB0C6A">
              <w:rPr>
                <w:sz w:val="20"/>
                <w:szCs w:val="20"/>
                <w:lang w:eastAsia="ru-RU"/>
              </w:rPr>
              <w:t>Никотиновая кислота</w:t>
            </w:r>
          </w:p>
        </w:tc>
        <w:tc>
          <w:tcPr>
            <w:tcW w:w="509" w:type="pct"/>
            <w:textDirection w:val="btLr"/>
          </w:tcPr>
          <w:p w:rsidR="0060273A" w:rsidRPr="00EB0C6A" w:rsidRDefault="0060273A" w:rsidP="00EB0C6A">
            <w:pPr>
              <w:spacing w:after="0" w:line="240" w:lineRule="auto"/>
              <w:ind w:left="113" w:right="113"/>
              <w:jc w:val="center"/>
              <w:rPr>
                <w:sz w:val="20"/>
                <w:szCs w:val="20"/>
                <w:lang w:eastAsia="ru-RU"/>
              </w:rPr>
            </w:pPr>
            <w:r w:rsidRPr="00EB0C6A">
              <w:rPr>
                <w:sz w:val="20"/>
                <w:szCs w:val="20"/>
                <w:lang w:eastAsia="ru-RU"/>
              </w:rPr>
              <w:t>Оротовая кислота</w:t>
            </w:r>
          </w:p>
        </w:tc>
        <w:tc>
          <w:tcPr>
            <w:tcW w:w="509" w:type="pct"/>
            <w:textDirection w:val="btLr"/>
          </w:tcPr>
          <w:p w:rsidR="0060273A" w:rsidRPr="00EB0C6A" w:rsidRDefault="0060273A" w:rsidP="00EB0C6A">
            <w:pPr>
              <w:spacing w:after="0" w:line="240" w:lineRule="auto"/>
              <w:ind w:left="113" w:right="113"/>
              <w:jc w:val="center"/>
              <w:rPr>
                <w:sz w:val="20"/>
                <w:szCs w:val="20"/>
                <w:lang w:eastAsia="ru-RU"/>
              </w:rPr>
            </w:pPr>
            <w:r w:rsidRPr="00EB0C6A">
              <w:rPr>
                <w:sz w:val="20"/>
                <w:szCs w:val="20"/>
                <w:lang w:eastAsia="ru-RU"/>
              </w:rPr>
              <w:t>Кофейная кислота</w:t>
            </w:r>
          </w:p>
        </w:tc>
        <w:tc>
          <w:tcPr>
            <w:tcW w:w="509" w:type="pct"/>
            <w:textDirection w:val="btLr"/>
          </w:tcPr>
          <w:p w:rsidR="0060273A" w:rsidRPr="00EB0C6A" w:rsidRDefault="0060273A" w:rsidP="00EB0C6A">
            <w:pPr>
              <w:spacing w:after="0" w:line="240" w:lineRule="auto"/>
              <w:ind w:left="113" w:right="113"/>
              <w:jc w:val="center"/>
              <w:rPr>
                <w:sz w:val="20"/>
                <w:szCs w:val="20"/>
                <w:lang w:eastAsia="ru-RU"/>
              </w:rPr>
            </w:pPr>
            <w:r w:rsidRPr="00EB0C6A">
              <w:rPr>
                <w:sz w:val="20"/>
                <w:szCs w:val="20"/>
                <w:lang w:eastAsia="ru-RU"/>
              </w:rPr>
              <w:t>Галловая кислота</w:t>
            </w:r>
          </w:p>
        </w:tc>
        <w:tc>
          <w:tcPr>
            <w:tcW w:w="569" w:type="pct"/>
            <w:textDirection w:val="btLr"/>
          </w:tcPr>
          <w:p w:rsidR="0060273A" w:rsidRPr="00EB0C6A" w:rsidRDefault="0060273A" w:rsidP="00EB0C6A">
            <w:pPr>
              <w:spacing w:after="0" w:line="240" w:lineRule="auto"/>
              <w:ind w:left="113" w:right="113"/>
              <w:jc w:val="center"/>
              <w:rPr>
                <w:sz w:val="20"/>
                <w:szCs w:val="20"/>
                <w:lang w:eastAsia="ru-RU"/>
              </w:rPr>
            </w:pPr>
            <w:r w:rsidRPr="00EB0C6A">
              <w:rPr>
                <w:sz w:val="20"/>
                <w:szCs w:val="20"/>
                <w:lang w:eastAsia="ru-RU"/>
              </w:rPr>
              <w:t>Протокатехо-вая кислота</w:t>
            </w:r>
          </w:p>
        </w:tc>
      </w:tr>
      <w:tr w:rsidR="0060273A" w:rsidRPr="00EB0C6A" w:rsidTr="00EB0C6A">
        <w:tc>
          <w:tcPr>
            <w:tcW w:w="1002" w:type="pct"/>
          </w:tcPr>
          <w:p w:rsidR="0060273A" w:rsidRPr="00EB0C6A" w:rsidRDefault="0060273A" w:rsidP="00EB0C6A">
            <w:pPr>
              <w:spacing w:after="0" w:line="240" w:lineRule="auto"/>
              <w:rPr>
                <w:sz w:val="20"/>
                <w:szCs w:val="20"/>
                <w:lang w:eastAsia="ru-RU"/>
              </w:rPr>
            </w:pPr>
            <w:r w:rsidRPr="00EB0C6A">
              <w:rPr>
                <w:sz w:val="20"/>
                <w:szCs w:val="20"/>
                <w:lang w:eastAsia="ru-RU"/>
              </w:rPr>
              <w:t>Достойный (РК)</w:t>
            </w:r>
          </w:p>
        </w:tc>
        <w:tc>
          <w:tcPr>
            <w:tcW w:w="43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3.035</w:t>
            </w:r>
          </w:p>
        </w:tc>
        <w:tc>
          <w:tcPr>
            <w:tcW w:w="44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17.36</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11.69</w:t>
            </w:r>
          </w:p>
        </w:tc>
        <w:tc>
          <w:tcPr>
            <w:tcW w:w="510"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19.39</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17.58</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30.08</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12.45</w:t>
            </w:r>
          </w:p>
        </w:tc>
        <w:tc>
          <w:tcPr>
            <w:tcW w:w="56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1.771</w:t>
            </w:r>
          </w:p>
        </w:tc>
      </w:tr>
      <w:tr w:rsidR="0060273A" w:rsidRPr="00EB0C6A" w:rsidTr="00EB0C6A">
        <w:tc>
          <w:tcPr>
            <w:tcW w:w="1002" w:type="pct"/>
          </w:tcPr>
          <w:p w:rsidR="0060273A" w:rsidRPr="00EB0C6A" w:rsidRDefault="0060273A" w:rsidP="00EB0C6A">
            <w:pPr>
              <w:spacing w:after="0" w:line="240" w:lineRule="auto"/>
              <w:rPr>
                <w:sz w:val="20"/>
                <w:szCs w:val="20"/>
                <w:lang w:eastAsia="ru-RU"/>
              </w:rPr>
            </w:pPr>
            <w:r w:rsidRPr="00EB0C6A">
              <w:rPr>
                <w:sz w:val="20"/>
                <w:szCs w:val="20"/>
                <w:lang w:eastAsia="ru-RU"/>
              </w:rPr>
              <w:t>Достойный (ВС)</w:t>
            </w:r>
          </w:p>
        </w:tc>
        <w:tc>
          <w:tcPr>
            <w:tcW w:w="43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2.295</w:t>
            </w:r>
          </w:p>
        </w:tc>
        <w:tc>
          <w:tcPr>
            <w:tcW w:w="44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9.069</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20.83</w:t>
            </w:r>
          </w:p>
        </w:tc>
        <w:tc>
          <w:tcPr>
            <w:tcW w:w="510"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5.603</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28.34</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4.045</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2.269</w:t>
            </w:r>
          </w:p>
        </w:tc>
        <w:tc>
          <w:tcPr>
            <w:tcW w:w="56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0.07309</w:t>
            </w:r>
          </w:p>
        </w:tc>
      </w:tr>
      <w:tr w:rsidR="0060273A" w:rsidRPr="00EB0C6A" w:rsidTr="00EB0C6A">
        <w:tc>
          <w:tcPr>
            <w:tcW w:w="1002" w:type="pct"/>
          </w:tcPr>
          <w:p w:rsidR="0060273A" w:rsidRPr="00EB0C6A" w:rsidRDefault="0060273A" w:rsidP="00EB0C6A">
            <w:pPr>
              <w:spacing w:after="0" w:line="240" w:lineRule="auto"/>
              <w:rPr>
                <w:sz w:val="20"/>
                <w:szCs w:val="20"/>
                <w:lang w:eastAsia="ru-RU"/>
              </w:rPr>
            </w:pPr>
            <w:r w:rsidRPr="00EB0C6A">
              <w:rPr>
                <w:sz w:val="20"/>
                <w:szCs w:val="20"/>
                <w:lang w:eastAsia="ru-RU"/>
              </w:rPr>
              <w:t>Достойный (БД)</w:t>
            </w:r>
          </w:p>
        </w:tc>
        <w:tc>
          <w:tcPr>
            <w:tcW w:w="43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1.034</w:t>
            </w:r>
          </w:p>
        </w:tc>
        <w:tc>
          <w:tcPr>
            <w:tcW w:w="44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8.07</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1.083</w:t>
            </w:r>
          </w:p>
        </w:tc>
        <w:tc>
          <w:tcPr>
            <w:tcW w:w="510"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3.85</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7.575</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29.89</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w:t>
            </w:r>
          </w:p>
        </w:tc>
        <w:tc>
          <w:tcPr>
            <w:tcW w:w="56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0.08344</w:t>
            </w:r>
          </w:p>
        </w:tc>
      </w:tr>
      <w:tr w:rsidR="0060273A" w:rsidRPr="00EB0C6A" w:rsidTr="00EB0C6A">
        <w:tc>
          <w:tcPr>
            <w:tcW w:w="1002" w:type="pct"/>
          </w:tcPr>
          <w:p w:rsidR="0060273A" w:rsidRPr="00EB0C6A" w:rsidRDefault="0060273A" w:rsidP="00EB0C6A">
            <w:pPr>
              <w:spacing w:after="0" w:line="240" w:lineRule="auto"/>
              <w:rPr>
                <w:sz w:val="20"/>
                <w:szCs w:val="20"/>
                <w:lang w:eastAsia="ru-RU"/>
              </w:rPr>
            </w:pPr>
            <w:r w:rsidRPr="00EB0C6A">
              <w:rPr>
                <w:sz w:val="20"/>
                <w:szCs w:val="20"/>
                <w:lang w:eastAsia="ru-RU"/>
              </w:rPr>
              <w:t>Дионис (РК)</w:t>
            </w:r>
          </w:p>
        </w:tc>
        <w:tc>
          <w:tcPr>
            <w:tcW w:w="43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0.8164</w:t>
            </w:r>
          </w:p>
        </w:tc>
        <w:tc>
          <w:tcPr>
            <w:tcW w:w="44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6.61</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5.921</w:t>
            </w:r>
          </w:p>
        </w:tc>
        <w:tc>
          <w:tcPr>
            <w:tcW w:w="510"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8.998</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4.844</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13.08</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15.08</w:t>
            </w:r>
          </w:p>
        </w:tc>
        <w:tc>
          <w:tcPr>
            <w:tcW w:w="56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6.109</w:t>
            </w:r>
          </w:p>
        </w:tc>
      </w:tr>
      <w:tr w:rsidR="0060273A" w:rsidRPr="00EB0C6A" w:rsidTr="00EB0C6A">
        <w:tc>
          <w:tcPr>
            <w:tcW w:w="1002" w:type="pct"/>
          </w:tcPr>
          <w:p w:rsidR="0060273A" w:rsidRPr="00EB0C6A" w:rsidRDefault="0060273A" w:rsidP="00EB0C6A">
            <w:pPr>
              <w:spacing w:after="0" w:line="240" w:lineRule="auto"/>
              <w:rPr>
                <w:sz w:val="20"/>
                <w:szCs w:val="20"/>
                <w:lang w:eastAsia="ru-RU"/>
              </w:rPr>
            </w:pPr>
            <w:r w:rsidRPr="00EB0C6A">
              <w:rPr>
                <w:sz w:val="20"/>
                <w:szCs w:val="20"/>
                <w:lang w:eastAsia="ru-RU"/>
              </w:rPr>
              <w:t>Дионис (ВС)</w:t>
            </w:r>
          </w:p>
        </w:tc>
        <w:tc>
          <w:tcPr>
            <w:tcW w:w="43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0.5647</w:t>
            </w:r>
          </w:p>
        </w:tc>
        <w:tc>
          <w:tcPr>
            <w:tcW w:w="44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6.861</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5.569</w:t>
            </w:r>
          </w:p>
        </w:tc>
        <w:tc>
          <w:tcPr>
            <w:tcW w:w="510"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4.062</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6.802</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17.04</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10.7</w:t>
            </w:r>
          </w:p>
        </w:tc>
        <w:tc>
          <w:tcPr>
            <w:tcW w:w="56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6.598</w:t>
            </w:r>
          </w:p>
        </w:tc>
      </w:tr>
      <w:tr w:rsidR="0060273A" w:rsidRPr="00EB0C6A" w:rsidTr="00EB0C6A">
        <w:tc>
          <w:tcPr>
            <w:tcW w:w="1002" w:type="pct"/>
          </w:tcPr>
          <w:p w:rsidR="0060273A" w:rsidRPr="00EB0C6A" w:rsidRDefault="0060273A" w:rsidP="00EB0C6A">
            <w:pPr>
              <w:spacing w:after="0" w:line="240" w:lineRule="auto"/>
              <w:rPr>
                <w:sz w:val="20"/>
                <w:szCs w:val="20"/>
                <w:lang w:eastAsia="ru-RU"/>
              </w:rPr>
            </w:pPr>
            <w:r w:rsidRPr="00EB0C6A">
              <w:rPr>
                <w:sz w:val="20"/>
                <w:szCs w:val="20"/>
                <w:lang w:eastAsia="ru-RU"/>
              </w:rPr>
              <w:t>Дионис (БД)</w:t>
            </w:r>
          </w:p>
        </w:tc>
        <w:tc>
          <w:tcPr>
            <w:tcW w:w="43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0,612</w:t>
            </w:r>
          </w:p>
        </w:tc>
        <w:tc>
          <w:tcPr>
            <w:tcW w:w="44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5,863</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5,236</w:t>
            </w:r>
          </w:p>
        </w:tc>
        <w:tc>
          <w:tcPr>
            <w:tcW w:w="510"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3,754</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5,87</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11,238</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9,51</w:t>
            </w:r>
          </w:p>
        </w:tc>
        <w:tc>
          <w:tcPr>
            <w:tcW w:w="56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5,672</w:t>
            </w:r>
          </w:p>
        </w:tc>
      </w:tr>
      <w:tr w:rsidR="0060273A" w:rsidRPr="00EB0C6A" w:rsidTr="00EB0C6A">
        <w:tc>
          <w:tcPr>
            <w:tcW w:w="1002" w:type="pct"/>
          </w:tcPr>
          <w:p w:rsidR="0060273A" w:rsidRPr="00EB0C6A" w:rsidRDefault="0060273A" w:rsidP="00EB0C6A">
            <w:pPr>
              <w:spacing w:after="0" w:line="240" w:lineRule="auto"/>
              <w:rPr>
                <w:sz w:val="20"/>
                <w:szCs w:val="20"/>
                <w:lang w:eastAsia="ru-RU"/>
              </w:rPr>
            </w:pPr>
            <w:r w:rsidRPr="00EB0C6A">
              <w:rPr>
                <w:sz w:val="20"/>
                <w:szCs w:val="20"/>
                <w:lang w:eastAsia="ru-RU"/>
              </w:rPr>
              <w:t>Красностоп АЗОС(РК)</w:t>
            </w:r>
          </w:p>
        </w:tc>
        <w:tc>
          <w:tcPr>
            <w:tcW w:w="437" w:type="pct"/>
          </w:tcPr>
          <w:p w:rsidR="0060273A" w:rsidRPr="00EB0C6A" w:rsidRDefault="0060273A" w:rsidP="00EB0C6A">
            <w:pPr>
              <w:spacing w:after="0" w:line="240" w:lineRule="auto"/>
              <w:jc w:val="center"/>
              <w:rPr>
                <w:color w:val="000000"/>
                <w:sz w:val="20"/>
                <w:szCs w:val="20"/>
                <w:lang w:eastAsia="ru-RU"/>
              </w:rPr>
            </w:pPr>
            <w:r w:rsidRPr="00EB0C6A">
              <w:rPr>
                <w:color w:val="000000"/>
                <w:sz w:val="20"/>
                <w:szCs w:val="20"/>
                <w:lang w:eastAsia="ru-RU"/>
              </w:rPr>
              <w:t>2.882</w:t>
            </w:r>
          </w:p>
        </w:tc>
        <w:tc>
          <w:tcPr>
            <w:tcW w:w="447" w:type="pct"/>
          </w:tcPr>
          <w:p w:rsidR="0060273A" w:rsidRPr="00EB0C6A" w:rsidRDefault="0060273A" w:rsidP="00EB0C6A">
            <w:pPr>
              <w:spacing w:after="0" w:line="240" w:lineRule="auto"/>
              <w:jc w:val="center"/>
              <w:rPr>
                <w:color w:val="000000"/>
                <w:sz w:val="20"/>
                <w:szCs w:val="20"/>
                <w:lang w:eastAsia="ru-RU"/>
              </w:rPr>
            </w:pPr>
            <w:r w:rsidRPr="00EB0C6A">
              <w:rPr>
                <w:color w:val="000000"/>
                <w:sz w:val="20"/>
                <w:szCs w:val="20"/>
                <w:lang w:eastAsia="ru-RU"/>
              </w:rPr>
              <w:t>9.807</w:t>
            </w:r>
          </w:p>
        </w:tc>
        <w:tc>
          <w:tcPr>
            <w:tcW w:w="509" w:type="pct"/>
          </w:tcPr>
          <w:p w:rsidR="0060273A" w:rsidRPr="00EB0C6A" w:rsidRDefault="0060273A" w:rsidP="00EB0C6A">
            <w:pPr>
              <w:spacing w:after="0" w:line="240" w:lineRule="auto"/>
              <w:jc w:val="center"/>
              <w:rPr>
                <w:color w:val="000000"/>
                <w:sz w:val="20"/>
                <w:szCs w:val="20"/>
                <w:lang w:eastAsia="ru-RU"/>
              </w:rPr>
            </w:pPr>
            <w:r w:rsidRPr="00EB0C6A">
              <w:rPr>
                <w:color w:val="000000"/>
                <w:sz w:val="20"/>
                <w:szCs w:val="20"/>
                <w:lang w:eastAsia="ru-RU"/>
              </w:rPr>
              <w:t>10.36</w:t>
            </w:r>
          </w:p>
        </w:tc>
        <w:tc>
          <w:tcPr>
            <w:tcW w:w="510" w:type="pct"/>
          </w:tcPr>
          <w:p w:rsidR="0060273A" w:rsidRPr="00EB0C6A" w:rsidRDefault="0060273A" w:rsidP="00EB0C6A">
            <w:pPr>
              <w:spacing w:after="0" w:line="240" w:lineRule="auto"/>
              <w:jc w:val="center"/>
              <w:rPr>
                <w:color w:val="000000"/>
                <w:sz w:val="20"/>
                <w:szCs w:val="20"/>
                <w:lang w:eastAsia="ru-RU"/>
              </w:rPr>
            </w:pPr>
            <w:r w:rsidRPr="00EB0C6A">
              <w:rPr>
                <w:color w:val="000000"/>
                <w:sz w:val="20"/>
                <w:szCs w:val="20"/>
                <w:lang w:eastAsia="ru-RU"/>
              </w:rPr>
              <w:t>20.05</w:t>
            </w:r>
          </w:p>
        </w:tc>
        <w:tc>
          <w:tcPr>
            <w:tcW w:w="509" w:type="pct"/>
          </w:tcPr>
          <w:p w:rsidR="0060273A" w:rsidRPr="00EB0C6A" w:rsidRDefault="0060273A" w:rsidP="00EB0C6A">
            <w:pPr>
              <w:spacing w:after="0" w:line="240" w:lineRule="auto"/>
              <w:jc w:val="center"/>
              <w:rPr>
                <w:color w:val="000000"/>
                <w:sz w:val="20"/>
                <w:szCs w:val="20"/>
                <w:lang w:eastAsia="ru-RU"/>
              </w:rPr>
            </w:pPr>
            <w:r w:rsidRPr="00EB0C6A">
              <w:rPr>
                <w:color w:val="000000"/>
                <w:sz w:val="20"/>
                <w:szCs w:val="20"/>
                <w:lang w:eastAsia="ru-RU"/>
              </w:rPr>
              <w:t>5.603</w:t>
            </w:r>
          </w:p>
        </w:tc>
        <w:tc>
          <w:tcPr>
            <w:tcW w:w="509" w:type="pct"/>
          </w:tcPr>
          <w:p w:rsidR="0060273A" w:rsidRPr="00EB0C6A" w:rsidRDefault="0060273A" w:rsidP="00EB0C6A">
            <w:pPr>
              <w:spacing w:after="0" w:line="240" w:lineRule="auto"/>
              <w:jc w:val="center"/>
              <w:rPr>
                <w:color w:val="000000"/>
                <w:sz w:val="20"/>
                <w:szCs w:val="20"/>
                <w:lang w:eastAsia="ru-RU"/>
              </w:rPr>
            </w:pPr>
            <w:r w:rsidRPr="00EB0C6A">
              <w:rPr>
                <w:color w:val="000000"/>
                <w:sz w:val="20"/>
                <w:szCs w:val="20"/>
                <w:lang w:eastAsia="ru-RU"/>
              </w:rPr>
              <w:t>11.24</w:t>
            </w:r>
          </w:p>
        </w:tc>
        <w:tc>
          <w:tcPr>
            <w:tcW w:w="509" w:type="pct"/>
          </w:tcPr>
          <w:p w:rsidR="0060273A" w:rsidRPr="00EB0C6A" w:rsidRDefault="0060273A" w:rsidP="00EB0C6A">
            <w:pPr>
              <w:spacing w:after="0" w:line="240" w:lineRule="auto"/>
              <w:jc w:val="center"/>
              <w:rPr>
                <w:color w:val="000000"/>
                <w:sz w:val="20"/>
                <w:szCs w:val="20"/>
                <w:lang w:eastAsia="ru-RU"/>
              </w:rPr>
            </w:pPr>
            <w:r w:rsidRPr="00EB0C6A">
              <w:rPr>
                <w:color w:val="000000"/>
                <w:sz w:val="20"/>
                <w:szCs w:val="20"/>
                <w:lang w:eastAsia="ru-RU"/>
              </w:rPr>
              <w:t>16.88</w:t>
            </w:r>
          </w:p>
        </w:tc>
        <w:tc>
          <w:tcPr>
            <w:tcW w:w="569" w:type="pct"/>
          </w:tcPr>
          <w:p w:rsidR="0060273A" w:rsidRPr="00EB0C6A" w:rsidRDefault="0060273A" w:rsidP="00EB0C6A">
            <w:pPr>
              <w:spacing w:after="0" w:line="240" w:lineRule="auto"/>
              <w:jc w:val="center"/>
              <w:rPr>
                <w:color w:val="000000"/>
                <w:sz w:val="20"/>
                <w:szCs w:val="20"/>
                <w:lang w:eastAsia="ru-RU"/>
              </w:rPr>
            </w:pPr>
            <w:r w:rsidRPr="00EB0C6A">
              <w:rPr>
                <w:color w:val="000000"/>
                <w:sz w:val="20"/>
                <w:szCs w:val="20"/>
                <w:lang w:eastAsia="ru-RU"/>
              </w:rPr>
              <w:t>0.4245</w:t>
            </w:r>
          </w:p>
        </w:tc>
      </w:tr>
      <w:tr w:rsidR="0060273A" w:rsidRPr="00EB0C6A" w:rsidTr="00EB0C6A">
        <w:tc>
          <w:tcPr>
            <w:tcW w:w="1002" w:type="pct"/>
          </w:tcPr>
          <w:p w:rsidR="0060273A" w:rsidRPr="00EB0C6A" w:rsidRDefault="0060273A" w:rsidP="00EB0C6A">
            <w:pPr>
              <w:spacing w:after="0" w:line="240" w:lineRule="auto"/>
              <w:rPr>
                <w:sz w:val="20"/>
                <w:szCs w:val="20"/>
                <w:lang w:eastAsia="ru-RU"/>
              </w:rPr>
            </w:pPr>
            <w:r w:rsidRPr="00EB0C6A">
              <w:rPr>
                <w:sz w:val="20"/>
                <w:szCs w:val="20"/>
                <w:lang w:eastAsia="ru-RU"/>
              </w:rPr>
              <w:t>Красностоп АЗОС(ВС)</w:t>
            </w:r>
          </w:p>
        </w:tc>
        <w:tc>
          <w:tcPr>
            <w:tcW w:w="43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2.22</w:t>
            </w:r>
          </w:p>
        </w:tc>
        <w:tc>
          <w:tcPr>
            <w:tcW w:w="44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8.999</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24.33</w:t>
            </w:r>
          </w:p>
        </w:tc>
        <w:tc>
          <w:tcPr>
            <w:tcW w:w="510"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14.76</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9.072</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31.4</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22.43</w:t>
            </w:r>
          </w:p>
        </w:tc>
        <w:tc>
          <w:tcPr>
            <w:tcW w:w="56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7.362</w:t>
            </w:r>
          </w:p>
        </w:tc>
      </w:tr>
      <w:tr w:rsidR="0060273A" w:rsidRPr="00EB0C6A" w:rsidTr="00EB0C6A">
        <w:tc>
          <w:tcPr>
            <w:tcW w:w="1002" w:type="pct"/>
          </w:tcPr>
          <w:p w:rsidR="0060273A" w:rsidRPr="00EB0C6A" w:rsidRDefault="0060273A" w:rsidP="00EB0C6A">
            <w:pPr>
              <w:spacing w:after="0" w:line="240" w:lineRule="auto"/>
              <w:rPr>
                <w:sz w:val="20"/>
                <w:szCs w:val="20"/>
                <w:lang w:eastAsia="ru-RU"/>
              </w:rPr>
            </w:pPr>
            <w:r w:rsidRPr="00EB0C6A">
              <w:rPr>
                <w:sz w:val="20"/>
                <w:szCs w:val="20"/>
                <w:lang w:eastAsia="ru-RU"/>
              </w:rPr>
              <w:t>Красностоп АЗОС(БД)</w:t>
            </w:r>
          </w:p>
        </w:tc>
        <w:tc>
          <w:tcPr>
            <w:tcW w:w="43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2.507</w:t>
            </w:r>
          </w:p>
        </w:tc>
        <w:tc>
          <w:tcPr>
            <w:tcW w:w="44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8.16</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22.25</w:t>
            </w:r>
          </w:p>
        </w:tc>
        <w:tc>
          <w:tcPr>
            <w:tcW w:w="510"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32.45</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8.62</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35.16</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23.65</w:t>
            </w:r>
          </w:p>
        </w:tc>
        <w:tc>
          <w:tcPr>
            <w:tcW w:w="56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8.193</w:t>
            </w:r>
          </w:p>
        </w:tc>
      </w:tr>
      <w:tr w:rsidR="0060273A" w:rsidRPr="00EB0C6A" w:rsidTr="00EB0C6A">
        <w:tc>
          <w:tcPr>
            <w:tcW w:w="1002" w:type="pct"/>
          </w:tcPr>
          <w:p w:rsidR="0060273A" w:rsidRPr="00EB0C6A" w:rsidRDefault="0060273A" w:rsidP="00EB0C6A">
            <w:pPr>
              <w:spacing w:after="0" w:line="240" w:lineRule="auto"/>
              <w:rPr>
                <w:sz w:val="20"/>
                <w:szCs w:val="20"/>
                <w:lang w:eastAsia="ru-RU"/>
              </w:rPr>
            </w:pPr>
            <w:r w:rsidRPr="00EB0C6A">
              <w:rPr>
                <w:sz w:val="20"/>
                <w:szCs w:val="20"/>
                <w:lang w:eastAsia="ru-RU"/>
              </w:rPr>
              <w:t>Каберне (РК)</w:t>
            </w:r>
          </w:p>
        </w:tc>
        <w:tc>
          <w:tcPr>
            <w:tcW w:w="43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8.18</w:t>
            </w:r>
          </w:p>
        </w:tc>
        <w:tc>
          <w:tcPr>
            <w:tcW w:w="44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15.582</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0.7322</w:t>
            </w:r>
          </w:p>
        </w:tc>
        <w:tc>
          <w:tcPr>
            <w:tcW w:w="510"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5.733</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12.24</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92.55</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0.5134</w:t>
            </w:r>
          </w:p>
        </w:tc>
        <w:tc>
          <w:tcPr>
            <w:tcW w:w="56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0.9244</w:t>
            </w:r>
          </w:p>
        </w:tc>
      </w:tr>
      <w:tr w:rsidR="0060273A" w:rsidRPr="00EB0C6A" w:rsidTr="00EB0C6A">
        <w:tc>
          <w:tcPr>
            <w:tcW w:w="1002" w:type="pct"/>
          </w:tcPr>
          <w:p w:rsidR="0060273A" w:rsidRPr="00EB0C6A" w:rsidRDefault="0060273A" w:rsidP="00EB0C6A">
            <w:pPr>
              <w:spacing w:after="0" w:line="240" w:lineRule="auto"/>
              <w:rPr>
                <w:sz w:val="20"/>
                <w:szCs w:val="20"/>
                <w:lang w:eastAsia="ru-RU"/>
              </w:rPr>
            </w:pPr>
            <w:r w:rsidRPr="00EB0C6A">
              <w:rPr>
                <w:sz w:val="20"/>
                <w:szCs w:val="20"/>
                <w:lang w:eastAsia="ru-RU"/>
              </w:rPr>
              <w:t xml:space="preserve"> Каберне (ВС)</w:t>
            </w:r>
          </w:p>
        </w:tc>
        <w:tc>
          <w:tcPr>
            <w:tcW w:w="43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7.877</w:t>
            </w:r>
          </w:p>
        </w:tc>
        <w:tc>
          <w:tcPr>
            <w:tcW w:w="44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22.9</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5.622</w:t>
            </w:r>
          </w:p>
        </w:tc>
        <w:tc>
          <w:tcPr>
            <w:tcW w:w="510"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8.902</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12.98</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91.56</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2.093</w:t>
            </w:r>
          </w:p>
        </w:tc>
        <w:tc>
          <w:tcPr>
            <w:tcW w:w="56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0.5416</w:t>
            </w:r>
          </w:p>
        </w:tc>
      </w:tr>
      <w:tr w:rsidR="0060273A" w:rsidRPr="00EB0C6A" w:rsidTr="00EB0C6A">
        <w:tc>
          <w:tcPr>
            <w:tcW w:w="1002" w:type="pct"/>
          </w:tcPr>
          <w:p w:rsidR="0060273A" w:rsidRPr="00EB0C6A" w:rsidRDefault="0060273A" w:rsidP="00EB0C6A">
            <w:pPr>
              <w:spacing w:after="0" w:line="240" w:lineRule="auto"/>
              <w:rPr>
                <w:sz w:val="20"/>
                <w:szCs w:val="20"/>
                <w:lang w:eastAsia="ru-RU"/>
              </w:rPr>
            </w:pPr>
            <w:r w:rsidRPr="00EB0C6A">
              <w:rPr>
                <w:sz w:val="20"/>
                <w:szCs w:val="20"/>
                <w:lang w:eastAsia="ru-RU"/>
              </w:rPr>
              <w:t>Каберне (БД)</w:t>
            </w:r>
          </w:p>
        </w:tc>
        <w:tc>
          <w:tcPr>
            <w:tcW w:w="43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0.1608</w:t>
            </w:r>
          </w:p>
        </w:tc>
        <w:tc>
          <w:tcPr>
            <w:tcW w:w="447"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0.4407</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3.3009</w:t>
            </w:r>
          </w:p>
        </w:tc>
        <w:tc>
          <w:tcPr>
            <w:tcW w:w="510"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1.1896</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0.5172</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8.9445</w:t>
            </w:r>
          </w:p>
        </w:tc>
        <w:tc>
          <w:tcPr>
            <w:tcW w:w="50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0.0977</w:t>
            </w:r>
          </w:p>
        </w:tc>
        <w:tc>
          <w:tcPr>
            <w:tcW w:w="569" w:type="pct"/>
          </w:tcPr>
          <w:p w:rsidR="0060273A" w:rsidRPr="00EB0C6A" w:rsidRDefault="0060273A" w:rsidP="00EB0C6A">
            <w:pPr>
              <w:spacing w:after="0" w:line="240" w:lineRule="auto"/>
              <w:jc w:val="center"/>
              <w:rPr>
                <w:sz w:val="20"/>
                <w:szCs w:val="20"/>
                <w:lang w:eastAsia="ru-RU"/>
              </w:rPr>
            </w:pPr>
            <w:r w:rsidRPr="00EB0C6A">
              <w:rPr>
                <w:sz w:val="20"/>
                <w:szCs w:val="20"/>
                <w:lang w:eastAsia="ru-RU"/>
              </w:rPr>
              <w:t>-</w:t>
            </w:r>
          </w:p>
        </w:tc>
      </w:tr>
    </w:tbl>
    <w:p w:rsidR="0060273A" w:rsidRDefault="0060273A" w:rsidP="00720714">
      <w:pPr>
        <w:spacing w:after="0" w:line="360" w:lineRule="auto"/>
        <w:ind w:firstLine="708"/>
        <w:jc w:val="both"/>
      </w:pPr>
    </w:p>
    <w:p w:rsidR="0060273A" w:rsidRPr="00720714" w:rsidRDefault="0060273A" w:rsidP="006710FC">
      <w:pPr>
        <w:spacing w:after="0" w:line="360" w:lineRule="auto"/>
        <w:ind w:firstLine="708"/>
        <w:jc w:val="both"/>
      </w:pPr>
      <w:r w:rsidRPr="00720714">
        <w:t>По массовой концентрации  ресвератрола выделились ликёрные вина из сорта Каберне Совиньон с применением в качестве спиртующего агента зерновых и виноградных спиртов высокой крепости 96,6 – 91,0%. Здесь содержание ресвератрола  достигало 7,88 – 8,18 мг/дм</w:t>
      </w:r>
      <w:r w:rsidRPr="00720714">
        <w:rPr>
          <w:vertAlign w:val="superscript"/>
        </w:rPr>
        <w:t>3</w:t>
      </w:r>
      <w:r w:rsidRPr="00720714">
        <w:t>. Применение бидистиллята винного с концентрацией спирта 75% негативно повлияло на содержание практически всех витаминоподобных веществ в опыте, в частности ресвератрола содержалось в ликёрном вине  «Каберне Совиньон» 0,1608 мг/дм</w:t>
      </w:r>
      <w:r w:rsidRPr="00720714">
        <w:rPr>
          <w:vertAlign w:val="superscript"/>
        </w:rPr>
        <w:t>3</w:t>
      </w:r>
      <w:r w:rsidRPr="00720714">
        <w:t>. Низким содержанием ресвератрола отличались и виноматериалы из сорта Дионис (0,5647 – 0,8164 мг/дм</w:t>
      </w:r>
      <w:r w:rsidRPr="00720714">
        <w:rPr>
          <w:vertAlign w:val="superscript"/>
        </w:rPr>
        <w:t>3</w:t>
      </w:r>
      <w:r w:rsidRPr="00720714">
        <w:t>).</w:t>
      </w:r>
    </w:p>
    <w:p w:rsidR="0060273A" w:rsidRPr="005F1673" w:rsidRDefault="0060273A" w:rsidP="006710FC">
      <w:pPr>
        <w:widowControl w:val="0"/>
        <w:spacing w:after="0" w:line="360" w:lineRule="auto"/>
        <w:ind w:firstLine="708"/>
        <w:jc w:val="both"/>
        <w:rPr>
          <w:spacing w:val="-2"/>
        </w:rPr>
      </w:pPr>
      <w:r w:rsidRPr="005F1673">
        <w:rPr>
          <w:spacing w:val="-2"/>
        </w:rPr>
        <w:t>В живом организме аскорбиновая кислота обезвреживает свободные радикалы. Главная функция витамина С в вине - это роль протектора в процессах окисления вина. Наибольшим содержанием аскорбиновой кислоты среди исследуемых ликёрных виноматериалов отличились варианты, приготовленные из сортов Каберне Совиньон с применением в качестве спиртующего агента зерновых и виноградных спиртов высокой крепости 96,6 – 91,0% (15,58 и 22,9 мг/дм</w:t>
      </w:r>
      <w:r w:rsidRPr="005F1673">
        <w:rPr>
          <w:spacing w:val="-2"/>
          <w:vertAlign w:val="superscript"/>
        </w:rPr>
        <w:t>3</w:t>
      </w:r>
      <w:r w:rsidRPr="005F1673">
        <w:rPr>
          <w:spacing w:val="-2"/>
        </w:rPr>
        <w:t>) и Достойный  (9,069 и 17,36  мг/дм</w:t>
      </w:r>
      <w:r w:rsidRPr="005F1673">
        <w:rPr>
          <w:spacing w:val="-2"/>
          <w:vertAlign w:val="superscript"/>
        </w:rPr>
        <w:t>3</w:t>
      </w:r>
      <w:r w:rsidRPr="005F1673">
        <w:rPr>
          <w:spacing w:val="-2"/>
        </w:rPr>
        <w:t>).</w:t>
      </w:r>
    </w:p>
    <w:p w:rsidR="0060273A" w:rsidRPr="000F241D" w:rsidRDefault="0060273A" w:rsidP="006710FC">
      <w:pPr>
        <w:spacing w:after="0" w:line="360" w:lineRule="auto"/>
        <w:ind w:firstLine="708"/>
        <w:jc w:val="both"/>
        <w:rPr>
          <w:lang w:eastAsia="ru-RU"/>
        </w:rPr>
      </w:pPr>
      <w:r w:rsidRPr="000F241D">
        <w:rPr>
          <w:lang w:eastAsia="ru-RU"/>
        </w:rPr>
        <w:t>По содержанию хлорогеновой  кислоты выделился  виноматериал из сорта Красностоп АЗОС (22,25 – 24,33 мг/дм</w:t>
      </w:r>
      <w:r w:rsidRPr="000F241D">
        <w:rPr>
          <w:vertAlign w:val="superscript"/>
          <w:lang w:eastAsia="ru-RU"/>
        </w:rPr>
        <w:t>3</w:t>
      </w:r>
      <w:r w:rsidRPr="000F241D">
        <w:rPr>
          <w:lang w:eastAsia="ru-RU"/>
        </w:rPr>
        <w:t>). Близок к нему по концентрации этого вещества и вариант Достойный (ВС) – 20,83 мг/дм</w:t>
      </w:r>
      <w:r w:rsidRPr="000F241D">
        <w:rPr>
          <w:vertAlign w:val="superscript"/>
          <w:lang w:eastAsia="ru-RU"/>
        </w:rPr>
        <w:t>3</w:t>
      </w:r>
      <w:r w:rsidRPr="000F241D">
        <w:rPr>
          <w:lang w:eastAsia="ru-RU"/>
        </w:rPr>
        <w:t>.</w:t>
      </w:r>
    </w:p>
    <w:p w:rsidR="0060273A" w:rsidRPr="000F241D" w:rsidRDefault="0060273A" w:rsidP="006710FC">
      <w:pPr>
        <w:spacing w:after="0" w:line="360" w:lineRule="auto"/>
        <w:ind w:firstLine="708"/>
        <w:jc w:val="both"/>
        <w:rPr>
          <w:lang w:eastAsia="ru-RU"/>
        </w:rPr>
      </w:pPr>
      <w:r w:rsidRPr="000F241D">
        <w:rPr>
          <w:lang w:eastAsia="ru-RU"/>
        </w:rPr>
        <w:t>Никотиновая кислота — это водорастворимый витамин РР. В исследуемых виноматериалах концентрация никотиновой кислоты колебалась в значительных пределах 1,1896– 32,45 мг/дм</w:t>
      </w:r>
      <w:r w:rsidRPr="000F241D">
        <w:rPr>
          <w:vertAlign w:val="superscript"/>
          <w:lang w:eastAsia="ru-RU"/>
        </w:rPr>
        <w:t>3</w:t>
      </w:r>
      <w:r w:rsidRPr="000F241D">
        <w:rPr>
          <w:lang w:eastAsia="ru-RU"/>
        </w:rPr>
        <w:t>.</w:t>
      </w:r>
    </w:p>
    <w:p w:rsidR="0060273A" w:rsidRPr="000F241D" w:rsidRDefault="0060273A" w:rsidP="006710FC">
      <w:pPr>
        <w:spacing w:after="0" w:line="360" w:lineRule="auto"/>
        <w:ind w:firstLine="708"/>
        <w:jc w:val="both"/>
        <w:rPr>
          <w:lang w:eastAsia="ru-RU"/>
        </w:rPr>
      </w:pPr>
      <w:r w:rsidRPr="000F241D">
        <w:rPr>
          <w:lang w:eastAsia="ru-RU"/>
        </w:rPr>
        <w:t>Оротовая кислота - витамин В</w:t>
      </w:r>
      <w:r w:rsidRPr="000F241D">
        <w:rPr>
          <w:vertAlign w:val="subscript"/>
          <w:lang w:eastAsia="ru-RU"/>
        </w:rPr>
        <w:t>13</w:t>
      </w:r>
      <w:r w:rsidRPr="000F241D">
        <w:rPr>
          <w:lang w:eastAsia="ru-RU"/>
        </w:rPr>
        <w:t xml:space="preserve"> оказывает общее стимулирующее действие на обменные процессы. Максимальное её количество выявлено в ликёрном виноматериале из сорта Достойный с применением спирта- ректификата винного – 28,34 мг/дм</w:t>
      </w:r>
      <w:r w:rsidRPr="000F241D">
        <w:rPr>
          <w:vertAlign w:val="superscript"/>
          <w:lang w:eastAsia="ru-RU"/>
        </w:rPr>
        <w:t>3</w:t>
      </w:r>
      <w:r w:rsidRPr="000F241D">
        <w:rPr>
          <w:lang w:eastAsia="ru-RU"/>
        </w:rPr>
        <w:t>. Самое незначительное содержание этого витамина обнаружено в варианте с использованием в качестве спиртующего агента бидистиллята винного– 0,517 мг/дм</w:t>
      </w:r>
      <w:r w:rsidRPr="000F241D">
        <w:rPr>
          <w:vertAlign w:val="superscript"/>
          <w:lang w:eastAsia="ru-RU"/>
        </w:rPr>
        <w:t>3</w:t>
      </w:r>
      <w:r w:rsidRPr="000F241D">
        <w:rPr>
          <w:lang w:eastAsia="ru-RU"/>
        </w:rPr>
        <w:t xml:space="preserve">. </w:t>
      </w:r>
    </w:p>
    <w:p w:rsidR="0060273A" w:rsidRPr="000F241D" w:rsidRDefault="0060273A" w:rsidP="006710FC">
      <w:pPr>
        <w:spacing w:after="0" w:line="360" w:lineRule="auto"/>
        <w:ind w:firstLine="708"/>
        <w:jc w:val="both"/>
        <w:rPr>
          <w:lang w:eastAsia="ru-RU"/>
        </w:rPr>
      </w:pPr>
      <w:r w:rsidRPr="000F241D">
        <w:rPr>
          <w:lang w:eastAsia="ru-RU"/>
        </w:rPr>
        <w:t>Кофейная кислота, натуральное биологически активное вещество. Кофейная кислота по массовой концентрации преобладала в ликёрном виноматериале из сорта Каберне Совиньон (91,56 и 92,55 мг/дм</w:t>
      </w:r>
      <w:r w:rsidRPr="000F241D">
        <w:rPr>
          <w:vertAlign w:val="superscript"/>
          <w:lang w:eastAsia="ru-RU"/>
        </w:rPr>
        <w:t>3</w:t>
      </w:r>
      <w:r w:rsidRPr="000F241D">
        <w:rPr>
          <w:lang w:eastAsia="ru-RU"/>
        </w:rPr>
        <w:t>) и Красностоп АЗОС  (31,4 и 35,16  мг/дм</w:t>
      </w:r>
      <w:r w:rsidRPr="000F241D">
        <w:rPr>
          <w:vertAlign w:val="superscript"/>
          <w:lang w:eastAsia="ru-RU"/>
        </w:rPr>
        <w:t>3</w:t>
      </w:r>
      <w:r w:rsidRPr="000F241D">
        <w:rPr>
          <w:lang w:eastAsia="ru-RU"/>
        </w:rPr>
        <w:t>).</w:t>
      </w:r>
    </w:p>
    <w:p w:rsidR="0060273A" w:rsidRDefault="0060273A" w:rsidP="006710FC">
      <w:pPr>
        <w:spacing w:after="0" w:line="360" w:lineRule="auto"/>
        <w:ind w:firstLine="708"/>
        <w:jc w:val="both"/>
        <w:rPr>
          <w:lang w:eastAsia="ru-RU"/>
        </w:rPr>
      </w:pPr>
      <w:r w:rsidRPr="000F241D">
        <w:rPr>
          <w:lang w:eastAsia="ru-RU"/>
        </w:rPr>
        <w:t>Так как метиловый спирт очень токсичен, большие его концентрации в вине нежелательны. Источником этого вредного вещества в вине являются пектиновые вещества, а в специальных винах может быть и спиртующий агент. Наибольшее количество метанола зафиксировано в образцах вина, где в качестве спиртующего агента был использован бидистиллят винный. В ликёрном  виноматериале из сорта Красностоп АЗОС концентрация метанола достигала 352,4 мг/дм</w:t>
      </w:r>
      <w:r w:rsidRPr="000F241D">
        <w:rPr>
          <w:vertAlign w:val="superscript"/>
          <w:lang w:eastAsia="ru-RU"/>
        </w:rPr>
        <w:t>3</w:t>
      </w:r>
      <w:r w:rsidRPr="000F241D">
        <w:rPr>
          <w:lang w:eastAsia="ru-RU"/>
        </w:rPr>
        <w:t>, в варианте из Каберне Совиньон – 516,8 мг/дм</w:t>
      </w:r>
      <w:r w:rsidRPr="000F241D">
        <w:rPr>
          <w:vertAlign w:val="superscript"/>
          <w:lang w:eastAsia="ru-RU"/>
        </w:rPr>
        <w:t>3</w:t>
      </w:r>
      <w:r w:rsidRPr="000F241D">
        <w:rPr>
          <w:lang w:eastAsia="ru-RU"/>
        </w:rPr>
        <w:t>. В лучших по органолептической оценке винах этот показатель был невысоким и колебался в пределах 92,6 – 126,1 мг/дм</w:t>
      </w:r>
      <w:r w:rsidRPr="000F241D">
        <w:rPr>
          <w:vertAlign w:val="superscript"/>
          <w:lang w:eastAsia="ru-RU"/>
        </w:rPr>
        <w:t>3</w:t>
      </w:r>
      <w:r w:rsidRPr="000F241D">
        <w:rPr>
          <w:lang w:eastAsia="ru-RU"/>
        </w:rPr>
        <w:t xml:space="preserve"> (Каберне Совиньон (РК) и Дионис (РК), соответственно). </w:t>
      </w:r>
    </w:p>
    <w:p w:rsidR="0060273A" w:rsidRPr="000F241D" w:rsidRDefault="0060273A" w:rsidP="006710FC">
      <w:pPr>
        <w:widowControl w:val="0"/>
        <w:spacing w:after="0" w:line="360" w:lineRule="auto"/>
        <w:ind w:firstLine="708"/>
        <w:jc w:val="both"/>
        <w:rPr>
          <w:lang w:eastAsia="ru-RU"/>
        </w:rPr>
      </w:pPr>
      <w:r w:rsidRPr="000F241D">
        <w:rPr>
          <w:lang w:eastAsia="ru-RU"/>
        </w:rPr>
        <w:t>Из группы сивушных масел преобладали 1-пропанол, изобутанол и 1-гексанол. Первые два соединения в максимальных количествах обнаружены в вариантах вин с применением в качестве спиртующего агента бидистиллята винного. Так, в варианте вина Каберне Совиньон (БД) концентрация 1-пропанола составила 53,1 мг/дм</w:t>
      </w:r>
      <w:r w:rsidRPr="000F241D">
        <w:rPr>
          <w:vertAlign w:val="superscript"/>
          <w:lang w:eastAsia="ru-RU"/>
        </w:rPr>
        <w:t>3</w:t>
      </w:r>
      <w:r w:rsidRPr="000F241D">
        <w:rPr>
          <w:lang w:eastAsia="ru-RU"/>
        </w:rPr>
        <w:t xml:space="preserve"> , а изобутанола 79,8 мг/дм</w:t>
      </w:r>
      <w:r w:rsidRPr="000F241D">
        <w:rPr>
          <w:vertAlign w:val="superscript"/>
          <w:lang w:eastAsia="ru-RU"/>
        </w:rPr>
        <w:t>3</w:t>
      </w:r>
      <w:r w:rsidRPr="000F241D">
        <w:rPr>
          <w:lang w:eastAsia="ru-RU"/>
        </w:rPr>
        <w:t>. У ликёрного виноматериала Красностоп АЗОС (БД) эти показатели составили 40,3 и 78,2 мг/дм</w:t>
      </w:r>
      <w:r w:rsidRPr="000F241D">
        <w:rPr>
          <w:vertAlign w:val="superscript"/>
          <w:lang w:eastAsia="ru-RU"/>
        </w:rPr>
        <w:t>3</w:t>
      </w:r>
      <w:r w:rsidRPr="000F241D">
        <w:rPr>
          <w:lang w:eastAsia="ru-RU"/>
        </w:rPr>
        <w:t xml:space="preserve">, соответственно. </w:t>
      </w:r>
    </w:p>
    <w:p w:rsidR="0060273A" w:rsidRDefault="0060273A" w:rsidP="006710FC">
      <w:pPr>
        <w:spacing w:after="0" w:line="360" w:lineRule="auto"/>
        <w:ind w:firstLine="708"/>
        <w:jc w:val="both"/>
        <w:rPr>
          <w:lang w:eastAsia="ru-RU"/>
        </w:rPr>
      </w:pPr>
      <w:r w:rsidRPr="000F241D">
        <w:rPr>
          <w:lang w:eastAsia="ru-RU"/>
        </w:rPr>
        <w:t xml:space="preserve">Немаловажную роль в образовании аромата и вкуса вина играют алифатические кислоты, наибольшее их количество обнаружено в образце Дионис (РК),  чем возможно обусловлены высокие ароматические характеристики образца. </w:t>
      </w:r>
    </w:p>
    <w:p w:rsidR="0060273A" w:rsidRDefault="0060273A" w:rsidP="006710FC">
      <w:pPr>
        <w:spacing w:after="0" w:line="360" w:lineRule="auto"/>
        <w:ind w:firstLine="708"/>
        <w:jc w:val="both"/>
        <w:rPr>
          <w:color w:val="000000"/>
          <w:lang w:eastAsia="ru-RU"/>
        </w:rPr>
      </w:pPr>
      <w:r w:rsidRPr="000F241D">
        <w:rPr>
          <w:color w:val="000000"/>
          <w:lang w:eastAsia="ru-RU"/>
        </w:rPr>
        <w:t>В виноматериалах исследуемых сортов винограда суммарное  содержание ароматических веществ находилось в пределах: от 506,3 мг/дм</w:t>
      </w:r>
      <w:r w:rsidRPr="000F241D">
        <w:rPr>
          <w:color w:val="000000"/>
          <w:vertAlign w:val="superscript"/>
          <w:lang w:eastAsia="ru-RU"/>
        </w:rPr>
        <w:t>3</w:t>
      </w:r>
      <w:r w:rsidRPr="000F241D">
        <w:rPr>
          <w:color w:val="000000"/>
          <w:lang w:eastAsia="ru-RU"/>
        </w:rPr>
        <w:t xml:space="preserve"> у сорта Дионис до 2186,2 мг/дм</w:t>
      </w:r>
      <w:r w:rsidRPr="000F241D">
        <w:rPr>
          <w:color w:val="000000"/>
          <w:vertAlign w:val="superscript"/>
          <w:lang w:eastAsia="ru-RU"/>
        </w:rPr>
        <w:t>3</w:t>
      </w:r>
      <w:r w:rsidRPr="000F241D">
        <w:rPr>
          <w:color w:val="000000"/>
          <w:lang w:eastAsia="ru-RU"/>
        </w:rPr>
        <w:t xml:space="preserve"> у сорта Красностоп АЗОС (БД) (рисунок  2).</w:t>
      </w:r>
    </w:p>
    <w:p w:rsidR="0060273A" w:rsidRDefault="0060273A" w:rsidP="000F241D">
      <w:pPr>
        <w:spacing w:after="0" w:line="360" w:lineRule="auto"/>
        <w:ind w:firstLine="720"/>
        <w:jc w:val="both"/>
        <w:rPr>
          <w:color w:val="000000"/>
          <w:lang w:eastAsia="ru-RU"/>
        </w:rPr>
      </w:pPr>
    </w:p>
    <w:p w:rsidR="0060273A" w:rsidRPr="000F241D" w:rsidRDefault="0060273A" w:rsidP="000F241D">
      <w:pPr>
        <w:spacing w:after="0" w:line="360" w:lineRule="auto"/>
        <w:ind w:firstLine="720"/>
        <w:jc w:val="both"/>
        <w:rPr>
          <w:lang w:eastAsia="ru-RU"/>
        </w:rPr>
      </w:pPr>
      <w:r w:rsidRPr="00320681">
        <w:rPr>
          <w:noProof/>
          <w:lang w:eastAsia="ru-RU"/>
        </w:rPr>
        <w:object w:dxaOrig="7825" w:dyaOrig="4234">
          <v:shape id="Диаграмма 2" o:spid="_x0000_i1026" type="#_x0000_t75" style="width:391.2pt;height:211.8pt;visibility:visible" o:ole="">
            <v:imagedata r:id="rId13" o:title="" cropbottom="-62f"/>
            <o:lock v:ext="edit" aspectratio="f"/>
          </v:shape>
          <o:OLEObject Type="Embed" ProgID="Excel.Chart.8" ShapeID="Диаграмма 2" DrawAspect="Content" ObjectID="_1505290602" r:id="rId14"/>
        </w:object>
      </w:r>
    </w:p>
    <w:p w:rsidR="0060273A" w:rsidRPr="00720714" w:rsidRDefault="0060273A" w:rsidP="000F241D">
      <w:pPr>
        <w:spacing w:after="0" w:line="360" w:lineRule="auto"/>
        <w:ind w:firstLine="720"/>
        <w:jc w:val="center"/>
        <w:rPr>
          <w:lang w:eastAsia="ru-RU"/>
        </w:rPr>
      </w:pPr>
      <w:r w:rsidRPr="000F241D">
        <w:rPr>
          <w:lang w:eastAsia="ru-RU"/>
        </w:rPr>
        <w:t>Рисунок  2 - Суммарная массовая концентрация ароматических  компонентов ликёрных виноматериалов,  мг/дм</w:t>
      </w:r>
      <w:r w:rsidRPr="000F241D">
        <w:rPr>
          <w:vertAlign w:val="superscript"/>
          <w:lang w:eastAsia="ru-RU"/>
        </w:rPr>
        <w:t>3</w:t>
      </w:r>
    </w:p>
    <w:p w:rsidR="0060273A" w:rsidRDefault="0060273A" w:rsidP="00720714">
      <w:pPr>
        <w:spacing w:after="0" w:line="360" w:lineRule="auto"/>
        <w:ind w:firstLine="720"/>
        <w:jc w:val="both"/>
        <w:rPr>
          <w:color w:val="000000"/>
          <w:lang w:eastAsia="ru-RU"/>
        </w:rPr>
      </w:pPr>
    </w:p>
    <w:p w:rsidR="0060273A" w:rsidRDefault="0060273A" w:rsidP="005F1673">
      <w:pPr>
        <w:widowControl w:val="0"/>
        <w:spacing w:after="0" w:line="360" w:lineRule="auto"/>
        <w:ind w:firstLine="720"/>
        <w:jc w:val="both"/>
        <w:rPr>
          <w:color w:val="000000"/>
          <w:lang w:eastAsia="ru-RU"/>
        </w:rPr>
      </w:pPr>
      <w:r w:rsidRPr="000F241D">
        <w:rPr>
          <w:color w:val="000000"/>
          <w:lang w:eastAsia="ru-RU"/>
        </w:rPr>
        <w:t>Как видно из анализируемых данных, применение в качестве спиртующего агента бидистиллята винного приводит к излишне высокому накоплению ароматических веществ за счёт нежелательных групп соединений, таких как метанол и сивушные масла</w:t>
      </w:r>
      <w:r>
        <w:rPr>
          <w:color w:val="000000"/>
          <w:lang w:eastAsia="ru-RU"/>
        </w:rPr>
        <w:t>.</w:t>
      </w:r>
    </w:p>
    <w:p w:rsidR="0060273A" w:rsidRPr="000F241D" w:rsidRDefault="0060273A" w:rsidP="00720714">
      <w:pPr>
        <w:spacing w:after="0" w:line="360" w:lineRule="auto"/>
        <w:ind w:firstLine="720"/>
        <w:jc w:val="both"/>
        <w:rPr>
          <w:color w:val="000000"/>
          <w:lang w:eastAsia="ru-RU"/>
        </w:rPr>
      </w:pPr>
      <w:r w:rsidRPr="000F241D">
        <w:rPr>
          <w:color w:val="000000"/>
          <w:lang w:eastAsia="ru-RU"/>
        </w:rPr>
        <w:t>Интегральным показателем качества вина является его органолептическая оценка.</w:t>
      </w:r>
      <w:r w:rsidRPr="000F241D">
        <w:rPr>
          <w:lang w:eastAsia="ru-RU"/>
        </w:rPr>
        <w:t xml:space="preserve"> </w:t>
      </w:r>
      <w:r w:rsidRPr="000F241D">
        <w:rPr>
          <w:color w:val="000000"/>
          <w:lang w:eastAsia="ru-RU"/>
        </w:rPr>
        <w:t xml:space="preserve"> В проведённом эксперименте наиболее высокие дегустационные оценки (9,38 – 9,51 балла) получили варианты специальных ликёрных вин, приготовленные с применением в качестве спиртующего агента спирта – ректификата зернового происхождения крепостью 96,6% об.</w:t>
      </w:r>
      <w:r>
        <w:rPr>
          <w:color w:val="000000"/>
          <w:lang w:eastAsia="ru-RU"/>
        </w:rPr>
        <w:t xml:space="preserve"> </w:t>
      </w:r>
      <w:r w:rsidRPr="000F241D">
        <w:rPr>
          <w:color w:val="000000"/>
          <w:lang w:eastAsia="ru-RU"/>
        </w:rPr>
        <w:t>На органолептику вина негативно повлияло применение в качестве спиртующего агента бидистиллята винного крепостью 75% (рисунок 3).</w:t>
      </w:r>
    </w:p>
    <w:p w:rsidR="0060273A" w:rsidRPr="000F241D" w:rsidRDefault="0060273A" w:rsidP="00720714">
      <w:pPr>
        <w:spacing w:after="0" w:line="360" w:lineRule="auto"/>
        <w:rPr>
          <w:vertAlign w:val="superscript"/>
          <w:lang w:eastAsia="ru-RU"/>
        </w:rPr>
      </w:pPr>
    </w:p>
    <w:p w:rsidR="0060273A" w:rsidRPr="000F241D" w:rsidRDefault="0060273A" w:rsidP="000F241D">
      <w:pPr>
        <w:spacing w:after="0" w:line="360" w:lineRule="auto"/>
        <w:ind w:firstLine="720"/>
        <w:jc w:val="both"/>
        <w:rPr>
          <w:color w:val="000000"/>
          <w:lang w:eastAsia="ru-RU"/>
        </w:rPr>
      </w:pPr>
      <w:r w:rsidRPr="00320681">
        <w:rPr>
          <w:noProof/>
          <w:lang w:eastAsia="ru-RU"/>
        </w:rPr>
        <w:pict>
          <v:shape id="Диаграмма 3" o:spid="_x0000_i1027" type="#_x0000_t75" style="width:361.2pt;height:219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">
            <v:imagedata r:id="rId15" o:title="" cropbottom="-15f"/>
            <o:lock v:ext="edit" aspectratio="f"/>
          </v:shape>
        </w:pict>
      </w:r>
    </w:p>
    <w:p w:rsidR="0060273A" w:rsidRPr="005F1673" w:rsidRDefault="0060273A" w:rsidP="000F241D">
      <w:pPr>
        <w:spacing w:after="0" w:line="360" w:lineRule="auto"/>
        <w:ind w:firstLine="720"/>
        <w:jc w:val="center"/>
        <w:rPr>
          <w:color w:val="000000"/>
          <w:sz w:val="18"/>
          <w:szCs w:val="18"/>
          <w:lang w:eastAsia="ru-RU"/>
        </w:rPr>
      </w:pPr>
    </w:p>
    <w:p w:rsidR="0060273A" w:rsidRDefault="0060273A" w:rsidP="000F241D">
      <w:pPr>
        <w:spacing w:after="0" w:line="360" w:lineRule="auto"/>
        <w:ind w:firstLine="720"/>
        <w:jc w:val="center"/>
        <w:rPr>
          <w:color w:val="000000"/>
          <w:lang w:eastAsia="ru-RU"/>
        </w:rPr>
      </w:pPr>
      <w:r w:rsidRPr="000F241D">
        <w:rPr>
          <w:color w:val="000000"/>
          <w:lang w:eastAsia="ru-RU"/>
        </w:rPr>
        <w:t xml:space="preserve">Рисунок 3 </w:t>
      </w:r>
      <w:r>
        <w:rPr>
          <w:color w:val="000000"/>
          <w:lang w:eastAsia="ru-RU"/>
        </w:rPr>
        <w:t>-</w:t>
      </w:r>
      <w:r w:rsidRPr="000F241D">
        <w:rPr>
          <w:color w:val="000000"/>
          <w:lang w:eastAsia="ru-RU"/>
        </w:rPr>
        <w:t xml:space="preserve"> Органолептическая оценка ликёрных виноматериалов из сортов анапской ампелографичкской коллекции (балл)</w:t>
      </w:r>
    </w:p>
    <w:p w:rsidR="0060273A" w:rsidRPr="005F1673" w:rsidRDefault="0060273A" w:rsidP="000F241D">
      <w:pPr>
        <w:spacing w:after="0" w:line="360" w:lineRule="auto"/>
        <w:ind w:firstLine="720"/>
        <w:jc w:val="center"/>
        <w:rPr>
          <w:color w:val="000000"/>
          <w:sz w:val="18"/>
          <w:szCs w:val="18"/>
          <w:lang w:eastAsia="ru-RU"/>
        </w:rPr>
      </w:pPr>
    </w:p>
    <w:p w:rsidR="0060273A" w:rsidRPr="000F241D" w:rsidRDefault="0060273A" w:rsidP="006710FC">
      <w:pPr>
        <w:widowControl w:val="0"/>
        <w:spacing w:after="0" w:line="360" w:lineRule="auto"/>
        <w:ind w:firstLine="720"/>
        <w:jc w:val="both"/>
        <w:rPr>
          <w:lang w:eastAsia="ru-RU"/>
        </w:rPr>
      </w:pPr>
      <w:r w:rsidRPr="000F241D">
        <w:rPr>
          <w:lang w:eastAsia="ru-RU"/>
        </w:rPr>
        <w:t>Из винограда для производства красных специальных ликёрных вин по качеству выделились интродуцированный сорт Каберне Совиньон, а также автохтонные сорта Красностоп АЗОС  и Дионис, селекции АЗОСВиВ.</w:t>
      </w:r>
    </w:p>
    <w:p w:rsidR="0060273A" w:rsidRPr="000F241D" w:rsidRDefault="0060273A" w:rsidP="006710FC">
      <w:pPr>
        <w:widowControl w:val="0"/>
        <w:spacing w:after="0" w:line="360" w:lineRule="auto"/>
        <w:ind w:firstLine="720"/>
        <w:jc w:val="both"/>
        <w:rPr>
          <w:lang w:eastAsia="ru-RU"/>
        </w:rPr>
      </w:pPr>
      <w:r>
        <w:rPr>
          <w:b/>
          <w:i/>
          <w:lang w:eastAsia="ru-RU"/>
        </w:rPr>
        <w:t xml:space="preserve">Выводы. </w:t>
      </w:r>
      <w:r w:rsidRPr="000F241D">
        <w:rPr>
          <w:lang w:eastAsia="ru-RU"/>
        </w:rPr>
        <w:t>1. Установлены интервалы варьирования концентрации фенольных веществ в качественных ликёрных виноматериалах из изучаемых красных сортов винограда: суммарная – 2800,0 – 3500,0 мг/дм</w:t>
      </w:r>
      <w:r w:rsidRPr="000F241D">
        <w:rPr>
          <w:vertAlign w:val="superscript"/>
          <w:lang w:eastAsia="ru-RU"/>
        </w:rPr>
        <w:t xml:space="preserve">3 </w:t>
      </w:r>
      <w:r w:rsidRPr="000F241D">
        <w:rPr>
          <w:lang w:eastAsia="ru-RU"/>
        </w:rPr>
        <w:t>, мономерная фракция – 950,0 – 1750,0 мг/дм</w:t>
      </w:r>
      <w:r w:rsidRPr="000F241D">
        <w:rPr>
          <w:vertAlign w:val="superscript"/>
          <w:lang w:eastAsia="ru-RU"/>
        </w:rPr>
        <w:t xml:space="preserve">3 </w:t>
      </w:r>
      <w:r w:rsidRPr="000F241D">
        <w:rPr>
          <w:lang w:eastAsia="ru-RU"/>
        </w:rPr>
        <w:t xml:space="preserve">. </w:t>
      </w:r>
    </w:p>
    <w:p w:rsidR="0060273A" w:rsidRPr="000F241D" w:rsidRDefault="0060273A" w:rsidP="006710FC">
      <w:pPr>
        <w:spacing w:after="0" w:line="360" w:lineRule="auto"/>
        <w:ind w:firstLine="720"/>
        <w:jc w:val="both"/>
        <w:rPr>
          <w:lang w:eastAsia="ru-RU"/>
        </w:rPr>
      </w:pPr>
      <w:r w:rsidRPr="000F241D">
        <w:rPr>
          <w:lang w:eastAsia="ru-RU"/>
        </w:rPr>
        <w:t>2. По результатам эксперимента можно заключить, что критерием качественного красного ликёрного вина, является яркая окраска с концентрацией антоцианов в пределах 760- 870 мг/дм</w:t>
      </w:r>
      <w:r w:rsidRPr="000F241D">
        <w:rPr>
          <w:vertAlign w:val="superscript"/>
          <w:lang w:eastAsia="ru-RU"/>
        </w:rPr>
        <w:t>3</w:t>
      </w:r>
      <w:r w:rsidRPr="000F241D">
        <w:rPr>
          <w:lang w:eastAsia="ru-RU"/>
        </w:rPr>
        <w:t>.</w:t>
      </w:r>
    </w:p>
    <w:p w:rsidR="0060273A" w:rsidRPr="000F241D" w:rsidRDefault="0060273A" w:rsidP="006710FC">
      <w:pPr>
        <w:spacing w:after="0" w:line="360" w:lineRule="auto"/>
        <w:ind w:firstLine="720"/>
        <w:jc w:val="both"/>
        <w:rPr>
          <w:lang w:eastAsia="ru-RU"/>
        </w:rPr>
      </w:pPr>
      <w:r w:rsidRPr="000F241D">
        <w:rPr>
          <w:lang w:eastAsia="ru-RU"/>
        </w:rPr>
        <w:t xml:space="preserve">3. По показателю массовой концентрации  ресвератрола и других витаминоподобных веществ выделились вина с применением в качестве спиртующего агента зерновых и виноградных спиртов высокой крепости 96,6 – 91,0%. </w:t>
      </w:r>
      <w:r w:rsidRPr="000F241D">
        <w:rPr>
          <w:color w:val="000000"/>
          <w:lang w:eastAsia="ru-RU"/>
        </w:rPr>
        <w:t xml:space="preserve">Применение бидистиллята винного с концентрацией спирта 75% негативно повлияло на содержание практически всех витаминов в опыте. </w:t>
      </w:r>
    </w:p>
    <w:p w:rsidR="0060273A" w:rsidRPr="000F241D" w:rsidRDefault="0060273A" w:rsidP="006710FC">
      <w:pPr>
        <w:spacing w:after="0" w:line="360" w:lineRule="auto"/>
        <w:ind w:firstLine="720"/>
        <w:jc w:val="both"/>
        <w:rPr>
          <w:color w:val="000000"/>
          <w:lang w:eastAsia="ru-RU"/>
        </w:rPr>
      </w:pPr>
      <w:r w:rsidRPr="000F241D">
        <w:rPr>
          <w:lang w:eastAsia="ru-RU"/>
        </w:rPr>
        <w:t xml:space="preserve">4. Как видно из анализируемых данных, </w:t>
      </w:r>
      <w:r w:rsidRPr="000F241D">
        <w:rPr>
          <w:color w:val="000000"/>
          <w:lang w:eastAsia="ru-RU"/>
        </w:rPr>
        <w:t>допустимый интервал варьирования по количеству ацетальдегида для ликёрных вин составляет от 20,0 до 80,0 мг/дм</w:t>
      </w:r>
      <w:r w:rsidRPr="000F241D">
        <w:rPr>
          <w:color w:val="000000"/>
          <w:vertAlign w:val="superscript"/>
          <w:lang w:eastAsia="ru-RU"/>
        </w:rPr>
        <w:t>3</w:t>
      </w:r>
      <w:r w:rsidRPr="000F241D">
        <w:rPr>
          <w:color w:val="000000"/>
          <w:lang w:eastAsia="ru-RU"/>
        </w:rPr>
        <w:t>, по фурфуролу  от 4,0 до 127,0 мг/дм</w:t>
      </w:r>
      <w:r w:rsidRPr="000F241D">
        <w:rPr>
          <w:color w:val="000000"/>
          <w:vertAlign w:val="superscript"/>
          <w:lang w:eastAsia="ru-RU"/>
        </w:rPr>
        <w:t>3</w:t>
      </w:r>
      <w:r w:rsidRPr="000F241D">
        <w:rPr>
          <w:color w:val="000000"/>
          <w:lang w:eastAsia="ru-RU"/>
        </w:rPr>
        <w:t>,</w:t>
      </w:r>
      <w:r w:rsidRPr="000F241D">
        <w:rPr>
          <w:color w:val="000000"/>
          <w:vertAlign w:val="superscript"/>
          <w:lang w:eastAsia="ru-RU"/>
        </w:rPr>
        <w:t xml:space="preserve"> </w:t>
      </w:r>
      <w:r w:rsidRPr="000F241D">
        <w:rPr>
          <w:color w:val="000000"/>
          <w:lang w:eastAsia="ru-RU"/>
        </w:rPr>
        <w:t>по ароматическим спиртам составляет 18,0- 42,0 мг/дм</w:t>
      </w:r>
      <w:r w:rsidRPr="000F241D">
        <w:rPr>
          <w:color w:val="000000"/>
          <w:vertAlign w:val="superscript"/>
          <w:lang w:eastAsia="ru-RU"/>
        </w:rPr>
        <w:t>3</w:t>
      </w:r>
      <w:r w:rsidRPr="000F241D">
        <w:rPr>
          <w:color w:val="000000"/>
          <w:lang w:eastAsia="ru-RU"/>
        </w:rPr>
        <w:t>, по концентрации этилацетата 8,0 - 20,0 мг/дм</w:t>
      </w:r>
      <w:r w:rsidRPr="000F241D">
        <w:rPr>
          <w:color w:val="000000"/>
          <w:vertAlign w:val="superscript"/>
          <w:lang w:eastAsia="ru-RU"/>
        </w:rPr>
        <w:t>3</w:t>
      </w:r>
      <w:r w:rsidRPr="000F241D">
        <w:rPr>
          <w:color w:val="000000"/>
          <w:lang w:eastAsia="ru-RU"/>
        </w:rPr>
        <w:t>,</w:t>
      </w:r>
      <w:r w:rsidRPr="000F241D">
        <w:rPr>
          <w:color w:val="000000"/>
          <w:vertAlign w:val="superscript"/>
          <w:lang w:eastAsia="ru-RU"/>
        </w:rPr>
        <w:t xml:space="preserve"> </w:t>
      </w:r>
      <w:r w:rsidRPr="000F241D">
        <w:rPr>
          <w:color w:val="000000"/>
          <w:lang w:eastAsia="ru-RU"/>
        </w:rPr>
        <w:t>в целом по  сложным эфирам 70,0 - 11,0 мг/дм</w:t>
      </w:r>
      <w:r w:rsidRPr="000F241D">
        <w:rPr>
          <w:color w:val="000000"/>
          <w:vertAlign w:val="superscript"/>
          <w:lang w:eastAsia="ru-RU"/>
        </w:rPr>
        <w:t>3</w:t>
      </w:r>
      <w:r w:rsidRPr="000F241D">
        <w:rPr>
          <w:color w:val="000000"/>
          <w:lang w:eastAsia="ru-RU"/>
        </w:rPr>
        <w:t>,  по сивушным маслам –50,0- 110,0 мг/ дм</w:t>
      </w:r>
      <w:r w:rsidRPr="000F241D">
        <w:rPr>
          <w:color w:val="000000"/>
          <w:vertAlign w:val="superscript"/>
          <w:lang w:eastAsia="ru-RU"/>
        </w:rPr>
        <w:t>3</w:t>
      </w:r>
      <w:r w:rsidRPr="000F241D">
        <w:rPr>
          <w:color w:val="000000"/>
          <w:lang w:eastAsia="ru-RU"/>
        </w:rPr>
        <w:t>, по метанолу 90,0 – 130,0 мг/дм</w:t>
      </w:r>
      <w:r w:rsidRPr="000F241D">
        <w:rPr>
          <w:color w:val="000000"/>
          <w:vertAlign w:val="superscript"/>
          <w:lang w:eastAsia="ru-RU"/>
        </w:rPr>
        <w:t>3</w:t>
      </w:r>
      <w:r w:rsidRPr="000F241D">
        <w:rPr>
          <w:color w:val="000000"/>
          <w:lang w:eastAsia="ru-RU"/>
        </w:rPr>
        <w:t>.</w:t>
      </w:r>
      <w:r w:rsidRPr="000F241D">
        <w:rPr>
          <w:color w:val="000000"/>
          <w:vertAlign w:val="superscript"/>
          <w:lang w:eastAsia="ru-RU"/>
        </w:rPr>
        <w:t xml:space="preserve"> </w:t>
      </w:r>
      <w:r w:rsidRPr="000F241D">
        <w:rPr>
          <w:color w:val="000000"/>
          <w:lang w:eastAsia="ru-RU"/>
        </w:rPr>
        <w:t>По общему количеству ароматических компонентов разброс для качественных ликёрных вин составляет 500,0- 2000,0  мг/ дм</w:t>
      </w:r>
      <w:r w:rsidRPr="000F241D">
        <w:rPr>
          <w:color w:val="000000"/>
          <w:vertAlign w:val="superscript"/>
          <w:lang w:eastAsia="ru-RU"/>
        </w:rPr>
        <w:t>3</w:t>
      </w:r>
      <w:r w:rsidRPr="000F241D">
        <w:rPr>
          <w:color w:val="000000"/>
          <w:lang w:eastAsia="ru-RU"/>
        </w:rPr>
        <w:t xml:space="preserve">. </w:t>
      </w:r>
    </w:p>
    <w:p w:rsidR="0060273A" w:rsidRPr="000F241D" w:rsidRDefault="0060273A" w:rsidP="006710FC">
      <w:pPr>
        <w:spacing w:after="0" w:line="360" w:lineRule="auto"/>
        <w:ind w:firstLine="720"/>
        <w:jc w:val="both"/>
        <w:rPr>
          <w:lang w:eastAsia="ru-RU"/>
        </w:rPr>
      </w:pPr>
      <w:r w:rsidRPr="000F241D">
        <w:rPr>
          <w:lang w:eastAsia="ru-RU"/>
        </w:rPr>
        <w:t xml:space="preserve">5. В проведённом эксперименте наиболее высокие дегустационные оценки получили варианты молодых </w:t>
      </w:r>
      <w:r w:rsidRPr="000F241D">
        <w:rPr>
          <w:b/>
          <w:lang w:eastAsia="ru-RU"/>
        </w:rPr>
        <w:t>с</w:t>
      </w:r>
      <w:r w:rsidRPr="000F241D">
        <w:rPr>
          <w:lang w:eastAsia="ru-RU"/>
        </w:rPr>
        <w:t>пециальных ликёрных вин, приготовленные с применением в качестве спиртующего агента спирта – ректификата зернового происхождения. Применение бидистиллята винного приводит к излишне высокому накоплению нежелательных групп соединений, таких как метанол и сивушные масла, тем самым снижает качество ликёрного вина.</w:t>
      </w:r>
    </w:p>
    <w:p w:rsidR="0060273A" w:rsidRPr="008353CD" w:rsidRDefault="0060273A" w:rsidP="005F1673">
      <w:pPr>
        <w:spacing w:after="0" w:line="240" w:lineRule="auto"/>
        <w:jc w:val="center"/>
        <w:rPr>
          <w:b/>
          <w:i/>
          <w:color w:val="000000"/>
          <w:sz w:val="24"/>
          <w:szCs w:val="24"/>
          <w:lang w:eastAsia="ru-RU"/>
        </w:rPr>
      </w:pPr>
      <w:r w:rsidRPr="008353CD">
        <w:rPr>
          <w:b/>
          <w:i/>
          <w:color w:val="000000"/>
          <w:sz w:val="24"/>
          <w:szCs w:val="24"/>
          <w:lang w:eastAsia="ru-RU"/>
        </w:rPr>
        <w:t>Литература</w:t>
      </w:r>
    </w:p>
    <w:p w:rsidR="0060273A" w:rsidRPr="008353CD" w:rsidRDefault="0060273A" w:rsidP="006710FC">
      <w:pPr>
        <w:pStyle w:val="ListParagraph"/>
        <w:widowControl w:val="0"/>
        <w:numPr>
          <w:ilvl w:val="0"/>
          <w:numId w:val="2"/>
        </w:numPr>
        <w:ind w:left="0" w:firstLine="709"/>
        <w:jc w:val="both"/>
        <w:rPr>
          <w:rFonts w:eastAsia="Times New Roman"/>
          <w:color w:val="000000"/>
          <w:sz w:val="24"/>
          <w:szCs w:val="24"/>
        </w:rPr>
      </w:pPr>
      <w:r w:rsidRPr="008353CD">
        <w:rPr>
          <w:rFonts w:eastAsia="Times New Roman"/>
          <w:color w:val="000000"/>
          <w:sz w:val="24"/>
          <w:szCs w:val="24"/>
        </w:rPr>
        <w:t>Дергунов, А.В. Новые технические сорта винограда в корнесобственной культуре для производства красных вин XXI века/ А.В. Дергунов, Г.Е. Никулушкина,  М.Ю. Чекрыгина// Виноград и вино России.- 2000.- Спецвыпуск.- С. 19- 20.</w:t>
      </w:r>
    </w:p>
    <w:p w:rsidR="0060273A" w:rsidRPr="008353CD" w:rsidRDefault="0060273A" w:rsidP="005F1673">
      <w:pPr>
        <w:pStyle w:val="ListParagraph"/>
        <w:numPr>
          <w:ilvl w:val="0"/>
          <w:numId w:val="2"/>
        </w:numPr>
        <w:ind w:left="0" w:firstLine="709"/>
        <w:rPr>
          <w:rFonts w:eastAsia="Times New Roman"/>
          <w:color w:val="000000"/>
          <w:sz w:val="24"/>
          <w:szCs w:val="24"/>
        </w:rPr>
      </w:pPr>
      <w:r w:rsidRPr="008353CD">
        <w:rPr>
          <w:rFonts w:eastAsia="Times New Roman"/>
          <w:color w:val="000000"/>
          <w:sz w:val="24"/>
          <w:szCs w:val="24"/>
        </w:rPr>
        <w:t>Серпуховитина, К. А. Реакция сортов винограда на экологические факторы среды произрастания / К.А. Серпуховитина, О.М. Ильяшенко, А.Г. Коваленко, Ю.А. Разживина, А.В. Дергунов, В.А. Большаков // Виноделие и виноградарство.-2011.- № 1. - С. 46-48.</w:t>
      </w:r>
    </w:p>
    <w:p w:rsidR="0060273A" w:rsidRPr="008353CD" w:rsidRDefault="0060273A" w:rsidP="005F1673">
      <w:pPr>
        <w:pStyle w:val="ListParagraph"/>
        <w:numPr>
          <w:ilvl w:val="0"/>
          <w:numId w:val="2"/>
        </w:numPr>
        <w:ind w:left="0" w:firstLine="709"/>
        <w:jc w:val="both"/>
        <w:rPr>
          <w:rFonts w:eastAsia="Times New Roman"/>
          <w:color w:val="000000"/>
          <w:sz w:val="24"/>
          <w:szCs w:val="24"/>
        </w:rPr>
      </w:pPr>
      <w:r w:rsidRPr="008353CD">
        <w:rPr>
          <w:rFonts w:eastAsia="Times New Roman"/>
          <w:color w:val="000000"/>
          <w:sz w:val="24"/>
          <w:szCs w:val="24"/>
        </w:rPr>
        <w:t>Никулушкина, Г.Е. Новые перспективные сорта винограда селекции АЗОСВиВ для производства высококачественных вин /  Г.Е. Никулушкина, С.В. Щербаков, А.П. Хмыров, А.В. Дергунов, С.А. Зотин// Виноделие и виноградарство.-2009.- № 3. - С. 34- 36</w:t>
      </w:r>
    </w:p>
    <w:p w:rsidR="0060273A" w:rsidRPr="008353CD" w:rsidRDefault="0060273A" w:rsidP="005F1673">
      <w:pPr>
        <w:pStyle w:val="ListParagraph"/>
        <w:numPr>
          <w:ilvl w:val="0"/>
          <w:numId w:val="2"/>
        </w:numPr>
        <w:ind w:left="0" w:firstLine="709"/>
        <w:jc w:val="both"/>
        <w:rPr>
          <w:rFonts w:eastAsia="Times New Roman"/>
          <w:color w:val="000000"/>
          <w:sz w:val="24"/>
          <w:szCs w:val="24"/>
        </w:rPr>
      </w:pPr>
      <w:r w:rsidRPr="008353CD">
        <w:rPr>
          <w:rFonts w:eastAsia="Times New Roman"/>
          <w:color w:val="000000"/>
          <w:sz w:val="24"/>
          <w:szCs w:val="24"/>
        </w:rPr>
        <w:t>Ильяшенко, О.М. Совершенствование сортимента винограда  Краснодарского края на основе сравнительного изучения новых интродуцированных клонов /О.М. Ильяшенко, А.В. Дергунов, Е.В. Волкова, С.А. Лопин, Ю.А. Разживина // Виноделие и виноградарство.-2012.- № 4. - С. 41- 44.</w:t>
      </w:r>
    </w:p>
    <w:p w:rsidR="0060273A" w:rsidRPr="008353CD" w:rsidRDefault="0060273A" w:rsidP="005F1673">
      <w:pPr>
        <w:pStyle w:val="ListParagraph"/>
        <w:numPr>
          <w:ilvl w:val="0"/>
          <w:numId w:val="2"/>
        </w:numPr>
        <w:ind w:left="0" w:firstLine="709"/>
        <w:jc w:val="both"/>
        <w:rPr>
          <w:rFonts w:eastAsia="Times New Roman"/>
          <w:color w:val="000000"/>
          <w:sz w:val="24"/>
          <w:szCs w:val="24"/>
        </w:rPr>
      </w:pPr>
      <w:r w:rsidRPr="008353CD">
        <w:rPr>
          <w:rFonts w:eastAsia="Times New Roman"/>
          <w:color w:val="000000"/>
          <w:sz w:val="24"/>
          <w:szCs w:val="24"/>
        </w:rPr>
        <w:t>Никулушкина, Г.Е. Новые сорта винограда для производства высококачественных вин / Г.Е. Никулушкина, А.В. Дергунов, С.В. Щербаков, М.Д. Ларькина, С.В. Бедарев // Обеспечение устойчивого производства виноградовинодельческой отрасли на основе современных достижений науки. Материалы  Междунар. дистанционной науч.- практ. конф./ ГНУ АЗОСВиВ - Анапа, 2010.- С. 128-133.</w:t>
      </w:r>
    </w:p>
    <w:p w:rsidR="0060273A" w:rsidRPr="008353CD" w:rsidRDefault="0060273A" w:rsidP="005F1673">
      <w:pPr>
        <w:pStyle w:val="ListParagraph"/>
        <w:numPr>
          <w:ilvl w:val="0"/>
          <w:numId w:val="2"/>
        </w:numPr>
        <w:ind w:left="0" w:firstLine="709"/>
        <w:jc w:val="both"/>
        <w:rPr>
          <w:rFonts w:eastAsia="Times New Roman"/>
          <w:color w:val="000000"/>
          <w:sz w:val="24"/>
          <w:szCs w:val="24"/>
        </w:rPr>
      </w:pPr>
      <w:r w:rsidRPr="008353CD">
        <w:rPr>
          <w:rFonts w:eastAsia="Times New Roman"/>
          <w:color w:val="000000"/>
          <w:sz w:val="24"/>
          <w:szCs w:val="24"/>
        </w:rPr>
        <w:t>Панкин, М.И. Влияние биотических и абиотических факторов на продуктивность виноградных растений с различным генетическим потенциалом/ М.И. Панкин, О.М. Ильяшенко, А.В. Дергунов, А.Г. Коваленко, В.А. Большаков, Ю.А. Разживина //  Обеспечение устойчивого производства виноградовинодельческой отрасли на основе современных достижений науки. Материалы  Междунар. дистанционной науч.- практ. конф./ ГНУ АЗОСВиВ - Анапа, 2010.- С. 158-163.</w:t>
      </w:r>
    </w:p>
    <w:p w:rsidR="0060273A" w:rsidRPr="008353CD" w:rsidRDefault="0060273A" w:rsidP="005F1673">
      <w:pPr>
        <w:pStyle w:val="ListParagraph"/>
        <w:numPr>
          <w:ilvl w:val="0"/>
          <w:numId w:val="2"/>
        </w:numPr>
        <w:ind w:left="0" w:firstLine="709"/>
        <w:jc w:val="both"/>
        <w:rPr>
          <w:rFonts w:eastAsia="Times New Roman"/>
          <w:color w:val="000000"/>
          <w:sz w:val="24"/>
          <w:szCs w:val="24"/>
        </w:rPr>
      </w:pPr>
      <w:r w:rsidRPr="008353CD">
        <w:rPr>
          <w:rFonts w:eastAsia="Times New Roman"/>
          <w:color w:val="000000"/>
          <w:sz w:val="24"/>
          <w:szCs w:val="24"/>
        </w:rPr>
        <w:t xml:space="preserve">Методическое и аналитическое обеспечение организации и проведения исследований по технологии производства винограда - Краснодар: ГНУ СКЗНИИСиВ, 2010. -182 с.  </w:t>
      </w:r>
    </w:p>
    <w:p w:rsidR="0060273A" w:rsidRPr="008353CD" w:rsidRDefault="0060273A" w:rsidP="005F1673">
      <w:pPr>
        <w:numPr>
          <w:ilvl w:val="0"/>
          <w:numId w:val="2"/>
        </w:numPr>
        <w:spacing w:after="0" w:line="240" w:lineRule="auto"/>
        <w:ind w:left="0" w:firstLine="709"/>
        <w:jc w:val="both"/>
        <w:rPr>
          <w:color w:val="000000"/>
          <w:sz w:val="24"/>
          <w:szCs w:val="24"/>
          <w:lang w:eastAsia="ru-RU"/>
        </w:rPr>
      </w:pPr>
      <w:r w:rsidRPr="008353CD">
        <w:rPr>
          <w:color w:val="000000"/>
          <w:sz w:val="24"/>
          <w:szCs w:val="24"/>
          <w:lang w:eastAsia="ru-RU"/>
        </w:rPr>
        <w:t xml:space="preserve">Дергунов, А.В. Качественная характеристика вин из новых </w:t>
      </w:r>
      <w:bookmarkStart w:id="0" w:name="OLE_LINK16"/>
      <w:bookmarkStart w:id="1" w:name="OLE_LINK17"/>
      <w:r w:rsidRPr="008353CD">
        <w:rPr>
          <w:color w:val="000000"/>
          <w:sz w:val="24"/>
          <w:szCs w:val="24"/>
          <w:lang w:eastAsia="ru-RU"/>
        </w:rPr>
        <w:t xml:space="preserve">высокоадаптивных сортов винограда Анапской ампелографической коллекции </w:t>
      </w:r>
      <w:bookmarkStart w:id="2" w:name="OLE_LINK23"/>
      <w:bookmarkStart w:id="3" w:name="OLE_LINK24"/>
      <w:r w:rsidRPr="008353CD">
        <w:rPr>
          <w:color w:val="000000"/>
          <w:sz w:val="24"/>
          <w:szCs w:val="24"/>
          <w:lang w:eastAsia="ru-RU"/>
        </w:rPr>
        <w:t xml:space="preserve">/ </w:t>
      </w:r>
      <w:bookmarkStart w:id="4" w:name="OLE_LINK49"/>
      <w:bookmarkStart w:id="5" w:name="OLE_LINK50"/>
      <w:bookmarkStart w:id="6" w:name="OLE_LINK57"/>
      <w:bookmarkStart w:id="7" w:name="OLE_LINK111"/>
      <w:r w:rsidRPr="008353CD">
        <w:rPr>
          <w:color w:val="000000"/>
          <w:sz w:val="24"/>
          <w:szCs w:val="24"/>
          <w:lang w:eastAsia="ru-RU"/>
        </w:rPr>
        <w:t>А.В. Дергунов</w:t>
      </w:r>
      <w:bookmarkEnd w:id="2"/>
      <w:bookmarkEnd w:id="3"/>
      <w:r w:rsidRPr="008353CD">
        <w:rPr>
          <w:color w:val="000000"/>
          <w:sz w:val="24"/>
          <w:szCs w:val="24"/>
          <w:lang w:eastAsia="ru-RU"/>
        </w:rPr>
        <w:t xml:space="preserve">, </w:t>
      </w:r>
      <w:bookmarkStart w:id="8" w:name="OLE_LINK109"/>
      <w:bookmarkStart w:id="9" w:name="OLE_LINK110"/>
      <w:bookmarkEnd w:id="4"/>
      <w:bookmarkEnd w:id="5"/>
      <w:bookmarkEnd w:id="6"/>
      <w:bookmarkEnd w:id="7"/>
      <w:r w:rsidRPr="008353CD">
        <w:rPr>
          <w:color w:val="000000"/>
          <w:sz w:val="24"/>
          <w:szCs w:val="24"/>
          <w:lang w:eastAsia="ru-RU"/>
        </w:rPr>
        <w:t xml:space="preserve">О.М. Ильяшенко, </w:t>
      </w:r>
      <w:bookmarkStart w:id="10" w:name="OLE_LINK83"/>
      <w:bookmarkEnd w:id="8"/>
      <w:bookmarkEnd w:id="9"/>
      <w:r w:rsidRPr="008353CD">
        <w:rPr>
          <w:color w:val="000000"/>
          <w:sz w:val="24"/>
          <w:szCs w:val="24"/>
          <w:lang w:eastAsia="ru-RU"/>
        </w:rPr>
        <w:t xml:space="preserve">М.И. Панкин // </w:t>
      </w:r>
      <w:bookmarkEnd w:id="0"/>
      <w:bookmarkEnd w:id="1"/>
      <w:bookmarkEnd w:id="10"/>
      <w:r w:rsidRPr="008353CD">
        <w:rPr>
          <w:color w:val="000000"/>
          <w:sz w:val="24"/>
          <w:szCs w:val="24"/>
          <w:lang w:eastAsia="ru-RU"/>
        </w:rPr>
        <w:t xml:space="preserve">Современные направления теоретических и прикладных исследований 2011: </w:t>
      </w:r>
      <w:hyperlink r:id="rId16" w:history="1">
        <w:r w:rsidRPr="008353CD">
          <w:rPr>
            <w:rStyle w:val="Hyperlink"/>
            <w:color w:val="000000"/>
            <w:sz w:val="24"/>
            <w:szCs w:val="24"/>
            <w:lang w:eastAsia="ru-RU"/>
          </w:rPr>
          <w:t>сборник научных трудов Sworld</w:t>
        </w:r>
      </w:hyperlink>
      <w:r w:rsidRPr="008353CD">
        <w:rPr>
          <w:color w:val="000000"/>
          <w:sz w:val="24"/>
          <w:szCs w:val="24"/>
          <w:lang w:eastAsia="ru-RU"/>
        </w:rPr>
        <w:t xml:space="preserve">. 2011. Т. 4. </w:t>
      </w:r>
      <w:hyperlink r:id="rId17" w:history="1">
        <w:r w:rsidRPr="008353CD">
          <w:rPr>
            <w:rStyle w:val="Hyperlink"/>
            <w:color w:val="000000"/>
            <w:sz w:val="24"/>
            <w:szCs w:val="24"/>
            <w:lang w:eastAsia="ru-RU"/>
          </w:rPr>
          <w:t>№ 1</w:t>
        </w:r>
      </w:hyperlink>
      <w:r w:rsidRPr="008353CD">
        <w:rPr>
          <w:color w:val="000000"/>
          <w:sz w:val="24"/>
          <w:szCs w:val="24"/>
          <w:lang w:eastAsia="ru-RU"/>
        </w:rPr>
        <w:t>. С. 59-63.</w:t>
      </w:r>
    </w:p>
    <w:p w:rsidR="0060273A" w:rsidRPr="008353CD" w:rsidRDefault="0060273A" w:rsidP="005F1673">
      <w:pPr>
        <w:pStyle w:val="ListParagraph"/>
        <w:numPr>
          <w:ilvl w:val="0"/>
          <w:numId w:val="2"/>
        </w:numPr>
        <w:ind w:left="0" w:firstLine="709"/>
        <w:jc w:val="both"/>
        <w:rPr>
          <w:rFonts w:eastAsia="Times New Roman"/>
          <w:color w:val="000000"/>
          <w:sz w:val="24"/>
          <w:szCs w:val="24"/>
        </w:rPr>
      </w:pPr>
      <w:r w:rsidRPr="008353CD">
        <w:rPr>
          <w:rFonts w:eastAsia="Times New Roman"/>
          <w:color w:val="000000"/>
          <w:sz w:val="24"/>
          <w:szCs w:val="24"/>
        </w:rPr>
        <w:t>Дергунов, А.В. Технологический запас фенольных и красящих веществ в красных сортах винограда селекции АЗОСВиВ / А.В. Дергунов, С.В. Бедарев, Г.Ю. Алейникова, О.П. Пастарнакова // Обеспечение устойчивого производства виноградовинодельческой отрасли на основе современных достижений науки. Материалы  Междунар. дистанционной науч.- практ. конф./ ГНУ АЗОСВиВ - Анапа, 2010.- С. 274- 278.</w:t>
      </w:r>
    </w:p>
    <w:p w:rsidR="0060273A" w:rsidRPr="00703B85" w:rsidRDefault="0060273A" w:rsidP="00703B85">
      <w:pPr>
        <w:pStyle w:val="NormalWeb"/>
        <w:shd w:val="clear" w:color="auto" w:fill="FFFFFF"/>
        <w:spacing w:before="0" w:beforeAutospacing="0" w:after="0" w:afterAutospacing="0" w:line="270" w:lineRule="atLeast"/>
        <w:ind w:firstLine="709"/>
        <w:jc w:val="both"/>
      </w:pPr>
    </w:p>
    <w:p w:rsidR="0060273A" w:rsidRPr="00931D8C" w:rsidRDefault="0060273A" w:rsidP="00703B85">
      <w:pPr>
        <w:pStyle w:val="NormalWeb"/>
        <w:shd w:val="clear" w:color="auto" w:fill="FFFFFF"/>
        <w:spacing w:before="0" w:beforeAutospacing="0" w:after="0" w:afterAutospacing="0" w:line="270" w:lineRule="atLeast"/>
        <w:ind w:firstLine="709"/>
        <w:jc w:val="center"/>
        <w:rPr>
          <w:b/>
          <w:lang w:val="en-US"/>
        </w:rPr>
      </w:pPr>
      <w:r>
        <w:rPr>
          <w:b/>
          <w:lang w:val="en-US"/>
        </w:rPr>
        <w:t>References</w:t>
      </w:r>
    </w:p>
    <w:p w:rsidR="0060273A" w:rsidRPr="00703B85" w:rsidRDefault="0060273A" w:rsidP="00703B85">
      <w:pPr>
        <w:pStyle w:val="NormalWeb"/>
        <w:shd w:val="clear" w:color="auto" w:fill="FFFFFF"/>
        <w:spacing w:before="0" w:beforeAutospacing="0" w:after="0" w:afterAutospacing="0" w:line="270" w:lineRule="atLeast"/>
        <w:ind w:firstLine="709"/>
        <w:jc w:val="both"/>
      </w:pPr>
      <w:r w:rsidRPr="00703B85">
        <w:t>1. Dergunov, A.V. Novyie tehnicheskie sorta vinograda v kornesobstvennoy kulture dlya proizvodstva krasnyih vin XXI veka</w:t>
      </w:r>
      <w:r>
        <w:t xml:space="preserve"> </w:t>
      </w:r>
      <w:r w:rsidRPr="00703B85">
        <w:t>/ A.V. Dergunov, G.E. Nikulushkina, M.Yu. Chekryigina// Vinograd i vino Rossii.- 2000.- Spetsvyipusk.- S. 19- 20.</w:t>
      </w:r>
    </w:p>
    <w:p w:rsidR="0060273A" w:rsidRPr="00703B85" w:rsidRDefault="0060273A" w:rsidP="00703B85">
      <w:pPr>
        <w:pStyle w:val="NormalWeb"/>
        <w:shd w:val="clear" w:color="auto" w:fill="FFFFFF"/>
        <w:spacing w:before="0" w:beforeAutospacing="0" w:after="0" w:afterAutospacing="0" w:line="270" w:lineRule="atLeast"/>
        <w:ind w:firstLine="709"/>
        <w:jc w:val="both"/>
      </w:pPr>
      <w:r w:rsidRPr="00703B85">
        <w:t xml:space="preserve">2. Serpuhovitina, K. A. Reaktsiya sortov vinograda na ekologicheskie faktoryi sredyi proizrastaniya / K.A. Serpuhovitina, O.M. Ilyashenko, A.G. Kovalenko, Yu.A. Razzhivina, A.V. Dergunov, V.A. Bolshakov // Vinodelie i vinogradarstvo.-2011.- </w:t>
      </w:r>
      <w:r>
        <w:t>№</w:t>
      </w:r>
      <w:r w:rsidRPr="00703B85">
        <w:t xml:space="preserve"> 1. - S. 46-48.</w:t>
      </w:r>
    </w:p>
    <w:p w:rsidR="0060273A" w:rsidRPr="00703B85" w:rsidRDefault="0060273A" w:rsidP="00703B85">
      <w:pPr>
        <w:pStyle w:val="NormalWeb"/>
        <w:shd w:val="clear" w:color="auto" w:fill="FFFFFF"/>
        <w:spacing w:before="0" w:beforeAutospacing="0" w:after="0" w:afterAutospacing="0" w:line="270" w:lineRule="atLeast"/>
        <w:ind w:firstLine="709"/>
        <w:jc w:val="both"/>
      </w:pPr>
      <w:r w:rsidRPr="00703B85">
        <w:t xml:space="preserve">3. Nikulushkina, G.E. Novyie perspektivnyie sorta vinograda selektsii AZOSViV dlya proizvodstva vyisokokachestvennyih vin / G.E. Nikulushkina, S.V. Scherbakov, A.P. Hmyirov, A.V. Dergunov, S.A. Zotin// Vinodelie i vinogradarstvo.-2009.- </w:t>
      </w:r>
      <w:r>
        <w:t>№</w:t>
      </w:r>
      <w:r w:rsidRPr="00703B85">
        <w:t xml:space="preserve"> 3. - S. 34- 36</w:t>
      </w:r>
    </w:p>
    <w:p w:rsidR="0060273A" w:rsidRPr="00703B85" w:rsidRDefault="0060273A" w:rsidP="00703B85">
      <w:pPr>
        <w:pStyle w:val="NormalWeb"/>
        <w:shd w:val="clear" w:color="auto" w:fill="FFFFFF"/>
        <w:spacing w:before="0" w:beforeAutospacing="0" w:after="0" w:afterAutospacing="0" w:line="270" w:lineRule="atLeast"/>
        <w:ind w:firstLine="709"/>
        <w:jc w:val="both"/>
      </w:pPr>
      <w:r w:rsidRPr="00703B85">
        <w:t xml:space="preserve">4. Ilyashenko, O.M. Sovershenstvovanie sortimenta vinograda Krasnodarskogo kraya na osnove sravnitelnogo izucheniya novyih introdutsirovannyih klonov /O.M. Ilyashenko, A.V. Dergunov, E.V. Volkova, S.A. Lopin, Yu.A. Razzhivina // Vinodelie i vinogradarstvo.-2012.- </w:t>
      </w:r>
      <w:r>
        <w:t>№</w:t>
      </w:r>
      <w:r w:rsidRPr="00703B85">
        <w:t xml:space="preserve"> 4. - S. 41- 44.</w:t>
      </w:r>
    </w:p>
    <w:p w:rsidR="0060273A" w:rsidRPr="00703B85" w:rsidRDefault="0060273A" w:rsidP="00703B85">
      <w:pPr>
        <w:pStyle w:val="NormalWeb"/>
        <w:shd w:val="clear" w:color="auto" w:fill="FFFFFF"/>
        <w:spacing w:before="0" w:beforeAutospacing="0" w:after="0" w:afterAutospacing="0" w:line="270" w:lineRule="atLeast"/>
        <w:ind w:firstLine="709"/>
        <w:jc w:val="both"/>
        <w:rPr>
          <w:lang w:val="en-US"/>
        </w:rPr>
      </w:pPr>
      <w:r w:rsidRPr="00703B85">
        <w:t xml:space="preserve">5. Nikulushkina, G.E. Novyie sorta vinograda dlya proizvodstva vyisokokachestvennyih vin / G.E. Nikulushkina, A.V. Dergunov, S.V. Scherbakov, M.D. Larkina, S.V. Bedarev // Obespechenie ustoychivogo proizvodstva vinogradovinodelcheskoy otrasli na osnove sovremennyih dostizheniy nauki. </w:t>
      </w:r>
      <w:r w:rsidRPr="00703B85">
        <w:rPr>
          <w:lang w:val="en-US"/>
        </w:rPr>
        <w:t>Materialyi Mezhdunar. distantsionnoy nauch.- prakt. konf./ GNU AZOSViV - Anapa, 2010.- S. 128-133.</w:t>
      </w:r>
    </w:p>
    <w:p w:rsidR="0060273A" w:rsidRPr="00703B85" w:rsidRDefault="0060273A" w:rsidP="00703B85">
      <w:pPr>
        <w:pStyle w:val="NormalWeb"/>
        <w:shd w:val="clear" w:color="auto" w:fill="FFFFFF"/>
        <w:spacing w:before="0" w:beforeAutospacing="0" w:after="0" w:afterAutospacing="0" w:line="270" w:lineRule="atLeast"/>
        <w:ind w:firstLine="709"/>
        <w:jc w:val="both"/>
        <w:rPr>
          <w:lang w:val="en-US"/>
        </w:rPr>
      </w:pPr>
      <w:r w:rsidRPr="00703B85">
        <w:rPr>
          <w:lang w:val="en-US"/>
        </w:rPr>
        <w:t>6. Pankin, M.I. Vliyanie bioticheskih i abioticheskih faktorov na produktivnost vinogradnyih rasteniy s razlichnyim geneticheskim potentsialom/ M.I. Pankin, O.M. Ilyashenko, A.V. Dergunov, A.G. Kovalenko, V.A. Bolshakov, Yu.A. Razzhivina // Obespechenie ustoychivogo proizvodstva vinogradovinodelcheskoy otrasli na osnove sovremennyih dostizheniy nauki. Materialyi Mezhdunar. distantsionnoy nauch.- prakt. konf./ GNU AZOSViV - Anapa, 2010.- S. 158-163.</w:t>
      </w:r>
    </w:p>
    <w:p w:rsidR="0060273A" w:rsidRPr="00703B85" w:rsidRDefault="0060273A" w:rsidP="00703B85">
      <w:pPr>
        <w:pStyle w:val="NormalWeb"/>
        <w:shd w:val="clear" w:color="auto" w:fill="FFFFFF"/>
        <w:spacing w:before="0" w:beforeAutospacing="0" w:after="0" w:afterAutospacing="0" w:line="270" w:lineRule="atLeast"/>
        <w:ind w:firstLine="709"/>
        <w:jc w:val="both"/>
        <w:rPr>
          <w:lang w:val="en-US"/>
        </w:rPr>
      </w:pPr>
      <w:r w:rsidRPr="00703B85">
        <w:rPr>
          <w:lang w:val="en-US"/>
        </w:rPr>
        <w:t>7. Metodicheskoe i analiticheskoe obespechenie organizatsii i provedeniya issledovaniy po tehnologii proizvodstva vinograda - Krasnodar: GNU SKZNIISiV, 2010. -182 s.</w:t>
      </w:r>
    </w:p>
    <w:p w:rsidR="0060273A" w:rsidRPr="00703B85" w:rsidRDefault="0060273A" w:rsidP="00703B85">
      <w:pPr>
        <w:pStyle w:val="NormalWeb"/>
        <w:shd w:val="clear" w:color="auto" w:fill="FFFFFF"/>
        <w:spacing w:before="0" w:beforeAutospacing="0" w:after="0" w:afterAutospacing="0" w:line="270" w:lineRule="atLeast"/>
        <w:ind w:firstLine="709"/>
        <w:jc w:val="both"/>
        <w:rPr>
          <w:lang w:val="en-US"/>
        </w:rPr>
      </w:pPr>
      <w:r w:rsidRPr="00703B85">
        <w:rPr>
          <w:lang w:val="en-US"/>
        </w:rPr>
        <w:t>8. Dergunov, A.V. Kachestvennaya harakteristika vin iz novyih vyisokoadaptivnyih sortov vinograda Anapskoy ampelograficheskoy kollektsii / A.V. Dergunov, O.M. Ilyashenko, M.I. Pankin // Sovremennyie napravleniya teoreticheskih i prikladnyih issledovaniy 2011: sbornik nauchnyih trudov Sworld. 2011. - T. 4.</w:t>
      </w:r>
      <w:r w:rsidRPr="002F5A19">
        <w:rPr>
          <w:lang w:val="en-US"/>
        </w:rPr>
        <w:t xml:space="preserve"> -</w:t>
      </w:r>
      <w:r w:rsidRPr="00703B85">
        <w:rPr>
          <w:lang w:val="en-US"/>
        </w:rPr>
        <w:t xml:space="preserve"> №1.</w:t>
      </w:r>
      <w:r w:rsidRPr="002F5A19">
        <w:rPr>
          <w:lang w:val="en-US"/>
        </w:rPr>
        <w:t xml:space="preserve"> -</w:t>
      </w:r>
      <w:r w:rsidRPr="00703B85">
        <w:rPr>
          <w:lang w:val="en-US"/>
        </w:rPr>
        <w:t xml:space="preserve"> S. 59-63.</w:t>
      </w:r>
    </w:p>
    <w:p w:rsidR="0060273A" w:rsidRPr="00703B85" w:rsidRDefault="0060273A" w:rsidP="00703B85">
      <w:pPr>
        <w:pStyle w:val="NormalWeb"/>
        <w:shd w:val="clear" w:color="auto" w:fill="FFFFFF"/>
        <w:spacing w:before="0" w:beforeAutospacing="0" w:after="0" w:afterAutospacing="0" w:line="270" w:lineRule="atLeast"/>
        <w:ind w:firstLine="709"/>
        <w:jc w:val="both"/>
        <w:rPr>
          <w:lang w:val="en-US"/>
        </w:rPr>
      </w:pPr>
      <w:r w:rsidRPr="00703B85">
        <w:rPr>
          <w:lang w:val="en-US"/>
        </w:rPr>
        <w:t>9. Dergunov, A.V. Tehnologicheskiy zapas fenolnyih i krasyaschih veschestv v krasnyih sortah vinograda selektsii AZOSViV / A.V. Dergunov, S.V. Bedarev, G.Yu. Aleynikova, O.P. Pastarnakova // Obespechenie ustoychivogo proizvodstva vinogradovinodelcheskoy otrasli na osnove sovremennyih dostizheniy nauki. Materialyi Mezhdunar. distantsionnoy nauch.- prakt. konf./ GNU AZOSViV - Anapa, 2010.- S. 274- 278.</w:t>
      </w:r>
    </w:p>
    <w:p w:rsidR="0060273A" w:rsidRPr="00703B85" w:rsidRDefault="0060273A" w:rsidP="00703B85">
      <w:pPr>
        <w:spacing w:line="240" w:lineRule="auto"/>
        <w:ind w:firstLine="709"/>
        <w:jc w:val="both"/>
        <w:rPr>
          <w:sz w:val="20"/>
          <w:szCs w:val="20"/>
          <w:lang w:val="en-US"/>
        </w:rPr>
      </w:pPr>
      <w:bookmarkStart w:id="11" w:name="_GoBack"/>
      <w:bookmarkEnd w:id="11"/>
    </w:p>
    <w:sectPr w:rsidR="0060273A" w:rsidRPr="00703B85" w:rsidSect="009415C4">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73A" w:rsidRDefault="0060273A" w:rsidP="005F1673">
      <w:pPr>
        <w:spacing w:after="0" w:line="240" w:lineRule="auto"/>
      </w:pPr>
      <w:r>
        <w:separator/>
      </w:r>
    </w:p>
  </w:endnote>
  <w:endnote w:type="continuationSeparator" w:id="0">
    <w:p w:rsidR="0060273A" w:rsidRDefault="0060273A" w:rsidP="005F16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ўа¬»¬¦¬ў"/>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DejaVu Sans">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73A" w:rsidRDefault="0060273A">
    <w:pPr>
      <w:pStyle w:val="Footer"/>
    </w:pPr>
    <w:r>
      <w:rPr>
        <w:sz w:val="24"/>
        <w:szCs w:val="24"/>
      </w:rPr>
      <w:t>http://ej.kubagro.ru/201</w:t>
    </w:r>
    <w:r>
      <w:rPr>
        <w:sz w:val="24"/>
        <w:szCs w:val="24"/>
        <w:lang w:val="en-US"/>
      </w:rPr>
      <w:t>5</w:t>
    </w:r>
    <w:r>
      <w:rPr>
        <w:sz w:val="24"/>
        <w:szCs w:val="24"/>
      </w:rPr>
      <w:t>/07/pdf/87.pdf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73A" w:rsidRDefault="0060273A" w:rsidP="005F1673">
      <w:pPr>
        <w:spacing w:after="0" w:line="240" w:lineRule="auto"/>
      </w:pPr>
      <w:r>
        <w:separator/>
      </w:r>
    </w:p>
  </w:footnote>
  <w:footnote w:type="continuationSeparator" w:id="0">
    <w:p w:rsidR="0060273A" w:rsidRDefault="0060273A" w:rsidP="005F16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73A" w:rsidRDefault="0060273A" w:rsidP="00816C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273A" w:rsidRDefault="0060273A" w:rsidP="002F5A1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73A" w:rsidRDefault="0060273A" w:rsidP="00816C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60273A" w:rsidRPr="002F5A19" w:rsidRDefault="0060273A" w:rsidP="002F5A19">
    <w:pPr>
      <w:pStyle w:val="Header"/>
      <w:ind w:right="360"/>
      <w:rPr>
        <w:sz w:val="24"/>
        <w:szCs w:val="24"/>
      </w:rPr>
    </w:pPr>
    <w:r w:rsidRPr="002F5A19">
      <w:rPr>
        <w:sz w:val="24"/>
        <w:szCs w:val="24"/>
      </w:rPr>
      <w:t>Научный журнал КубГАУ, №111(07),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6D645155"/>
    <w:multiLevelType w:val="hybridMultilevel"/>
    <w:tmpl w:val="44807216"/>
    <w:lvl w:ilvl="0" w:tplc="2812A6D4">
      <w:start w:val="1"/>
      <w:numFmt w:val="decimal"/>
      <w:lvlText w:val="%1."/>
      <w:lvlJc w:val="left"/>
      <w:pPr>
        <w:ind w:left="644" w:hanging="360"/>
      </w:pPr>
      <w:rPr>
        <w:rFonts w:ascii="Times New Roman" w:hAnsi="Times New Roman"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4A8D"/>
    <w:rsid w:val="00007BAF"/>
    <w:rsid w:val="0005344F"/>
    <w:rsid w:val="000678B3"/>
    <w:rsid w:val="0009250E"/>
    <w:rsid w:val="000F241D"/>
    <w:rsid w:val="001C1E65"/>
    <w:rsid w:val="002C5F99"/>
    <w:rsid w:val="002F5A19"/>
    <w:rsid w:val="00320681"/>
    <w:rsid w:val="00351B18"/>
    <w:rsid w:val="003820BF"/>
    <w:rsid w:val="003B7DF6"/>
    <w:rsid w:val="003F2CBB"/>
    <w:rsid w:val="004D2BFE"/>
    <w:rsid w:val="005B6DCC"/>
    <w:rsid w:val="005D0799"/>
    <w:rsid w:val="005F1673"/>
    <w:rsid w:val="0060273A"/>
    <w:rsid w:val="006710FC"/>
    <w:rsid w:val="00703B85"/>
    <w:rsid w:val="00720714"/>
    <w:rsid w:val="00816C2B"/>
    <w:rsid w:val="008353CD"/>
    <w:rsid w:val="00931D8C"/>
    <w:rsid w:val="009406D4"/>
    <w:rsid w:val="009415C4"/>
    <w:rsid w:val="00BC4A8D"/>
    <w:rsid w:val="00C36318"/>
    <w:rsid w:val="00CD08E7"/>
    <w:rsid w:val="00CE58C0"/>
    <w:rsid w:val="00D6736B"/>
    <w:rsid w:val="00E56361"/>
    <w:rsid w:val="00EB0C6A"/>
    <w:rsid w:val="00F77568"/>
    <w:rsid w:val="00FD0A48"/>
    <w:rsid w:val="00FD6C1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5C4"/>
    <w:pPr>
      <w:spacing w:after="200" w:line="276" w:lineRule="auto"/>
    </w:pPr>
    <w:rPr>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415C4"/>
    <w:pPr>
      <w:spacing w:after="0" w:line="240" w:lineRule="auto"/>
      <w:ind w:left="720"/>
      <w:contextualSpacing/>
    </w:pPr>
    <w:rPr>
      <w:rFonts w:eastAsia="Batang"/>
      <w:sz w:val="20"/>
      <w:szCs w:val="20"/>
      <w:lang w:eastAsia="ru-RU"/>
    </w:rPr>
  </w:style>
  <w:style w:type="character" w:styleId="Hyperlink">
    <w:name w:val="Hyperlink"/>
    <w:basedOn w:val="DefaultParagraphFont"/>
    <w:uiPriority w:val="99"/>
    <w:rsid w:val="009415C4"/>
    <w:rPr>
      <w:rFonts w:cs="Times New Roman"/>
      <w:color w:val="0000FF"/>
      <w:u w:val="single"/>
    </w:rPr>
  </w:style>
  <w:style w:type="paragraph" w:styleId="BalloonText">
    <w:name w:val="Balloon Text"/>
    <w:basedOn w:val="Normal"/>
    <w:link w:val="BalloonTextChar"/>
    <w:uiPriority w:val="99"/>
    <w:semiHidden/>
    <w:rsid w:val="009415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415C4"/>
    <w:rPr>
      <w:rFonts w:ascii="Tahoma" w:hAnsi="Tahoma" w:cs="Tahoma"/>
      <w:sz w:val="16"/>
      <w:szCs w:val="16"/>
    </w:rPr>
  </w:style>
  <w:style w:type="table" w:customStyle="1" w:styleId="2">
    <w:name w:val="Сетка таблицы2"/>
    <w:uiPriority w:val="99"/>
    <w:rsid w:val="009415C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9415C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9415C4"/>
    <w:rPr>
      <w:rFonts w:ascii="Calibri" w:eastAsia="Times New Roman" w:hAnsi="Calibri"/>
    </w:rPr>
  </w:style>
  <w:style w:type="paragraph" w:styleId="BodyText">
    <w:name w:val="Body Text"/>
    <w:basedOn w:val="Normal"/>
    <w:link w:val="BodyTextChar"/>
    <w:uiPriority w:val="99"/>
    <w:rsid w:val="000678B3"/>
    <w:pPr>
      <w:widowControl w:val="0"/>
      <w:suppressAutoHyphens/>
      <w:spacing w:after="0" w:line="360" w:lineRule="auto"/>
      <w:ind w:firstLine="709"/>
      <w:jc w:val="both"/>
    </w:pPr>
    <w:rPr>
      <w:rFonts w:eastAsia="DejaVu Sans"/>
      <w:szCs w:val="24"/>
    </w:rPr>
  </w:style>
  <w:style w:type="character" w:customStyle="1" w:styleId="BodyTextChar">
    <w:name w:val="Body Text Char"/>
    <w:basedOn w:val="DefaultParagraphFont"/>
    <w:link w:val="BodyText"/>
    <w:uiPriority w:val="99"/>
    <w:locked/>
    <w:rsid w:val="000678B3"/>
    <w:rPr>
      <w:rFonts w:eastAsia="DejaVu Sans" w:cs="Times New Roman"/>
      <w:sz w:val="24"/>
      <w:szCs w:val="24"/>
    </w:rPr>
  </w:style>
  <w:style w:type="character" w:customStyle="1" w:styleId="apple-converted-space">
    <w:name w:val="apple-converted-space"/>
    <w:uiPriority w:val="99"/>
    <w:rsid w:val="00F77568"/>
  </w:style>
  <w:style w:type="paragraph" w:styleId="Header">
    <w:name w:val="header"/>
    <w:basedOn w:val="Normal"/>
    <w:link w:val="HeaderChar"/>
    <w:uiPriority w:val="99"/>
    <w:rsid w:val="005F167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F1673"/>
    <w:rPr>
      <w:rFonts w:cs="Times New Roman"/>
    </w:rPr>
  </w:style>
  <w:style w:type="paragraph" w:styleId="Footer">
    <w:name w:val="footer"/>
    <w:basedOn w:val="Normal"/>
    <w:link w:val="FooterChar"/>
    <w:uiPriority w:val="99"/>
    <w:rsid w:val="005F167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F1673"/>
    <w:rPr>
      <w:rFonts w:cs="Times New Roman"/>
    </w:rPr>
  </w:style>
  <w:style w:type="paragraph" w:styleId="NormalWeb">
    <w:name w:val="Normal (Web)"/>
    <w:basedOn w:val="Normal"/>
    <w:uiPriority w:val="99"/>
    <w:semiHidden/>
    <w:rsid w:val="00703B85"/>
    <w:pPr>
      <w:spacing w:before="100" w:beforeAutospacing="1" w:after="100" w:afterAutospacing="1" w:line="240" w:lineRule="auto"/>
    </w:pPr>
    <w:rPr>
      <w:rFonts w:eastAsia="Times New Roman"/>
      <w:sz w:val="24"/>
      <w:szCs w:val="24"/>
      <w:lang w:eastAsia="ru-RU"/>
    </w:rPr>
  </w:style>
  <w:style w:type="character" w:styleId="PageNumber">
    <w:name w:val="page number"/>
    <w:basedOn w:val="DefaultParagraphFont"/>
    <w:uiPriority w:val="99"/>
    <w:rsid w:val="002F5A19"/>
    <w:rPr>
      <w:rFonts w:cs="Times New Roman"/>
    </w:rPr>
  </w:style>
</w:styles>
</file>

<file path=word/webSettings.xml><?xml version="1.0" encoding="utf-8"?>
<w:webSettings xmlns:r="http://schemas.openxmlformats.org/officeDocument/2006/relationships" xmlns:w="http://schemas.openxmlformats.org/wordprocessingml/2006/main">
  <w:divs>
    <w:div w:id="789932869">
      <w:marLeft w:val="0"/>
      <w:marRight w:val="0"/>
      <w:marTop w:val="0"/>
      <w:marBottom w:val="0"/>
      <w:divBdr>
        <w:top w:val="none" w:sz="0" w:space="0" w:color="auto"/>
        <w:left w:val="none" w:sz="0" w:space="0" w:color="auto"/>
        <w:bottom w:val="none" w:sz="0" w:space="0" w:color="auto"/>
        <w:right w:val="none" w:sz="0" w:space="0" w:color="auto"/>
      </w:divBdr>
    </w:div>
    <w:div w:id="7899328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vych@list.ru" TargetMode="Externa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elibrary.ru/author_info.asp?isold=1" TargetMode="External"/><Relationship Id="rId12" Type="http://schemas.openxmlformats.org/officeDocument/2006/relationships/image" Target="media/image1.png"/><Relationship Id="rId17" Type="http://schemas.openxmlformats.org/officeDocument/2006/relationships/hyperlink" Target="http://elibrary.ru/contents.asp?issueid=1015968&amp;selid=17725535" TargetMode="External"/><Relationship Id="rId2" Type="http://schemas.openxmlformats.org/officeDocument/2006/relationships/styles" Target="styles.xml"/><Relationship Id="rId16" Type="http://schemas.openxmlformats.org/officeDocument/2006/relationships/hyperlink" Target="http://elibrary.ru/contents.asp?issueid=1015968"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vych@list.ru"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mailto:azosviv@mail.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108</TotalTime>
  <Pages>11</Pages>
  <Words>3127</Words>
  <Characters>17829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Дергунов </dc:creator>
  <cp:keywords/>
  <dc:description/>
  <cp:lastModifiedBy>Sergey</cp:lastModifiedBy>
  <cp:revision>9</cp:revision>
  <cp:lastPrinted>2015-09-17T08:44:00Z</cp:lastPrinted>
  <dcterms:created xsi:type="dcterms:W3CDTF">2015-09-09T12:05:00Z</dcterms:created>
  <dcterms:modified xsi:type="dcterms:W3CDTF">2015-10-02T08:30:00Z</dcterms:modified>
</cp:coreProperties>
</file>