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51"/>
        <w:gridCol w:w="4635"/>
      </w:tblGrid>
      <w:tr w:rsidR="00FD521F" w:rsidRPr="006D41A0" w:rsidTr="00355B69">
        <w:tc>
          <w:tcPr>
            <w:tcW w:w="4651" w:type="dxa"/>
          </w:tcPr>
          <w:p w:rsidR="00FD521F" w:rsidRPr="006D41A0" w:rsidRDefault="00FD521F" w:rsidP="006D41A0">
            <w:pPr>
              <w:spacing w:after="0" w:line="240" w:lineRule="auto"/>
              <w:rPr>
                <w:rFonts w:ascii="Times New Roman" w:hAnsi="Times New Roman"/>
                <w:sz w:val="20"/>
                <w:szCs w:val="20"/>
              </w:rPr>
            </w:pPr>
            <w:bookmarkStart w:id="0" w:name="OLE_LINK121"/>
            <w:bookmarkStart w:id="1" w:name="OLE_LINK122"/>
            <w:bookmarkStart w:id="2" w:name="OLE_LINK123"/>
            <w:bookmarkStart w:id="3" w:name="OLE_LINK124"/>
            <w:r w:rsidRPr="006D41A0">
              <w:rPr>
                <w:rFonts w:ascii="Times New Roman" w:hAnsi="Times New Roman"/>
                <w:sz w:val="20"/>
                <w:szCs w:val="20"/>
              </w:rPr>
              <w:t xml:space="preserve">УДК </w:t>
            </w:r>
            <w:r w:rsidRPr="006D41A0">
              <w:rPr>
                <w:rFonts w:ascii="Times New Roman" w:hAnsi="Times New Roman"/>
                <w:bCs/>
                <w:kern w:val="36"/>
                <w:sz w:val="20"/>
                <w:szCs w:val="20"/>
                <w:lang w:eastAsia="ru-RU"/>
              </w:rPr>
              <w:t>001.8+62(091)+101</w:t>
            </w:r>
            <w:bookmarkEnd w:id="0"/>
            <w:bookmarkEnd w:id="1"/>
            <w:bookmarkEnd w:id="2"/>
            <w:bookmarkEnd w:id="3"/>
            <w:r w:rsidRPr="006D41A0">
              <w:rPr>
                <w:rFonts w:ascii="Times New Roman" w:hAnsi="Times New Roman"/>
                <w:bCs/>
                <w:kern w:val="36"/>
                <w:sz w:val="20"/>
                <w:szCs w:val="20"/>
                <w:lang w:eastAsia="ru-RU"/>
              </w:rPr>
              <w:t xml:space="preserve">                                                                </w:t>
            </w:r>
          </w:p>
          <w:p w:rsidR="00FD521F" w:rsidRPr="006D41A0" w:rsidRDefault="00FD521F" w:rsidP="006D41A0">
            <w:pPr>
              <w:spacing w:after="0" w:line="240" w:lineRule="auto"/>
              <w:rPr>
                <w:rFonts w:ascii="Times New Roman" w:hAnsi="Times New Roman"/>
                <w:sz w:val="20"/>
                <w:szCs w:val="20"/>
              </w:rPr>
            </w:pPr>
          </w:p>
          <w:p w:rsidR="00FD521F" w:rsidRPr="006D41A0" w:rsidRDefault="00FD521F" w:rsidP="006D41A0">
            <w:pPr>
              <w:spacing w:after="0" w:line="240" w:lineRule="auto"/>
              <w:rPr>
                <w:rFonts w:ascii="Times New Roman" w:hAnsi="Times New Roman"/>
                <w:sz w:val="20"/>
                <w:szCs w:val="20"/>
              </w:rPr>
            </w:pPr>
            <w:r w:rsidRPr="006D41A0">
              <w:rPr>
                <w:rFonts w:ascii="Times New Roman" w:hAnsi="Times New Roman"/>
                <w:sz w:val="20"/>
                <w:szCs w:val="20"/>
              </w:rPr>
              <w:t>09.00.00 Философские науки</w:t>
            </w:r>
          </w:p>
          <w:p w:rsidR="00FD521F" w:rsidRPr="006D41A0" w:rsidRDefault="00FD521F" w:rsidP="006D41A0">
            <w:pPr>
              <w:spacing w:after="0" w:line="240" w:lineRule="auto"/>
              <w:rPr>
                <w:rFonts w:ascii="Times New Roman" w:hAnsi="Times New Roman"/>
                <w:sz w:val="20"/>
                <w:szCs w:val="20"/>
              </w:rPr>
            </w:pPr>
          </w:p>
          <w:p w:rsidR="00FD521F" w:rsidRPr="006D41A0" w:rsidRDefault="00FD521F" w:rsidP="006D41A0">
            <w:pPr>
              <w:shd w:val="clear" w:color="auto" w:fill="FFFFFF"/>
              <w:spacing w:after="0" w:line="240" w:lineRule="auto"/>
              <w:rPr>
                <w:rFonts w:ascii="Times New Roman" w:hAnsi="Times New Roman"/>
                <w:b/>
                <w:color w:val="000000"/>
                <w:sz w:val="20"/>
                <w:szCs w:val="20"/>
                <w:lang w:eastAsia="ru-RU"/>
              </w:rPr>
            </w:pPr>
            <w:r w:rsidRPr="006D41A0">
              <w:rPr>
                <w:rFonts w:ascii="Times New Roman" w:hAnsi="Times New Roman"/>
                <w:b/>
                <w:color w:val="000000"/>
                <w:sz w:val="20"/>
                <w:szCs w:val="20"/>
                <w:lang w:eastAsia="ru-RU"/>
              </w:rPr>
              <w:t>ПРОЕКЦИЯ РЫЦАРСКИХ ОРДЕНОВ НА СОВРЕМЕННОСТЬ</w:t>
            </w:r>
          </w:p>
          <w:p w:rsidR="00FD521F" w:rsidRPr="006D41A0" w:rsidRDefault="00FD521F" w:rsidP="006D41A0">
            <w:pPr>
              <w:shd w:val="clear" w:color="auto" w:fill="FFFFFF"/>
              <w:spacing w:after="0" w:line="240" w:lineRule="auto"/>
              <w:outlineLvl w:val="0"/>
              <w:rPr>
                <w:rFonts w:ascii="Times New Roman" w:hAnsi="Times New Roman"/>
                <w:b/>
                <w:bCs/>
                <w:kern w:val="36"/>
                <w:sz w:val="20"/>
                <w:szCs w:val="20"/>
                <w:lang w:eastAsia="ru-RU"/>
              </w:rPr>
            </w:pPr>
          </w:p>
          <w:p w:rsidR="00FD521F" w:rsidRPr="006D41A0" w:rsidRDefault="00FD521F" w:rsidP="006D41A0">
            <w:pPr>
              <w:spacing w:after="0" w:line="240" w:lineRule="auto"/>
              <w:rPr>
                <w:rFonts w:ascii="Times New Roman" w:hAnsi="Times New Roman"/>
                <w:b/>
                <w:sz w:val="20"/>
                <w:szCs w:val="20"/>
              </w:rPr>
            </w:pPr>
          </w:p>
          <w:p w:rsidR="00FD521F" w:rsidRPr="006D41A0" w:rsidRDefault="00FD521F" w:rsidP="006D41A0">
            <w:pPr>
              <w:spacing w:after="0" w:line="240" w:lineRule="auto"/>
              <w:rPr>
                <w:rFonts w:ascii="Times New Roman" w:hAnsi="Times New Roman"/>
                <w:sz w:val="20"/>
                <w:szCs w:val="20"/>
              </w:rPr>
            </w:pPr>
            <w:r w:rsidRPr="006D41A0">
              <w:rPr>
                <w:rFonts w:ascii="Times New Roman" w:hAnsi="Times New Roman"/>
                <w:sz w:val="20"/>
                <w:szCs w:val="20"/>
              </w:rPr>
              <w:t>Орешкина Марина Александровна</w:t>
            </w:r>
          </w:p>
          <w:p w:rsidR="00FD521F" w:rsidRPr="006D41A0" w:rsidRDefault="00FD521F" w:rsidP="006D41A0">
            <w:pPr>
              <w:spacing w:after="0" w:line="240" w:lineRule="auto"/>
              <w:rPr>
                <w:rFonts w:ascii="Times New Roman" w:hAnsi="Times New Roman"/>
                <w:sz w:val="20"/>
                <w:szCs w:val="20"/>
              </w:rPr>
            </w:pPr>
            <w:r w:rsidRPr="006D41A0">
              <w:rPr>
                <w:rFonts w:ascii="Times New Roman" w:hAnsi="Times New Roman"/>
                <w:sz w:val="20"/>
                <w:szCs w:val="20"/>
              </w:rPr>
              <w:t>кандидат исторических наук, доцент кафедры политологии и философии ВГАВМ</w:t>
            </w:r>
          </w:p>
          <w:p w:rsidR="00FD521F" w:rsidRPr="006D41A0" w:rsidRDefault="00FD521F" w:rsidP="006D41A0">
            <w:pPr>
              <w:spacing w:after="0" w:line="240" w:lineRule="auto"/>
              <w:rPr>
                <w:rFonts w:ascii="Times New Roman" w:hAnsi="Times New Roman"/>
                <w:sz w:val="20"/>
                <w:szCs w:val="20"/>
              </w:rPr>
            </w:pPr>
            <w:r w:rsidRPr="006D41A0">
              <w:rPr>
                <w:rFonts w:ascii="Times New Roman" w:hAnsi="Times New Roman"/>
                <w:sz w:val="20"/>
                <w:szCs w:val="20"/>
              </w:rPr>
              <w:t>РИНЦ: SPIN-код: 2517-1252</w:t>
            </w:r>
          </w:p>
          <w:p w:rsidR="00FD521F" w:rsidRPr="006D41A0" w:rsidRDefault="00FD521F" w:rsidP="006D41A0">
            <w:pPr>
              <w:spacing w:after="0" w:line="240" w:lineRule="auto"/>
              <w:rPr>
                <w:rFonts w:ascii="Times New Roman" w:hAnsi="Times New Roman"/>
                <w:i/>
                <w:sz w:val="20"/>
                <w:szCs w:val="20"/>
              </w:rPr>
            </w:pPr>
            <w:r w:rsidRPr="006D41A0">
              <w:rPr>
                <w:rFonts w:ascii="Times New Roman" w:hAnsi="Times New Roman"/>
                <w:i/>
                <w:sz w:val="20"/>
                <w:szCs w:val="20"/>
              </w:rPr>
              <w:t>Витебская государственная академия ветеринарной медицины, г. Витебск, Республика Беларусь</w:t>
            </w:r>
          </w:p>
          <w:p w:rsidR="00FD521F" w:rsidRPr="006D41A0" w:rsidRDefault="00FD521F" w:rsidP="006D41A0">
            <w:pPr>
              <w:spacing w:after="0" w:line="240" w:lineRule="auto"/>
              <w:rPr>
                <w:rFonts w:ascii="Times New Roman" w:hAnsi="Times New Roman"/>
                <w:sz w:val="20"/>
                <w:szCs w:val="20"/>
              </w:rPr>
            </w:pPr>
          </w:p>
          <w:p w:rsidR="00FD521F" w:rsidRPr="006D41A0" w:rsidRDefault="00FD521F" w:rsidP="006D41A0">
            <w:pPr>
              <w:shd w:val="clear" w:color="auto" w:fill="FFFFFF"/>
              <w:spacing w:after="0" w:line="240" w:lineRule="auto"/>
              <w:rPr>
                <w:rFonts w:ascii="Times New Roman" w:hAnsi="Times New Roman"/>
                <w:sz w:val="20"/>
                <w:szCs w:val="20"/>
              </w:rPr>
            </w:pPr>
            <w:bookmarkStart w:id="4" w:name="OLE_LINK125"/>
            <w:bookmarkStart w:id="5" w:name="OLE_LINK126"/>
            <w:r w:rsidRPr="006D41A0">
              <w:rPr>
                <w:rFonts w:ascii="Times New Roman" w:hAnsi="Times New Roman"/>
                <w:color w:val="000000"/>
                <w:sz w:val="20"/>
                <w:szCs w:val="20"/>
                <w:lang w:eastAsia="ru-RU"/>
              </w:rPr>
              <w:t>Архетип рыцарства и благородства живы и поныне. Вопрос лишь в том, как качественно и количественно это воздействие осуществляется, насколько оно явно и каковы способы его воздействия. Рассмотрим взаимодействие орденских организаций с обществом и проникновение их архетипов через века в наши дни. Наиболее же полную концепцию Ордена в настоящее время разработал Максим Калашников (Кучеренко Владимир Александрович). И целью этого «Ордена новых меченосцев» является возрождение России, как независимого имперского государства. Можно предположить, что слово «Орден» включает какие-то скрытые в нас механизмы, приводящие к реализации его архетипа, а затем и его развития, так сказать «прорастание семян» через столетия, а то и тысячелетия. Материальным носителем архетипов могут выступать различные структуры. Например, это может быть генетический уровень, который проявляется в сложном, многоконтурном и многоуровневом строении человеческой психики, а значит и мозга. Это могут быть и полевые структуры, которые накапливают информацию и в которых мозг человека лишь приемо-передающее устройство и антенна, исходя из того, например, что природа планетарного сверхразума – это интегрированное объединение физических полей, к чему в свое время вплотную подошел В.И.Вернадский</w:t>
            </w:r>
            <w:bookmarkEnd w:id="4"/>
            <w:bookmarkEnd w:id="5"/>
          </w:p>
          <w:p w:rsidR="00FD521F" w:rsidRPr="006D41A0" w:rsidRDefault="00FD521F" w:rsidP="006D41A0">
            <w:pPr>
              <w:spacing w:after="0" w:line="240" w:lineRule="auto"/>
              <w:rPr>
                <w:rFonts w:ascii="Times New Roman" w:hAnsi="Times New Roman"/>
                <w:sz w:val="20"/>
                <w:szCs w:val="20"/>
              </w:rPr>
            </w:pPr>
          </w:p>
          <w:p w:rsidR="00FD521F" w:rsidRPr="006D41A0" w:rsidRDefault="00FD521F" w:rsidP="006D41A0">
            <w:pPr>
              <w:spacing w:after="0" w:line="240" w:lineRule="auto"/>
              <w:rPr>
                <w:rFonts w:ascii="Times New Roman" w:hAnsi="Times New Roman"/>
                <w:sz w:val="20"/>
                <w:szCs w:val="20"/>
              </w:rPr>
            </w:pPr>
            <w:r w:rsidRPr="006D41A0">
              <w:rPr>
                <w:rFonts w:ascii="Times New Roman" w:hAnsi="Times New Roman"/>
                <w:sz w:val="20"/>
                <w:szCs w:val="20"/>
              </w:rPr>
              <w:t>Ключевые слова: АРХЕТИП, РЫЦАРСКИЙ ОРДЕН, СОВРЕМЕННОСТЬ, ЭЛИТА, ВЗАИМОДЕЙСТВИЕ, СОЦИУМ</w:t>
            </w:r>
          </w:p>
        </w:tc>
        <w:tc>
          <w:tcPr>
            <w:tcW w:w="4635" w:type="dxa"/>
          </w:tcPr>
          <w:p w:rsidR="00FD521F" w:rsidRPr="006D41A0" w:rsidRDefault="00FD521F" w:rsidP="006D41A0">
            <w:pPr>
              <w:spacing w:after="0" w:line="240" w:lineRule="auto"/>
              <w:rPr>
                <w:rFonts w:ascii="Times New Roman" w:hAnsi="Times New Roman"/>
                <w:sz w:val="20"/>
                <w:szCs w:val="20"/>
                <w:lang w:val="en-US"/>
              </w:rPr>
            </w:pPr>
            <w:r w:rsidRPr="006D41A0">
              <w:rPr>
                <w:rFonts w:ascii="Times New Roman" w:hAnsi="Times New Roman"/>
                <w:sz w:val="20"/>
                <w:szCs w:val="20"/>
                <w:lang w:val="en-US"/>
              </w:rPr>
              <w:t>UD</w:t>
            </w:r>
            <w:r>
              <w:rPr>
                <w:rFonts w:ascii="Times New Roman" w:hAnsi="Times New Roman"/>
                <w:sz w:val="20"/>
                <w:szCs w:val="20"/>
                <w:lang w:val="en-US"/>
              </w:rPr>
              <w:t>C</w:t>
            </w:r>
            <w:r w:rsidRPr="006D41A0">
              <w:rPr>
                <w:rFonts w:ascii="Times New Roman" w:hAnsi="Times New Roman"/>
                <w:sz w:val="20"/>
                <w:szCs w:val="20"/>
                <w:lang w:val="en-US"/>
              </w:rPr>
              <w:t xml:space="preserve"> </w:t>
            </w:r>
            <w:r w:rsidRPr="006D41A0">
              <w:rPr>
                <w:rFonts w:ascii="Times New Roman" w:hAnsi="Times New Roman"/>
                <w:bCs/>
                <w:kern w:val="36"/>
                <w:sz w:val="20"/>
                <w:szCs w:val="20"/>
                <w:lang w:val="en-US" w:eastAsia="ru-RU"/>
              </w:rPr>
              <w:t xml:space="preserve">001.8+62(091)+101                                                                </w:t>
            </w: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r w:rsidRPr="006D41A0">
              <w:rPr>
                <w:rFonts w:ascii="Times New Roman" w:hAnsi="Times New Roman"/>
                <w:sz w:val="20"/>
                <w:szCs w:val="20"/>
                <w:lang w:val="en-US"/>
              </w:rPr>
              <w:t xml:space="preserve">Philosophic sciences </w:t>
            </w: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pStyle w:val="NormalWeb"/>
              <w:spacing w:before="0" w:beforeAutospacing="0" w:after="0" w:afterAutospacing="0"/>
              <w:rPr>
                <w:b/>
                <w:sz w:val="20"/>
                <w:szCs w:val="20"/>
                <w:lang w:val="en-US"/>
              </w:rPr>
            </w:pPr>
            <w:r w:rsidRPr="006D41A0">
              <w:rPr>
                <w:b/>
                <w:sz w:val="20"/>
                <w:szCs w:val="20"/>
                <w:lang w:val="en-US"/>
              </w:rPr>
              <w:t>PROJECTION OF KNIGHTLY AWARDS TO THE PRESENT</w:t>
            </w: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r w:rsidRPr="006D41A0">
              <w:rPr>
                <w:rFonts w:ascii="Times New Roman" w:hAnsi="Times New Roman"/>
                <w:sz w:val="20"/>
                <w:szCs w:val="20"/>
                <w:lang w:val="en-US"/>
              </w:rPr>
              <w:t xml:space="preserve">Oreshkina Marina Aleksandrovna </w:t>
            </w:r>
          </w:p>
          <w:p w:rsidR="00FD521F" w:rsidRPr="006D41A0" w:rsidRDefault="00FD521F" w:rsidP="006D41A0">
            <w:pPr>
              <w:spacing w:after="0" w:line="240" w:lineRule="auto"/>
              <w:rPr>
                <w:rFonts w:ascii="Times New Roman" w:hAnsi="Times New Roman"/>
                <w:sz w:val="20"/>
                <w:szCs w:val="20"/>
                <w:lang w:val="en-US"/>
              </w:rPr>
            </w:pPr>
            <w:r w:rsidRPr="006D41A0">
              <w:rPr>
                <w:rFonts w:ascii="Times New Roman" w:hAnsi="Times New Roman"/>
                <w:sz w:val="20"/>
                <w:szCs w:val="20"/>
                <w:lang w:val="en-US"/>
              </w:rPr>
              <w:t>Candidate of Historical Sciences, associate professor of the department of politology and philosophy of Vitebsk State Academy of Veterinary Medicine</w:t>
            </w:r>
          </w:p>
          <w:p w:rsidR="00FD521F" w:rsidRPr="006D41A0" w:rsidRDefault="00FD521F" w:rsidP="006D41A0">
            <w:pPr>
              <w:spacing w:after="0" w:line="240" w:lineRule="auto"/>
              <w:rPr>
                <w:rFonts w:ascii="Times New Roman" w:hAnsi="Times New Roman"/>
                <w:sz w:val="20"/>
                <w:szCs w:val="20"/>
                <w:lang w:val="en-US"/>
              </w:rPr>
            </w:pPr>
            <w:r w:rsidRPr="006D41A0">
              <w:rPr>
                <w:rFonts w:ascii="Times New Roman" w:hAnsi="Times New Roman"/>
                <w:sz w:val="20"/>
                <w:szCs w:val="20"/>
                <w:lang w:val="en-US"/>
              </w:rPr>
              <w:t>RSCI SPIN-code: 2517-1252</w:t>
            </w:r>
          </w:p>
          <w:p w:rsidR="00FD521F" w:rsidRPr="006D41A0" w:rsidRDefault="00FD521F" w:rsidP="006D41A0">
            <w:pPr>
              <w:spacing w:after="0" w:line="240" w:lineRule="auto"/>
              <w:rPr>
                <w:rFonts w:ascii="Times New Roman" w:hAnsi="Times New Roman"/>
                <w:i/>
                <w:sz w:val="20"/>
                <w:szCs w:val="20"/>
                <w:lang w:val="en-US"/>
              </w:rPr>
            </w:pPr>
            <w:smartTag w:uri="urn:schemas-microsoft-com:office:smarttags" w:element="PlaceName">
              <w:r w:rsidRPr="006D41A0">
                <w:rPr>
                  <w:rFonts w:ascii="Times New Roman" w:hAnsi="Times New Roman"/>
                  <w:i/>
                  <w:sz w:val="20"/>
                  <w:szCs w:val="20"/>
                  <w:lang w:val="en-US"/>
                </w:rPr>
                <w:t>Vitebsk</w:t>
              </w:r>
            </w:smartTag>
            <w:r w:rsidRPr="006D41A0">
              <w:rPr>
                <w:rFonts w:ascii="Times New Roman" w:hAnsi="Times New Roman"/>
                <w:i/>
                <w:sz w:val="20"/>
                <w:szCs w:val="20"/>
                <w:lang w:val="en-US"/>
              </w:rPr>
              <w:t xml:space="preserve"> </w:t>
            </w:r>
            <w:smartTag w:uri="urn:schemas-microsoft-com:office:smarttags" w:element="PlaceType">
              <w:r w:rsidRPr="006D41A0">
                <w:rPr>
                  <w:rFonts w:ascii="Times New Roman" w:hAnsi="Times New Roman"/>
                  <w:i/>
                  <w:sz w:val="20"/>
                  <w:szCs w:val="20"/>
                  <w:lang w:val="en-US"/>
                </w:rPr>
                <w:t>State</w:t>
              </w:r>
            </w:smartTag>
            <w:r w:rsidRPr="006D41A0">
              <w:rPr>
                <w:rFonts w:ascii="Times New Roman" w:hAnsi="Times New Roman"/>
                <w:i/>
                <w:sz w:val="20"/>
                <w:szCs w:val="20"/>
                <w:lang w:val="en-US"/>
              </w:rPr>
              <w:t xml:space="preserve"> </w:t>
            </w:r>
            <w:smartTag w:uri="urn:schemas-microsoft-com:office:smarttags" w:element="PlaceType">
              <w:r w:rsidRPr="006D41A0">
                <w:rPr>
                  <w:rFonts w:ascii="Times New Roman" w:hAnsi="Times New Roman"/>
                  <w:i/>
                  <w:sz w:val="20"/>
                  <w:szCs w:val="20"/>
                  <w:lang w:val="en-US"/>
                </w:rPr>
                <w:t>Academy</w:t>
              </w:r>
            </w:smartTag>
            <w:r w:rsidRPr="006D41A0">
              <w:rPr>
                <w:rFonts w:ascii="Times New Roman" w:hAnsi="Times New Roman"/>
                <w:i/>
                <w:sz w:val="20"/>
                <w:szCs w:val="20"/>
                <w:lang w:val="en-US"/>
              </w:rPr>
              <w:t xml:space="preserve"> of Veterinary Medicine, </w:t>
            </w:r>
            <w:smartTag w:uri="urn:schemas-microsoft-com:office:smarttags" w:element="City">
              <w:r w:rsidRPr="006D41A0">
                <w:rPr>
                  <w:rFonts w:ascii="Times New Roman" w:hAnsi="Times New Roman"/>
                  <w:i/>
                  <w:sz w:val="20"/>
                  <w:szCs w:val="20"/>
                  <w:lang w:val="en-US"/>
                </w:rPr>
                <w:t>Vitebsk</w:t>
              </w:r>
            </w:smartTag>
            <w:r w:rsidRPr="006D41A0">
              <w:rPr>
                <w:rFonts w:ascii="Times New Roman" w:hAnsi="Times New Roman"/>
                <w:i/>
                <w:sz w:val="20"/>
                <w:szCs w:val="20"/>
                <w:lang w:val="en-US"/>
              </w:rPr>
              <w:t xml:space="preserve">, </w:t>
            </w:r>
            <w:smartTag w:uri="urn:schemas-microsoft-com:office:smarttags" w:element="place">
              <w:smartTag w:uri="urn:schemas-microsoft-com:office:smarttags" w:element="PlaceType">
                <w:r w:rsidRPr="006D41A0">
                  <w:rPr>
                    <w:rFonts w:ascii="Times New Roman" w:hAnsi="Times New Roman"/>
                    <w:i/>
                    <w:sz w:val="20"/>
                    <w:szCs w:val="20"/>
                    <w:lang w:val="en-US"/>
                  </w:rPr>
                  <w:t>Republic</w:t>
                </w:r>
              </w:smartTag>
              <w:r w:rsidRPr="006D41A0">
                <w:rPr>
                  <w:rFonts w:ascii="Times New Roman" w:hAnsi="Times New Roman"/>
                  <w:i/>
                  <w:sz w:val="20"/>
                  <w:szCs w:val="20"/>
                  <w:lang w:val="en-US"/>
                </w:rPr>
                <w:t xml:space="preserve"> of </w:t>
              </w:r>
              <w:smartTag w:uri="urn:schemas-microsoft-com:office:smarttags" w:element="PlaceName">
                <w:r w:rsidRPr="006D41A0">
                  <w:rPr>
                    <w:rFonts w:ascii="Times New Roman" w:hAnsi="Times New Roman"/>
                    <w:i/>
                    <w:sz w:val="20"/>
                    <w:szCs w:val="20"/>
                    <w:lang w:val="en-US"/>
                  </w:rPr>
                  <w:t>Belarus</w:t>
                </w:r>
              </w:smartTag>
            </w:smartTag>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r w:rsidRPr="006D41A0">
              <w:rPr>
                <w:rFonts w:ascii="Times New Roman" w:hAnsi="Times New Roman"/>
                <w:sz w:val="20"/>
                <w:szCs w:val="20"/>
                <w:lang w:val="en-US"/>
              </w:rPr>
              <w:t>The archetype</w:t>
            </w:r>
            <w:r>
              <w:rPr>
                <w:rFonts w:ascii="Times New Roman" w:hAnsi="Times New Roman"/>
                <w:sz w:val="20"/>
                <w:szCs w:val="20"/>
                <w:lang w:val="en-US"/>
              </w:rPr>
              <w:t>s</w:t>
            </w:r>
            <w:r w:rsidRPr="006D41A0">
              <w:rPr>
                <w:rFonts w:ascii="Times New Roman" w:hAnsi="Times New Roman"/>
                <w:sz w:val="20"/>
                <w:szCs w:val="20"/>
                <w:lang w:val="en-US"/>
              </w:rPr>
              <w:t xml:space="preserve"> of knights and nobility are </w:t>
            </w:r>
            <w:r>
              <w:rPr>
                <w:rFonts w:ascii="Times New Roman" w:hAnsi="Times New Roman"/>
                <w:sz w:val="20"/>
                <w:szCs w:val="20"/>
                <w:lang w:val="en-US"/>
              </w:rPr>
              <w:t>a</w:t>
            </w:r>
            <w:r w:rsidRPr="006D41A0">
              <w:rPr>
                <w:rFonts w:ascii="Times New Roman" w:hAnsi="Times New Roman"/>
                <w:sz w:val="20"/>
                <w:szCs w:val="20"/>
                <w:lang w:val="en-US"/>
              </w:rPr>
              <w:t>live and</w:t>
            </w:r>
            <w:r>
              <w:rPr>
                <w:rFonts w:ascii="Times New Roman" w:hAnsi="Times New Roman"/>
                <w:sz w:val="20"/>
                <w:szCs w:val="20"/>
                <w:lang w:val="en-US"/>
              </w:rPr>
              <w:t xml:space="preserve"> exist nowadays</w:t>
            </w:r>
            <w:r w:rsidRPr="006D41A0">
              <w:rPr>
                <w:rFonts w:ascii="Times New Roman" w:hAnsi="Times New Roman"/>
                <w:sz w:val="20"/>
                <w:szCs w:val="20"/>
                <w:lang w:val="en-US"/>
              </w:rPr>
              <w:t xml:space="preserve">. </w:t>
            </w:r>
            <w:r>
              <w:rPr>
                <w:rFonts w:ascii="Times New Roman" w:hAnsi="Times New Roman"/>
                <w:sz w:val="20"/>
                <w:szCs w:val="20"/>
                <w:lang w:val="en-US"/>
              </w:rPr>
              <w:t xml:space="preserve">The </w:t>
            </w:r>
            <w:r w:rsidRPr="006D41A0">
              <w:rPr>
                <w:rFonts w:ascii="Times New Roman" w:hAnsi="Times New Roman"/>
                <w:sz w:val="20"/>
                <w:szCs w:val="20"/>
                <w:lang w:val="en-US"/>
              </w:rPr>
              <w:t xml:space="preserve">question </w:t>
            </w:r>
            <w:r>
              <w:rPr>
                <w:rFonts w:ascii="Times New Roman" w:hAnsi="Times New Roman"/>
                <w:sz w:val="20"/>
                <w:szCs w:val="20"/>
                <w:lang w:val="en-US"/>
              </w:rPr>
              <w:t xml:space="preserve">is </w:t>
            </w:r>
            <w:r w:rsidRPr="006D41A0">
              <w:rPr>
                <w:rFonts w:ascii="Times New Roman" w:hAnsi="Times New Roman"/>
                <w:sz w:val="20"/>
                <w:szCs w:val="20"/>
                <w:lang w:val="en-US"/>
              </w:rPr>
              <w:t xml:space="preserve">how this influence is carried out qualitatively and quantitatively as far as it is obvious and what ways of its influence. We will consider interaction of the medal organizations with society and penetration of their archetypes in centuries today. The fullest concept of the Award was developed now by Maxim Kalashnikov (Kucherenko Vladimir Aleksandrovich). And the purpose of it of "An award of new sword-bearers" is revival of </w:t>
            </w:r>
            <w:smartTag w:uri="urn:schemas-microsoft-com:office:smarttags" w:element="place">
              <w:smartTag w:uri="urn:schemas-microsoft-com:office:smarttags" w:element="country-region">
                <w:r w:rsidRPr="006D41A0">
                  <w:rPr>
                    <w:rFonts w:ascii="Times New Roman" w:hAnsi="Times New Roman"/>
                    <w:sz w:val="20"/>
                    <w:szCs w:val="20"/>
                    <w:lang w:val="en-US"/>
                  </w:rPr>
                  <w:t>Russia</w:t>
                </w:r>
              </w:smartTag>
            </w:smartTag>
            <w:r w:rsidRPr="006D41A0">
              <w:rPr>
                <w:rFonts w:ascii="Times New Roman" w:hAnsi="Times New Roman"/>
                <w:sz w:val="20"/>
                <w:szCs w:val="20"/>
                <w:lang w:val="en-US"/>
              </w:rPr>
              <w:t xml:space="preserve">, as independent imperial state. It is possible to assume that the word "Award" turns on some mechanisms hidden in us leading to realization of its archetype, and then and its development, so to speak "germination of seeds" in centuries, and even the millennia. As the material carrier of archetypes various structures can act. For example, it can be the genetic level which is shown in a complex, multicircuit and multilevel structure of human mentality, so and a brain. It can be also field structures which accumulate information and in which a brain of the person only the send-receive device and the antenna, proceeding from that, for example, that the nature of planetary superreason is the integrated association of </w:t>
            </w:r>
            <w:r w:rsidRPr="006D41A0">
              <w:rPr>
                <w:rFonts w:ascii="Times New Roman" w:hAnsi="Times New Roman"/>
                <w:sz w:val="20"/>
                <w:szCs w:val="20"/>
                <w:shd w:val="clear" w:color="auto" w:fill="FFFFFF"/>
                <w:lang w:val="en-US"/>
              </w:rPr>
              <w:t>physical fields</w:t>
            </w:r>
            <w:r w:rsidRPr="006D41A0">
              <w:rPr>
                <w:rFonts w:ascii="Times New Roman" w:hAnsi="Times New Roman"/>
                <w:sz w:val="20"/>
                <w:szCs w:val="20"/>
                <w:lang w:val="en-US"/>
              </w:rPr>
              <w:t xml:space="preserve"> what in due time V.</w:t>
            </w:r>
            <w:r>
              <w:rPr>
                <w:rFonts w:ascii="Times New Roman" w:hAnsi="Times New Roman"/>
                <w:sz w:val="20"/>
                <w:szCs w:val="20"/>
                <w:lang w:val="en-US"/>
              </w:rPr>
              <w:t>I. Vernadsky closely approached</w:t>
            </w: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p>
          <w:p w:rsidR="00FD521F" w:rsidRPr="006D41A0" w:rsidRDefault="00FD521F" w:rsidP="006D41A0">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6D41A0">
              <w:rPr>
                <w:rFonts w:ascii="Times New Roman" w:hAnsi="Times New Roman"/>
                <w:sz w:val="20"/>
                <w:szCs w:val="20"/>
                <w:lang w:val="en-US"/>
              </w:rPr>
              <w:t>words:  ARCHETYPE, KNIGHTLY AWARD, PRESENT, ELITE, INTERACTION, SOCIETY</w:t>
            </w:r>
          </w:p>
        </w:tc>
      </w:tr>
    </w:tbl>
    <w:p w:rsidR="00FD521F" w:rsidRPr="00CE7D8D" w:rsidRDefault="00FD521F" w:rsidP="006656B0">
      <w:pPr>
        <w:shd w:val="clear" w:color="auto" w:fill="FFFFFF"/>
        <w:spacing w:after="0" w:line="360" w:lineRule="auto"/>
        <w:ind w:firstLine="709"/>
        <w:jc w:val="both"/>
        <w:rPr>
          <w:rFonts w:ascii="Times New Roman" w:hAnsi="Times New Roman"/>
          <w:color w:val="000000"/>
          <w:sz w:val="28"/>
          <w:szCs w:val="28"/>
          <w:lang w:val="en-US" w:eastAsia="ru-RU"/>
        </w:rPr>
      </w:pPr>
    </w:p>
    <w:p w:rsidR="00FD521F" w:rsidRPr="00DF1A2E"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Введение. Влияние рыцарских орденов на жизнь современного общества никогда не прекращалось. Архетип рыцарства и благородства живы и поныне. Вопрос лишь в том, как качественно и количественно это воздействие осуществляется, насколько оно явно и каковы способы его воздействия на социум. </w:t>
      </w:r>
      <w:r w:rsidRPr="006656B0">
        <w:rPr>
          <w:rFonts w:ascii="Times New Roman" w:hAnsi="Times New Roman"/>
          <w:color w:val="000000"/>
          <w:sz w:val="28"/>
          <w:szCs w:val="28"/>
          <w:lang w:eastAsia="ru-RU"/>
        </w:rPr>
        <w:t>Рассмотрим взаимодействие орденских организаций с обществом и проникновение их архетипов через века в наши дни на  примере Ордена Тамплиеров.</w:t>
      </w:r>
    </w:p>
    <w:p w:rsidR="00FD521F" w:rsidRPr="007913C3"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Цель статьи – выявление воздействия архетипа Орденов на современное общество и происходящие в нём социальные процессы.</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Одним из старейших Орденов (и одновременно тайных обществ) является, по мнению ряда авторов, Орден тамплиеров или Рыцарей Храма, так же называемых храмовниками. Учрежден Орден в 1119 году [1]. Просуществовал он вплоть до 1307 года. Полное же название данной рыцарской организации: «Орден бедных рыцарей Христа и Храма Соломона» [2].</w:t>
      </w:r>
      <w:r>
        <w:rPr>
          <w:rFonts w:ascii="Times New Roman" w:hAnsi="Times New Roman"/>
          <w:color w:val="000000"/>
          <w:sz w:val="28"/>
          <w:szCs w:val="28"/>
          <w:lang w:eastAsia="ru-RU"/>
        </w:rPr>
        <w:t xml:space="preserve"> </w:t>
      </w:r>
      <w:r w:rsidRPr="006656B0">
        <w:rPr>
          <w:rFonts w:ascii="Times New Roman" w:hAnsi="Times New Roman"/>
          <w:color w:val="000000"/>
          <w:sz w:val="28"/>
          <w:szCs w:val="28"/>
          <w:lang w:eastAsia="ru-RU"/>
        </w:rPr>
        <w:t>С течением времени тамплиеры накопили огромные богатства и в значительной степени обособились. Тамплиеры имели сложные ритуалы и знаковую систему. В 1306 году король Франции Филипп IV Красивый изгнал евреев из Франции. На следующий год расправился с тамплиерами. Парадоксальность событий, по мнению D. Рipes состоит в том: почему евреи, когда мусульмане представляли собой гораздо более существенную угрозу? Почему тамплиеры, которые служили наиболее доблестными воинами Христовыми? Из этого даже выводится закономерность: подозреваемые в заговоре очень редко бывают теми, на которых могла бы указать логика. Напротив, это те, кто менее всего способен к заговору [3]. Однако, если с евреями более-менее все ясно, и изгонялись они в основном для того, чтобы дать дорогу своим «национальным французским кадрам», как-то: купцам, ремесленникам, менялам [4], то с тамплиерами все гораздо сложнее. Тамплиеров не обвиняли, как евреев в ритуальных убийствах и отравлении колодцев [3], их обвинили в покушении на господствующую Католическую идеологию. По сути, в те времена религия, идеология и политика были единым комплексом. И плавно перетекали друг в друга.</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 xml:space="preserve">Есть и логика в том, что с евреями и тамплиерами было покончено во Франции практически в одно и тоже время. И евреев, и тамплиеров объединяет ключевое слово «храм» [5, 6, 7, 8, 9]. Христианство, ислам, иудаизм (Моисея)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авраамические и они же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храмовые религии [5,6,10,11,]. О близости тамплиеров и суффиев признавали</w:t>
      </w:r>
      <w:r>
        <w:rPr>
          <w:rFonts w:ascii="Times New Roman" w:hAnsi="Times New Roman"/>
          <w:color w:val="000000"/>
          <w:sz w:val="28"/>
          <w:szCs w:val="28"/>
          <w:lang w:eastAsia="ru-RU"/>
        </w:rPr>
        <w:t>сь</w:t>
      </w:r>
      <w:r w:rsidRPr="006656B0">
        <w:rPr>
          <w:rFonts w:ascii="Times New Roman" w:hAnsi="Times New Roman"/>
          <w:color w:val="000000"/>
          <w:sz w:val="28"/>
          <w:szCs w:val="28"/>
          <w:lang w:eastAsia="ru-RU"/>
        </w:rPr>
        <w:t xml:space="preserve"> сами тамплиеры [12] об этом свидетельствуют и другие источники [13], показывающие, что существует «некое братство, сообщество людей, связанное географически со Святой Землей и Провансом (а также некоторые иудеи и мусульмане, обладавшие сходными представлениями о «скрытом Мессии» и/или «скрытом Имаме») продолжает в виде аллегории сохранять и передавать последующим поколениям знания о «потерянном», «скрытом Царе Мира, имеющем прямое родство с Христом!» [9]. Кстати, именно в теологии храма тамплиеры открыли трансцендентальный план единства трех храмовых религий [14].</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Не менее значимой и интересной представляется связь тамплиеров с Православной Церковью и Россией, что отражено в иконописи, особом поклонении тамплиеров Божьей Матери [15, 16, 17]. В Можайске до сего дня с 1380 года хранится деревянная скульптура Св. Николая Чудотворца, которая может оказаться скульптурой Св. Бернарда Клервоского, стоявшего у истоков Ордена рыцарей Храма [18].</w:t>
      </w:r>
      <w:r>
        <w:rPr>
          <w:rFonts w:ascii="Times New Roman" w:hAnsi="Times New Roman"/>
          <w:color w:val="000000"/>
          <w:sz w:val="28"/>
          <w:szCs w:val="28"/>
          <w:lang w:eastAsia="ru-RU"/>
        </w:rPr>
        <w:t xml:space="preserve"> </w:t>
      </w:r>
      <w:r w:rsidRPr="006656B0">
        <w:rPr>
          <w:rFonts w:ascii="Times New Roman" w:hAnsi="Times New Roman"/>
          <w:color w:val="000000"/>
          <w:sz w:val="28"/>
          <w:szCs w:val="28"/>
          <w:lang w:eastAsia="ru-RU"/>
        </w:rPr>
        <w:t xml:space="preserve">Связи России с Орденом нашли свое подтверждение в Можайске [19, 20] воплощенные в Новоникольском соборе в линейных и объемных размерностях которого, а также в самом его месторасположении, зашифрованы в числах и соотношениях реперные даты, связанные с Орденом тамплиеров. Орден же тамплиеров был широко представлен и в Польше. Рыцари данного Ордена дислоцировались в пограничье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в Галицко-Волынской Руси и Ятвягии [21].</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Еще более невероятные трансформации претерпел Орден тамплиеров в XX веке: так называемое «духовное тамплиерство» стало мировоззренческой основой «орденских кружков», возникших в России в 1920-е годы [5]. В начале 1930-х годов Орден неотамплиеров в России был искоренен ОГПУ. По большей мере он носил игровой характер [13]. В Западной же Европе линия «тамплиеров» видимо не прерывалась никогда. Так в начале XXI века существует как минимум три объединения, которые называют себя тамплиерами и утверждают, что ведут свою родословную с 1314 года. Особо следует отметить неотамплиеров Австрии и Германии объединения, которых создал Адольф Йозеф более известный как Йорк Ланц фон Либенфельс. Считается, что именно идеи австрийских неотамплиеров, сформированные Ланцем были взяты на вооружение национал-социалистической партией Германии [13]. Такова диалектика архетипа: на разной почве он может дать очень разные всходы... Во многом это обуславливается исторической памятью данного народа. Именно это можно просчитывать с достаточно высокой точностью.</w:t>
      </w:r>
      <w:r w:rsidRPr="006656B0">
        <w:rPr>
          <w:rFonts w:ascii="Times New Roman" w:hAnsi="Times New Roman"/>
          <w:color w:val="000000"/>
          <w:sz w:val="28"/>
          <w:szCs w:val="28"/>
          <w:lang w:eastAsia="ru-RU"/>
        </w:rPr>
        <w:br/>
        <w:t>Попытки (удачные и неудачные) по воссозданию и строительству орденских структур поражают своей целенаправленностью и регуляторной воспроизводимостью. Среди них попытка создания в США «Благородного ордена рыцарей труда» в 1869 году [22], прекратившего свое существование в конце XIX века. Он не получил длительной жизни в силу отсутствия стержня: не было элиты, была форма без содержания; все держалось на форме. Не было и духовной основы. Не было и главного: архетипа рыцарства.</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Попытка воссоздания орденской структуры была и в недрах Церкви Иисуса Христа Святых последних дней в США [23, 24].</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 xml:space="preserve">Весьма удачной явилась попытка создания структуры, подобной орденской Монархической Лиги в Великобритании. </w:t>
      </w:r>
      <w:r w:rsidRPr="006656B0">
        <w:rPr>
          <w:rFonts w:ascii="Times New Roman" w:hAnsi="Times New Roman"/>
          <w:color w:val="000000"/>
          <w:sz w:val="28"/>
          <w:szCs w:val="28"/>
          <w:lang w:val="en-US" w:eastAsia="ru-RU"/>
        </w:rPr>
        <w:t xml:space="preserve">(The Monarchist Leagure, PO Box 466111. E-mail: enguiries@monarchy.net)). </w:t>
      </w:r>
      <w:r>
        <w:rPr>
          <w:rFonts w:ascii="Times New Roman" w:hAnsi="Times New Roman"/>
          <w:color w:val="000000"/>
          <w:sz w:val="28"/>
          <w:szCs w:val="28"/>
          <w:lang w:eastAsia="ru-RU"/>
        </w:rPr>
        <w:t xml:space="preserve">Длительное время </w:t>
      </w:r>
      <w:r w:rsidRPr="006656B0">
        <w:rPr>
          <w:rFonts w:ascii="Times New Roman" w:hAnsi="Times New Roman"/>
          <w:color w:val="000000"/>
          <w:sz w:val="28"/>
          <w:szCs w:val="28"/>
          <w:lang w:eastAsia="ru-RU"/>
        </w:rPr>
        <w:t>Лигу</w:t>
      </w:r>
      <w:r>
        <w:rPr>
          <w:rFonts w:ascii="Times New Roman" w:hAnsi="Times New Roman"/>
          <w:color w:val="000000"/>
          <w:sz w:val="28"/>
          <w:szCs w:val="28"/>
          <w:lang w:eastAsia="ru-RU"/>
        </w:rPr>
        <w:t xml:space="preserve"> возглавлял</w:t>
      </w:r>
      <w:r w:rsidRPr="006656B0">
        <w:rPr>
          <w:rFonts w:ascii="Times New Roman" w:hAnsi="Times New Roman"/>
          <w:color w:val="000000"/>
          <w:sz w:val="28"/>
          <w:szCs w:val="28"/>
          <w:lang w:eastAsia="ru-RU"/>
        </w:rPr>
        <w:t xml:space="preserve"> правнук Льва Николаевича Толстого. Лига декларирует следующие принципы: «Лига монархистов верит в то, что и история и современность доказывает тот факт, что монархия была, есть и будет продолжать играть роль в утверждении и сохранении стабильности, благосостояния и достоинства всех стран и народов... Постоянство и политическая непредвзятость, свойственные крепко стоящей монархии, гарантируют людям свободу от гражданских и военных диктатур, и проявляет неподдельную заботу о благосостоянии всего общества. Будучи основанной в Соединенном Королевстве, Лига имеет делегатов и филиалы по всему миру и объединяет всех тех, кто разделяет ее убеждения в преимуществах монархии, как формы государственного устройства их страны... Целью Лиги является поддержка преимуществ монархии» [25].</w:t>
      </w:r>
      <w:r w:rsidRPr="006656B0">
        <w:rPr>
          <w:rFonts w:ascii="Times New Roman" w:hAnsi="Times New Roman"/>
          <w:color w:val="000000"/>
          <w:sz w:val="28"/>
          <w:szCs w:val="28"/>
          <w:lang w:eastAsia="ru-RU"/>
        </w:rPr>
        <w:br/>
        <w:t xml:space="preserve">Кстати сказать, НКВД в СССР и СС в Германии некоторые авторы склонны рассматривать как орденские организации [13], однако это вопрос слишком спорный: «как бы»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это еще не «как».</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 xml:space="preserve">Наиболее же полную концепцию Ордена </w:t>
      </w:r>
      <w:r>
        <w:rPr>
          <w:rFonts w:ascii="Times New Roman" w:hAnsi="Times New Roman"/>
          <w:color w:val="000000"/>
          <w:sz w:val="28"/>
          <w:szCs w:val="28"/>
          <w:lang w:eastAsia="ru-RU"/>
        </w:rPr>
        <w:t xml:space="preserve">в настоящее время </w:t>
      </w:r>
      <w:r w:rsidRPr="006656B0">
        <w:rPr>
          <w:rFonts w:ascii="Times New Roman" w:hAnsi="Times New Roman"/>
          <w:color w:val="000000"/>
          <w:sz w:val="28"/>
          <w:szCs w:val="28"/>
          <w:lang w:eastAsia="ru-RU"/>
        </w:rPr>
        <w:t>разработал Максим Калашников (Кучеренко Владимир Александрович). И целью этого «Ордена новых меченосцев» является возрождение России, как независимого имперского государства [26]. Можно предположить, что слово «Орден» включает какие-то скрытые в нас механизмы, приводящие к реализации его архетипа, а затем и его развития, так сказать «прорастание семян» через столетия, а то и тысячелетия.</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Материальным носителем архетипов могут выступать различные структуры. Например, это может быть генетический уровень, который проявляется в сложном, многоконтурном и многоуровневом строении человеческой психики, а значит и мозга [27]. Это могут быть и полевые структуры, которые накапливают информацию и в которых мозг человека лишь приемо-передающее устройство и антенна [27,</w:t>
      </w:r>
      <w:r>
        <w:rPr>
          <w:rFonts w:ascii="Times New Roman" w:hAnsi="Times New Roman"/>
          <w:color w:val="000000"/>
          <w:sz w:val="28"/>
          <w:szCs w:val="28"/>
          <w:lang w:eastAsia="ru-RU"/>
        </w:rPr>
        <w:t xml:space="preserve"> </w:t>
      </w:r>
      <w:r w:rsidRPr="006656B0">
        <w:rPr>
          <w:rFonts w:ascii="Times New Roman" w:hAnsi="Times New Roman"/>
          <w:color w:val="000000"/>
          <w:sz w:val="28"/>
          <w:szCs w:val="28"/>
          <w:lang w:eastAsia="ru-RU"/>
        </w:rPr>
        <w:t xml:space="preserve">28], исходя из того, например, что природа планетарного сверхразума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это интегрированное объединение </w:t>
      </w:r>
      <w:r>
        <w:rPr>
          <w:rFonts w:ascii="Times New Roman" w:hAnsi="Times New Roman"/>
          <w:color w:val="000000"/>
          <w:sz w:val="28"/>
          <w:szCs w:val="28"/>
          <w:lang w:eastAsia="ru-RU"/>
        </w:rPr>
        <w:t>физических полей</w:t>
      </w:r>
      <w:r w:rsidRPr="006656B0">
        <w:rPr>
          <w:rFonts w:ascii="Times New Roman" w:hAnsi="Times New Roman"/>
          <w:color w:val="000000"/>
          <w:sz w:val="28"/>
          <w:szCs w:val="28"/>
          <w:lang w:eastAsia="ru-RU"/>
        </w:rPr>
        <w:t xml:space="preserve"> [29], к чему в свое время вплотную подошел В.И.Вернадский [30, 31]. Вопрос так же усложняется тем, что человек, как индивид, так и общность людей, могут в течение не то что жизни, но суток, переходить из реальности в реальность и нести в себе и получать в каждом случае разновекторную информацию. Переходы эти осуществляются в обычном трехмерном пространстве [32].</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 xml:space="preserve">Однако существуют и иные реальности, сопряженные с нашим трехмерным миром [33] и если в первом случае переходы совершаются как бы на плоскости, то тут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в объеме.</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Можно так же отметить, что порой мы не замечаем некоторых очевидных вещей. Так дети в течение тысячелетий передают информацию об играх, минуя трансляцию через взрослых особей. То есть, по сути, те игры, те увлечения, те архетипы детского сознания в почти первозданном виде пришли к нам глубины тысячелетий. А, выйдя из ювенильной стадии, став имаго, человек «забывает» ту информацию, которой он в полной мере владел в «нежном возрасте». Однако трансляция информации по возрастным категориям очевидна, она независима и специфична. Точно так же по половому признаку. Можно даже заключить, что существует детская и подростковая субцивилизация, точно так же можно сделать предположения о существовании женской и мужской субцивилизаций в лоне глобальной цивилизации человека.</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Тем не менее, вне зависимости от способов, каналов, особенностей и носителей и хранилищ информации об архетипе, она передается. Каналы работают. А информационные потоки вызывают к деятельности потоки энергетические.</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Получается, что архетип живет, путешествуя в нашем сознании. За ним [архетипом Ордена] таится особая, могущественная энергия святости, доступ к которой мы так настойчиво пытаемся найти [5]. Это хорошо так же просматривается в идее храма. Храм на земле это воплощение форм идеального Храма, архетипа, возведение которого было первоактом творения [14].</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 xml:space="preserve">Возникшие в древности Рыцарские Ордены по ходу истории претерпели глубокие изменения, но сохранили свою специфику. Они адаптировались к требованиям нового общества. Таким образом, модель духовно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рыцарского Ордена, возникшая в условиях крестовых походов, сменилась моделью корпорации, действующей в интересах (христианского) общества [21]. Таким образом, современные Ордены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это удобная форма решения тех или иных проблем европейской, а под час и международной элиты </w:t>
      </w:r>
      <w:r>
        <w:rPr>
          <w:rFonts w:ascii="Times New Roman" w:hAnsi="Times New Roman"/>
          <w:color w:val="000000"/>
          <w:sz w:val="28"/>
          <w:szCs w:val="28"/>
          <w:lang w:eastAsia="ru-RU"/>
        </w:rPr>
        <w:t xml:space="preserve">или её подобия – псевдоэлиты </w:t>
      </w:r>
      <w:r w:rsidRPr="006656B0">
        <w:rPr>
          <w:rFonts w:ascii="Times New Roman" w:hAnsi="Times New Roman"/>
          <w:color w:val="000000"/>
          <w:sz w:val="28"/>
          <w:szCs w:val="28"/>
          <w:lang w:eastAsia="ru-RU"/>
        </w:rPr>
        <w:t>[34]. И в связи с тем, что происходит сжатие исторического времени [35,</w:t>
      </w:r>
      <w:r>
        <w:rPr>
          <w:rFonts w:ascii="Times New Roman" w:hAnsi="Times New Roman"/>
          <w:color w:val="000000"/>
          <w:sz w:val="28"/>
          <w:szCs w:val="28"/>
          <w:lang w:eastAsia="ru-RU"/>
        </w:rPr>
        <w:t xml:space="preserve"> </w:t>
      </w:r>
      <w:r w:rsidRPr="006656B0">
        <w:rPr>
          <w:rFonts w:ascii="Times New Roman" w:hAnsi="Times New Roman"/>
          <w:color w:val="000000"/>
          <w:sz w:val="28"/>
          <w:szCs w:val="28"/>
          <w:lang w:eastAsia="ru-RU"/>
        </w:rPr>
        <w:t>36], а следом и слияние реальностей, роль Рыцарских Орденов может возрасти и даже видоизмениться, придав им новое качество [26].</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 xml:space="preserve">Таким образом, тиражируясь в социуме и во времени через своего рода «генетический код общества»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архетип, рыцарские Ордены, как элитные организации, могут решать вопросы концентрации интеллекта, концентрации информации, осуществлять преемственность, способствовать выработке здравой идеологии и выживаемости общества в целом, становясь через архетип святости духовной основой здорового общества.</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Можно допустить, что в наших условиях</w:t>
      </w:r>
      <w:r>
        <w:rPr>
          <w:rFonts w:ascii="Times New Roman" w:hAnsi="Times New Roman"/>
          <w:color w:val="000000"/>
          <w:sz w:val="28"/>
          <w:szCs w:val="28"/>
          <w:lang w:eastAsia="ru-RU"/>
        </w:rPr>
        <w:t>, например –</w:t>
      </w:r>
      <w:r w:rsidRPr="006656B0">
        <w:rPr>
          <w:rFonts w:ascii="Times New Roman" w:hAnsi="Times New Roman"/>
          <w:color w:val="000000"/>
          <w:sz w:val="28"/>
          <w:szCs w:val="28"/>
          <w:lang w:eastAsia="ru-RU"/>
        </w:rPr>
        <w:t xml:space="preserve"> Украин</w:t>
      </w:r>
      <w:r>
        <w:rPr>
          <w:rFonts w:ascii="Times New Roman" w:hAnsi="Times New Roman"/>
          <w:color w:val="000000"/>
          <w:sz w:val="28"/>
          <w:szCs w:val="28"/>
          <w:lang w:eastAsia="ru-RU"/>
        </w:rPr>
        <w:t>ы –</w:t>
      </w:r>
      <w:r w:rsidRPr="006656B0">
        <w:rPr>
          <w:rFonts w:ascii="Times New Roman" w:hAnsi="Times New Roman"/>
          <w:color w:val="000000"/>
          <w:sz w:val="28"/>
          <w:szCs w:val="28"/>
          <w:lang w:eastAsia="ru-RU"/>
        </w:rPr>
        <w:t xml:space="preserve"> следовало бы </w:t>
      </w:r>
      <w:r>
        <w:rPr>
          <w:rFonts w:ascii="Times New Roman" w:hAnsi="Times New Roman"/>
          <w:color w:val="000000"/>
          <w:sz w:val="28"/>
          <w:szCs w:val="28"/>
          <w:lang w:eastAsia="ru-RU"/>
        </w:rPr>
        <w:t xml:space="preserve">в своё время </w:t>
      </w:r>
      <w:r w:rsidRPr="006656B0">
        <w:rPr>
          <w:rFonts w:ascii="Times New Roman" w:hAnsi="Times New Roman"/>
          <w:color w:val="000000"/>
          <w:sz w:val="28"/>
          <w:szCs w:val="28"/>
          <w:lang w:eastAsia="ru-RU"/>
        </w:rPr>
        <w:t>«обзавестись» двумя-тремя рыцарскими Орденами экуменического характера</w:t>
      </w:r>
      <w:r>
        <w:rPr>
          <w:rFonts w:ascii="Times New Roman" w:hAnsi="Times New Roman"/>
          <w:color w:val="000000"/>
          <w:sz w:val="28"/>
          <w:szCs w:val="28"/>
          <w:lang w:eastAsia="ru-RU"/>
        </w:rPr>
        <w:t xml:space="preserve"> и её развитие в этом случае приобрело бы совсем иное звучание</w:t>
      </w:r>
      <w:r w:rsidRPr="006656B0">
        <w:rPr>
          <w:rFonts w:ascii="Times New Roman" w:hAnsi="Times New Roman"/>
          <w:color w:val="000000"/>
          <w:sz w:val="28"/>
          <w:szCs w:val="28"/>
          <w:lang w:eastAsia="ru-RU"/>
        </w:rPr>
        <w:t xml:space="preserve">. Исследования богатейшей духовной истории народов, населявших и населяющих Украину, </w:t>
      </w:r>
      <w:r>
        <w:rPr>
          <w:rFonts w:ascii="Times New Roman" w:hAnsi="Times New Roman"/>
          <w:color w:val="000000"/>
          <w:sz w:val="28"/>
          <w:szCs w:val="28"/>
          <w:lang w:eastAsia="ru-RU"/>
        </w:rPr>
        <w:t>могло</w:t>
      </w:r>
      <w:r w:rsidRPr="006656B0">
        <w:rPr>
          <w:rFonts w:ascii="Times New Roman" w:hAnsi="Times New Roman"/>
          <w:color w:val="000000"/>
          <w:sz w:val="28"/>
          <w:szCs w:val="28"/>
          <w:lang w:eastAsia="ru-RU"/>
        </w:rPr>
        <w:t xml:space="preserve"> стать одной из их первоочередных задач. </w:t>
      </w:r>
      <w:r>
        <w:rPr>
          <w:rFonts w:ascii="Times New Roman" w:hAnsi="Times New Roman"/>
          <w:color w:val="000000"/>
          <w:sz w:val="28"/>
          <w:szCs w:val="28"/>
          <w:lang w:eastAsia="ru-RU"/>
        </w:rPr>
        <w:t>Т</w:t>
      </w:r>
      <w:r w:rsidRPr="006656B0">
        <w:rPr>
          <w:rFonts w:ascii="Times New Roman" w:hAnsi="Times New Roman"/>
          <w:color w:val="000000"/>
          <w:sz w:val="28"/>
          <w:szCs w:val="28"/>
          <w:lang w:eastAsia="ru-RU"/>
        </w:rPr>
        <w:t xml:space="preserve">аким образом, </w:t>
      </w:r>
      <w:r>
        <w:rPr>
          <w:rFonts w:ascii="Times New Roman" w:hAnsi="Times New Roman"/>
          <w:color w:val="000000"/>
          <w:sz w:val="28"/>
          <w:szCs w:val="28"/>
          <w:lang w:eastAsia="ru-RU"/>
        </w:rPr>
        <w:t xml:space="preserve">можно  было бы </w:t>
      </w:r>
      <w:r w:rsidRPr="006656B0">
        <w:rPr>
          <w:rFonts w:ascii="Times New Roman" w:hAnsi="Times New Roman"/>
          <w:color w:val="000000"/>
          <w:sz w:val="28"/>
          <w:szCs w:val="28"/>
          <w:lang w:eastAsia="ru-RU"/>
        </w:rPr>
        <w:t xml:space="preserve">воссоздать истинную духовную историю </w:t>
      </w:r>
      <w:r>
        <w:rPr>
          <w:rFonts w:ascii="Times New Roman" w:hAnsi="Times New Roman"/>
          <w:color w:val="000000"/>
          <w:sz w:val="28"/>
          <w:szCs w:val="28"/>
          <w:lang w:eastAsia="ru-RU"/>
        </w:rPr>
        <w:t>народов Украины</w:t>
      </w:r>
      <w:r w:rsidRPr="006656B0">
        <w:rPr>
          <w:rFonts w:ascii="Times New Roman" w:hAnsi="Times New Roman"/>
          <w:color w:val="000000"/>
          <w:sz w:val="28"/>
          <w:szCs w:val="28"/>
          <w:lang w:eastAsia="ru-RU"/>
        </w:rPr>
        <w:t xml:space="preserve">, где христианство является вершиной </w:t>
      </w:r>
      <w:r>
        <w:rPr>
          <w:rFonts w:ascii="Times New Roman" w:hAnsi="Times New Roman"/>
          <w:color w:val="000000"/>
          <w:sz w:val="28"/>
          <w:szCs w:val="28"/>
          <w:lang w:eastAsia="ru-RU"/>
        </w:rPr>
        <w:t>их</w:t>
      </w:r>
      <w:r w:rsidRPr="006656B0">
        <w:rPr>
          <w:rFonts w:ascii="Times New Roman" w:hAnsi="Times New Roman"/>
          <w:color w:val="000000"/>
          <w:sz w:val="28"/>
          <w:szCs w:val="28"/>
          <w:lang w:eastAsia="ru-RU"/>
        </w:rPr>
        <w:t xml:space="preserve"> духовного развития. Поддержание же идей христианства как в их многообразии, но так же и в первозданной чистоте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это то, что нуждается как в поддержке, так и в защите.</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 xml:space="preserve">Исходя из этого, </w:t>
      </w:r>
      <w:r>
        <w:rPr>
          <w:rFonts w:ascii="Times New Roman" w:hAnsi="Times New Roman"/>
          <w:color w:val="000000"/>
          <w:sz w:val="28"/>
          <w:szCs w:val="28"/>
          <w:lang w:eastAsia="ru-RU"/>
        </w:rPr>
        <w:t>могла</w:t>
      </w:r>
      <w:r w:rsidRPr="006656B0">
        <w:rPr>
          <w:rFonts w:ascii="Times New Roman" w:hAnsi="Times New Roman"/>
          <w:color w:val="000000"/>
          <w:sz w:val="28"/>
          <w:szCs w:val="28"/>
          <w:lang w:eastAsia="ru-RU"/>
        </w:rPr>
        <w:t xml:space="preserve"> быть сформулирована и осуществлена экуменическая программа духовного возрождения нации, ибо невозможно ни накормить, ни создать нормальных условий жизни, если не решен главный вопрос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Вопрос Духовный. «Не хлебом единым будет жив человек»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говорил Христос. При этом надо отчетливо понимать: свобода человека осуществляется через свободу выбора и свободу воли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основных постулатах существования </w:t>
      </w:r>
      <w:r>
        <w:rPr>
          <w:rFonts w:ascii="Times New Roman" w:hAnsi="Times New Roman"/>
          <w:color w:val="000000"/>
          <w:sz w:val="28"/>
          <w:szCs w:val="28"/>
          <w:lang w:eastAsia="ru-RU"/>
        </w:rPr>
        <w:t xml:space="preserve">рациональной и одновременно </w:t>
      </w:r>
      <w:r w:rsidRPr="006656B0">
        <w:rPr>
          <w:rFonts w:ascii="Times New Roman" w:hAnsi="Times New Roman"/>
          <w:color w:val="000000"/>
          <w:sz w:val="28"/>
          <w:szCs w:val="28"/>
          <w:lang w:eastAsia="ru-RU"/>
        </w:rPr>
        <w:t>позитивной духовной жизни. Так же необходимо помнить, что Ордену, как организации, глубоко безразлично материальное состояние человека. Важно другое: насколько этот человек духовен, подвижник ли он, имеет ли он реальные позитивные интеллектуальные достижения.</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 xml:space="preserve">Орден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это не просто «клуб по интересам», это не просто организация, в которую захотел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вступил, захотел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выбыл. Орден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это ОБРАЗ ЖИЗНИ. И это не для каждого. «Много званных да мало избранных»,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сказал Христос. Не каждому это по плечу.</w:t>
      </w:r>
      <w:r w:rsidRPr="006656B0">
        <w:rPr>
          <w:rFonts w:ascii="Times New Roman" w:hAnsi="Times New Roman"/>
          <w:color w:val="000000"/>
          <w:sz w:val="28"/>
          <w:szCs w:val="28"/>
          <w:lang w:eastAsia="ru-RU"/>
        </w:rPr>
        <w:br/>
        <w:t xml:space="preserve">Важно то, что Орден позволяет объединиться людям на вне политической, вне идеологической, вне религиозной основе. Фактически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на вневременной основе вечных ценностей. Причем, это не просто объединение ради самого объединения, но объединение во БЛАГО.</w:t>
      </w:r>
      <w:r w:rsidRPr="006656B0">
        <w:rPr>
          <w:rFonts w:ascii="Times New Roman" w:hAnsi="Times New Roman"/>
          <w:color w:val="000000"/>
          <w:sz w:val="28"/>
          <w:szCs w:val="28"/>
          <w:lang w:eastAsia="ru-RU"/>
        </w:rPr>
        <w:br/>
        <w:t xml:space="preserve">И все это осеняется традициями. И что, как не Орден, истинный носитель традиций? И традиции во многом (до разумных пределов)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святы. Поскольку они, традиции, это элемент целостной знаковой системы мира. Традиции же, основанные на истинной духовности, вневременные. Хотя, с другой стороны, традиции имеют конкретную привязку «здесь-теперь». И особо это отмечается при их возникновении, поскольку возникают они в конкретном месте. Такова их диалектика</w:t>
      </w:r>
      <w:r>
        <w:rPr>
          <w:rFonts w:ascii="Times New Roman" w:hAnsi="Times New Roman"/>
          <w:color w:val="000000"/>
          <w:sz w:val="28"/>
          <w:szCs w:val="28"/>
          <w:lang w:eastAsia="ru-RU"/>
        </w:rPr>
        <w:t>…</w:t>
      </w:r>
    </w:p>
    <w:p w:rsidR="00FD521F" w:rsidRDefault="00FD521F" w:rsidP="006656B0">
      <w:pPr>
        <w:shd w:val="clear" w:color="auto" w:fill="FFFFFF"/>
        <w:spacing w:after="0" w:line="360" w:lineRule="auto"/>
        <w:ind w:firstLine="709"/>
        <w:jc w:val="both"/>
        <w:rPr>
          <w:rFonts w:ascii="Times New Roman" w:hAnsi="Times New Roman"/>
          <w:color w:val="000000"/>
          <w:sz w:val="28"/>
          <w:szCs w:val="28"/>
          <w:lang w:eastAsia="ru-RU"/>
        </w:rPr>
      </w:pPr>
      <w:r w:rsidRPr="006656B0">
        <w:rPr>
          <w:rFonts w:ascii="Times New Roman" w:hAnsi="Times New Roman"/>
          <w:color w:val="000000"/>
          <w:sz w:val="28"/>
          <w:szCs w:val="28"/>
          <w:lang w:eastAsia="ru-RU"/>
        </w:rPr>
        <w:t> Выводы</w:t>
      </w:r>
      <w:r>
        <w:rPr>
          <w:rFonts w:ascii="Times New Roman" w:hAnsi="Times New Roman"/>
          <w:color w:val="000000"/>
          <w:sz w:val="28"/>
          <w:szCs w:val="28"/>
          <w:lang w:eastAsia="ru-RU"/>
        </w:rPr>
        <w:t xml:space="preserve">. </w:t>
      </w:r>
      <w:r w:rsidRPr="006656B0">
        <w:rPr>
          <w:rFonts w:ascii="Times New Roman" w:hAnsi="Times New Roman"/>
          <w:color w:val="000000"/>
          <w:sz w:val="28"/>
          <w:szCs w:val="28"/>
          <w:lang w:eastAsia="ru-RU"/>
        </w:rPr>
        <w:t>Поэтому во вновь создаваемом Ордене</w:t>
      </w:r>
      <w:r>
        <w:rPr>
          <w:rFonts w:ascii="Times New Roman" w:hAnsi="Times New Roman"/>
          <w:color w:val="000000"/>
          <w:sz w:val="28"/>
          <w:szCs w:val="28"/>
          <w:lang w:eastAsia="ru-RU"/>
        </w:rPr>
        <w:t xml:space="preserve"> (в случае его создания)</w:t>
      </w:r>
      <w:r w:rsidRPr="006656B0">
        <w:rPr>
          <w:rFonts w:ascii="Times New Roman" w:hAnsi="Times New Roman"/>
          <w:color w:val="000000"/>
          <w:sz w:val="28"/>
          <w:szCs w:val="28"/>
          <w:lang w:eastAsia="ru-RU"/>
        </w:rPr>
        <w:t xml:space="preserve"> должны выращиваться позитивные традиции, которые опираются на опыт предшественников, </w:t>
      </w:r>
      <w:r>
        <w:rPr>
          <w:rFonts w:ascii="Times New Roman" w:hAnsi="Times New Roman"/>
          <w:color w:val="000000"/>
          <w:sz w:val="28"/>
          <w:szCs w:val="28"/>
          <w:lang w:eastAsia="ru-RU"/>
        </w:rPr>
        <w:t xml:space="preserve">и </w:t>
      </w:r>
      <w:r w:rsidRPr="006656B0">
        <w:rPr>
          <w:rFonts w:ascii="Times New Roman" w:hAnsi="Times New Roman"/>
          <w:color w:val="000000"/>
          <w:sz w:val="28"/>
          <w:szCs w:val="28"/>
          <w:lang w:eastAsia="ru-RU"/>
        </w:rPr>
        <w:t>для этого необходимо развивать взаим</w:t>
      </w:r>
      <w:r>
        <w:rPr>
          <w:rFonts w:ascii="Times New Roman" w:hAnsi="Times New Roman"/>
          <w:color w:val="000000"/>
          <w:sz w:val="28"/>
          <w:szCs w:val="28"/>
          <w:lang w:eastAsia="ru-RU"/>
        </w:rPr>
        <w:t>н</w:t>
      </w:r>
      <w:r w:rsidRPr="006656B0">
        <w:rPr>
          <w:rFonts w:ascii="Times New Roman" w:hAnsi="Times New Roman"/>
          <w:color w:val="000000"/>
          <w:sz w:val="28"/>
          <w:szCs w:val="28"/>
          <w:lang w:eastAsia="ru-RU"/>
        </w:rPr>
        <w:t>о</w:t>
      </w:r>
      <w:r>
        <w:rPr>
          <w:rFonts w:ascii="Times New Roman" w:hAnsi="Times New Roman"/>
          <w:color w:val="000000"/>
          <w:sz w:val="28"/>
          <w:szCs w:val="28"/>
          <w:lang w:eastAsia="ru-RU"/>
        </w:rPr>
        <w:t xml:space="preserve"> обогащающее </w:t>
      </w:r>
      <w:r w:rsidRPr="006656B0">
        <w:rPr>
          <w:rFonts w:ascii="Times New Roman" w:hAnsi="Times New Roman"/>
          <w:color w:val="000000"/>
          <w:sz w:val="28"/>
          <w:szCs w:val="28"/>
          <w:lang w:eastAsia="ru-RU"/>
        </w:rPr>
        <w:t xml:space="preserve">общение членов Ордена и иметь соответствующие центры общения. С одной стороны это нечто закрытое, элитное, а с другой </w:t>
      </w:r>
      <w:r>
        <w:rPr>
          <w:rFonts w:ascii="Times New Roman" w:hAnsi="Times New Roman"/>
          <w:color w:val="000000"/>
          <w:sz w:val="28"/>
          <w:szCs w:val="28"/>
          <w:lang w:eastAsia="ru-RU"/>
        </w:rPr>
        <w:t>–</w:t>
      </w:r>
      <w:r w:rsidRPr="006656B0">
        <w:rPr>
          <w:rFonts w:ascii="Times New Roman" w:hAnsi="Times New Roman"/>
          <w:color w:val="000000"/>
          <w:sz w:val="28"/>
          <w:szCs w:val="28"/>
          <w:lang w:eastAsia="ru-RU"/>
        </w:rPr>
        <w:t xml:space="preserve"> полностью доступное для любого члена сообщества. Разного рода культурологические мероприятия должны стать «визитной карточкой» Ордена. Совместные мероприятия разного </w:t>
      </w:r>
      <w:r>
        <w:rPr>
          <w:rFonts w:ascii="Times New Roman" w:hAnsi="Times New Roman"/>
          <w:color w:val="000000"/>
          <w:sz w:val="28"/>
          <w:szCs w:val="28"/>
          <w:lang w:eastAsia="ru-RU"/>
        </w:rPr>
        <w:t>п</w:t>
      </w:r>
      <w:r w:rsidRPr="006656B0">
        <w:rPr>
          <w:rFonts w:ascii="Times New Roman" w:hAnsi="Times New Roman"/>
          <w:color w:val="000000"/>
          <w:sz w:val="28"/>
          <w:szCs w:val="28"/>
          <w:lang w:eastAsia="ru-RU"/>
        </w:rPr>
        <w:t xml:space="preserve">лана, частое общение членов Ордена, являются главнейшим моментом периода его становления на весьма каменистой духовной почве страны и </w:t>
      </w:r>
      <w:r>
        <w:rPr>
          <w:rFonts w:ascii="Times New Roman" w:hAnsi="Times New Roman"/>
          <w:color w:val="000000"/>
          <w:sz w:val="28"/>
          <w:szCs w:val="28"/>
          <w:lang w:eastAsia="ru-RU"/>
        </w:rPr>
        <w:t>её</w:t>
      </w:r>
      <w:r w:rsidRPr="006656B0">
        <w:rPr>
          <w:rFonts w:ascii="Times New Roman" w:hAnsi="Times New Roman"/>
          <w:color w:val="000000"/>
          <w:sz w:val="28"/>
          <w:szCs w:val="28"/>
          <w:lang w:eastAsia="ru-RU"/>
        </w:rPr>
        <w:t xml:space="preserve"> регион</w:t>
      </w:r>
      <w:r>
        <w:rPr>
          <w:rFonts w:ascii="Times New Roman" w:hAnsi="Times New Roman"/>
          <w:color w:val="000000"/>
          <w:sz w:val="28"/>
          <w:szCs w:val="28"/>
          <w:lang w:eastAsia="ru-RU"/>
        </w:rPr>
        <w:t>ов</w:t>
      </w:r>
      <w:r w:rsidRPr="006656B0">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sidRPr="006656B0">
        <w:rPr>
          <w:rFonts w:ascii="Times New Roman" w:hAnsi="Times New Roman"/>
          <w:color w:val="000000"/>
          <w:sz w:val="28"/>
          <w:szCs w:val="28"/>
          <w:lang w:eastAsia="ru-RU"/>
        </w:rPr>
        <w:t>Таким может быть практический выход рассмотренных подходов к анализу архетипов Рыцарских Орденов.</w:t>
      </w:r>
    </w:p>
    <w:p w:rsidR="00FD521F" w:rsidRPr="00CD7B31" w:rsidRDefault="00FD521F" w:rsidP="00CD7B31">
      <w:pPr>
        <w:shd w:val="clear" w:color="auto" w:fill="FFFFFF"/>
        <w:spacing w:after="0" w:line="240" w:lineRule="auto"/>
        <w:ind w:firstLine="709"/>
        <w:jc w:val="center"/>
        <w:rPr>
          <w:rFonts w:ascii="Times New Roman" w:hAnsi="Times New Roman"/>
          <w:b/>
          <w:color w:val="000000"/>
          <w:sz w:val="24"/>
          <w:szCs w:val="24"/>
          <w:lang w:eastAsia="ru-RU"/>
        </w:rPr>
      </w:pPr>
      <w:bookmarkStart w:id="6" w:name="_GoBack"/>
      <w:bookmarkEnd w:id="6"/>
      <w:r w:rsidRPr="00CD7B31">
        <w:rPr>
          <w:rFonts w:ascii="Times New Roman" w:hAnsi="Times New Roman"/>
          <w:b/>
          <w:color w:val="000000"/>
          <w:sz w:val="24"/>
          <w:szCs w:val="24"/>
          <w:lang w:eastAsia="ru-RU"/>
        </w:rPr>
        <w:t>Литература</w:t>
      </w:r>
      <w:r w:rsidRPr="00CD7B31">
        <w:rPr>
          <w:rFonts w:ascii="Times New Roman" w:hAnsi="Times New Roman"/>
          <w:b/>
          <w:color w:val="000000"/>
          <w:sz w:val="24"/>
          <w:szCs w:val="24"/>
          <w:lang w:eastAsia="ru-RU"/>
        </w:rPr>
        <w:br/>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 Энтин Дж. Теории заговоров и конспиративистский менталитет</w:t>
      </w:r>
      <w:r>
        <w:rPr>
          <w:rFonts w:ascii="Times New Roman" w:hAnsi="Times New Roman"/>
          <w:color w:val="000000"/>
          <w:sz w:val="24"/>
          <w:szCs w:val="24"/>
          <w:lang w:eastAsia="ru-RU"/>
        </w:rPr>
        <w:t xml:space="preserve"> </w:t>
      </w:r>
      <w:r w:rsidRPr="00CD7B31">
        <w:rPr>
          <w:rFonts w:ascii="Times New Roman" w:hAnsi="Times New Roman"/>
          <w:color w:val="000000"/>
          <w:sz w:val="24"/>
          <w:szCs w:val="24"/>
          <w:lang w:eastAsia="ru-RU"/>
        </w:rPr>
        <w:t>/  Дж. Энтин // Новая и новейшая история. – 2000. – № 1. – С. 69-89.</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2.Калашников М., Крупнов Ю. Гнев орка / М. Калашников, Ю. Крупнов. – М.: ООО «Изд-во АСТ»: ООО «Изд-во Астрель», 2003. – 598 с.</w:t>
      </w:r>
    </w:p>
    <w:p w:rsidR="00FD521F" w:rsidRPr="00F064D7"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val="en-US" w:eastAsia="ru-RU"/>
        </w:rPr>
        <w:t>3.Pipes D. Conspiracy: how the Paranoid stile Flourishes and were it Comes from / D. Pipes. New</w:t>
      </w:r>
      <w:r w:rsidRPr="00F064D7">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York</w:t>
      </w:r>
      <w:r w:rsidRPr="00F064D7">
        <w:rPr>
          <w:rFonts w:ascii="Times New Roman" w:hAnsi="Times New Roman"/>
          <w:color w:val="000000"/>
          <w:sz w:val="24"/>
          <w:szCs w:val="24"/>
          <w:lang w:eastAsia="ru-RU"/>
        </w:rPr>
        <w:t xml:space="preserve">. – 1997. – </w:t>
      </w:r>
      <w:r w:rsidRPr="00CD7B31">
        <w:rPr>
          <w:rFonts w:ascii="Times New Roman" w:hAnsi="Times New Roman"/>
          <w:color w:val="000000"/>
          <w:sz w:val="24"/>
          <w:szCs w:val="24"/>
          <w:lang w:eastAsia="ru-RU"/>
        </w:rPr>
        <w:t>р</w:t>
      </w:r>
      <w:r w:rsidRPr="00F064D7">
        <w:rPr>
          <w:rFonts w:ascii="Times New Roman" w:hAnsi="Times New Roman"/>
          <w:color w:val="000000"/>
          <w:sz w:val="24"/>
          <w:szCs w:val="24"/>
          <w:lang w:eastAsia="ru-RU"/>
        </w:rPr>
        <w:t>.39.</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4.Буровский А.М. Евреи, которых не было: Курс неизвестной истории: В 2-х книгах. Кн. 1 / А.М. Буровский. – М.:ООО «Изд-во АСТ», Красноярск, 2004. – 414 с.</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5.Смирнов В. Ангел Лика /  В. Смирнов // Наука и религия. – 2002. – № 1. – С. 24-27.</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6.Смирнов В. Ангел Лика /  В. Смирнов // Наука и религия. – 2002. – № 2. – С. 28-30.</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7.Смирнов В. Ангел Лика /  В. Смирнов // Наука и религия. – 2002. – № 4. – С. 28-29.</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8.Смирнов В. Ангел Лика /  В. Смирнов // Наука и религия. – 2002. – № 5. – С. 18-20.</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9.Смирнов В. Ангел Лика /  В. Смирнов // Наука и религия. – 2002. – № 6. – С. 29-31.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10.Смирнов В. Святая Церковь – небесная возлюбленная тамплиеров /  В. Смирнов // Наука и религия. – 2000. – № 8. – С. 16-21.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11.Смирнов В. Святая Церковь – небесная возлюбленная тамплиеров /  В. Смирнов // Наука и религия. – 2000. – № 9. – С. 36-39.</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12.Легман Дж., Ли Г.Ч. История тамплиеров / Дж. Легман, Г.Ч. Ли / Пер. с англ. Н.А.Кудашевой. – М.: ОЛМА-ПРЕСС, 2002. – 383 с.</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13.Первушин А.И. Оккультные войны НКВД и СС / А.И. Первушин. – М.: Изд-во ЭКСМО, Изд-во Яуза, 2004. – 576 с.</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14.Смирнов В. Святая Церковь – небесная возлюбленная тамплиеров /  В. Смирнов // Наука и религия. – 2001. – № 5. – С. 38-40.</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15. Смирнов В. Небесный образ рыцарей Грааля /  В. Смирнов // Наука и религия. –2000. – № 2. – С. 24-27.</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16.Смирнов В. Небесный образ рыцарей Грааля /  В. Смирнов // Наука и религия. –2000. – №3. – С. 34-37.</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17. Смирнов В. Небесный образ рыцарей Грааля /  В. Смирнов // Наука и религия. –2000. – №4. – С. 19-21.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18. Куковенко В. Никола Можайский или ... Бернард Клервоский? /  В. Куковенко // Наука и религия. – 2002. – № 2. – С. 18-21.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19. Куковенко В. Мистический шедевр Подмосковья. Возможно, это был храм тамплиеров ... /  В. Куковенко // Наука и религия. – 2002. – № 5. – С. 28-31.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20. Куковенко В. Мистический шедевр Подмосковья. Возможно, это был храм тамплиеров ... /  В. Куковенко // Наука и религия. – 2002. – № 7. – С. 24-28.</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 xml:space="preserve">21. </w:t>
      </w:r>
      <w:r w:rsidRPr="00CD7B31">
        <w:rPr>
          <w:rFonts w:ascii="Times New Roman" w:hAnsi="Times New Roman"/>
          <w:color w:val="000000"/>
          <w:sz w:val="24"/>
          <w:szCs w:val="24"/>
          <w:lang w:val="en-US" w:eastAsia="ru-RU"/>
        </w:rPr>
        <w:t>Stranska</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M</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Miedzy</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Jerozo</w:t>
      </w:r>
      <w:r w:rsidRPr="00CD7B31">
        <w:rPr>
          <w:rFonts w:ascii="Times New Roman" w:hAnsi="Times New Roman"/>
          <w:color w:val="000000"/>
          <w:sz w:val="24"/>
          <w:szCs w:val="24"/>
          <w:lang w:eastAsia="ru-RU"/>
        </w:rPr>
        <w:t>-</w:t>
      </w:r>
      <w:r w:rsidRPr="00CD7B31">
        <w:rPr>
          <w:rFonts w:ascii="Times New Roman" w:hAnsi="Times New Roman"/>
          <w:color w:val="000000"/>
          <w:sz w:val="24"/>
          <w:szCs w:val="24"/>
          <w:lang w:val="en-US" w:eastAsia="ru-RU"/>
        </w:rPr>
        <w:t>lima</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a</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Lukowen</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Zakony</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kvizova</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na</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ziemiach</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polskich</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w</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svedni</w:t>
      </w:r>
      <w:r w:rsidRPr="00CD7B31">
        <w:rPr>
          <w:rFonts w:ascii="Times New Roman" w:hAnsi="Times New Roman"/>
          <w:color w:val="000000"/>
          <w:sz w:val="24"/>
          <w:szCs w:val="24"/>
          <w:lang w:eastAsia="ru-RU"/>
        </w:rPr>
        <w:t>-</w:t>
      </w:r>
      <w:r w:rsidRPr="00CD7B31">
        <w:rPr>
          <w:rFonts w:ascii="Times New Roman" w:hAnsi="Times New Roman"/>
          <w:color w:val="000000"/>
          <w:sz w:val="24"/>
          <w:szCs w:val="24"/>
          <w:lang w:val="en-US" w:eastAsia="ru-RU"/>
        </w:rPr>
        <w:t>owiczn</w:t>
      </w:r>
      <w:r w:rsidRPr="00CD7B31">
        <w:rPr>
          <w:rFonts w:ascii="Times New Roman" w:hAnsi="Times New Roman"/>
          <w:color w:val="000000"/>
          <w:sz w:val="24"/>
          <w:szCs w:val="24"/>
          <w:lang w:eastAsia="ru-RU"/>
        </w:rPr>
        <w:t xml:space="preserve"> / </w:t>
      </w:r>
      <w:r w:rsidRPr="00CD7B31">
        <w:rPr>
          <w:rFonts w:ascii="Times New Roman" w:hAnsi="Times New Roman"/>
          <w:color w:val="000000"/>
          <w:sz w:val="24"/>
          <w:szCs w:val="24"/>
          <w:lang w:val="en-US" w:eastAsia="ru-RU"/>
        </w:rPr>
        <w:t>M</w:t>
      </w:r>
      <w:r w:rsidRPr="00CD7B31">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Stranska</w:t>
      </w:r>
      <w:r w:rsidRPr="00CD7B31">
        <w:rPr>
          <w:rFonts w:ascii="Times New Roman" w:hAnsi="Times New Roman"/>
          <w:color w:val="000000"/>
          <w:sz w:val="24"/>
          <w:szCs w:val="24"/>
          <w:lang w:eastAsia="ru-RU"/>
        </w:rPr>
        <w:t>. –  Warzawa:Wydawnictwo “DIG”, 1999 . – 416 s. </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22. Орден   рыцарей   труда   //   Б.С.Э. –   т. 18. –   3-е   изд. –   Под   ред. А.М. Прохорова. – М.: Изд-во «Советская энциклопедия», 1974. – С. 492.</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23.Учения и Заветы.  Издано Церковью Иисуса Христа Святых последних дней. Солт-Лейк-Сити, Юта, США, 1995. – 362с.</w:t>
      </w:r>
    </w:p>
    <w:p w:rsidR="00FD521F" w:rsidRPr="006D41A0"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24. Наше наследие. Краткая история Церкви Иисуса Христа Святых последних дней. Издано</w:t>
      </w:r>
      <w:r w:rsidRPr="006D41A0">
        <w:rPr>
          <w:rFonts w:ascii="Times New Roman" w:hAnsi="Times New Roman"/>
          <w:color w:val="000000"/>
          <w:sz w:val="24"/>
          <w:szCs w:val="24"/>
          <w:lang w:eastAsia="ru-RU"/>
        </w:rPr>
        <w:t xml:space="preserve"> </w:t>
      </w:r>
      <w:r w:rsidRPr="00CD7B31">
        <w:rPr>
          <w:rFonts w:ascii="Times New Roman" w:hAnsi="Times New Roman"/>
          <w:color w:val="000000"/>
          <w:sz w:val="24"/>
          <w:szCs w:val="24"/>
          <w:lang w:eastAsia="ru-RU"/>
        </w:rPr>
        <w:t>Церковью</w:t>
      </w:r>
      <w:r w:rsidRPr="006D41A0">
        <w:rPr>
          <w:rFonts w:ascii="Times New Roman" w:hAnsi="Times New Roman"/>
          <w:color w:val="000000"/>
          <w:sz w:val="24"/>
          <w:szCs w:val="24"/>
          <w:lang w:eastAsia="ru-RU"/>
        </w:rPr>
        <w:t xml:space="preserve"> </w:t>
      </w:r>
      <w:r w:rsidRPr="00CD7B31">
        <w:rPr>
          <w:rFonts w:ascii="Times New Roman" w:hAnsi="Times New Roman"/>
          <w:color w:val="000000"/>
          <w:sz w:val="24"/>
          <w:szCs w:val="24"/>
          <w:lang w:eastAsia="ru-RU"/>
        </w:rPr>
        <w:t>Иисуса</w:t>
      </w:r>
      <w:r w:rsidRPr="006D41A0">
        <w:rPr>
          <w:rFonts w:ascii="Times New Roman" w:hAnsi="Times New Roman"/>
          <w:color w:val="000000"/>
          <w:sz w:val="24"/>
          <w:szCs w:val="24"/>
          <w:lang w:eastAsia="ru-RU"/>
        </w:rPr>
        <w:t xml:space="preserve"> </w:t>
      </w:r>
      <w:r w:rsidRPr="00CD7B31">
        <w:rPr>
          <w:rFonts w:ascii="Times New Roman" w:hAnsi="Times New Roman"/>
          <w:color w:val="000000"/>
          <w:sz w:val="24"/>
          <w:szCs w:val="24"/>
          <w:lang w:eastAsia="ru-RU"/>
        </w:rPr>
        <w:t>Христа</w:t>
      </w:r>
      <w:r w:rsidRPr="006D41A0">
        <w:rPr>
          <w:rFonts w:ascii="Times New Roman" w:hAnsi="Times New Roman"/>
          <w:color w:val="000000"/>
          <w:sz w:val="24"/>
          <w:szCs w:val="24"/>
          <w:lang w:eastAsia="ru-RU"/>
        </w:rPr>
        <w:t xml:space="preserve"> </w:t>
      </w:r>
      <w:r w:rsidRPr="00CD7B31">
        <w:rPr>
          <w:rFonts w:ascii="Times New Roman" w:hAnsi="Times New Roman"/>
          <w:color w:val="000000"/>
          <w:sz w:val="24"/>
          <w:szCs w:val="24"/>
          <w:lang w:eastAsia="ru-RU"/>
        </w:rPr>
        <w:t>Святых</w:t>
      </w:r>
      <w:r w:rsidRPr="006D41A0">
        <w:rPr>
          <w:rFonts w:ascii="Times New Roman" w:hAnsi="Times New Roman"/>
          <w:color w:val="000000"/>
          <w:sz w:val="24"/>
          <w:szCs w:val="24"/>
          <w:lang w:eastAsia="ru-RU"/>
        </w:rPr>
        <w:t xml:space="preserve"> </w:t>
      </w:r>
      <w:r w:rsidRPr="00CD7B31">
        <w:rPr>
          <w:rFonts w:ascii="Times New Roman" w:hAnsi="Times New Roman"/>
          <w:color w:val="000000"/>
          <w:sz w:val="24"/>
          <w:szCs w:val="24"/>
          <w:lang w:eastAsia="ru-RU"/>
        </w:rPr>
        <w:t>последних</w:t>
      </w:r>
      <w:r w:rsidRPr="006D41A0">
        <w:rPr>
          <w:rFonts w:ascii="Times New Roman" w:hAnsi="Times New Roman"/>
          <w:color w:val="000000"/>
          <w:sz w:val="24"/>
          <w:szCs w:val="24"/>
          <w:lang w:eastAsia="ru-RU"/>
        </w:rPr>
        <w:t xml:space="preserve"> </w:t>
      </w:r>
      <w:r w:rsidRPr="00CD7B31">
        <w:rPr>
          <w:rFonts w:ascii="Times New Roman" w:hAnsi="Times New Roman"/>
          <w:color w:val="000000"/>
          <w:sz w:val="24"/>
          <w:szCs w:val="24"/>
          <w:lang w:eastAsia="ru-RU"/>
        </w:rPr>
        <w:t>дней</w:t>
      </w:r>
      <w:r w:rsidRPr="006D41A0">
        <w:rPr>
          <w:rFonts w:ascii="Times New Roman" w:hAnsi="Times New Roman"/>
          <w:color w:val="000000"/>
          <w:sz w:val="24"/>
          <w:szCs w:val="24"/>
          <w:lang w:eastAsia="ru-RU"/>
        </w:rPr>
        <w:t>, 1999. – 152</w:t>
      </w:r>
      <w:r w:rsidRPr="00CD7B31">
        <w:rPr>
          <w:rFonts w:ascii="Times New Roman" w:hAnsi="Times New Roman"/>
          <w:color w:val="000000"/>
          <w:sz w:val="24"/>
          <w:szCs w:val="24"/>
          <w:lang w:eastAsia="ru-RU"/>
        </w:rPr>
        <w:t>с</w:t>
      </w:r>
      <w:r w:rsidRPr="006D41A0">
        <w:rPr>
          <w:rFonts w:ascii="Times New Roman" w:hAnsi="Times New Roman"/>
          <w:color w:val="000000"/>
          <w:sz w:val="24"/>
          <w:szCs w:val="24"/>
          <w:lang w:eastAsia="ru-RU"/>
        </w:rPr>
        <w:t>.</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6D41A0">
        <w:rPr>
          <w:rFonts w:ascii="Times New Roman" w:hAnsi="Times New Roman"/>
          <w:color w:val="000000"/>
          <w:sz w:val="24"/>
          <w:szCs w:val="24"/>
          <w:lang w:eastAsia="ru-RU"/>
        </w:rPr>
        <w:t xml:space="preserve">25. </w:t>
      </w:r>
      <w:r w:rsidRPr="00CD7B31">
        <w:rPr>
          <w:rFonts w:ascii="Times New Roman" w:hAnsi="Times New Roman"/>
          <w:color w:val="000000"/>
          <w:sz w:val="24"/>
          <w:szCs w:val="24"/>
          <w:lang w:val="en-US" w:eastAsia="ru-RU"/>
        </w:rPr>
        <w:t>The</w:t>
      </w:r>
      <w:r w:rsidRPr="006D41A0">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Monorchist</w:t>
      </w:r>
      <w:r w:rsidRPr="006D41A0">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Ltague</w:t>
      </w:r>
      <w:r w:rsidRPr="006D41A0">
        <w:rPr>
          <w:rFonts w:ascii="Times New Roman" w:hAnsi="Times New Roman"/>
          <w:color w:val="000000"/>
          <w:sz w:val="24"/>
          <w:szCs w:val="24"/>
          <w:lang w:eastAsia="ru-RU"/>
        </w:rPr>
        <w:t xml:space="preserve">. </w:t>
      </w:r>
      <w:r w:rsidRPr="00CD7B31">
        <w:rPr>
          <w:rFonts w:ascii="Times New Roman" w:hAnsi="Times New Roman"/>
          <w:color w:val="000000"/>
          <w:sz w:val="24"/>
          <w:szCs w:val="24"/>
          <w:lang w:val="en-US" w:eastAsia="ru-RU"/>
        </w:rPr>
        <w:t xml:space="preserve">Founded 1943. Chancellor: Count Nikolai Tolstoy, Vice Chancellor: The Lord Sudeley. – 4 </w:t>
      </w:r>
      <w:r w:rsidRPr="00CD7B31">
        <w:rPr>
          <w:rFonts w:ascii="Times New Roman" w:hAnsi="Times New Roman"/>
          <w:color w:val="000000"/>
          <w:sz w:val="24"/>
          <w:szCs w:val="24"/>
          <w:lang w:eastAsia="ru-RU"/>
        </w:rPr>
        <w:t>р</w:t>
      </w:r>
      <w:r w:rsidRPr="00CD7B31">
        <w:rPr>
          <w:rFonts w:ascii="Times New Roman" w:hAnsi="Times New Roman"/>
          <w:color w:val="000000"/>
          <w:sz w:val="24"/>
          <w:szCs w:val="24"/>
          <w:lang w:val="en-US" w:eastAsia="ru-RU"/>
        </w:rPr>
        <w:t>. (</w:t>
      </w:r>
      <w:r w:rsidRPr="00CD7B31">
        <w:rPr>
          <w:rFonts w:ascii="Times New Roman" w:hAnsi="Times New Roman"/>
          <w:color w:val="000000"/>
          <w:sz w:val="24"/>
          <w:szCs w:val="24"/>
          <w:lang w:eastAsia="ru-RU"/>
        </w:rPr>
        <w:t>буклет</w:t>
      </w:r>
      <w:r w:rsidRPr="00CD7B31">
        <w:rPr>
          <w:rFonts w:ascii="Times New Roman" w:hAnsi="Times New Roman"/>
          <w:color w:val="000000"/>
          <w:sz w:val="24"/>
          <w:szCs w:val="24"/>
          <w:lang w:val="en-US" w:eastAsia="ru-RU"/>
        </w:rPr>
        <w:t>).</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26.Калашников М. Орден новых меченосцев / М. Калашников. – М.: ООО «Изд-во АСТ»: ООО «Изд-во Астрель»: ЗАО НПП «Ермак», 2002. – 318с.</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27. Кедров К. Христианская физика Панина /  К. Кедров // Известия. – 6 ноября 1983 года. – № 123. – С. 10.</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28.Ян Цзюньмин. Корни китайского цигун. Секреты практики цигун / Цзюньмин Ян. – Киев: София, 1997. – 320 с.</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29. Софронов М. И снова – Тунгусское чудо! /  М. Софронов // Знание-сила. – 2004. – № 11. – С. 81-83.</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30.Вернадский В.И. Биосфера.  (Избранные труды) /  В.И. Вернадский. – М.: Изд-во «Мысль», 1967. – 376 с.</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31. Казначеев    В.П.    Учение    В.И.Вернадского    о    биосфере    и ноосфере</w:t>
      </w:r>
      <w:r>
        <w:rPr>
          <w:rFonts w:ascii="Times New Roman" w:hAnsi="Times New Roman"/>
          <w:color w:val="000000"/>
          <w:sz w:val="24"/>
          <w:szCs w:val="24"/>
          <w:lang w:eastAsia="ru-RU"/>
        </w:rPr>
        <w:t xml:space="preserve"> / В.П.   Казначеев</w:t>
      </w:r>
      <w:r w:rsidRPr="00CD7B31">
        <w:rPr>
          <w:rFonts w:ascii="Times New Roman" w:hAnsi="Times New Roman"/>
          <w:color w:val="000000"/>
          <w:sz w:val="24"/>
          <w:szCs w:val="24"/>
          <w:lang w:eastAsia="ru-RU"/>
        </w:rPr>
        <w:t>. – Новосибирск: «Наука». – Сибирское отделение, 1989. – 248 с.</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32.Лешан Лоуренс. Если завтра война? Психология войны /  Лоуренс Лешан // Пер. с англ. Е.О. Рычковой. – М.: ООО «Изд-во Астрель», ООО «Изд-во АСТ», 2004. – 142с.</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33. Борисова  О.   «Готські  Клімати» /  О.   Борисова  //  Бахмутський  шлях. Літературне та наукове історико-філологічне видання. – 2002. – № 3/4 (28/29). – С. 161-178.</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34. Захаров В.А. Суверенный Мальтийский Орден: взгляд сквозь века /   В.А. Захаров // Новая и новейшая история. – 2004. – № 2. – С. 184-204.</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35.Капица С.П. Глобальная демографическая революция и будущее человечества /  С.П. Капица // Новая и новейшая история. – 2004. – № 4. – С. 42-54.</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eastAsia="ru-RU"/>
        </w:rPr>
      </w:pPr>
      <w:r w:rsidRPr="00CD7B31">
        <w:rPr>
          <w:rFonts w:ascii="Times New Roman" w:hAnsi="Times New Roman"/>
          <w:color w:val="000000"/>
          <w:sz w:val="24"/>
          <w:szCs w:val="24"/>
          <w:lang w:eastAsia="ru-RU"/>
        </w:rPr>
        <w:t>36. Капица С.П. Об ускорении исторического времени /  С.П. Капица // Новая и новейшая история. – 2004. – № 6. – С. 3-16.</w:t>
      </w:r>
    </w:p>
    <w:p w:rsidR="00FD521F" w:rsidRPr="006D41A0" w:rsidRDefault="00FD521F" w:rsidP="00CD7B31">
      <w:pPr>
        <w:spacing w:after="0" w:line="240" w:lineRule="auto"/>
        <w:ind w:firstLine="426"/>
        <w:jc w:val="center"/>
        <w:rPr>
          <w:rFonts w:ascii="Times New Roman" w:hAnsi="Times New Roman"/>
          <w:b/>
          <w:sz w:val="24"/>
          <w:szCs w:val="24"/>
        </w:rPr>
      </w:pPr>
    </w:p>
    <w:p w:rsidR="00FD521F" w:rsidRPr="00CD7B31" w:rsidRDefault="00FD521F" w:rsidP="00CD7B31">
      <w:pPr>
        <w:spacing w:after="0" w:line="240" w:lineRule="auto"/>
        <w:ind w:firstLine="426"/>
        <w:jc w:val="center"/>
        <w:rPr>
          <w:rFonts w:ascii="Times New Roman" w:hAnsi="Times New Roman"/>
          <w:b/>
          <w:sz w:val="24"/>
          <w:szCs w:val="24"/>
          <w:lang w:val="en-US"/>
        </w:rPr>
      </w:pPr>
      <w:r w:rsidRPr="00CD7B31">
        <w:rPr>
          <w:rFonts w:ascii="Times New Roman" w:hAnsi="Times New Roman"/>
          <w:b/>
          <w:sz w:val="24"/>
          <w:szCs w:val="24"/>
          <w:lang w:val="en-US"/>
        </w:rPr>
        <w:t>References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 Jentin Dzh. Teorii zagovorov i konspirativistskij mentalitet/  Dzh. Jentin // Novaja i novejshaja istorija. – 2000. – № 1. – S. 69-89.</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2.Kalashnikov M., Krupnov Ju. Gnev orka / M. Kalashnikov, Ju. Krupnov. – M.: OOO «Izd-vo AST»: OOO «Izd-vo Astrel'», 2003. – 598 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3.Pipes D. Conspiracy: how the Paranoid stile Flourishes and were it Comes from / D. Pipes. New York. – 1997. – p.39.</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4.Burovskij A.M. Evrei, kotoryh ne bylo: Kurs neizvestnoj istorii: V 2-h knigah. Kn. 1 / A.M. Burovskij. – M.:OOO «Izd-vo AST», Krasnojarsk, 2004. – 414 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5.Smirnov V. Angel Lika /  V. Smirnov // Nauka i religija. – 2002. – № 1. – S. 24-27.</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6.Smirnov V. Angel Lika /  V. Smirnov // Nauka i religija. – 2002. – № 2. – S. 28-30.</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7.Smirnov V. Angel Lika /  V. Smirnov // Nauka i religija. – 2002. – № 4. – S. 28-29.</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8.Smirnov V. Angel Lika /  V. Smirnov // Nauka i religija. – 2002. – № 5. – S. 18-20.</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9.Smirnov V. Angel Lika /  V. Smirnov // Nauka i religija. – 2002. – № 6. – S. 29-31.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10.Smirnov V. Svjataja Cerkov' – nebesnaja vozljublennaja tamplierov /  V. Smirnov // Nauka i religija. – 2000. – № 8. – S. 16-21.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11.Smirnov V. Svjataja Cerkov' – nebesnaja vozljublennaja tamplierov /  V. Smirnov // Nauka i religija. – 2000. – № 9. – S. 36-39.</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12.Legman Dzh., Li G.Ch. Istorija tamplierov / Dzh. Legman, G.Ch. Li / Per. s angl. N.A.Kudashevoj. – M.: OLMA-PRESS, 2002. – 383 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13.Pervushin A.I. Okkul'tnye vojny NKVD i SS / A.I. Pervushin. – M.: Izd-vo JeKSMO, Izd-vo Jauza, 2004. – 576 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14.Smirnov V. Svjataja Cerkov' – nebesnaja vozljublennaja tamplierov /  V. Smirnov // Nauka i religija. – 2001. – № 5. – S. 38-40.</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15. Smirnov V. Nebesnyj obraz rycarej Graalja /  V. Smirnov // Nauka i religija. –2000. – № 2. – S. 24-27.</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16.Smirnov V. Nebesnyj obraz rycarej Graalja /  V. Smirnov // Nauka i religija. –2000. – №3. – S. 34-37.</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17. Smirnov V. Nebesnyj obraz rycarej Graalja /  V. Smirnov // Nauka i religija. –2000. – №4. – S. 19-21.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18. Kukovenko V. Nikola Mozhajskij ili ... Bernard Klervoskij? /  V. Kukovenko // Nauka i religija. – 2002. – № 2. – S. 18-21.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19. Kukovenko V. Misticheskij shedevr Podmoskov'ja. Vozmozhno, jeto byl hram tamplierov ... /  V. Kukovenko // Nauka i religija. – 2002. – № 5. – S. 28-31.</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20. Kukovenko V. Misticheskij shedevr Podmoskov'ja. Vozmozhno, jeto byl hram tamplierov ... /  V. Kukovenko // Nauka i religija. – 2002. – № 7. – S. 24-28.</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 xml:space="preserve">21. Stranska M. Miedzy Jerozo-lima a Lukowen: Zakony kvizova na ziemiach polskich w svedni-owiczn / M. Stranska. –  Warzawa:Wydawnictwo “DIG”, 1999 . – 416 s. </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22. Orden   rycarej   truda   //   B.S.Je. –   t. 18. –   3-e   izd. –   Pod   red. A.M. Prohorova. – M.: Izd-vo «Sovetskaja jenciklopedija», 1974. – S. 492.</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23.Uchenija i Zavety.  Izdano Cerkov'ju Iisusa Hrista Svjatyh poslednih dnej. Solt-Lejk-Siti, Juta, SShA, 1995. – 362s.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24. Nashe nasledie. Kratkaja istorija Cerkvi Iisusa Hrista Svjatyh poslednih dnej. Izdano Cerkov'ju Iisusa Hrista Svjatyh poslednih dnej, 1999. – 152s.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25. The Monorchist Ltague. Founded 1943. Chancellor: Count Nikolai Tolstoy, Vice Chancellor: The Lord Sudeley. – 4 r. (buklet).</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26.Kalashnikov M. Orden novyh mechenoscev / M. Kalashnikov. – M.: OOO «Izd-vo AST»: OOO «Izd-vo Astrel'»: ZAO NPP «Ermak», 2002. – 318s.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27. Kedrov K. Hristianskaja fizika Panina /  K. Kedrov // Izvestija. – 6 nojabrja 1983 goda. – № 123. – S. 10.</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28.Jan Czjun'min. Korni kitajskogo cigun. Sekrety praktiki cigun / Czjun'min Jan. – Kiev: Sofija, 1997. – 320 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29. Sofronov M. I snova – Tungusskoe chudo! /  M. Sofronov // Znanie-sila. – 2004. – № 11. – S. 81-83.</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30.Vernadskij V.I. Biosfera.  (Izbrannye trudy) /  V.I. Vernadskij. – M.: Izd-vo «Mysl'», 1967. – 376 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31. Kaznacheev    V.P.    Uchenie    V.I.Vernadskogo    o    biosfere    i noosfere / V.P.   Kaznacheev   . – Novosibirsk: «Nauka». – Sibirskoe otdelenie, 1989. – 248 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32.Leshan Lourens. Esli zavtra vojna? Psihologija vojny /  Lourens Leshan // Per. s angl. E.O. Rychkovoj. – M.: OOO «Izd-vo Astrel'», OOO «Izd-vo AST», 2004. – 142s.</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33. Borisova  O.   «Gots'k</w:t>
      </w:r>
      <w:r w:rsidRPr="00CD7B31">
        <w:rPr>
          <w:rFonts w:ascii="Times New Roman" w:hAnsi="Times New Roman"/>
          <w:color w:val="000000"/>
          <w:sz w:val="24"/>
          <w:szCs w:val="24"/>
          <w:lang w:eastAsia="ru-RU"/>
        </w:rPr>
        <w:t>і</w:t>
      </w:r>
      <w:r w:rsidRPr="00CD7B31">
        <w:rPr>
          <w:rFonts w:ascii="Times New Roman" w:hAnsi="Times New Roman"/>
          <w:color w:val="000000"/>
          <w:sz w:val="24"/>
          <w:szCs w:val="24"/>
          <w:lang w:val="en-US" w:eastAsia="ru-RU"/>
        </w:rPr>
        <w:t xml:space="preserve">  Kl</w:t>
      </w:r>
      <w:r w:rsidRPr="00CD7B31">
        <w:rPr>
          <w:rFonts w:ascii="Times New Roman" w:hAnsi="Times New Roman"/>
          <w:color w:val="000000"/>
          <w:sz w:val="24"/>
          <w:szCs w:val="24"/>
          <w:lang w:eastAsia="ru-RU"/>
        </w:rPr>
        <w:t>і</w:t>
      </w:r>
      <w:r w:rsidRPr="00CD7B31">
        <w:rPr>
          <w:rFonts w:ascii="Times New Roman" w:hAnsi="Times New Roman"/>
          <w:color w:val="000000"/>
          <w:sz w:val="24"/>
          <w:szCs w:val="24"/>
          <w:lang w:val="en-US" w:eastAsia="ru-RU"/>
        </w:rPr>
        <w:t>mati» /  O.   Borisova  //  Bahmuts'kij  shljah. L</w:t>
      </w:r>
      <w:r w:rsidRPr="00CD7B31">
        <w:rPr>
          <w:rFonts w:ascii="Times New Roman" w:hAnsi="Times New Roman"/>
          <w:color w:val="000000"/>
          <w:sz w:val="24"/>
          <w:szCs w:val="24"/>
          <w:lang w:eastAsia="ru-RU"/>
        </w:rPr>
        <w:t>і</w:t>
      </w:r>
      <w:r w:rsidRPr="00CD7B31">
        <w:rPr>
          <w:rFonts w:ascii="Times New Roman" w:hAnsi="Times New Roman"/>
          <w:color w:val="000000"/>
          <w:sz w:val="24"/>
          <w:szCs w:val="24"/>
          <w:lang w:val="en-US" w:eastAsia="ru-RU"/>
        </w:rPr>
        <w:t xml:space="preserve">teraturne ta naukove </w:t>
      </w:r>
      <w:r w:rsidRPr="00CD7B31">
        <w:rPr>
          <w:rFonts w:ascii="Times New Roman" w:hAnsi="Times New Roman"/>
          <w:color w:val="000000"/>
          <w:sz w:val="24"/>
          <w:szCs w:val="24"/>
          <w:lang w:eastAsia="ru-RU"/>
        </w:rPr>
        <w:t>і</w:t>
      </w:r>
      <w:r w:rsidRPr="00CD7B31">
        <w:rPr>
          <w:rFonts w:ascii="Times New Roman" w:hAnsi="Times New Roman"/>
          <w:color w:val="000000"/>
          <w:sz w:val="24"/>
          <w:szCs w:val="24"/>
          <w:lang w:val="en-US" w:eastAsia="ru-RU"/>
        </w:rPr>
        <w:t>storiko-f</w:t>
      </w:r>
      <w:r w:rsidRPr="00CD7B31">
        <w:rPr>
          <w:rFonts w:ascii="Times New Roman" w:hAnsi="Times New Roman"/>
          <w:color w:val="000000"/>
          <w:sz w:val="24"/>
          <w:szCs w:val="24"/>
          <w:lang w:eastAsia="ru-RU"/>
        </w:rPr>
        <w:t>і</w:t>
      </w:r>
      <w:r w:rsidRPr="00CD7B31">
        <w:rPr>
          <w:rFonts w:ascii="Times New Roman" w:hAnsi="Times New Roman"/>
          <w:color w:val="000000"/>
          <w:sz w:val="24"/>
          <w:szCs w:val="24"/>
          <w:lang w:val="en-US" w:eastAsia="ru-RU"/>
        </w:rPr>
        <w:t>lolog</w:t>
      </w:r>
      <w:r w:rsidRPr="00CD7B31">
        <w:rPr>
          <w:rFonts w:ascii="Times New Roman" w:hAnsi="Times New Roman"/>
          <w:color w:val="000000"/>
          <w:sz w:val="24"/>
          <w:szCs w:val="24"/>
          <w:lang w:eastAsia="ru-RU"/>
        </w:rPr>
        <w:t>і</w:t>
      </w:r>
      <w:r w:rsidRPr="00CD7B31">
        <w:rPr>
          <w:rFonts w:ascii="Times New Roman" w:hAnsi="Times New Roman"/>
          <w:color w:val="000000"/>
          <w:sz w:val="24"/>
          <w:szCs w:val="24"/>
          <w:lang w:val="en-US" w:eastAsia="ru-RU"/>
        </w:rPr>
        <w:t>chne vidannja. – 2002. – № 3/4 (28/29). – S. 161-178.</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34. Zaharov V.A. Suverennyj Mal'tijskij Orden: vzgljad skvoz' veka /   V.A. Zaharov // Novaja i novejshaja istorija. – 2004. – № 2. – S. 184-204.</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35.Kapica S.P. Global'naja demograficheskaja revoljucija i budushhee chelovechestva /  S.P. Kapica // Novaja i novejshaja istorija. – 2004. – № 4. – S. 42-54.</w:t>
      </w:r>
    </w:p>
    <w:p w:rsidR="00FD521F" w:rsidRPr="00CD7B31" w:rsidRDefault="00FD521F" w:rsidP="00CD7B31">
      <w:pPr>
        <w:shd w:val="clear" w:color="auto" w:fill="FFFFFF"/>
        <w:spacing w:after="0" w:line="240" w:lineRule="auto"/>
        <w:ind w:firstLine="709"/>
        <w:jc w:val="both"/>
        <w:rPr>
          <w:rFonts w:ascii="Times New Roman" w:hAnsi="Times New Roman"/>
          <w:color w:val="000000"/>
          <w:sz w:val="24"/>
          <w:szCs w:val="24"/>
          <w:lang w:val="en-US" w:eastAsia="ru-RU"/>
        </w:rPr>
      </w:pPr>
      <w:r w:rsidRPr="00CD7B31">
        <w:rPr>
          <w:rFonts w:ascii="Times New Roman" w:hAnsi="Times New Roman"/>
          <w:color w:val="000000"/>
          <w:sz w:val="24"/>
          <w:szCs w:val="24"/>
          <w:lang w:val="en-US" w:eastAsia="ru-RU"/>
        </w:rPr>
        <w:t>36. Kapica S.P. Ob uskorenii istoricheskogo vremeni /  S.P. Kapica // Novaja i novejshaja istorija. – 2004. – № 6. – S. 3-16.</w:t>
      </w:r>
    </w:p>
    <w:sectPr w:rsidR="00FD521F" w:rsidRPr="00CD7B31" w:rsidSect="0013543A">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21F" w:rsidRDefault="00FD521F" w:rsidP="00B4425E">
      <w:pPr>
        <w:spacing w:after="0" w:line="240" w:lineRule="auto"/>
      </w:pPr>
      <w:r>
        <w:separator/>
      </w:r>
    </w:p>
  </w:endnote>
  <w:endnote w:type="continuationSeparator" w:id="0">
    <w:p w:rsidR="00FD521F" w:rsidRDefault="00FD521F" w:rsidP="00B442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21F" w:rsidRDefault="00FD521F">
    <w:pPr>
      <w:pStyle w:val="Footer"/>
    </w:pPr>
    <w:r w:rsidRPr="00640F57">
      <w:rPr>
        <w:rFonts w:ascii="Times New Roman" w:hAnsi="Times New Roman"/>
        <w:sz w:val="24"/>
        <w:szCs w:val="24"/>
      </w:rPr>
      <w:t>http://ej.kubagro.ru/2015/07/pdf/</w:t>
    </w:r>
    <w:r>
      <w:rPr>
        <w:rFonts w:ascii="Times New Roman" w:hAnsi="Times New Roman"/>
        <w:sz w:val="24"/>
        <w:szCs w:val="24"/>
      </w:rPr>
      <w:t>24</w:t>
    </w:r>
    <w:r w:rsidRPr="00640F57">
      <w:rPr>
        <w:rFonts w:ascii="Times New Roman" w:hAnsi="Times New Roman"/>
        <w:sz w:val="24"/>
        <w:szCs w:val="24"/>
        <w:lang w:val="en-US"/>
      </w:rPr>
      <w:t>.</w:t>
    </w:r>
    <w:r w:rsidRPr="00640F5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21F" w:rsidRDefault="00FD521F" w:rsidP="00B4425E">
      <w:pPr>
        <w:spacing w:after="0" w:line="240" w:lineRule="auto"/>
      </w:pPr>
      <w:r>
        <w:separator/>
      </w:r>
    </w:p>
  </w:footnote>
  <w:footnote w:type="continuationSeparator" w:id="0">
    <w:p w:rsidR="00FD521F" w:rsidRDefault="00FD521F" w:rsidP="00B442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21F" w:rsidRDefault="00FD521F" w:rsidP="00E31C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521F" w:rsidRDefault="00FD521F" w:rsidP="006D41A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21F" w:rsidRPr="006D41A0" w:rsidRDefault="00FD521F" w:rsidP="00E31CCF">
    <w:pPr>
      <w:pStyle w:val="Header"/>
      <w:framePr w:wrap="around" w:vAnchor="text" w:hAnchor="margin" w:xAlign="right" w:y="1"/>
      <w:rPr>
        <w:rStyle w:val="PageNumber"/>
        <w:rFonts w:ascii="Times New Roman" w:hAnsi="Times New Roman"/>
        <w:sz w:val="28"/>
        <w:szCs w:val="28"/>
      </w:rPr>
    </w:pPr>
    <w:r w:rsidRPr="006D41A0">
      <w:rPr>
        <w:rStyle w:val="PageNumber"/>
        <w:rFonts w:ascii="Times New Roman" w:hAnsi="Times New Roman"/>
        <w:sz w:val="28"/>
        <w:szCs w:val="28"/>
      </w:rPr>
      <w:fldChar w:fldCharType="begin"/>
    </w:r>
    <w:r w:rsidRPr="006D41A0">
      <w:rPr>
        <w:rStyle w:val="PageNumber"/>
        <w:rFonts w:ascii="Times New Roman" w:hAnsi="Times New Roman"/>
        <w:sz w:val="28"/>
        <w:szCs w:val="28"/>
      </w:rPr>
      <w:instrText xml:space="preserve">PAGE  </w:instrText>
    </w:r>
    <w:r w:rsidRPr="006D41A0">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6D41A0">
      <w:rPr>
        <w:rStyle w:val="PageNumber"/>
        <w:rFonts w:ascii="Times New Roman" w:hAnsi="Times New Roman"/>
        <w:sz w:val="28"/>
        <w:szCs w:val="28"/>
      </w:rPr>
      <w:fldChar w:fldCharType="end"/>
    </w:r>
  </w:p>
  <w:p w:rsidR="00FD521F" w:rsidRDefault="00FD521F" w:rsidP="006D41A0">
    <w:pPr>
      <w:pStyle w:val="Header"/>
      <w:ind w:right="360"/>
    </w:pPr>
    <w:r w:rsidRPr="002E15A9">
      <w:rPr>
        <w:rFonts w:ascii="Times New Roman" w:hAnsi="Times New Roman"/>
        <w:sz w:val="24"/>
        <w:szCs w:val="24"/>
      </w:rPr>
      <w:t>Научный журнал КубГАУ, №11</w:t>
    </w:r>
    <w:r w:rsidRPr="002E15A9">
      <w:rPr>
        <w:rFonts w:ascii="Times New Roman" w:hAnsi="Times New Roman"/>
        <w:sz w:val="24"/>
        <w:szCs w:val="24"/>
        <w:lang w:val="en-US"/>
      </w:rPr>
      <w:t>1</w:t>
    </w:r>
    <w:r w:rsidRPr="002E15A9">
      <w:rPr>
        <w:rFonts w:ascii="Times New Roman" w:hAnsi="Times New Roman"/>
        <w:sz w:val="24"/>
        <w:szCs w:val="24"/>
      </w:rPr>
      <w:t>(0</w:t>
    </w:r>
    <w:r w:rsidRPr="002E15A9">
      <w:rPr>
        <w:rFonts w:ascii="Times New Roman" w:hAnsi="Times New Roman"/>
        <w:sz w:val="24"/>
        <w:szCs w:val="24"/>
        <w:lang w:val="en-US"/>
      </w:rPr>
      <w:t>7</w:t>
    </w:r>
    <w:r w:rsidRPr="002E15A9">
      <w:rPr>
        <w:rFonts w:ascii="Times New Roman" w:hAnsi="Times New Roman"/>
        <w:sz w:val="24"/>
        <w:szCs w:val="24"/>
      </w:rPr>
      <w:t>), 2015 года</w:t>
    </w:r>
  </w:p>
  <w:p w:rsidR="00FD521F" w:rsidRDefault="00FD521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51CC"/>
    <w:rsid w:val="000327B3"/>
    <w:rsid w:val="00124167"/>
    <w:rsid w:val="00124AAC"/>
    <w:rsid w:val="0013543A"/>
    <w:rsid w:val="00161D3A"/>
    <w:rsid w:val="0018205B"/>
    <w:rsid w:val="00241E62"/>
    <w:rsid w:val="002444D3"/>
    <w:rsid w:val="002C36BE"/>
    <w:rsid w:val="002E15A9"/>
    <w:rsid w:val="00305C85"/>
    <w:rsid w:val="00354E55"/>
    <w:rsid w:val="00355B69"/>
    <w:rsid w:val="00357923"/>
    <w:rsid w:val="003672A6"/>
    <w:rsid w:val="0038226F"/>
    <w:rsid w:val="00395353"/>
    <w:rsid w:val="003A7678"/>
    <w:rsid w:val="003B76F2"/>
    <w:rsid w:val="003C27D0"/>
    <w:rsid w:val="00410C82"/>
    <w:rsid w:val="00412139"/>
    <w:rsid w:val="004374D8"/>
    <w:rsid w:val="0049322C"/>
    <w:rsid w:val="004C5CA2"/>
    <w:rsid w:val="004D2D31"/>
    <w:rsid w:val="00526FEA"/>
    <w:rsid w:val="00534E67"/>
    <w:rsid w:val="0053646C"/>
    <w:rsid w:val="005412C1"/>
    <w:rsid w:val="00567AF4"/>
    <w:rsid w:val="005C6F10"/>
    <w:rsid w:val="006239DD"/>
    <w:rsid w:val="00637E07"/>
    <w:rsid w:val="00640F57"/>
    <w:rsid w:val="006608B3"/>
    <w:rsid w:val="006656B0"/>
    <w:rsid w:val="00697362"/>
    <w:rsid w:val="006D2ED0"/>
    <w:rsid w:val="006D41A0"/>
    <w:rsid w:val="0072489D"/>
    <w:rsid w:val="0078491F"/>
    <w:rsid w:val="007913C3"/>
    <w:rsid w:val="007A0D81"/>
    <w:rsid w:val="007B5B09"/>
    <w:rsid w:val="00852747"/>
    <w:rsid w:val="00856E3B"/>
    <w:rsid w:val="00882B56"/>
    <w:rsid w:val="0094758E"/>
    <w:rsid w:val="009A7C4A"/>
    <w:rsid w:val="009E5C90"/>
    <w:rsid w:val="009F6E13"/>
    <w:rsid w:val="00A1499C"/>
    <w:rsid w:val="00A166CE"/>
    <w:rsid w:val="00A22E29"/>
    <w:rsid w:val="00A54EDD"/>
    <w:rsid w:val="00A8386B"/>
    <w:rsid w:val="00AC1CC1"/>
    <w:rsid w:val="00AD1204"/>
    <w:rsid w:val="00AD7311"/>
    <w:rsid w:val="00B005CF"/>
    <w:rsid w:val="00B05792"/>
    <w:rsid w:val="00B271BE"/>
    <w:rsid w:val="00B27E93"/>
    <w:rsid w:val="00B30848"/>
    <w:rsid w:val="00B4425E"/>
    <w:rsid w:val="00B50EFE"/>
    <w:rsid w:val="00B560F1"/>
    <w:rsid w:val="00B8244C"/>
    <w:rsid w:val="00B92D86"/>
    <w:rsid w:val="00C00329"/>
    <w:rsid w:val="00C04D0F"/>
    <w:rsid w:val="00C62C97"/>
    <w:rsid w:val="00CD7B31"/>
    <w:rsid w:val="00CE0A3C"/>
    <w:rsid w:val="00CE6A7E"/>
    <w:rsid w:val="00CE7D8D"/>
    <w:rsid w:val="00D119E7"/>
    <w:rsid w:val="00D313B3"/>
    <w:rsid w:val="00D62EC9"/>
    <w:rsid w:val="00D6665F"/>
    <w:rsid w:val="00D874E5"/>
    <w:rsid w:val="00DD2733"/>
    <w:rsid w:val="00DE331D"/>
    <w:rsid w:val="00DF1A2E"/>
    <w:rsid w:val="00DF4877"/>
    <w:rsid w:val="00E25A98"/>
    <w:rsid w:val="00E31CCF"/>
    <w:rsid w:val="00E34F5D"/>
    <w:rsid w:val="00E56AA3"/>
    <w:rsid w:val="00E57189"/>
    <w:rsid w:val="00E5758B"/>
    <w:rsid w:val="00E751CC"/>
    <w:rsid w:val="00EB60A1"/>
    <w:rsid w:val="00EF1BB3"/>
    <w:rsid w:val="00F064D7"/>
    <w:rsid w:val="00F1024D"/>
    <w:rsid w:val="00F1750F"/>
    <w:rsid w:val="00F25FD6"/>
    <w:rsid w:val="00F40362"/>
    <w:rsid w:val="00FB6964"/>
    <w:rsid w:val="00FD521F"/>
    <w:rsid w:val="00FE570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24D"/>
    <w:pPr>
      <w:spacing w:after="200" w:line="276" w:lineRule="auto"/>
    </w:pPr>
    <w:rPr>
      <w:lang w:eastAsia="en-US"/>
    </w:rPr>
  </w:style>
  <w:style w:type="paragraph" w:styleId="Heading1">
    <w:name w:val="heading 1"/>
    <w:basedOn w:val="Normal"/>
    <w:link w:val="Heading1Char"/>
    <w:uiPriority w:val="99"/>
    <w:qFormat/>
    <w:rsid w:val="00E751C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51CC"/>
    <w:rPr>
      <w:rFonts w:ascii="Times New Roman" w:hAnsi="Times New Roman" w:cs="Times New Roman"/>
      <w:b/>
      <w:bCs/>
      <w:kern w:val="36"/>
      <w:sz w:val="48"/>
      <w:szCs w:val="48"/>
      <w:lang w:eastAsia="ru-RU"/>
    </w:rPr>
  </w:style>
  <w:style w:type="character" w:styleId="Emphasis">
    <w:name w:val="Emphasis"/>
    <w:basedOn w:val="DefaultParagraphFont"/>
    <w:uiPriority w:val="99"/>
    <w:qFormat/>
    <w:rsid w:val="00E751CC"/>
    <w:rPr>
      <w:rFonts w:cs="Times New Roman"/>
      <w:i/>
      <w:iCs/>
    </w:rPr>
  </w:style>
  <w:style w:type="character" w:styleId="Hyperlink">
    <w:name w:val="Hyperlink"/>
    <w:basedOn w:val="DefaultParagraphFont"/>
    <w:uiPriority w:val="99"/>
    <w:semiHidden/>
    <w:rsid w:val="00E751CC"/>
    <w:rPr>
      <w:rFonts w:cs="Times New Roman"/>
      <w:color w:val="0000FF"/>
      <w:u w:val="single"/>
    </w:rPr>
  </w:style>
  <w:style w:type="character" w:customStyle="1" w:styleId="apple-converted-space">
    <w:name w:val="apple-converted-space"/>
    <w:basedOn w:val="DefaultParagraphFont"/>
    <w:uiPriority w:val="99"/>
    <w:rsid w:val="00E751CC"/>
    <w:rPr>
      <w:rFonts w:cs="Times New Roman"/>
    </w:rPr>
  </w:style>
  <w:style w:type="paragraph" w:styleId="Header">
    <w:name w:val="header"/>
    <w:basedOn w:val="Normal"/>
    <w:link w:val="HeaderChar"/>
    <w:uiPriority w:val="99"/>
    <w:rsid w:val="00B4425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4425E"/>
    <w:rPr>
      <w:rFonts w:cs="Times New Roman"/>
    </w:rPr>
  </w:style>
  <w:style w:type="paragraph" w:styleId="Footer">
    <w:name w:val="footer"/>
    <w:basedOn w:val="Normal"/>
    <w:link w:val="FooterChar"/>
    <w:uiPriority w:val="99"/>
    <w:semiHidden/>
    <w:rsid w:val="00B4425E"/>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B4425E"/>
    <w:rPr>
      <w:rFonts w:cs="Times New Roman"/>
    </w:rPr>
  </w:style>
  <w:style w:type="paragraph" w:styleId="NormalWeb">
    <w:name w:val="Normal (Web)"/>
    <w:basedOn w:val="Normal"/>
    <w:uiPriority w:val="99"/>
    <w:rsid w:val="00CE7D8D"/>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6D41A0"/>
    <w:rPr>
      <w:rFonts w:cs="Times New Roman"/>
    </w:rPr>
  </w:style>
</w:styles>
</file>

<file path=word/webSettings.xml><?xml version="1.0" encoding="utf-8"?>
<w:webSettings xmlns:r="http://schemas.openxmlformats.org/officeDocument/2006/relationships" xmlns:w="http://schemas.openxmlformats.org/wordprocessingml/2006/main">
  <w:divs>
    <w:div w:id="1087657523">
      <w:marLeft w:val="0"/>
      <w:marRight w:val="0"/>
      <w:marTop w:val="0"/>
      <w:marBottom w:val="0"/>
      <w:divBdr>
        <w:top w:val="none" w:sz="0" w:space="0" w:color="auto"/>
        <w:left w:val="none" w:sz="0" w:space="0" w:color="auto"/>
        <w:bottom w:val="none" w:sz="0" w:space="0" w:color="auto"/>
        <w:right w:val="none" w:sz="0" w:space="0" w:color="auto"/>
      </w:divBdr>
      <w:divsChild>
        <w:div w:id="1087657524">
          <w:marLeft w:val="250"/>
          <w:marRight w:val="0"/>
          <w:marTop w:val="0"/>
          <w:marBottom w:val="376"/>
          <w:divBdr>
            <w:top w:val="none" w:sz="0" w:space="0" w:color="auto"/>
            <w:left w:val="none" w:sz="0" w:space="0" w:color="auto"/>
            <w:bottom w:val="none" w:sz="0" w:space="0" w:color="auto"/>
            <w:right w:val="none" w:sz="0" w:space="0" w:color="auto"/>
          </w:divBdr>
        </w:div>
        <w:div w:id="1087657525">
          <w:marLeft w:val="626"/>
          <w:marRight w:val="626"/>
          <w:marTop w:val="501"/>
          <w:marBottom w:val="2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TotalTime>
  <Pages>12</Pages>
  <Words>3901</Words>
  <Characters>22238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Mikhail</dc:creator>
  <cp:keywords/>
  <dc:description/>
  <cp:lastModifiedBy>Sergey</cp:lastModifiedBy>
  <cp:revision>72</cp:revision>
  <dcterms:created xsi:type="dcterms:W3CDTF">2015-08-23T16:18:00Z</dcterms:created>
  <dcterms:modified xsi:type="dcterms:W3CDTF">2015-09-21T15:40:00Z</dcterms:modified>
</cp:coreProperties>
</file>