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0A0"/>
      </w:tblPr>
      <w:tblGrid>
        <w:gridCol w:w="4678"/>
        <w:gridCol w:w="4500"/>
      </w:tblGrid>
      <w:tr w:rsidR="000F4859" w:rsidRPr="00103F49" w:rsidTr="007E72A6">
        <w:tc>
          <w:tcPr>
            <w:tcW w:w="4678" w:type="dxa"/>
          </w:tcPr>
          <w:p w:rsidR="000F4859" w:rsidRDefault="000F4859" w:rsidP="001243DB">
            <w:pPr>
              <w:autoSpaceDE w:val="0"/>
              <w:autoSpaceDN w:val="0"/>
              <w:adjustRightInd w:val="0"/>
              <w:spacing w:after="0" w:line="240" w:lineRule="auto"/>
              <w:rPr>
                <w:rFonts w:ascii="Times New Roman" w:hAnsi="Times New Roman"/>
                <w:sz w:val="20"/>
                <w:szCs w:val="20"/>
                <w:lang w:val="en-US"/>
              </w:rPr>
            </w:pPr>
            <w:r w:rsidRPr="00103F49">
              <w:rPr>
                <w:rFonts w:ascii="Times New Roman" w:hAnsi="Times New Roman"/>
                <w:sz w:val="20"/>
                <w:szCs w:val="20"/>
              </w:rPr>
              <w:t>УДК 343.22 (470+571)(091)</w:t>
            </w:r>
          </w:p>
          <w:p w:rsidR="000F4859" w:rsidRPr="00CB025F" w:rsidRDefault="000F4859" w:rsidP="001243DB">
            <w:pPr>
              <w:autoSpaceDE w:val="0"/>
              <w:autoSpaceDN w:val="0"/>
              <w:adjustRightInd w:val="0"/>
              <w:spacing w:after="0" w:line="240" w:lineRule="auto"/>
              <w:rPr>
                <w:rFonts w:ascii="Times New Roman" w:hAnsi="Times New Roman"/>
                <w:sz w:val="20"/>
                <w:szCs w:val="20"/>
                <w:lang w:val="en-US"/>
              </w:rPr>
            </w:pPr>
          </w:p>
          <w:p w:rsidR="000F4859" w:rsidRPr="00103F49" w:rsidRDefault="000F4859" w:rsidP="001243DB">
            <w:pPr>
              <w:autoSpaceDE w:val="0"/>
              <w:autoSpaceDN w:val="0"/>
              <w:adjustRightInd w:val="0"/>
              <w:spacing w:after="0" w:line="240" w:lineRule="auto"/>
              <w:rPr>
                <w:rFonts w:ascii="Times New Roman" w:hAnsi="Times New Roman"/>
                <w:sz w:val="20"/>
                <w:szCs w:val="20"/>
              </w:rPr>
            </w:pPr>
            <w:hyperlink r:id="rId7" w:history="1">
              <w:r w:rsidRPr="00103F49">
                <w:rPr>
                  <w:rStyle w:val="Hyperlink"/>
                  <w:rFonts w:ascii="Times New Roman" w:hAnsi="Times New Roman"/>
                  <w:color w:val="auto"/>
                  <w:sz w:val="20"/>
                  <w:szCs w:val="20"/>
                  <w:u w:val="none"/>
                  <w:bdr w:val="none" w:sz="0" w:space="0" w:color="auto" w:frame="1"/>
                  <w:shd w:val="clear" w:color="auto" w:fill="FFFFFF"/>
                </w:rPr>
                <w:t>12.00.00 Юридические науки</w:t>
              </w:r>
            </w:hyperlink>
          </w:p>
          <w:p w:rsidR="000F4859" w:rsidRPr="00103F49" w:rsidRDefault="000F4859" w:rsidP="001243DB">
            <w:pPr>
              <w:autoSpaceDE w:val="0"/>
              <w:autoSpaceDN w:val="0"/>
              <w:adjustRightInd w:val="0"/>
              <w:spacing w:after="0" w:line="240" w:lineRule="auto"/>
              <w:rPr>
                <w:rFonts w:ascii="Times New Roman" w:hAnsi="Times New Roman"/>
                <w:b/>
                <w:caps/>
                <w:sz w:val="20"/>
                <w:szCs w:val="20"/>
              </w:rPr>
            </w:pPr>
          </w:p>
          <w:p w:rsidR="000F4859" w:rsidRPr="00103F49" w:rsidRDefault="000F4859" w:rsidP="001243DB">
            <w:pPr>
              <w:widowControl w:val="0"/>
              <w:autoSpaceDE w:val="0"/>
              <w:autoSpaceDN w:val="0"/>
              <w:adjustRightInd w:val="0"/>
              <w:spacing w:after="0" w:line="240" w:lineRule="auto"/>
              <w:outlineLvl w:val="1"/>
              <w:rPr>
                <w:rFonts w:ascii="Times New Roman" w:hAnsi="Times New Roman"/>
                <w:b/>
                <w:sz w:val="20"/>
                <w:szCs w:val="20"/>
              </w:rPr>
            </w:pPr>
            <w:r w:rsidRPr="00103F49">
              <w:rPr>
                <w:rFonts w:ascii="Times New Roman" w:hAnsi="Times New Roman"/>
                <w:b/>
                <w:sz w:val="20"/>
                <w:szCs w:val="20"/>
              </w:rPr>
              <w:t>К ПОСТАНОВКЕ ВОПРОСА ОБ УГОЛОВНОЙ ОТВЕТСТВЕННОСТИ ЮРИДИЧЕСКИХ ЛИЦ В УГОЛОВНОМ ПРАВЕ РОССИИ (ИСТОРИЧЕСКИЙ АСПЕКТ)</w:t>
            </w:r>
          </w:p>
          <w:p w:rsidR="000F4859" w:rsidRPr="00103F49" w:rsidRDefault="000F4859" w:rsidP="001243DB">
            <w:pPr>
              <w:autoSpaceDE w:val="0"/>
              <w:autoSpaceDN w:val="0"/>
              <w:adjustRightInd w:val="0"/>
              <w:spacing w:after="0" w:line="240" w:lineRule="auto"/>
              <w:rPr>
                <w:rFonts w:ascii="Times New Roman" w:hAnsi="Times New Roman"/>
                <w:sz w:val="20"/>
                <w:szCs w:val="20"/>
              </w:rPr>
            </w:pPr>
          </w:p>
          <w:p w:rsidR="000F4859" w:rsidRPr="00103F49" w:rsidRDefault="000F4859" w:rsidP="001243DB">
            <w:pPr>
              <w:autoSpaceDE w:val="0"/>
              <w:autoSpaceDN w:val="0"/>
              <w:adjustRightInd w:val="0"/>
              <w:spacing w:after="0" w:line="240" w:lineRule="auto"/>
              <w:rPr>
                <w:rFonts w:ascii="Times New Roman" w:hAnsi="Times New Roman"/>
                <w:sz w:val="20"/>
                <w:szCs w:val="20"/>
              </w:rPr>
            </w:pPr>
            <w:r w:rsidRPr="00103F49">
              <w:rPr>
                <w:rFonts w:ascii="Times New Roman" w:hAnsi="Times New Roman"/>
                <w:sz w:val="20"/>
                <w:szCs w:val="20"/>
              </w:rPr>
              <w:t>Кондратов Михаил Алексеевич</w:t>
            </w:r>
          </w:p>
          <w:p w:rsidR="000F4859" w:rsidRPr="00103F49" w:rsidRDefault="000F4859" w:rsidP="001243DB">
            <w:pPr>
              <w:autoSpaceDE w:val="0"/>
              <w:autoSpaceDN w:val="0"/>
              <w:adjustRightInd w:val="0"/>
              <w:spacing w:after="0" w:line="240" w:lineRule="auto"/>
              <w:rPr>
                <w:rFonts w:ascii="Times New Roman" w:hAnsi="Times New Roman"/>
                <w:sz w:val="20"/>
                <w:szCs w:val="20"/>
              </w:rPr>
            </w:pPr>
            <w:r w:rsidRPr="00103F49">
              <w:rPr>
                <w:rFonts w:ascii="Times New Roman" w:hAnsi="Times New Roman"/>
                <w:sz w:val="20"/>
                <w:szCs w:val="20"/>
              </w:rPr>
              <w:t>доцент кафедры уголовного права</w:t>
            </w:r>
          </w:p>
          <w:p w:rsidR="000F4859" w:rsidRDefault="000F4859" w:rsidP="001243DB">
            <w:pPr>
              <w:autoSpaceDE w:val="0"/>
              <w:autoSpaceDN w:val="0"/>
              <w:adjustRightInd w:val="0"/>
              <w:spacing w:after="0" w:line="240" w:lineRule="auto"/>
              <w:rPr>
                <w:rFonts w:ascii="Times New Roman" w:hAnsi="Times New Roman"/>
                <w:i/>
                <w:sz w:val="20"/>
                <w:szCs w:val="20"/>
                <w:lang w:val="en-US"/>
              </w:rPr>
            </w:pPr>
          </w:p>
          <w:p w:rsidR="000F4859" w:rsidRPr="00103F49" w:rsidRDefault="000F4859" w:rsidP="001243DB">
            <w:pPr>
              <w:autoSpaceDE w:val="0"/>
              <w:autoSpaceDN w:val="0"/>
              <w:adjustRightInd w:val="0"/>
              <w:spacing w:after="0" w:line="240" w:lineRule="auto"/>
              <w:rPr>
                <w:rFonts w:ascii="Times New Roman" w:hAnsi="Times New Roman"/>
                <w:sz w:val="20"/>
                <w:szCs w:val="20"/>
              </w:rPr>
            </w:pPr>
            <w:r w:rsidRPr="00103F49">
              <w:rPr>
                <w:rFonts w:ascii="Times New Roman" w:hAnsi="Times New Roman"/>
                <w:sz w:val="20"/>
                <w:szCs w:val="20"/>
              </w:rPr>
              <w:t>Медведев Сергей Сергеевич</w:t>
            </w:r>
          </w:p>
          <w:p w:rsidR="000F4859" w:rsidRPr="00103F49" w:rsidRDefault="000F4859" w:rsidP="001243DB">
            <w:pPr>
              <w:autoSpaceDE w:val="0"/>
              <w:autoSpaceDN w:val="0"/>
              <w:adjustRightInd w:val="0"/>
              <w:spacing w:after="0" w:line="240" w:lineRule="auto"/>
              <w:rPr>
                <w:rFonts w:ascii="Times New Roman" w:hAnsi="Times New Roman"/>
                <w:sz w:val="20"/>
                <w:szCs w:val="20"/>
              </w:rPr>
            </w:pPr>
            <w:r w:rsidRPr="00103F49">
              <w:rPr>
                <w:rFonts w:ascii="Times New Roman" w:hAnsi="Times New Roman"/>
                <w:sz w:val="20"/>
                <w:szCs w:val="20"/>
              </w:rPr>
              <w:t>к.ю.н., доцент кафедры уголовного права</w:t>
            </w:r>
          </w:p>
          <w:p w:rsidR="000F4859" w:rsidRPr="00103F49" w:rsidRDefault="000F4859" w:rsidP="001243DB">
            <w:pPr>
              <w:autoSpaceDE w:val="0"/>
              <w:autoSpaceDN w:val="0"/>
              <w:adjustRightInd w:val="0"/>
              <w:spacing w:after="0" w:line="240" w:lineRule="auto"/>
              <w:rPr>
                <w:rFonts w:ascii="Times New Roman" w:hAnsi="Times New Roman"/>
                <w:i/>
                <w:sz w:val="20"/>
                <w:szCs w:val="20"/>
              </w:rPr>
            </w:pPr>
            <w:r w:rsidRPr="00103F49">
              <w:rPr>
                <w:rFonts w:ascii="Times New Roman" w:hAnsi="Times New Roman"/>
                <w:i/>
                <w:sz w:val="20"/>
                <w:szCs w:val="20"/>
              </w:rPr>
              <w:t>Кубанский государственный аграрный</w:t>
            </w:r>
          </w:p>
          <w:p w:rsidR="000F4859" w:rsidRDefault="000F4859" w:rsidP="001243DB">
            <w:pPr>
              <w:autoSpaceDE w:val="0"/>
              <w:autoSpaceDN w:val="0"/>
              <w:adjustRightInd w:val="0"/>
              <w:spacing w:after="0" w:line="240" w:lineRule="auto"/>
              <w:rPr>
                <w:rFonts w:ascii="Times New Roman" w:hAnsi="Times New Roman"/>
                <w:i/>
                <w:sz w:val="20"/>
                <w:szCs w:val="20"/>
                <w:lang w:val="en-US"/>
              </w:rPr>
            </w:pPr>
            <w:r w:rsidRPr="00103F49">
              <w:rPr>
                <w:rFonts w:ascii="Times New Roman" w:hAnsi="Times New Roman"/>
                <w:i/>
                <w:sz w:val="20"/>
                <w:szCs w:val="20"/>
              </w:rPr>
              <w:t>университет, Краснодар, Россия</w:t>
            </w:r>
          </w:p>
          <w:p w:rsidR="000F4859" w:rsidRPr="00CB025F" w:rsidRDefault="000F4859" w:rsidP="001243DB">
            <w:pPr>
              <w:autoSpaceDE w:val="0"/>
              <w:autoSpaceDN w:val="0"/>
              <w:adjustRightInd w:val="0"/>
              <w:spacing w:after="0" w:line="240" w:lineRule="auto"/>
              <w:rPr>
                <w:rFonts w:ascii="Times New Roman" w:hAnsi="Times New Roman"/>
                <w:i/>
                <w:sz w:val="20"/>
                <w:szCs w:val="20"/>
                <w:lang w:val="en-US"/>
              </w:rPr>
            </w:pPr>
          </w:p>
          <w:p w:rsidR="000F4859" w:rsidRPr="00CB025F" w:rsidRDefault="000F4859" w:rsidP="001243DB">
            <w:pPr>
              <w:autoSpaceDE w:val="0"/>
              <w:autoSpaceDN w:val="0"/>
              <w:adjustRightInd w:val="0"/>
              <w:spacing w:after="0" w:line="240" w:lineRule="auto"/>
              <w:rPr>
                <w:rFonts w:ascii="Times New Roman" w:hAnsi="Times New Roman"/>
                <w:color w:val="000000"/>
                <w:sz w:val="20"/>
                <w:szCs w:val="20"/>
              </w:rPr>
            </w:pPr>
            <w:r w:rsidRPr="00103F49">
              <w:rPr>
                <w:rFonts w:ascii="Times New Roman" w:hAnsi="Times New Roman"/>
                <w:color w:val="000000"/>
                <w:sz w:val="20"/>
                <w:szCs w:val="20"/>
              </w:rPr>
              <w:t>Статья посвящена истории становления уголовной ответственности юридических лиц в законодательстве России. Авторами обосновывается необходимость более детального анализа концепции уголовно-правового закрепления юридического лица как субъекта преступления в уголовном праве России современного периода. Для обоснования данных новелл уголовного права, авторами приводятся в пример ряд законодательных положений российского правового пространства в плоскости ретроспективного анализа предыдущих период нормотворчества и законодательного процесса. Авторы исследовали уголовное отражение юридических лиц в периоде времени до двадцатого века. Работа содержит ссылки на многие точки зрения ведущих ученых в исследуемой области, на разных этапах развития государства. Представленная для публикации статья является первой из цикла статей, которые авторы намерены публиковать в будущем. Историческое наследие в памятниках российского права является отправной точкой для исследования постепенного процесса усложнения и усовершенствования анализируемого института. Актуальность представленной на обозрение темы предопределяет вектор политики государства в сфере процесса глобализации юридического пространства. Современное российское уголовное право, как считаю авторы, должно содержать в себе признание юридического</w:t>
            </w:r>
            <w:r>
              <w:rPr>
                <w:rFonts w:ascii="Times New Roman" w:hAnsi="Times New Roman"/>
                <w:color w:val="000000"/>
                <w:sz w:val="20"/>
                <w:szCs w:val="20"/>
              </w:rPr>
              <w:t xml:space="preserve"> лица как субъекта преступления</w:t>
            </w:r>
          </w:p>
          <w:p w:rsidR="000F4859" w:rsidRPr="00103F49" w:rsidRDefault="000F4859" w:rsidP="001243DB">
            <w:pPr>
              <w:autoSpaceDE w:val="0"/>
              <w:autoSpaceDN w:val="0"/>
              <w:adjustRightInd w:val="0"/>
              <w:spacing w:after="0" w:line="240" w:lineRule="auto"/>
              <w:rPr>
                <w:rFonts w:ascii="Times New Roman" w:hAnsi="Times New Roman"/>
                <w:color w:val="000000"/>
                <w:sz w:val="20"/>
                <w:szCs w:val="20"/>
              </w:rPr>
            </w:pPr>
          </w:p>
          <w:p w:rsidR="000F4859" w:rsidRPr="00CB025F" w:rsidRDefault="000F4859" w:rsidP="001243DB">
            <w:pPr>
              <w:pStyle w:val="NormalWeb"/>
              <w:shd w:val="clear" w:color="auto" w:fill="FFFFFF"/>
              <w:spacing w:before="0" w:beforeAutospacing="0" w:after="0" w:afterAutospacing="0"/>
              <w:rPr>
                <w:color w:val="000000"/>
                <w:sz w:val="20"/>
                <w:szCs w:val="20"/>
              </w:rPr>
            </w:pPr>
            <w:r w:rsidRPr="00103F49">
              <w:rPr>
                <w:color w:val="000000"/>
                <w:sz w:val="20"/>
                <w:szCs w:val="20"/>
              </w:rPr>
              <w:t>Ключевые слова: ЮРИДИЧЕСКОЕ ЛИЦО КАК СУБЪЕКТ ПРЕСТУПЛЕНИЯ; КРИМИНОЛОГИЧЕСКАЯ ОБОСНОВАННОСТЬ КРИМИНАЛИЗАЦИИ ЮРИДИЧЕСКИХ ЛИЦ В РОССИЙСКОЙ ФЕДЕРАЦИИ; ИСТОРИЧЕСКИЙ АСПЕКТ УГОЛОВНО-ПРАВОВОГО ОФОРМЛЕНИЯ ЮРИДИЧЕСКИХ ЛИЦ В КАЧЕСТВЕ СУ</w:t>
            </w:r>
            <w:r>
              <w:rPr>
                <w:color w:val="000000"/>
                <w:sz w:val="20"/>
                <w:szCs w:val="20"/>
              </w:rPr>
              <w:t>БЪЕКТОВ ПРЕСТУПНОЙ ДЕЯТЕЛЬНОСТИ</w:t>
            </w:r>
          </w:p>
        </w:tc>
        <w:tc>
          <w:tcPr>
            <w:tcW w:w="4500" w:type="dxa"/>
          </w:tcPr>
          <w:p w:rsidR="000F4859" w:rsidRDefault="000F4859" w:rsidP="001243DB">
            <w:pPr>
              <w:autoSpaceDE w:val="0"/>
              <w:autoSpaceDN w:val="0"/>
              <w:adjustRightInd w:val="0"/>
              <w:spacing w:after="0" w:line="240" w:lineRule="auto"/>
              <w:rPr>
                <w:rFonts w:ascii="Times New Roman" w:hAnsi="Times New Roman"/>
                <w:sz w:val="20"/>
                <w:szCs w:val="20"/>
                <w:lang w:val="en-US"/>
              </w:rPr>
            </w:pPr>
            <w:r w:rsidRPr="00103F49">
              <w:rPr>
                <w:rFonts w:ascii="Times New Roman" w:hAnsi="Times New Roman"/>
                <w:sz w:val="20"/>
                <w:szCs w:val="20"/>
                <w:lang w:val="en-US"/>
              </w:rPr>
              <w:t>UDC 343.22 (470+571)(091)</w:t>
            </w:r>
          </w:p>
          <w:p w:rsidR="000F4859" w:rsidRPr="00103F49" w:rsidRDefault="000F4859" w:rsidP="001243DB">
            <w:pPr>
              <w:autoSpaceDE w:val="0"/>
              <w:autoSpaceDN w:val="0"/>
              <w:adjustRightInd w:val="0"/>
              <w:spacing w:after="0" w:line="240" w:lineRule="auto"/>
              <w:rPr>
                <w:rFonts w:ascii="Times New Roman" w:hAnsi="Times New Roman"/>
                <w:sz w:val="20"/>
                <w:szCs w:val="20"/>
                <w:lang w:val="en-US"/>
              </w:rPr>
            </w:pPr>
          </w:p>
          <w:p w:rsidR="000F4859" w:rsidRPr="00103F49" w:rsidRDefault="000F4859" w:rsidP="001243DB">
            <w:pPr>
              <w:autoSpaceDE w:val="0"/>
              <w:autoSpaceDN w:val="0"/>
              <w:adjustRightInd w:val="0"/>
              <w:spacing w:after="0" w:line="240" w:lineRule="auto"/>
              <w:rPr>
                <w:rFonts w:ascii="Times New Roman" w:hAnsi="Times New Roman"/>
                <w:sz w:val="20"/>
                <w:szCs w:val="20"/>
                <w:lang w:val="en-US"/>
              </w:rPr>
            </w:pPr>
            <w:r w:rsidRPr="00103F49">
              <w:rPr>
                <w:rFonts w:ascii="Times New Roman" w:hAnsi="Times New Roman"/>
                <w:sz w:val="20"/>
                <w:szCs w:val="20"/>
                <w:lang w:val="en-US"/>
              </w:rPr>
              <w:t>L</w:t>
            </w:r>
            <w:r>
              <w:rPr>
                <w:rFonts w:ascii="Times New Roman" w:hAnsi="Times New Roman"/>
                <w:sz w:val="20"/>
                <w:szCs w:val="20"/>
                <w:lang w:val="en-US"/>
              </w:rPr>
              <w:t xml:space="preserve">egal </w:t>
            </w:r>
            <w:r w:rsidRPr="00103F49">
              <w:rPr>
                <w:rFonts w:ascii="Times New Roman" w:hAnsi="Times New Roman"/>
                <w:sz w:val="20"/>
                <w:szCs w:val="20"/>
                <w:lang w:val="en-US"/>
              </w:rPr>
              <w:t>sciences</w:t>
            </w:r>
          </w:p>
          <w:p w:rsidR="000F4859" w:rsidRPr="00103F49" w:rsidRDefault="000F4859" w:rsidP="001243DB">
            <w:pPr>
              <w:autoSpaceDE w:val="0"/>
              <w:autoSpaceDN w:val="0"/>
              <w:adjustRightInd w:val="0"/>
              <w:spacing w:after="0" w:line="240" w:lineRule="auto"/>
              <w:rPr>
                <w:rFonts w:ascii="Times New Roman" w:hAnsi="Times New Roman"/>
                <w:sz w:val="20"/>
                <w:szCs w:val="20"/>
                <w:lang w:val="en-US"/>
              </w:rPr>
            </w:pPr>
          </w:p>
          <w:p w:rsidR="000F4859" w:rsidRPr="00103F49" w:rsidRDefault="000F4859" w:rsidP="001243DB">
            <w:pPr>
              <w:autoSpaceDE w:val="0"/>
              <w:autoSpaceDN w:val="0"/>
              <w:adjustRightInd w:val="0"/>
              <w:spacing w:after="0" w:line="240" w:lineRule="auto"/>
              <w:rPr>
                <w:rFonts w:ascii="Times New Roman" w:hAnsi="Times New Roman"/>
                <w:b/>
                <w:sz w:val="20"/>
                <w:szCs w:val="20"/>
                <w:lang w:val="en-US"/>
              </w:rPr>
            </w:pPr>
            <w:r w:rsidRPr="00103F49">
              <w:rPr>
                <w:rFonts w:ascii="Times New Roman" w:hAnsi="Times New Roman"/>
                <w:b/>
                <w:sz w:val="20"/>
                <w:szCs w:val="20"/>
                <w:lang w:val="en-US"/>
              </w:rPr>
              <w:t xml:space="preserve">TO THE QUESTION ABOUT CRIMINAL LIABILITY OF LEGAL PERSONS IN CRIMINAL LAW OF </w:t>
            </w:r>
            <w:smartTag w:uri="urn:schemas-microsoft-com:office:smarttags" w:element="place">
              <w:smartTag w:uri="urn:schemas-microsoft-com:office:smarttags" w:element="country-region">
                <w:r w:rsidRPr="00103F49">
                  <w:rPr>
                    <w:rFonts w:ascii="Times New Roman" w:hAnsi="Times New Roman"/>
                    <w:b/>
                    <w:sz w:val="20"/>
                    <w:szCs w:val="20"/>
                    <w:lang w:val="en-US"/>
                  </w:rPr>
                  <w:t>RUSSIA</w:t>
                </w:r>
              </w:smartTag>
            </w:smartTag>
            <w:r w:rsidRPr="00103F49">
              <w:rPr>
                <w:rFonts w:ascii="Times New Roman" w:hAnsi="Times New Roman"/>
                <w:b/>
                <w:sz w:val="20"/>
                <w:szCs w:val="20"/>
                <w:lang w:val="en-US"/>
              </w:rPr>
              <w:t xml:space="preserve"> (HISTORICAL ASPECT)</w:t>
            </w:r>
          </w:p>
          <w:p w:rsidR="000F4859" w:rsidRPr="00103F49" w:rsidRDefault="000F4859" w:rsidP="001243DB">
            <w:pPr>
              <w:autoSpaceDE w:val="0"/>
              <w:autoSpaceDN w:val="0"/>
              <w:adjustRightInd w:val="0"/>
              <w:spacing w:after="0" w:line="240" w:lineRule="auto"/>
              <w:rPr>
                <w:rFonts w:ascii="Times New Roman" w:hAnsi="Times New Roman"/>
                <w:sz w:val="20"/>
                <w:szCs w:val="20"/>
                <w:lang w:val="en-US"/>
              </w:rPr>
            </w:pPr>
          </w:p>
          <w:p w:rsidR="000F4859" w:rsidRPr="00103F49" w:rsidRDefault="000F4859" w:rsidP="001243DB">
            <w:pPr>
              <w:autoSpaceDE w:val="0"/>
              <w:autoSpaceDN w:val="0"/>
              <w:adjustRightInd w:val="0"/>
              <w:spacing w:after="0" w:line="240" w:lineRule="auto"/>
              <w:rPr>
                <w:rFonts w:ascii="Times New Roman" w:hAnsi="Times New Roman"/>
                <w:sz w:val="20"/>
                <w:szCs w:val="20"/>
                <w:lang w:val="en-US"/>
              </w:rPr>
            </w:pPr>
            <w:r w:rsidRPr="00103F49">
              <w:rPr>
                <w:rFonts w:ascii="Times New Roman" w:hAnsi="Times New Roman"/>
                <w:sz w:val="20"/>
                <w:szCs w:val="20"/>
                <w:lang w:val="en-US"/>
              </w:rPr>
              <w:t xml:space="preserve">Kondrathov Michael Alekseevich </w:t>
            </w:r>
          </w:p>
          <w:p w:rsidR="000F4859" w:rsidRPr="00103F49" w:rsidRDefault="000F4859" w:rsidP="001243DB">
            <w:pPr>
              <w:autoSpaceDE w:val="0"/>
              <w:autoSpaceDN w:val="0"/>
              <w:adjustRightInd w:val="0"/>
              <w:spacing w:after="0" w:line="240" w:lineRule="auto"/>
              <w:rPr>
                <w:rFonts w:ascii="Times New Roman" w:hAnsi="Times New Roman"/>
                <w:sz w:val="20"/>
                <w:szCs w:val="20"/>
                <w:lang w:val="en-US"/>
              </w:rPr>
            </w:pPr>
            <w:r w:rsidRPr="00103F49">
              <w:rPr>
                <w:rFonts w:ascii="Times New Roman" w:hAnsi="Times New Roman"/>
                <w:sz w:val="20"/>
                <w:szCs w:val="20"/>
                <w:lang w:val="en-US"/>
              </w:rPr>
              <w:t>associate professor of the chair of</w:t>
            </w:r>
            <w:r>
              <w:rPr>
                <w:rFonts w:ascii="Times New Roman" w:hAnsi="Times New Roman"/>
                <w:sz w:val="20"/>
                <w:szCs w:val="20"/>
                <w:lang w:val="en-US"/>
              </w:rPr>
              <w:t xml:space="preserve"> </w:t>
            </w:r>
            <w:r w:rsidRPr="00103F49">
              <w:rPr>
                <w:rFonts w:ascii="Times New Roman" w:hAnsi="Times New Roman"/>
                <w:sz w:val="20"/>
                <w:szCs w:val="20"/>
                <w:lang w:val="en-US"/>
              </w:rPr>
              <w:t>Criminal law</w:t>
            </w:r>
          </w:p>
          <w:p w:rsidR="000F4859" w:rsidRPr="00103F49" w:rsidRDefault="000F4859" w:rsidP="001243DB">
            <w:pPr>
              <w:autoSpaceDE w:val="0"/>
              <w:autoSpaceDN w:val="0"/>
              <w:adjustRightInd w:val="0"/>
              <w:spacing w:after="0" w:line="240" w:lineRule="auto"/>
              <w:rPr>
                <w:rFonts w:ascii="Times New Roman" w:hAnsi="Times New Roman"/>
                <w:sz w:val="20"/>
                <w:szCs w:val="20"/>
                <w:lang w:val="en-US"/>
              </w:rPr>
            </w:pPr>
          </w:p>
          <w:p w:rsidR="000F4859" w:rsidRPr="00103F49" w:rsidRDefault="000F4859" w:rsidP="001243DB">
            <w:pPr>
              <w:autoSpaceDE w:val="0"/>
              <w:autoSpaceDN w:val="0"/>
              <w:adjustRightInd w:val="0"/>
              <w:spacing w:after="0" w:line="240" w:lineRule="auto"/>
              <w:rPr>
                <w:rFonts w:ascii="Times New Roman" w:hAnsi="Times New Roman"/>
                <w:sz w:val="20"/>
                <w:szCs w:val="20"/>
                <w:lang w:val="en-US"/>
              </w:rPr>
            </w:pPr>
            <w:r w:rsidRPr="00103F49">
              <w:rPr>
                <w:rFonts w:ascii="Times New Roman" w:hAnsi="Times New Roman"/>
                <w:sz w:val="20"/>
                <w:szCs w:val="20"/>
                <w:lang w:val="en-US"/>
              </w:rPr>
              <w:t>Medvedev Sergey Sergeevich</w:t>
            </w:r>
          </w:p>
          <w:p w:rsidR="000F4859" w:rsidRPr="00103F49" w:rsidRDefault="000F4859" w:rsidP="001243DB">
            <w:pPr>
              <w:autoSpaceDE w:val="0"/>
              <w:autoSpaceDN w:val="0"/>
              <w:adjustRightInd w:val="0"/>
              <w:spacing w:after="0" w:line="240" w:lineRule="auto"/>
              <w:rPr>
                <w:rFonts w:ascii="Times New Roman" w:hAnsi="Times New Roman"/>
                <w:sz w:val="20"/>
                <w:szCs w:val="20"/>
                <w:lang w:val="en-US"/>
              </w:rPr>
            </w:pPr>
            <w:r w:rsidRPr="00103F49">
              <w:rPr>
                <w:rFonts w:ascii="Times New Roman" w:hAnsi="Times New Roman"/>
                <w:sz w:val="20"/>
                <w:szCs w:val="20"/>
                <w:lang w:val="en-US"/>
              </w:rPr>
              <w:t>Cand.L</w:t>
            </w:r>
            <w:r>
              <w:rPr>
                <w:rFonts w:ascii="Times New Roman" w:hAnsi="Times New Roman"/>
                <w:sz w:val="20"/>
                <w:szCs w:val="20"/>
                <w:lang w:val="en-US"/>
              </w:rPr>
              <w:t>eg</w:t>
            </w:r>
            <w:r w:rsidRPr="00103F49">
              <w:rPr>
                <w:rFonts w:ascii="Times New Roman" w:hAnsi="Times New Roman"/>
                <w:sz w:val="20"/>
                <w:szCs w:val="20"/>
                <w:lang w:val="en-US"/>
              </w:rPr>
              <w:t>.Sci., associate professor of the chair of</w:t>
            </w:r>
          </w:p>
          <w:p w:rsidR="000F4859" w:rsidRPr="00103F49" w:rsidRDefault="000F4859" w:rsidP="001243DB">
            <w:pPr>
              <w:autoSpaceDE w:val="0"/>
              <w:autoSpaceDN w:val="0"/>
              <w:adjustRightInd w:val="0"/>
              <w:spacing w:after="0" w:line="240" w:lineRule="auto"/>
              <w:rPr>
                <w:rFonts w:ascii="Times New Roman" w:hAnsi="Times New Roman"/>
                <w:sz w:val="20"/>
                <w:szCs w:val="20"/>
                <w:lang w:val="en-US"/>
              </w:rPr>
            </w:pPr>
            <w:r w:rsidRPr="00103F49">
              <w:rPr>
                <w:rFonts w:ascii="Times New Roman" w:hAnsi="Times New Roman"/>
                <w:sz w:val="20"/>
                <w:szCs w:val="20"/>
                <w:lang w:val="en-US"/>
              </w:rPr>
              <w:t>Criminal law</w:t>
            </w:r>
          </w:p>
          <w:p w:rsidR="000F4859" w:rsidRPr="00CB025F" w:rsidRDefault="000F4859" w:rsidP="001243DB">
            <w:pPr>
              <w:autoSpaceDE w:val="0"/>
              <w:autoSpaceDN w:val="0"/>
              <w:adjustRightInd w:val="0"/>
              <w:spacing w:after="0" w:line="240" w:lineRule="auto"/>
              <w:rPr>
                <w:rFonts w:ascii="Times New Roman" w:hAnsi="Times New Roman"/>
                <w:i/>
                <w:sz w:val="20"/>
                <w:szCs w:val="20"/>
                <w:lang w:val="en-US"/>
              </w:rPr>
            </w:pPr>
            <w:smartTag w:uri="urn:schemas-microsoft-com:office:smarttags" w:element="PlaceName">
              <w:r w:rsidRPr="00CB025F">
                <w:rPr>
                  <w:rFonts w:ascii="Times New Roman" w:hAnsi="Times New Roman"/>
                  <w:i/>
                  <w:sz w:val="20"/>
                  <w:szCs w:val="20"/>
                  <w:lang w:val="en-US"/>
                </w:rPr>
                <w:t>Kuban</w:t>
              </w:r>
            </w:smartTag>
            <w:r w:rsidRPr="00CB025F">
              <w:rPr>
                <w:rFonts w:ascii="Times New Roman" w:hAnsi="Times New Roman"/>
                <w:i/>
                <w:sz w:val="20"/>
                <w:szCs w:val="20"/>
                <w:lang w:val="en-US"/>
              </w:rPr>
              <w:t xml:space="preserve"> </w:t>
            </w:r>
            <w:smartTag w:uri="urn:schemas-microsoft-com:office:smarttags" w:element="PlaceType">
              <w:r w:rsidRPr="00CB025F">
                <w:rPr>
                  <w:rFonts w:ascii="Times New Roman" w:hAnsi="Times New Roman"/>
                  <w:i/>
                  <w:sz w:val="20"/>
                  <w:szCs w:val="20"/>
                  <w:lang w:val="en-US"/>
                </w:rPr>
                <w:t>State</w:t>
              </w:r>
            </w:smartTag>
            <w:r w:rsidRPr="00CB025F">
              <w:rPr>
                <w:rFonts w:ascii="Times New Roman" w:hAnsi="Times New Roman"/>
                <w:i/>
                <w:sz w:val="20"/>
                <w:szCs w:val="20"/>
                <w:lang w:val="en-US"/>
              </w:rPr>
              <w:t xml:space="preserve"> </w:t>
            </w:r>
            <w:smartTag w:uri="urn:schemas-microsoft-com:office:smarttags" w:element="PlaceName">
              <w:r w:rsidRPr="00CB025F">
                <w:rPr>
                  <w:rFonts w:ascii="Times New Roman" w:hAnsi="Times New Roman"/>
                  <w:i/>
                  <w:sz w:val="20"/>
                  <w:szCs w:val="20"/>
                  <w:lang w:val="en-US"/>
                </w:rPr>
                <w:t>Agrarian</w:t>
              </w:r>
            </w:smartTag>
            <w:r w:rsidRPr="00CB025F">
              <w:rPr>
                <w:rFonts w:ascii="Times New Roman" w:hAnsi="Times New Roman"/>
                <w:i/>
                <w:sz w:val="20"/>
                <w:szCs w:val="20"/>
                <w:lang w:val="en-US"/>
              </w:rPr>
              <w:t xml:space="preserve"> </w:t>
            </w:r>
            <w:smartTag w:uri="urn:schemas-microsoft-com:office:smarttags" w:element="PlaceType">
              <w:r w:rsidRPr="00CB025F">
                <w:rPr>
                  <w:rFonts w:ascii="Times New Roman" w:hAnsi="Times New Roman"/>
                  <w:i/>
                  <w:sz w:val="20"/>
                  <w:szCs w:val="20"/>
                  <w:lang w:val="en-US"/>
                </w:rPr>
                <w:t>University</w:t>
              </w:r>
            </w:smartTag>
            <w:r w:rsidRPr="00CB025F">
              <w:rPr>
                <w:rFonts w:ascii="Times New Roman" w:hAnsi="Times New Roman"/>
                <w:i/>
                <w:sz w:val="20"/>
                <w:szCs w:val="20"/>
                <w:lang w:val="en-US"/>
              </w:rPr>
              <w:t xml:space="preserve">, </w:t>
            </w:r>
            <w:smartTag w:uri="urn:schemas-microsoft-com:office:smarttags" w:element="place">
              <w:smartTag w:uri="urn:schemas-microsoft-com:office:smarttags" w:element="City">
                <w:r w:rsidRPr="00CB025F">
                  <w:rPr>
                    <w:rFonts w:ascii="Times New Roman" w:hAnsi="Times New Roman"/>
                    <w:i/>
                    <w:sz w:val="20"/>
                    <w:szCs w:val="20"/>
                    <w:lang w:val="en-US"/>
                  </w:rPr>
                  <w:t>Krasnodar</w:t>
                </w:r>
              </w:smartTag>
              <w:r w:rsidRPr="00CB025F">
                <w:rPr>
                  <w:rFonts w:ascii="Times New Roman" w:hAnsi="Times New Roman"/>
                  <w:i/>
                  <w:sz w:val="20"/>
                  <w:szCs w:val="20"/>
                  <w:lang w:val="en-US"/>
                </w:rPr>
                <w:t xml:space="preserve">, </w:t>
              </w:r>
              <w:smartTag w:uri="urn:schemas-microsoft-com:office:smarttags" w:element="country-region">
                <w:r w:rsidRPr="00CB025F">
                  <w:rPr>
                    <w:rFonts w:ascii="Times New Roman" w:hAnsi="Times New Roman"/>
                    <w:i/>
                    <w:sz w:val="20"/>
                    <w:szCs w:val="20"/>
                    <w:lang w:val="en-US"/>
                  </w:rPr>
                  <w:t>Russia</w:t>
                </w:r>
              </w:smartTag>
            </w:smartTag>
          </w:p>
          <w:p w:rsidR="000F4859" w:rsidRPr="00103F49" w:rsidRDefault="000F4859" w:rsidP="001243DB">
            <w:pPr>
              <w:autoSpaceDE w:val="0"/>
              <w:autoSpaceDN w:val="0"/>
              <w:adjustRightInd w:val="0"/>
              <w:spacing w:after="0" w:line="240" w:lineRule="auto"/>
              <w:rPr>
                <w:rFonts w:ascii="Times New Roman" w:hAnsi="Times New Roman"/>
                <w:sz w:val="20"/>
                <w:szCs w:val="20"/>
                <w:lang w:val="en-US"/>
              </w:rPr>
            </w:pPr>
          </w:p>
          <w:p w:rsidR="000F4859" w:rsidRPr="00103F49" w:rsidRDefault="000F4859" w:rsidP="001243DB">
            <w:pPr>
              <w:spacing w:after="0" w:line="240" w:lineRule="auto"/>
              <w:rPr>
                <w:rFonts w:ascii="Times New Roman" w:hAnsi="Times New Roman"/>
                <w:sz w:val="20"/>
                <w:szCs w:val="20"/>
                <w:lang w:val="en-US"/>
              </w:rPr>
            </w:pPr>
            <w:r>
              <w:rPr>
                <w:rFonts w:ascii="Times New Roman" w:hAnsi="Times New Roman"/>
                <w:sz w:val="20"/>
                <w:szCs w:val="20"/>
                <w:lang w:val="en-US"/>
              </w:rPr>
              <w:t>The a</w:t>
            </w:r>
            <w:r w:rsidRPr="00103F49">
              <w:rPr>
                <w:rFonts w:ascii="Times New Roman" w:hAnsi="Times New Roman"/>
                <w:sz w:val="20"/>
                <w:szCs w:val="20"/>
                <w:lang w:val="en-US"/>
              </w:rPr>
              <w:t xml:space="preserve">rticle is devoted to the history of establishing criminal liability of legal persons in the Russian legislation. The author justifies the need for a more detailed analysis of the concept of criminal law fixing a legal person as the subject of crime in criminal law of </w:t>
            </w:r>
            <w:smartTag w:uri="urn:schemas-microsoft-com:office:smarttags" w:element="place">
              <w:smartTag w:uri="urn:schemas-microsoft-com:office:smarttags" w:element="country-region">
                <w:r w:rsidRPr="00103F49">
                  <w:rPr>
                    <w:rFonts w:ascii="Times New Roman" w:hAnsi="Times New Roman"/>
                    <w:sz w:val="20"/>
                    <w:szCs w:val="20"/>
                    <w:lang w:val="en-US"/>
                  </w:rPr>
                  <w:t>Russia</w:t>
                </w:r>
              </w:smartTag>
            </w:smartTag>
            <w:r w:rsidRPr="00103F49">
              <w:rPr>
                <w:rFonts w:ascii="Times New Roman" w:hAnsi="Times New Roman"/>
                <w:sz w:val="20"/>
                <w:szCs w:val="20"/>
                <w:lang w:val="en-US"/>
              </w:rPr>
              <w:t xml:space="preserve"> the modern period. To substantiate these stories of criminal law, the authors cite as an example a number of legislative provisions of the Russian legal space in the plane of a retrospective analysis of the previous period of rulemaking and legislative process. The authors investigated the criminal reflection of legal entities in the period of time until the twentieth century. Work includes links to many of the views of leading scientists in the study area, at different stages of development of the state. </w:t>
            </w:r>
            <w:r>
              <w:rPr>
                <w:rFonts w:ascii="Times New Roman" w:hAnsi="Times New Roman"/>
                <w:sz w:val="20"/>
                <w:szCs w:val="20"/>
                <w:lang w:val="en-US"/>
              </w:rPr>
              <w:t>This s</w:t>
            </w:r>
            <w:r w:rsidRPr="00103F49">
              <w:rPr>
                <w:rFonts w:ascii="Times New Roman" w:hAnsi="Times New Roman"/>
                <w:sz w:val="20"/>
                <w:szCs w:val="20"/>
                <w:lang w:val="en-US"/>
              </w:rPr>
              <w:t xml:space="preserve">ubmitted for publication </w:t>
            </w:r>
            <w:r>
              <w:rPr>
                <w:rFonts w:ascii="Times New Roman" w:hAnsi="Times New Roman"/>
                <w:sz w:val="20"/>
                <w:szCs w:val="20"/>
                <w:lang w:val="en-US"/>
              </w:rPr>
              <w:t>article</w:t>
            </w:r>
            <w:r w:rsidRPr="00103F49">
              <w:rPr>
                <w:rFonts w:ascii="Times New Roman" w:hAnsi="Times New Roman"/>
                <w:sz w:val="20"/>
                <w:szCs w:val="20"/>
                <w:lang w:val="en-US"/>
              </w:rPr>
              <w:t xml:space="preserve"> is the first of a series of articles, the authors intend to publish in the future. Historical heritage monuments in Russian law are the starting point for the study of a gradual process complexity and improve analyses Institute. Relevance of the themes on display determines the vector of state policy in the field of globalization of the legal space. Modern Russian criminal law, according to the author, must contain a declaration of the </w:t>
            </w:r>
            <w:r>
              <w:rPr>
                <w:rFonts w:ascii="Times New Roman" w:hAnsi="Times New Roman"/>
                <w:sz w:val="20"/>
                <w:szCs w:val="20"/>
                <w:lang w:val="en-US"/>
              </w:rPr>
              <w:t>legal person as the perpetrator</w:t>
            </w:r>
          </w:p>
          <w:p w:rsidR="000F4859" w:rsidRPr="00103F49" w:rsidRDefault="000F4859" w:rsidP="001243DB">
            <w:pPr>
              <w:spacing w:after="0" w:line="240" w:lineRule="auto"/>
              <w:rPr>
                <w:rFonts w:ascii="Times New Roman" w:hAnsi="Times New Roman"/>
                <w:sz w:val="20"/>
                <w:szCs w:val="20"/>
                <w:lang w:val="en-US"/>
              </w:rPr>
            </w:pPr>
          </w:p>
          <w:p w:rsidR="000F4859" w:rsidRPr="00103F49" w:rsidRDefault="000F4859" w:rsidP="001243DB">
            <w:pPr>
              <w:spacing w:after="0" w:line="240" w:lineRule="auto"/>
              <w:rPr>
                <w:rFonts w:ascii="Times New Roman" w:hAnsi="Times New Roman"/>
                <w:sz w:val="20"/>
                <w:szCs w:val="20"/>
                <w:lang w:val="en-US"/>
              </w:rPr>
            </w:pPr>
          </w:p>
          <w:p w:rsidR="000F4859" w:rsidRPr="00103F49" w:rsidRDefault="000F4859" w:rsidP="001243DB">
            <w:pPr>
              <w:spacing w:after="0" w:line="240" w:lineRule="auto"/>
              <w:rPr>
                <w:rFonts w:ascii="Times New Roman" w:hAnsi="Times New Roman"/>
                <w:sz w:val="20"/>
                <w:szCs w:val="20"/>
                <w:lang w:val="en-US"/>
              </w:rPr>
            </w:pPr>
          </w:p>
          <w:p w:rsidR="000F4859" w:rsidRPr="00103F49" w:rsidRDefault="000F4859" w:rsidP="001243DB">
            <w:pPr>
              <w:spacing w:after="0" w:line="240" w:lineRule="auto"/>
              <w:rPr>
                <w:rFonts w:ascii="Times New Roman" w:hAnsi="Times New Roman"/>
                <w:sz w:val="20"/>
                <w:szCs w:val="20"/>
                <w:lang w:val="en-US"/>
              </w:rPr>
            </w:pPr>
          </w:p>
          <w:p w:rsidR="000F4859" w:rsidRPr="00103F49" w:rsidRDefault="000F4859" w:rsidP="001243DB">
            <w:pPr>
              <w:spacing w:after="0" w:line="240" w:lineRule="auto"/>
              <w:rPr>
                <w:rFonts w:ascii="Times New Roman" w:hAnsi="Times New Roman"/>
                <w:sz w:val="20"/>
                <w:szCs w:val="20"/>
                <w:lang w:val="en-US"/>
              </w:rPr>
            </w:pPr>
          </w:p>
          <w:p w:rsidR="000F4859" w:rsidRPr="00103F49" w:rsidRDefault="000F4859" w:rsidP="001243DB">
            <w:pPr>
              <w:spacing w:after="0" w:line="240" w:lineRule="auto"/>
              <w:rPr>
                <w:rFonts w:ascii="Times New Roman" w:hAnsi="Times New Roman"/>
                <w:sz w:val="20"/>
                <w:szCs w:val="20"/>
                <w:lang w:val="en-US"/>
              </w:rPr>
            </w:pPr>
          </w:p>
          <w:p w:rsidR="000F4859" w:rsidRPr="00103F49" w:rsidRDefault="000F4859" w:rsidP="001243DB">
            <w:pPr>
              <w:spacing w:after="0" w:line="240" w:lineRule="auto"/>
              <w:rPr>
                <w:rFonts w:ascii="Times New Roman" w:hAnsi="Times New Roman"/>
                <w:sz w:val="20"/>
                <w:szCs w:val="20"/>
                <w:lang w:val="en-US"/>
              </w:rPr>
            </w:pPr>
            <w:r w:rsidRPr="00103F49">
              <w:rPr>
                <w:rFonts w:ascii="Times New Roman" w:hAnsi="Times New Roman"/>
                <w:sz w:val="20"/>
                <w:szCs w:val="20"/>
                <w:lang w:val="en-US"/>
              </w:rPr>
              <w:t>Keywords: LEGAL PERSON AS SUBJECT OF THE OFFENSE</w:t>
            </w:r>
            <w:r>
              <w:rPr>
                <w:rFonts w:ascii="Times New Roman" w:hAnsi="Times New Roman"/>
                <w:sz w:val="20"/>
                <w:szCs w:val="20"/>
                <w:lang w:val="en-US"/>
              </w:rPr>
              <w:t>,</w:t>
            </w:r>
            <w:r w:rsidRPr="00103F49">
              <w:rPr>
                <w:rFonts w:ascii="Times New Roman" w:hAnsi="Times New Roman"/>
                <w:sz w:val="20"/>
                <w:szCs w:val="20"/>
                <w:lang w:val="en-US"/>
              </w:rPr>
              <w:t xml:space="preserve"> CRIMINOLOGICAL JUSTIFICATION FOR CRIMINALIZATION OF LEGAL PERSONS IN THE </w:t>
            </w:r>
            <w:smartTag w:uri="urn:schemas-microsoft-com:office:smarttags" w:element="place">
              <w:smartTag w:uri="urn:schemas-microsoft-com:office:smarttags" w:element="country-region">
                <w:r w:rsidRPr="00103F49">
                  <w:rPr>
                    <w:rFonts w:ascii="Times New Roman" w:hAnsi="Times New Roman"/>
                    <w:sz w:val="20"/>
                    <w:szCs w:val="20"/>
                    <w:lang w:val="en-US"/>
                  </w:rPr>
                  <w:t>RUSSIAN FEDERATION</w:t>
                </w:r>
              </w:smartTag>
            </w:smartTag>
            <w:r w:rsidRPr="00103F49">
              <w:rPr>
                <w:rFonts w:ascii="Times New Roman" w:hAnsi="Times New Roman"/>
                <w:sz w:val="20"/>
                <w:szCs w:val="20"/>
                <w:lang w:val="en-US"/>
              </w:rPr>
              <w:t>;</w:t>
            </w:r>
            <w:r>
              <w:rPr>
                <w:rFonts w:ascii="Times New Roman" w:hAnsi="Times New Roman"/>
                <w:sz w:val="20"/>
                <w:szCs w:val="20"/>
                <w:lang w:val="en-US"/>
              </w:rPr>
              <w:t xml:space="preserve"> </w:t>
            </w:r>
            <w:r w:rsidRPr="00103F49">
              <w:rPr>
                <w:rFonts w:ascii="Times New Roman" w:hAnsi="Times New Roman"/>
                <w:sz w:val="20"/>
                <w:szCs w:val="20"/>
                <w:lang w:val="en-US"/>
              </w:rPr>
              <w:t>HISTORICAL ASPECT OF THE CRIMINAL LEGAL REGISTRATION OF LEGAL PERSONS A</w:t>
            </w:r>
            <w:r>
              <w:rPr>
                <w:rFonts w:ascii="Times New Roman" w:hAnsi="Times New Roman"/>
                <w:sz w:val="20"/>
                <w:szCs w:val="20"/>
                <w:lang w:val="en-US"/>
              </w:rPr>
              <w:t>S SUBJECTS OF CRIMINAL ACTIVITY</w:t>
            </w:r>
          </w:p>
          <w:p w:rsidR="000F4859" w:rsidRPr="00103F49" w:rsidRDefault="000F4859" w:rsidP="001243DB">
            <w:pPr>
              <w:autoSpaceDE w:val="0"/>
              <w:autoSpaceDN w:val="0"/>
              <w:adjustRightInd w:val="0"/>
              <w:spacing w:after="0" w:line="240" w:lineRule="auto"/>
              <w:rPr>
                <w:rFonts w:ascii="Times New Roman" w:hAnsi="Times New Roman"/>
                <w:sz w:val="20"/>
                <w:szCs w:val="20"/>
                <w:lang w:val="en-US"/>
              </w:rPr>
            </w:pPr>
          </w:p>
        </w:tc>
      </w:tr>
    </w:tbl>
    <w:p w:rsidR="000F4859" w:rsidRDefault="000F4859" w:rsidP="001369D9">
      <w:pPr>
        <w:widowControl w:val="0"/>
        <w:autoSpaceDE w:val="0"/>
        <w:autoSpaceDN w:val="0"/>
        <w:adjustRightInd w:val="0"/>
        <w:spacing w:after="0" w:line="360" w:lineRule="auto"/>
        <w:ind w:firstLine="540"/>
        <w:jc w:val="both"/>
        <w:rPr>
          <w:rFonts w:ascii="Times New Roman" w:hAnsi="Times New Roman"/>
          <w:sz w:val="28"/>
          <w:szCs w:val="28"/>
          <w:lang w:val="en-US"/>
        </w:rPr>
      </w:pPr>
    </w:p>
    <w:p w:rsidR="000F4859" w:rsidRPr="0039593D" w:rsidRDefault="000F4859" w:rsidP="001369D9">
      <w:pPr>
        <w:widowControl w:val="0"/>
        <w:autoSpaceDE w:val="0"/>
        <w:autoSpaceDN w:val="0"/>
        <w:adjustRightInd w:val="0"/>
        <w:spacing w:after="0" w:line="360" w:lineRule="auto"/>
        <w:ind w:firstLine="540"/>
        <w:jc w:val="both"/>
        <w:rPr>
          <w:rFonts w:ascii="Times New Roman" w:hAnsi="Times New Roman"/>
          <w:sz w:val="28"/>
          <w:szCs w:val="28"/>
        </w:rPr>
      </w:pPr>
      <w:bookmarkStart w:id="0" w:name="_GoBack"/>
      <w:bookmarkEnd w:id="0"/>
      <w:r w:rsidRPr="0039593D">
        <w:rPr>
          <w:rFonts w:ascii="Times New Roman" w:hAnsi="Times New Roman"/>
          <w:sz w:val="28"/>
          <w:szCs w:val="28"/>
        </w:rPr>
        <w:t>В истории русского уголовного права и его теории первые признаки внимания к вопросу уголовной ответственности юридических лиц появля</w:t>
      </w:r>
      <w:r>
        <w:rPr>
          <w:rFonts w:ascii="Times New Roman" w:hAnsi="Times New Roman"/>
          <w:sz w:val="28"/>
          <w:szCs w:val="28"/>
        </w:rPr>
        <w:t>ются</w:t>
      </w:r>
      <w:r w:rsidRPr="0039593D">
        <w:rPr>
          <w:rFonts w:ascii="Times New Roman" w:hAnsi="Times New Roman"/>
          <w:sz w:val="28"/>
          <w:szCs w:val="28"/>
        </w:rPr>
        <w:t xml:space="preserve"> во второй половине XIX в</w:t>
      </w:r>
      <w:r>
        <w:rPr>
          <w:rFonts w:ascii="Times New Roman" w:hAnsi="Times New Roman"/>
          <w:sz w:val="28"/>
          <w:szCs w:val="28"/>
        </w:rPr>
        <w:t xml:space="preserve"> </w:t>
      </w:r>
      <w:r w:rsidRPr="00902E46">
        <w:rPr>
          <w:rFonts w:ascii="Times New Roman" w:hAnsi="Times New Roman"/>
          <w:sz w:val="28"/>
          <w:szCs w:val="28"/>
        </w:rPr>
        <w:sym w:font="Symbol" w:char="F05B"/>
      </w:r>
      <w:r>
        <w:rPr>
          <w:rFonts w:ascii="Times New Roman" w:hAnsi="Times New Roman"/>
          <w:sz w:val="28"/>
          <w:szCs w:val="28"/>
        </w:rPr>
        <w:t>1</w:t>
      </w:r>
      <w:r w:rsidRPr="00902E46">
        <w:rPr>
          <w:rFonts w:ascii="Times New Roman" w:hAnsi="Times New Roman"/>
          <w:sz w:val="28"/>
          <w:szCs w:val="28"/>
        </w:rPr>
        <w:sym w:font="Symbol" w:char="F05D"/>
      </w:r>
      <w:r w:rsidRPr="0039593D">
        <w:rPr>
          <w:rFonts w:ascii="Times New Roman" w:hAnsi="Times New Roman"/>
          <w:sz w:val="28"/>
          <w:szCs w:val="28"/>
        </w:rPr>
        <w:t xml:space="preserve">. </w:t>
      </w:r>
      <w:r>
        <w:rPr>
          <w:rFonts w:ascii="Times New Roman" w:hAnsi="Times New Roman"/>
          <w:sz w:val="28"/>
          <w:szCs w:val="28"/>
        </w:rPr>
        <w:t>Ранее</w:t>
      </w:r>
      <w:r w:rsidRPr="0039593D">
        <w:rPr>
          <w:rFonts w:ascii="Times New Roman" w:hAnsi="Times New Roman"/>
          <w:sz w:val="28"/>
          <w:szCs w:val="28"/>
        </w:rPr>
        <w:t xml:space="preserve"> теоретических исследований по этому вопросу практически не проводилось</w:t>
      </w:r>
      <w:r>
        <w:rPr>
          <w:rFonts w:ascii="Times New Roman" w:hAnsi="Times New Roman"/>
          <w:sz w:val="28"/>
          <w:szCs w:val="28"/>
        </w:rPr>
        <w:t>.</w:t>
      </w:r>
    </w:p>
    <w:p w:rsidR="000F4859" w:rsidRDefault="000F4859" w:rsidP="001369D9">
      <w:pPr>
        <w:widowControl w:val="0"/>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rPr>
        <w:t>На наш взгляд, это было обусловлено общим уровнем развития уголовно-правовой теории.</w:t>
      </w:r>
      <w:r w:rsidRPr="00EF5D98">
        <w:rPr>
          <w:rFonts w:ascii="Times New Roman" w:hAnsi="Times New Roman"/>
          <w:sz w:val="28"/>
          <w:szCs w:val="28"/>
        </w:rPr>
        <w:t xml:space="preserve"> </w:t>
      </w:r>
      <w:r w:rsidRPr="0039593D">
        <w:rPr>
          <w:rFonts w:ascii="Times New Roman" w:hAnsi="Times New Roman"/>
          <w:sz w:val="28"/>
          <w:szCs w:val="28"/>
        </w:rPr>
        <w:t>Как известно, наука уголовного права в качестве самостоятельной области в общей теоретической системе юриспруденции в России появляется только в начале XIX в.</w:t>
      </w:r>
      <w:r w:rsidRPr="00902E46">
        <w:rPr>
          <w:rFonts w:ascii="Times New Roman" w:hAnsi="Times New Roman"/>
          <w:sz w:val="28"/>
          <w:szCs w:val="28"/>
        </w:rPr>
        <w:sym w:font="Symbol" w:char="F05B"/>
      </w:r>
      <w:r>
        <w:rPr>
          <w:rFonts w:ascii="Times New Roman" w:hAnsi="Times New Roman"/>
          <w:sz w:val="28"/>
          <w:szCs w:val="28"/>
        </w:rPr>
        <w:t>2</w:t>
      </w:r>
      <w:r w:rsidRPr="00902E46">
        <w:rPr>
          <w:rFonts w:ascii="Times New Roman" w:hAnsi="Times New Roman"/>
          <w:sz w:val="28"/>
          <w:szCs w:val="28"/>
        </w:rPr>
        <w:sym w:font="Symbol" w:char="F05D"/>
      </w:r>
      <w:r w:rsidRPr="0039593D">
        <w:rPr>
          <w:rFonts w:ascii="Times New Roman" w:hAnsi="Times New Roman"/>
          <w:sz w:val="28"/>
          <w:szCs w:val="28"/>
        </w:rPr>
        <w:t>, а «наивысшего подъема и расцвета дореволюционная российская уголовно-правовая наука достигает в последней трети XIX в. - начале XX в.»</w:t>
      </w:r>
      <w:r w:rsidRPr="00902E46">
        <w:rPr>
          <w:rFonts w:ascii="Times New Roman" w:hAnsi="Times New Roman"/>
          <w:sz w:val="28"/>
          <w:szCs w:val="28"/>
        </w:rPr>
        <w:sym w:font="Symbol" w:char="F05B"/>
      </w:r>
      <w:r>
        <w:rPr>
          <w:rFonts w:ascii="Times New Roman" w:hAnsi="Times New Roman"/>
          <w:sz w:val="28"/>
          <w:szCs w:val="28"/>
        </w:rPr>
        <w:t>3</w:t>
      </w:r>
      <w:r w:rsidRPr="00902E46">
        <w:rPr>
          <w:rFonts w:ascii="Times New Roman" w:hAnsi="Times New Roman"/>
          <w:sz w:val="28"/>
          <w:szCs w:val="28"/>
        </w:rPr>
        <w:sym w:font="Symbol" w:char="F05D"/>
      </w:r>
      <w:r>
        <w:rPr>
          <w:rFonts w:ascii="Times New Roman" w:hAnsi="Times New Roman"/>
          <w:sz w:val="28"/>
          <w:szCs w:val="28"/>
        </w:rPr>
        <w:t>, хотя уже римскому праву были известны прообразы юридического лица и именно в нём встречаются первые попытки придать ему статус субъекта права</w:t>
      </w:r>
      <w:r w:rsidRPr="00902E46">
        <w:rPr>
          <w:rFonts w:ascii="Times New Roman" w:hAnsi="Times New Roman"/>
          <w:sz w:val="28"/>
          <w:szCs w:val="28"/>
        </w:rPr>
        <w:sym w:font="Symbol" w:char="F05B"/>
      </w:r>
      <w:r>
        <w:rPr>
          <w:rFonts w:ascii="Times New Roman" w:hAnsi="Times New Roman"/>
          <w:sz w:val="28"/>
          <w:szCs w:val="28"/>
        </w:rPr>
        <w:t>1</w:t>
      </w:r>
      <w:r w:rsidRPr="00902E46">
        <w:rPr>
          <w:rFonts w:ascii="Times New Roman" w:hAnsi="Times New Roman"/>
          <w:sz w:val="28"/>
          <w:szCs w:val="28"/>
        </w:rPr>
        <w:sym w:font="Symbol" w:char="F05D"/>
      </w:r>
      <w:r>
        <w:rPr>
          <w:rFonts w:ascii="Times New Roman" w:hAnsi="Times New Roman"/>
          <w:sz w:val="28"/>
          <w:szCs w:val="28"/>
        </w:rPr>
        <w:t>.</w:t>
      </w:r>
    </w:p>
    <w:p w:rsidR="000F4859" w:rsidRPr="0039593D" w:rsidRDefault="000F4859" w:rsidP="001369D9">
      <w:pPr>
        <w:widowControl w:val="0"/>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rPr>
        <w:t xml:space="preserve">Вероятно, негативную роль, вплоть  </w:t>
      </w:r>
      <w:r w:rsidRPr="0039593D">
        <w:rPr>
          <w:rFonts w:ascii="Times New Roman" w:hAnsi="Times New Roman"/>
          <w:sz w:val="28"/>
          <w:szCs w:val="28"/>
        </w:rPr>
        <w:t xml:space="preserve">до конца XIX в. в отношении юридического лица </w:t>
      </w:r>
      <w:r>
        <w:rPr>
          <w:rFonts w:ascii="Times New Roman" w:hAnsi="Times New Roman"/>
          <w:sz w:val="28"/>
          <w:szCs w:val="28"/>
        </w:rPr>
        <w:t xml:space="preserve">играла </w:t>
      </w:r>
      <w:r w:rsidRPr="0039593D">
        <w:rPr>
          <w:rFonts w:ascii="Times New Roman" w:hAnsi="Times New Roman"/>
          <w:sz w:val="28"/>
          <w:szCs w:val="28"/>
        </w:rPr>
        <w:t>так называемая «фикционная» теория, отрицающая индивидуальность юридического лица, и подобные им</w:t>
      </w:r>
      <w:r w:rsidRPr="00902E46">
        <w:rPr>
          <w:rFonts w:ascii="Times New Roman" w:hAnsi="Times New Roman"/>
          <w:sz w:val="28"/>
          <w:szCs w:val="28"/>
        </w:rPr>
        <w:sym w:font="Symbol" w:char="F05B"/>
      </w:r>
      <w:r>
        <w:rPr>
          <w:rFonts w:ascii="Times New Roman" w:hAnsi="Times New Roman"/>
          <w:sz w:val="28"/>
          <w:szCs w:val="28"/>
        </w:rPr>
        <w:t>4</w:t>
      </w:r>
      <w:r w:rsidRPr="00902E46">
        <w:rPr>
          <w:rFonts w:ascii="Times New Roman" w:hAnsi="Times New Roman"/>
          <w:sz w:val="28"/>
          <w:szCs w:val="28"/>
        </w:rPr>
        <w:sym w:font="Symbol" w:char="F05D"/>
      </w:r>
      <w:r w:rsidRPr="0039593D">
        <w:rPr>
          <w:rFonts w:ascii="Times New Roman" w:hAnsi="Times New Roman"/>
          <w:sz w:val="28"/>
          <w:szCs w:val="28"/>
        </w:rPr>
        <w:t>. Своего рода классически-негативное отношение к юридическому лицу можно увидеть у Н.М. Коркунова: «Их цели - те же людские интересы, только общие для определенной группы людей, их деятельность - деятельность людей, считающихся их членами или представителями, их воля - опять-таки воля этих же самых отдельных личностей... Это не более чем особый технический прием, упрощающий определение взаимных отношений заинтересованных при этом людей... Понятие юридического лица играет как бы роль скобок; однородные интересы известной группы лиц мы заключаем в понятие юридического лица и затем определяем отношение этой коллективной личности к другим»</w:t>
      </w:r>
      <w:r w:rsidRPr="00902E46">
        <w:rPr>
          <w:rFonts w:ascii="Times New Roman" w:hAnsi="Times New Roman"/>
          <w:sz w:val="28"/>
          <w:szCs w:val="28"/>
        </w:rPr>
        <w:sym w:font="Symbol" w:char="F05B"/>
      </w:r>
      <w:r>
        <w:rPr>
          <w:rFonts w:ascii="Times New Roman" w:hAnsi="Times New Roman"/>
          <w:sz w:val="28"/>
          <w:szCs w:val="28"/>
        </w:rPr>
        <w:t>5</w:t>
      </w:r>
      <w:r w:rsidRPr="00902E46">
        <w:rPr>
          <w:rFonts w:ascii="Times New Roman" w:hAnsi="Times New Roman"/>
          <w:sz w:val="28"/>
          <w:szCs w:val="28"/>
        </w:rPr>
        <w:sym w:font="Symbol" w:char="F05D"/>
      </w:r>
      <w:r w:rsidRPr="0039593D">
        <w:rPr>
          <w:rFonts w:ascii="Times New Roman" w:hAnsi="Times New Roman"/>
          <w:sz w:val="28"/>
          <w:szCs w:val="28"/>
        </w:rPr>
        <w:t>.</w:t>
      </w:r>
    </w:p>
    <w:p w:rsidR="000F4859" w:rsidRPr="0039593D" w:rsidRDefault="000F4859" w:rsidP="001369D9">
      <w:pPr>
        <w:widowControl w:val="0"/>
        <w:autoSpaceDE w:val="0"/>
        <w:autoSpaceDN w:val="0"/>
        <w:adjustRightInd w:val="0"/>
        <w:spacing w:after="0" w:line="360" w:lineRule="auto"/>
        <w:ind w:firstLine="540"/>
        <w:jc w:val="both"/>
        <w:rPr>
          <w:rFonts w:ascii="Times New Roman" w:hAnsi="Times New Roman"/>
          <w:sz w:val="28"/>
          <w:szCs w:val="28"/>
        </w:rPr>
      </w:pPr>
      <w:r w:rsidRPr="0039593D">
        <w:rPr>
          <w:rFonts w:ascii="Times New Roman" w:hAnsi="Times New Roman"/>
          <w:sz w:val="28"/>
          <w:szCs w:val="28"/>
        </w:rPr>
        <w:t xml:space="preserve">Эти концепции были обусловлены, </w:t>
      </w:r>
      <w:r>
        <w:rPr>
          <w:rFonts w:ascii="Times New Roman" w:hAnsi="Times New Roman"/>
          <w:sz w:val="28"/>
          <w:szCs w:val="28"/>
        </w:rPr>
        <w:t>по нашему мнению</w:t>
      </w:r>
      <w:r w:rsidRPr="0039593D">
        <w:rPr>
          <w:rFonts w:ascii="Times New Roman" w:hAnsi="Times New Roman"/>
          <w:sz w:val="28"/>
          <w:szCs w:val="28"/>
        </w:rPr>
        <w:t>, двумя обстоятельствами: слабой потребностью в концентрации крупных капиталов вплоть до XIX в.</w:t>
      </w:r>
      <w:r w:rsidRPr="00902E46">
        <w:rPr>
          <w:rFonts w:ascii="Times New Roman" w:hAnsi="Times New Roman"/>
          <w:sz w:val="28"/>
          <w:szCs w:val="28"/>
        </w:rPr>
        <w:sym w:font="Symbol" w:char="F05B"/>
      </w:r>
      <w:r>
        <w:rPr>
          <w:rFonts w:ascii="Times New Roman" w:hAnsi="Times New Roman"/>
          <w:sz w:val="28"/>
          <w:szCs w:val="28"/>
        </w:rPr>
        <w:t>6</w:t>
      </w:r>
      <w:r w:rsidRPr="00902E46">
        <w:rPr>
          <w:rFonts w:ascii="Times New Roman" w:hAnsi="Times New Roman"/>
          <w:sz w:val="28"/>
          <w:szCs w:val="28"/>
        </w:rPr>
        <w:sym w:font="Symbol" w:char="F05D"/>
      </w:r>
      <w:r w:rsidRPr="0039593D">
        <w:rPr>
          <w:rFonts w:ascii="Times New Roman" w:hAnsi="Times New Roman"/>
          <w:sz w:val="28"/>
          <w:szCs w:val="28"/>
        </w:rPr>
        <w:t>, когда для экономической деятельности в подавляющем большинстве случаев было достаточно индивидуально созданного капитала, неотделимого, что важно подчеркнуть, от личности «сколотившего» его владельца, и господством «юридического натурализма», понимавшего субъект права как исключительно реально существующий и осязаемый в мире, имеющий, что немаловажно, собственную волю.</w:t>
      </w:r>
    </w:p>
    <w:p w:rsidR="000F4859" w:rsidRPr="0039593D" w:rsidRDefault="000F4859" w:rsidP="001369D9">
      <w:pPr>
        <w:widowControl w:val="0"/>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rPr>
        <w:t>В условиях уходящего</w:t>
      </w:r>
      <w:r w:rsidRPr="0039593D">
        <w:rPr>
          <w:rFonts w:ascii="Times New Roman" w:hAnsi="Times New Roman"/>
          <w:sz w:val="28"/>
          <w:szCs w:val="28"/>
        </w:rPr>
        <w:t xml:space="preserve"> «юридического натурализма» и </w:t>
      </w:r>
      <w:r>
        <w:rPr>
          <w:rFonts w:ascii="Times New Roman" w:hAnsi="Times New Roman"/>
          <w:sz w:val="28"/>
          <w:szCs w:val="28"/>
        </w:rPr>
        <w:t xml:space="preserve">с </w:t>
      </w:r>
      <w:r w:rsidRPr="0039593D">
        <w:rPr>
          <w:rFonts w:ascii="Times New Roman" w:hAnsi="Times New Roman"/>
          <w:sz w:val="28"/>
          <w:szCs w:val="28"/>
        </w:rPr>
        <w:t xml:space="preserve">развитием финансовой капитализации на смену теориям, отрицающим индивидуальность юридического лица, </w:t>
      </w:r>
      <w:r>
        <w:rPr>
          <w:rFonts w:ascii="Times New Roman" w:hAnsi="Times New Roman"/>
          <w:sz w:val="28"/>
          <w:szCs w:val="28"/>
        </w:rPr>
        <w:t>приходят</w:t>
      </w:r>
      <w:r w:rsidRPr="0039593D">
        <w:rPr>
          <w:rFonts w:ascii="Times New Roman" w:hAnsi="Times New Roman"/>
          <w:sz w:val="28"/>
          <w:szCs w:val="28"/>
        </w:rPr>
        <w:t xml:space="preserve"> противоположные им</w:t>
      </w:r>
      <w:r>
        <w:rPr>
          <w:rFonts w:ascii="Times New Roman" w:hAnsi="Times New Roman"/>
          <w:sz w:val="28"/>
          <w:szCs w:val="28"/>
        </w:rPr>
        <w:t xml:space="preserve"> теории</w:t>
      </w:r>
      <w:r w:rsidRPr="0039593D">
        <w:rPr>
          <w:rFonts w:ascii="Times New Roman" w:hAnsi="Times New Roman"/>
          <w:sz w:val="28"/>
          <w:szCs w:val="28"/>
        </w:rPr>
        <w:t xml:space="preserve">, </w:t>
      </w:r>
      <w:r>
        <w:rPr>
          <w:rFonts w:ascii="Times New Roman" w:hAnsi="Times New Roman"/>
          <w:sz w:val="28"/>
          <w:szCs w:val="28"/>
        </w:rPr>
        <w:t>и</w:t>
      </w:r>
      <w:r w:rsidRPr="0039593D">
        <w:rPr>
          <w:rFonts w:ascii="Times New Roman" w:hAnsi="Times New Roman"/>
          <w:sz w:val="28"/>
          <w:szCs w:val="28"/>
        </w:rPr>
        <w:t xml:space="preserve"> само понятие медленно </w:t>
      </w:r>
      <w:r>
        <w:rPr>
          <w:rFonts w:ascii="Times New Roman" w:hAnsi="Times New Roman"/>
          <w:sz w:val="28"/>
          <w:szCs w:val="28"/>
        </w:rPr>
        <w:t xml:space="preserve">начинает проникать </w:t>
      </w:r>
      <w:r w:rsidRPr="0039593D">
        <w:rPr>
          <w:rFonts w:ascii="Times New Roman" w:hAnsi="Times New Roman"/>
          <w:sz w:val="28"/>
          <w:szCs w:val="28"/>
        </w:rPr>
        <w:t xml:space="preserve"> в гражданское и торговое законодательство.</w:t>
      </w:r>
    </w:p>
    <w:p w:rsidR="000F4859" w:rsidRPr="0039593D" w:rsidRDefault="000F4859" w:rsidP="001369D9">
      <w:pPr>
        <w:widowControl w:val="0"/>
        <w:autoSpaceDE w:val="0"/>
        <w:autoSpaceDN w:val="0"/>
        <w:adjustRightInd w:val="0"/>
        <w:spacing w:after="0" w:line="360" w:lineRule="auto"/>
        <w:ind w:firstLine="540"/>
        <w:jc w:val="both"/>
        <w:rPr>
          <w:rFonts w:ascii="Times New Roman" w:hAnsi="Times New Roman"/>
          <w:sz w:val="28"/>
          <w:szCs w:val="28"/>
        </w:rPr>
      </w:pPr>
      <w:r w:rsidRPr="0039593D">
        <w:rPr>
          <w:rFonts w:ascii="Times New Roman" w:hAnsi="Times New Roman"/>
          <w:sz w:val="28"/>
          <w:szCs w:val="28"/>
        </w:rPr>
        <w:t xml:space="preserve">Следствием этих процессов </w:t>
      </w:r>
      <w:r>
        <w:rPr>
          <w:rFonts w:ascii="Times New Roman" w:hAnsi="Times New Roman"/>
          <w:sz w:val="28"/>
          <w:szCs w:val="28"/>
        </w:rPr>
        <w:t>явилось</w:t>
      </w:r>
      <w:r w:rsidRPr="0039593D">
        <w:rPr>
          <w:rFonts w:ascii="Times New Roman" w:hAnsi="Times New Roman"/>
          <w:sz w:val="28"/>
          <w:szCs w:val="28"/>
        </w:rPr>
        <w:t xml:space="preserve"> оживление дискуссии о наказуемости юридических лиц, хотя на протяжении последних десятилетий существования дореволюционной русской уголовно-правовой теории она отрицала такую возможность, оставаясь верна концепции фикционности юридического лица в ее уголовно-правовом варианте</w:t>
      </w:r>
      <w:r>
        <w:rPr>
          <w:rFonts w:ascii="Times New Roman" w:hAnsi="Times New Roman"/>
          <w:sz w:val="28"/>
          <w:szCs w:val="28"/>
        </w:rPr>
        <w:t xml:space="preserve"> </w:t>
      </w:r>
      <w:r w:rsidRPr="00902E46">
        <w:rPr>
          <w:rFonts w:ascii="Times New Roman" w:hAnsi="Times New Roman"/>
          <w:sz w:val="28"/>
          <w:szCs w:val="28"/>
        </w:rPr>
        <w:sym w:font="Symbol" w:char="F05B"/>
      </w:r>
      <w:r>
        <w:rPr>
          <w:rFonts w:ascii="Times New Roman" w:hAnsi="Times New Roman"/>
          <w:sz w:val="28"/>
          <w:szCs w:val="28"/>
        </w:rPr>
        <w:t>1</w:t>
      </w:r>
      <w:r w:rsidRPr="00902E46">
        <w:rPr>
          <w:rFonts w:ascii="Times New Roman" w:hAnsi="Times New Roman"/>
          <w:sz w:val="28"/>
          <w:szCs w:val="28"/>
        </w:rPr>
        <w:sym w:font="Symbol" w:char="F05D"/>
      </w:r>
      <w:r>
        <w:rPr>
          <w:rFonts w:ascii="Times New Roman" w:hAnsi="Times New Roman"/>
          <w:sz w:val="28"/>
          <w:szCs w:val="28"/>
        </w:rPr>
        <w:t>.</w:t>
      </w:r>
    </w:p>
    <w:p w:rsidR="000F4859" w:rsidRDefault="000F4859" w:rsidP="001369D9">
      <w:pPr>
        <w:widowControl w:val="0"/>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rPr>
        <w:t>Содержание</w:t>
      </w:r>
      <w:r w:rsidRPr="0039593D">
        <w:rPr>
          <w:rFonts w:ascii="Times New Roman" w:hAnsi="Times New Roman"/>
          <w:sz w:val="28"/>
          <w:szCs w:val="28"/>
        </w:rPr>
        <w:t xml:space="preserve"> концепции применительно к уголовному праву состояла в отрицании способности юридического лица действовать самостоятельно, волевым образом, сознательно, обдуманно и виновно. Это отрицание </w:t>
      </w:r>
      <w:r>
        <w:rPr>
          <w:rFonts w:ascii="Times New Roman" w:hAnsi="Times New Roman"/>
          <w:sz w:val="28"/>
          <w:szCs w:val="28"/>
        </w:rPr>
        <w:t>предполагало</w:t>
      </w:r>
      <w:r w:rsidRPr="0039593D">
        <w:rPr>
          <w:rFonts w:ascii="Times New Roman" w:hAnsi="Times New Roman"/>
          <w:sz w:val="28"/>
          <w:szCs w:val="28"/>
        </w:rPr>
        <w:t>, что «...корпорации, учреждения и т.п., без сомнения, суть не что иное, как отвлеченные образы; личность же, им приписываемая, есть только произведение юристов...»</w:t>
      </w:r>
      <w:r w:rsidRPr="00902E46">
        <w:rPr>
          <w:rFonts w:ascii="Times New Roman" w:hAnsi="Times New Roman"/>
          <w:sz w:val="28"/>
          <w:szCs w:val="28"/>
        </w:rPr>
        <w:sym w:font="Symbol" w:char="F05B"/>
      </w:r>
      <w:r>
        <w:rPr>
          <w:rFonts w:ascii="Times New Roman" w:hAnsi="Times New Roman"/>
          <w:sz w:val="28"/>
          <w:szCs w:val="28"/>
        </w:rPr>
        <w:t>7</w:t>
      </w:r>
      <w:r w:rsidRPr="00902E46">
        <w:rPr>
          <w:rFonts w:ascii="Times New Roman" w:hAnsi="Times New Roman"/>
          <w:sz w:val="28"/>
          <w:szCs w:val="28"/>
        </w:rPr>
        <w:sym w:font="Symbol" w:char="F05D"/>
      </w:r>
      <w:r>
        <w:rPr>
          <w:rFonts w:ascii="Times New Roman" w:hAnsi="Times New Roman"/>
          <w:sz w:val="28"/>
          <w:szCs w:val="28"/>
        </w:rPr>
        <w:t xml:space="preserve">. </w:t>
      </w:r>
    </w:p>
    <w:p w:rsidR="000F4859" w:rsidRPr="0039593D" w:rsidRDefault="000F4859" w:rsidP="001369D9">
      <w:pPr>
        <w:widowControl w:val="0"/>
        <w:autoSpaceDE w:val="0"/>
        <w:autoSpaceDN w:val="0"/>
        <w:adjustRightInd w:val="0"/>
        <w:spacing w:after="0" w:line="360" w:lineRule="auto"/>
        <w:ind w:firstLine="540"/>
        <w:jc w:val="both"/>
        <w:rPr>
          <w:rFonts w:ascii="Times New Roman" w:hAnsi="Times New Roman"/>
          <w:sz w:val="28"/>
          <w:szCs w:val="28"/>
        </w:rPr>
      </w:pPr>
      <w:r w:rsidRPr="0039593D">
        <w:rPr>
          <w:rFonts w:ascii="Times New Roman" w:hAnsi="Times New Roman"/>
          <w:sz w:val="28"/>
          <w:szCs w:val="28"/>
        </w:rPr>
        <w:t>По словам Н.С. Таганцева, «преступление предполагает в деятеле способность действовать сознательно и самостоятельно, а ни того, ни другого условия мы не встретим в фикции юридического лица»</w:t>
      </w:r>
      <w:r w:rsidRPr="00902E46">
        <w:rPr>
          <w:rFonts w:ascii="Times New Roman" w:hAnsi="Times New Roman"/>
          <w:sz w:val="28"/>
          <w:szCs w:val="28"/>
        </w:rPr>
        <w:sym w:font="Symbol" w:char="F05B"/>
      </w:r>
      <w:r>
        <w:rPr>
          <w:rFonts w:ascii="Times New Roman" w:hAnsi="Times New Roman"/>
          <w:sz w:val="28"/>
          <w:szCs w:val="28"/>
        </w:rPr>
        <w:t>8</w:t>
      </w:r>
      <w:r w:rsidRPr="00902E46">
        <w:rPr>
          <w:rFonts w:ascii="Times New Roman" w:hAnsi="Times New Roman"/>
          <w:sz w:val="28"/>
          <w:szCs w:val="28"/>
        </w:rPr>
        <w:sym w:font="Symbol" w:char="F05D"/>
      </w:r>
      <w:r w:rsidRPr="0039593D">
        <w:rPr>
          <w:rFonts w:ascii="Times New Roman" w:hAnsi="Times New Roman"/>
          <w:sz w:val="28"/>
          <w:szCs w:val="28"/>
        </w:rPr>
        <w:t xml:space="preserve">. Отрицая способность юридических лиц совершать преступления, теория уголовного права упоминала и о наказуемых деяниях, которые они совершить не в состоянии (например, изнасилование, истребление плода, кровосмешение), и об ограниченности гипотетически применимых в данной ситуации карательных санкций, и о невозможности появления корпорации в уголовном процессе, используя это как дополнительные доводы </w:t>
      </w:r>
      <w:r w:rsidRPr="0039593D">
        <w:rPr>
          <w:rFonts w:ascii="Times New Roman" w:hAnsi="Times New Roman"/>
          <w:bCs/>
          <w:sz w:val="28"/>
          <w:szCs w:val="28"/>
        </w:rPr>
        <w:t>contra</w:t>
      </w:r>
      <w:r>
        <w:rPr>
          <w:rFonts w:ascii="Times New Roman" w:hAnsi="Times New Roman"/>
          <w:bCs/>
          <w:sz w:val="28"/>
          <w:szCs w:val="28"/>
        </w:rPr>
        <w:t xml:space="preserve"> </w:t>
      </w:r>
      <w:r w:rsidRPr="00902E46">
        <w:rPr>
          <w:rFonts w:ascii="Times New Roman" w:hAnsi="Times New Roman"/>
          <w:sz w:val="28"/>
          <w:szCs w:val="28"/>
        </w:rPr>
        <w:sym w:font="Symbol" w:char="F05B"/>
      </w:r>
      <w:r>
        <w:rPr>
          <w:rFonts w:ascii="Times New Roman" w:hAnsi="Times New Roman"/>
          <w:sz w:val="28"/>
          <w:szCs w:val="28"/>
        </w:rPr>
        <w:t>1</w:t>
      </w:r>
      <w:r w:rsidRPr="00902E46">
        <w:rPr>
          <w:rFonts w:ascii="Times New Roman" w:hAnsi="Times New Roman"/>
          <w:sz w:val="28"/>
          <w:szCs w:val="28"/>
        </w:rPr>
        <w:sym w:font="Symbol" w:char="F05D"/>
      </w:r>
      <w:r w:rsidRPr="0039593D">
        <w:rPr>
          <w:rFonts w:ascii="Times New Roman" w:hAnsi="Times New Roman"/>
          <w:sz w:val="28"/>
          <w:szCs w:val="28"/>
        </w:rPr>
        <w:t>.</w:t>
      </w:r>
    </w:p>
    <w:p w:rsidR="000F4859" w:rsidRPr="0039593D" w:rsidRDefault="000F4859" w:rsidP="001369D9">
      <w:pPr>
        <w:widowControl w:val="0"/>
        <w:autoSpaceDE w:val="0"/>
        <w:autoSpaceDN w:val="0"/>
        <w:adjustRightInd w:val="0"/>
        <w:spacing w:after="0" w:line="360" w:lineRule="auto"/>
        <w:ind w:firstLine="540"/>
        <w:jc w:val="both"/>
        <w:rPr>
          <w:rFonts w:ascii="Times New Roman" w:hAnsi="Times New Roman"/>
          <w:sz w:val="28"/>
          <w:szCs w:val="28"/>
        </w:rPr>
      </w:pPr>
      <w:r w:rsidRPr="0039593D">
        <w:rPr>
          <w:rFonts w:ascii="Times New Roman" w:hAnsi="Times New Roman"/>
          <w:sz w:val="28"/>
          <w:szCs w:val="28"/>
        </w:rPr>
        <w:t>Вместе с тем в науке уголовного права встречались и иные точки зрения, и, что примечательно, одним из первых еще в начале XIX в. выступил в пользу признания уголовной ответственности юридических лиц (в достаточно своеобразном, правда, понимании) известный русский криминалист Г.И. Солнцев. Он писал: «Само собою разумеется, что не отвлеченное слово «общество» впадает в преступление, но частные члены, какое-либо общество совокупно яко нравственное лицо составляющие; рассуждая о сих членах, как единое нравственное лицо составляющих, и говорится, что такое-то общество... нарушило такое-то законоположение и, следовательно, впало в преступление». Г.И. Солнцев подводил под понятие преступления юридического лица фактически деятельность отдельных составивших его индивидов, совершивших преступление «не для правомерной своей общественной цели, но для особого от сей цели уклонения и им интересного намерения...»</w:t>
      </w:r>
      <w:r w:rsidRPr="00902E46">
        <w:rPr>
          <w:rFonts w:ascii="Times New Roman" w:hAnsi="Times New Roman"/>
          <w:sz w:val="28"/>
          <w:szCs w:val="28"/>
        </w:rPr>
        <w:sym w:font="Symbol" w:char="F05B"/>
      </w:r>
      <w:r>
        <w:rPr>
          <w:rFonts w:ascii="Times New Roman" w:hAnsi="Times New Roman"/>
          <w:sz w:val="28"/>
          <w:szCs w:val="28"/>
        </w:rPr>
        <w:t>1</w:t>
      </w:r>
      <w:r w:rsidRPr="00902E46">
        <w:rPr>
          <w:rFonts w:ascii="Times New Roman" w:hAnsi="Times New Roman"/>
          <w:sz w:val="28"/>
          <w:szCs w:val="28"/>
        </w:rPr>
        <w:sym w:font="Symbol" w:char="F05D"/>
      </w:r>
      <w:r w:rsidRPr="0039593D">
        <w:rPr>
          <w:rFonts w:ascii="Times New Roman" w:hAnsi="Times New Roman"/>
          <w:sz w:val="28"/>
          <w:szCs w:val="28"/>
        </w:rPr>
        <w:t>. Таким образом, сохраняя уголовную ответственность для лиц физических, он полагал возможным прилагать понятие «преступление» к юридическому лицу в переносном, общеупотребительном смысле.</w:t>
      </w:r>
    </w:p>
    <w:p w:rsidR="000F4859" w:rsidRPr="0039593D" w:rsidRDefault="000F4859" w:rsidP="001369D9">
      <w:pPr>
        <w:widowControl w:val="0"/>
        <w:autoSpaceDE w:val="0"/>
        <w:autoSpaceDN w:val="0"/>
        <w:adjustRightInd w:val="0"/>
        <w:spacing w:after="0" w:line="360" w:lineRule="auto"/>
        <w:ind w:firstLine="540"/>
        <w:jc w:val="both"/>
        <w:rPr>
          <w:rFonts w:ascii="Times New Roman" w:hAnsi="Times New Roman"/>
          <w:sz w:val="28"/>
          <w:szCs w:val="28"/>
        </w:rPr>
      </w:pPr>
      <w:r w:rsidRPr="0039593D">
        <w:rPr>
          <w:rFonts w:ascii="Times New Roman" w:hAnsi="Times New Roman"/>
          <w:sz w:val="28"/>
          <w:szCs w:val="28"/>
        </w:rPr>
        <w:t>При этом в дореволюционном русском законодательстве имелся ряд норм, связанных, если говорить в общем, с наложением уголовных санкций</w:t>
      </w:r>
      <w:r>
        <w:rPr>
          <w:rFonts w:ascii="Times New Roman" w:hAnsi="Times New Roman"/>
          <w:sz w:val="28"/>
          <w:szCs w:val="28"/>
        </w:rPr>
        <w:t xml:space="preserve"> на объединения физических лиц</w:t>
      </w:r>
      <w:r w:rsidRPr="00CB025F">
        <w:rPr>
          <w:rFonts w:ascii="Times New Roman" w:hAnsi="Times New Roman"/>
          <w:sz w:val="28"/>
          <w:szCs w:val="28"/>
        </w:rPr>
        <w:t xml:space="preserve">, </w:t>
      </w:r>
      <w:r w:rsidRPr="0039593D">
        <w:rPr>
          <w:rFonts w:ascii="Times New Roman" w:hAnsi="Times New Roman"/>
          <w:sz w:val="28"/>
          <w:szCs w:val="28"/>
        </w:rPr>
        <w:t>не обладавши</w:t>
      </w:r>
      <w:r>
        <w:rPr>
          <w:rFonts w:ascii="Times New Roman" w:hAnsi="Times New Roman"/>
          <w:sz w:val="28"/>
          <w:szCs w:val="28"/>
        </w:rPr>
        <w:t>х</w:t>
      </w:r>
      <w:r w:rsidRPr="0039593D">
        <w:rPr>
          <w:rFonts w:ascii="Times New Roman" w:hAnsi="Times New Roman"/>
          <w:sz w:val="28"/>
          <w:szCs w:val="28"/>
        </w:rPr>
        <w:t xml:space="preserve"> статусом юридического лица вследствие совершения ими</w:t>
      </w:r>
      <w:r>
        <w:rPr>
          <w:rFonts w:ascii="Times New Roman" w:hAnsi="Times New Roman"/>
          <w:sz w:val="28"/>
          <w:szCs w:val="28"/>
        </w:rPr>
        <w:t>,</w:t>
      </w:r>
      <w:r w:rsidRPr="0039593D">
        <w:rPr>
          <w:rFonts w:ascii="Times New Roman" w:hAnsi="Times New Roman"/>
          <w:sz w:val="28"/>
          <w:szCs w:val="28"/>
        </w:rPr>
        <w:t xml:space="preserve"> либо же в их пользу</w:t>
      </w:r>
      <w:r>
        <w:rPr>
          <w:rFonts w:ascii="Times New Roman" w:hAnsi="Times New Roman"/>
          <w:sz w:val="28"/>
          <w:szCs w:val="28"/>
        </w:rPr>
        <w:t>,</w:t>
      </w:r>
      <w:r w:rsidRPr="0039593D">
        <w:rPr>
          <w:rFonts w:ascii="Times New Roman" w:hAnsi="Times New Roman"/>
          <w:sz w:val="28"/>
          <w:szCs w:val="28"/>
        </w:rPr>
        <w:t xml:space="preserve"> преступных деяний. В частности, еврейское общество подлежало взысканию штрафа на сумму до трехсот рублей за укрывательство бежавшего со службы военнослужащего (ст. 530 Уложения о наказаниях уголовных и исправительных 1845 г.), а община, вторично отпустившая неработоспособное лицо испрашивать милостыню, подлежало взысканию штрафа в сумме пять рублей за каждого человека (ст. 985 того же Уложения)</w:t>
      </w:r>
      <w:r>
        <w:rPr>
          <w:rFonts w:ascii="Times New Roman" w:hAnsi="Times New Roman"/>
          <w:sz w:val="28"/>
          <w:szCs w:val="28"/>
        </w:rPr>
        <w:t xml:space="preserve"> </w:t>
      </w:r>
      <w:r w:rsidRPr="00902E46">
        <w:rPr>
          <w:rFonts w:ascii="Times New Roman" w:hAnsi="Times New Roman"/>
          <w:sz w:val="28"/>
          <w:szCs w:val="28"/>
        </w:rPr>
        <w:sym w:font="Symbol" w:char="F05B"/>
      </w:r>
      <w:r>
        <w:rPr>
          <w:rFonts w:ascii="Times New Roman" w:hAnsi="Times New Roman"/>
          <w:sz w:val="28"/>
          <w:szCs w:val="28"/>
        </w:rPr>
        <w:t>3</w:t>
      </w:r>
      <w:r w:rsidRPr="00902E46">
        <w:rPr>
          <w:rFonts w:ascii="Times New Roman" w:hAnsi="Times New Roman"/>
          <w:sz w:val="28"/>
          <w:szCs w:val="28"/>
        </w:rPr>
        <w:sym w:font="Symbol" w:char="F05D"/>
      </w:r>
      <w:r>
        <w:rPr>
          <w:rFonts w:ascii="Times New Roman" w:hAnsi="Times New Roman"/>
          <w:sz w:val="28"/>
          <w:szCs w:val="28"/>
        </w:rPr>
        <w:t>.</w:t>
      </w:r>
      <w:r w:rsidRPr="0039593D">
        <w:rPr>
          <w:rFonts w:ascii="Times New Roman" w:hAnsi="Times New Roman"/>
          <w:sz w:val="28"/>
          <w:szCs w:val="28"/>
        </w:rPr>
        <w:t xml:space="preserve"> Н.С. Таганцев отрицательно относился к таким нормам, считая их не оправдывающимися никакими рациональными соображениями</w:t>
      </w:r>
      <w:r>
        <w:rPr>
          <w:rFonts w:ascii="Times New Roman" w:hAnsi="Times New Roman"/>
          <w:sz w:val="28"/>
          <w:szCs w:val="28"/>
        </w:rPr>
        <w:t xml:space="preserve"> </w:t>
      </w:r>
      <w:r w:rsidRPr="00902E46">
        <w:rPr>
          <w:rFonts w:ascii="Times New Roman" w:hAnsi="Times New Roman"/>
          <w:sz w:val="28"/>
          <w:szCs w:val="28"/>
        </w:rPr>
        <w:sym w:font="Symbol" w:char="F05B"/>
      </w:r>
      <w:r>
        <w:rPr>
          <w:rFonts w:ascii="Times New Roman" w:hAnsi="Times New Roman"/>
          <w:sz w:val="28"/>
          <w:szCs w:val="28"/>
        </w:rPr>
        <w:t>12</w:t>
      </w:r>
      <w:r w:rsidRPr="00902E46">
        <w:rPr>
          <w:rFonts w:ascii="Times New Roman" w:hAnsi="Times New Roman"/>
          <w:sz w:val="28"/>
          <w:szCs w:val="28"/>
        </w:rPr>
        <w:sym w:font="Symbol" w:char="F05D"/>
      </w:r>
      <w:r w:rsidRPr="0039593D">
        <w:rPr>
          <w:rFonts w:ascii="Times New Roman" w:hAnsi="Times New Roman"/>
          <w:sz w:val="28"/>
          <w:szCs w:val="28"/>
        </w:rPr>
        <w:t>.</w:t>
      </w:r>
    </w:p>
    <w:p w:rsidR="000F4859" w:rsidRPr="0039593D" w:rsidRDefault="000F4859" w:rsidP="001369D9">
      <w:pPr>
        <w:widowControl w:val="0"/>
        <w:autoSpaceDE w:val="0"/>
        <w:autoSpaceDN w:val="0"/>
        <w:adjustRightInd w:val="0"/>
        <w:spacing w:after="0" w:line="360" w:lineRule="auto"/>
        <w:ind w:firstLine="540"/>
        <w:jc w:val="both"/>
        <w:rPr>
          <w:rFonts w:ascii="Times New Roman" w:hAnsi="Times New Roman"/>
          <w:sz w:val="28"/>
          <w:szCs w:val="28"/>
        </w:rPr>
      </w:pPr>
      <w:r w:rsidRPr="0039593D">
        <w:rPr>
          <w:rFonts w:ascii="Times New Roman" w:hAnsi="Times New Roman"/>
          <w:sz w:val="28"/>
          <w:szCs w:val="28"/>
        </w:rPr>
        <w:t xml:space="preserve">После 1917 г. </w:t>
      </w:r>
      <w:r>
        <w:rPr>
          <w:rFonts w:ascii="Times New Roman" w:hAnsi="Times New Roman"/>
          <w:sz w:val="28"/>
          <w:szCs w:val="28"/>
        </w:rPr>
        <w:t>и до конца 1980-х годов</w:t>
      </w:r>
      <w:r w:rsidRPr="0039593D">
        <w:rPr>
          <w:rFonts w:ascii="Times New Roman" w:hAnsi="Times New Roman"/>
          <w:sz w:val="28"/>
          <w:szCs w:val="28"/>
        </w:rPr>
        <w:t xml:space="preserve"> в советском уголовном праве вопрос об уголовной ответственности юридических лиц решался отрицательно, и какой-либо значимой дискуссии по этой проблематике не наблюдалось (что вполне объясняется доминированием «государственных», скажем так, юридических лиц на протяжении практически всего советского периода российской истории). А.Н. Трайнин (если опустить делаемые им традиционные и необходимые для работ советского периода ссылки на реакционность соответствующих норм «буржуазного» уголовного законодательства, использующихся для борьбы с объединениями рабочих и коммунистическими партиями) обосновывал непризнание уголовной ответственности юридических лиц вполне традиционно: их неспособностью действовать умышленно, и вменяемо и подлежать наказанию</w:t>
      </w:r>
      <w:r w:rsidRPr="00902E46">
        <w:rPr>
          <w:rFonts w:ascii="Times New Roman" w:hAnsi="Times New Roman"/>
          <w:sz w:val="28"/>
          <w:szCs w:val="28"/>
        </w:rPr>
        <w:sym w:font="Symbol" w:char="F05B"/>
      </w:r>
      <w:r>
        <w:rPr>
          <w:rFonts w:ascii="Times New Roman" w:hAnsi="Times New Roman"/>
          <w:sz w:val="28"/>
          <w:szCs w:val="28"/>
        </w:rPr>
        <w:t>1</w:t>
      </w:r>
      <w:r w:rsidRPr="00902E46">
        <w:rPr>
          <w:rFonts w:ascii="Times New Roman" w:hAnsi="Times New Roman"/>
          <w:sz w:val="28"/>
          <w:szCs w:val="28"/>
        </w:rPr>
        <w:sym w:font="Symbol" w:char="F05D"/>
      </w:r>
      <w:r w:rsidRPr="0039593D">
        <w:rPr>
          <w:rFonts w:ascii="Times New Roman" w:hAnsi="Times New Roman"/>
          <w:sz w:val="28"/>
          <w:szCs w:val="28"/>
        </w:rPr>
        <w:t>.</w:t>
      </w:r>
    </w:p>
    <w:p w:rsidR="000F4859" w:rsidRPr="003B6D78" w:rsidRDefault="000F4859" w:rsidP="001369D9">
      <w:pPr>
        <w:widowControl w:val="0"/>
        <w:autoSpaceDE w:val="0"/>
        <w:autoSpaceDN w:val="0"/>
        <w:adjustRightInd w:val="0"/>
        <w:spacing w:after="0" w:line="360" w:lineRule="auto"/>
        <w:ind w:firstLine="540"/>
        <w:jc w:val="both"/>
        <w:rPr>
          <w:rFonts w:ascii="Times New Roman" w:hAnsi="Times New Roman"/>
          <w:sz w:val="28"/>
          <w:szCs w:val="28"/>
        </w:rPr>
      </w:pPr>
      <w:r w:rsidRPr="003B6D78">
        <w:rPr>
          <w:rFonts w:ascii="Times New Roman" w:hAnsi="Times New Roman"/>
          <w:sz w:val="28"/>
          <w:szCs w:val="28"/>
        </w:rPr>
        <w:t>Оживление дискуссии о возможности уголовной ответственности юридических лиц происходит в российской науке в начале 1990-х гг.</w:t>
      </w:r>
      <w:r w:rsidRPr="00902E46">
        <w:rPr>
          <w:rFonts w:ascii="Times New Roman" w:hAnsi="Times New Roman"/>
          <w:sz w:val="28"/>
          <w:szCs w:val="28"/>
        </w:rPr>
        <w:sym w:font="Symbol" w:char="F05B"/>
      </w:r>
      <w:r>
        <w:rPr>
          <w:rFonts w:ascii="Times New Roman" w:hAnsi="Times New Roman"/>
          <w:sz w:val="28"/>
          <w:szCs w:val="28"/>
        </w:rPr>
        <w:t>14</w:t>
      </w:r>
      <w:r w:rsidRPr="00902E46">
        <w:rPr>
          <w:rFonts w:ascii="Times New Roman" w:hAnsi="Times New Roman"/>
          <w:sz w:val="28"/>
          <w:szCs w:val="28"/>
        </w:rPr>
        <w:sym w:font="Symbol" w:char="F05D"/>
      </w:r>
      <w:r w:rsidRPr="003B6D78">
        <w:rPr>
          <w:rFonts w:ascii="Times New Roman" w:hAnsi="Times New Roman"/>
          <w:sz w:val="28"/>
          <w:szCs w:val="28"/>
        </w:rPr>
        <w:t>, и в проектах нового уголовного кодекса, разработанных в 1993 - 1994 гг., содержались положения, устанавливающие такую ответственность</w:t>
      </w:r>
      <w:r>
        <w:rPr>
          <w:rFonts w:ascii="Times New Roman" w:hAnsi="Times New Roman"/>
          <w:sz w:val="28"/>
          <w:szCs w:val="28"/>
        </w:rPr>
        <w:t xml:space="preserve"> </w:t>
      </w:r>
      <w:r w:rsidRPr="00902E46">
        <w:rPr>
          <w:rFonts w:ascii="Times New Roman" w:hAnsi="Times New Roman"/>
          <w:sz w:val="28"/>
          <w:szCs w:val="28"/>
        </w:rPr>
        <w:sym w:font="Symbol" w:char="F05B"/>
      </w:r>
      <w:r>
        <w:rPr>
          <w:rFonts w:ascii="Times New Roman" w:hAnsi="Times New Roman"/>
          <w:sz w:val="28"/>
          <w:szCs w:val="28"/>
        </w:rPr>
        <w:t>3</w:t>
      </w:r>
      <w:r w:rsidRPr="00902E46">
        <w:rPr>
          <w:rFonts w:ascii="Times New Roman" w:hAnsi="Times New Roman"/>
          <w:sz w:val="28"/>
          <w:szCs w:val="28"/>
        </w:rPr>
        <w:sym w:font="Symbol" w:char="F05D"/>
      </w:r>
      <w:r w:rsidRPr="003B6D78">
        <w:rPr>
          <w:rFonts w:ascii="Times New Roman" w:hAnsi="Times New Roman"/>
          <w:sz w:val="28"/>
          <w:szCs w:val="28"/>
        </w:rPr>
        <w:t>. В частности, ст. 106 проекта 1994 г. предполагала, что юридическое лицо может быть привлечено к ответственности в трех случаях: а) неисполнение или ненадлежащее исполнение закона, устанавливающего обязанность или запрет на осуществление определенной деятельности; б) осуществление деятельности, не соответствующей учредительным документам или объявленной цели; в) совершение преступного деяния в интересах юридического лица либо его допущение, санкционирование, одобрение, использование органом или лицом, осуществляющим функции управления юридическим лицом. В основе всех этих трех случаев, как можно судить из заключительных слов последнего из них, должна была лежать, по мысли составителей проекта, так называемая «теория отождествления»</w:t>
      </w:r>
      <w:r>
        <w:rPr>
          <w:rFonts w:ascii="Times New Roman" w:hAnsi="Times New Roman"/>
          <w:sz w:val="28"/>
          <w:szCs w:val="28"/>
        </w:rPr>
        <w:t xml:space="preserve"> </w:t>
      </w:r>
      <w:r w:rsidRPr="00902E46">
        <w:rPr>
          <w:rFonts w:ascii="Times New Roman" w:hAnsi="Times New Roman"/>
          <w:sz w:val="28"/>
          <w:szCs w:val="28"/>
        </w:rPr>
        <w:sym w:font="Symbol" w:char="F05B"/>
      </w:r>
      <w:r>
        <w:rPr>
          <w:rFonts w:ascii="Times New Roman" w:hAnsi="Times New Roman"/>
          <w:sz w:val="28"/>
          <w:szCs w:val="28"/>
        </w:rPr>
        <w:t>1</w:t>
      </w:r>
      <w:r w:rsidRPr="00902E46">
        <w:rPr>
          <w:rFonts w:ascii="Times New Roman" w:hAnsi="Times New Roman"/>
          <w:sz w:val="28"/>
          <w:szCs w:val="28"/>
        </w:rPr>
        <w:sym w:font="Symbol" w:char="F05D"/>
      </w:r>
      <w:r w:rsidRPr="003B6D78">
        <w:rPr>
          <w:rFonts w:ascii="Times New Roman" w:hAnsi="Times New Roman"/>
          <w:sz w:val="28"/>
          <w:szCs w:val="28"/>
        </w:rPr>
        <w:t>. Сущность теории отождествления сводится к тому, что тот, кто контролирует деятельность корпорации, для целей уголовного права в своих действиях (бездействии) признается воплощающим саму корпорацию, так что последняя становится уголовно ответственной за его преступное поведение. При этом сфера применимости теории отождествления практически не ограничена по кругу преступлений, а на ее основе корпорация может быть осуждена и как исполнитель преступления, и как соучастник в его совершении. В число видов наказаний, применяемых к юридическим лицам, были включены штраф, запрет заниматься определенной деятельностью, ликвидация юридического лица.</w:t>
      </w:r>
    </w:p>
    <w:p w:rsidR="000F4859" w:rsidRPr="003B6D78" w:rsidRDefault="000F4859" w:rsidP="001369D9">
      <w:pPr>
        <w:widowControl w:val="0"/>
        <w:autoSpaceDE w:val="0"/>
        <w:autoSpaceDN w:val="0"/>
        <w:adjustRightInd w:val="0"/>
        <w:spacing w:after="0" w:line="360" w:lineRule="auto"/>
        <w:ind w:firstLine="540"/>
        <w:jc w:val="both"/>
        <w:rPr>
          <w:rFonts w:ascii="Times New Roman" w:hAnsi="Times New Roman"/>
          <w:sz w:val="28"/>
          <w:szCs w:val="28"/>
        </w:rPr>
      </w:pPr>
      <w:r w:rsidRPr="003B6D78">
        <w:rPr>
          <w:rFonts w:ascii="Times New Roman" w:hAnsi="Times New Roman"/>
          <w:sz w:val="28"/>
          <w:szCs w:val="28"/>
        </w:rPr>
        <w:t>Ведущим прецедентом применительно к теории отождествления, появившейся в английском праве в середине 1940-х гг., можно считать дело Теско Супермаркете Лтд., разрешенное в 1971 г. Палатой лордов. Согласно обстоятельствам дела компания была осуждена за нарушение закона, запрещающего и объявляющего преступным продажу товара по цене выше, чем обозначена на нем. Как явствовало из доказательств, соответствующие действия были совершены ассистентом продавца в одном из магазинов, который нарушил инструкции менеджера, тогда как последний не проследил за ним.</w:t>
      </w:r>
    </w:p>
    <w:p w:rsidR="000F4859" w:rsidRPr="003B6D78" w:rsidRDefault="000F4859" w:rsidP="001369D9">
      <w:pPr>
        <w:widowControl w:val="0"/>
        <w:autoSpaceDE w:val="0"/>
        <w:autoSpaceDN w:val="0"/>
        <w:adjustRightInd w:val="0"/>
        <w:spacing w:after="0" w:line="360" w:lineRule="auto"/>
        <w:ind w:firstLine="540"/>
        <w:jc w:val="both"/>
        <w:rPr>
          <w:rFonts w:ascii="Times New Roman" w:hAnsi="Times New Roman"/>
          <w:sz w:val="28"/>
          <w:szCs w:val="28"/>
        </w:rPr>
      </w:pPr>
      <w:r w:rsidRPr="003B6D78">
        <w:rPr>
          <w:rFonts w:ascii="Times New Roman" w:hAnsi="Times New Roman"/>
          <w:sz w:val="28"/>
          <w:szCs w:val="28"/>
        </w:rPr>
        <w:t>Палата лордов не согласилась с осуждением корпорации, сочтя, что менеджер отдельного магазина не может рассматриваться как достаточно высокое лицо в корпорации, чтобы его действия можно отождествлять с действиями последней: «Живое лицо обладает разумом, в котором может наличествовать знание или намерение, или небрежность, и оно обладает руками для выполнения своих намерений. У корпорации ничего этого нет: она должна действовать через живых лиц, хотя не всегда одних и тех же. Как следствие, лицо, которое действует, не говорит и не действует за компанию: оно действует как компания, а его разум, который направляет его действия, является разумом компании. Оно является воплощением компании или, как можно сказать, оно слышит и говорит через облик компании в пределах принадлежащих ему полномочий, и его разум является разумом компании. Если это виновный разум, тогда такая виновность является виновностью компании?»</w:t>
      </w:r>
      <w:r w:rsidRPr="00902E46">
        <w:rPr>
          <w:rFonts w:ascii="Times New Roman" w:hAnsi="Times New Roman"/>
          <w:sz w:val="28"/>
          <w:szCs w:val="28"/>
        </w:rPr>
        <w:sym w:font="Symbol" w:char="F05B"/>
      </w:r>
      <w:r>
        <w:rPr>
          <w:rFonts w:ascii="Times New Roman" w:hAnsi="Times New Roman"/>
          <w:sz w:val="28"/>
          <w:szCs w:val="28"/>
        </w:rPr>
        <w:t>16</w:t>
      </w:r>
      <w:r w:rsidRPr="00902E46">
        <w:rPr>
          <w:rFonts w:ascii="Times New Roman" w:hAnsi="Times New Roman"/>
          <w:sz w:val="28"/>
          <w:szCs w:val="28"/>
        </w:rPr>
        <w:sym w:font="Symbol" w:char="F05D"/>
      </w:r>
      <w:r w:rsidRPr="003B6D78">
        <w:rPr>
          <w:rFonts w:ascii="Times New Roman" w:hAnsi="Times New Roman"/>
          <w:sz w:val="28"/>
          <w:szCs w:val="28"/>
        </w:rPr>
        <w:t>.</w:t>
      </w:r>
    </w:p>
    <w:p w:rsidR="000F4859" w:rsidRPr="003B6D78" w:rsidRDefault="000F4859" w:rsidP="001369D9">
      <w:pPr>
        <w:widowControl w:val="0"/>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rPr>
        <w:t xml:space="preserve">По нашему мнению, возможности применения теории отождествления узки поскольку связаны </w:t>
      </w:r>
      <w:r w:rsidRPr="003B6D78">
        <w:rPr>
          <w:rFonts w:ascii="Times New Roman" w:hAnsi="Times New Roman"/>
          <w:sz w:val="28"/>
          <w:szCs w:val="28"/>
        </w:rPr>
        <w:t>исключительно с деятельностью высшего менеджмента, тогда как часто преступные действия совершаются на более низких уровнях руководства; как следствие, чем крупнее корпорация, тем больше у нее шансов избежать уголовного преследования. Кроме того, формальная структура корпорации часто скрывает реальный центр управления; в таких случаях высший менеджмент, на действиях которого основывается теория отождествления, не более чем «невиновная ширма».</w:t>
      </w:r>
    </w:p>
    <w:p w:rsidR="000F4859" w:rsidRPr="003B6D78" w:rsidRDefault="000F4859" w:rsidP="001369D9">
      <w:pPr>
        <w:widowControl w:val="0"/>
        <w:autoSpaceDE w:val="0"/>
        <w:autoSpaceDN w:val="0"/>
        <w:adjustRightInd w:val="0"/>
        <w:spacing w:after="0" w:line="360" w:lineRule="auto"/>
        <w:ind w:firstLine="540"/>
        <w:jc w:val="both"/>
        <w:rPr>
          <w:rFonts w:ascii="Times New Roman" w:hAnsi="Times New Roman"/>
          <w:sz w:val="28"/>
          <w:szCs w:val="28"/>
        </w:rPr>
      </w:pPr>
      <w:r w:rsidRPr="003B6D78">
        <w:rPr>
          <w:rFonts w:ascii="Times New Roman" w:hAnsi="Times New Roman"/>
          <w:sz w:val="28"/>
          <w:szCs w:val="28"/>
        </w:rPr>
        <w:t xml:space="preserve">Однако при принятии Уголовного </w:t>
      </w:r>
      <w:hyperlink r:id="rId8" w:history="1">
        <w:r w:rsidRPr="003B6D78">
          <w:rPr>
            <w:rFonts w:ascii="Times New Roman" w:hAnsi="Times New Roman"/>
            <w:sz w:val="28"/>
            <w:szCs w:val="28"/>
          </w:rPr>
          <w:t>кодекса</w:t>
        </w:r>
      </w:hyperlink>
      <w:r w:rsidRPr="003B6D78">
        <w:rPr>
          <w:rFonts w:ascii="Times New Roman" w:hAnsi="Times New Roman"/>
          <w:sz w:val="28"/>
          <w:szCs w:val="28"/>
        </w:rPr>
        <w:t xml:space="preserve"> РФ в 1996 г. соответствующие положения были исключены из его окончательного текста. В качестве своеобразной «уступки» законодателя идеям наказуемости юридических лиц (или «испытательного полигона») в действующем российском праве можно рассматривать административную ответственность. В Кодексе РФ об административных правонарушениях 2001 г. соответствующие положения впервые нашли признание в </w:t>
      </w:r>
      <w:hyperlink r:id="rId9" w:history="1">
        <w:r w:rsidRPr="003B6D78">
          <w:rPr>
            <w:rFonts w:ascii="Times New Roman" w:hAnsi="Times New Roman"/>
            <w:sz w:val="28"/>
            <w:szCs w:val="28"/>
          </w:rPr>
          <w:t>Общей части</w:t>
        </w:r>
      </w:hyperlink>
      <w:r w:rsidRPr="003B6D78">
        <w:rPr>
          <w:rFonts w:ascii="Times New Roman" w:hAnsi="Times New Roman"/>
          <w:sz w:val="28"/>
          <w:szCs w:val="28"/>
        </w:rPr>
        <w:t xml:space="preserve"> Кодекса. Конструкция виновности юридического лица в совершении административного правонарушения, закрепленная </w:t>
      </w:r>
      <w:hyperlink r:id="rId10" w:history="1">
        <w:r w:rsidRPr="003B6D78">
          <w:rPr>
            <w:rFonts w:ascii="Times New Roman" w:hAnsi="Times New Roman"/>
            <w:sz w:val="28"/>
            <w:szCs w:val="28"/>
          </w:rPr>
          <w:t>ч. 2 ст. 2.1</w:t>
        </w:r>
      </w:hyperlink>
      <w:r w:rsidRPr="003B6D78">
        <w:rPr>
          <w:rFonts w:ascii="Times New Roman" w:hAnsi="Times New Roman"/>
          <w:sz w:val="28"/>
          <w:szCs w:val="28"/>
        </w:rPr>
        <w:t xml:space="preserve"> КоАП РФ (юридическое лицо признается виновным, если будет установлено, что у него имелась возможность для соблюдения правил и норм... но данным лицом не были приняты все зависящие от него меры по их соблюдению), именуется «объективистской», или «поведенческой», концепцией</w:t>
      </w:r>
      <w:r w:rsidRPr="00902E46">
        <w:rPr>
          <w:rFonts w:ascii="Times New Roman" w:hAnsi="Times New Roman"/>
          <w:sz w:val="28"/>
          <w:szCs w:val="28"/>
        </w:rPr>
        <w:sym w:font="Symbol" w:char="F05B"/>
      </w:r>
      <w:r>
        <w:rPr>
          <w:rFonts w:ascii="Times New Roman" w:hAnsi="Times New Roman"/>
          <w:sz w:val="28"/>
          <w:szCs w:val="28"/>
        </w:rPr>
        <w:t>17</w:t>
      </w:r>
      <w:r w:rsidRPr="00902E46">
        <w:rPr>
          <w:rFonts w:ascii="Times New Roman" w:hAnsi="Times New Roman"/>
          <w:sz w:val="28"/>
          <w:szCs w:val="28"/>
        </w:rPr>
        <w:sym w:font="Symbol" w:char="F05D"/>
      </w:r>
      <w:r w:rsidRPr="003B6D78">
        <w:rPr>
          <w:rFonts w:ascii="Times New Roman" w:hAnsi="Times New Roman"/>
          <w:sz w:val="28"/>
          <w:szCs w:val="28"/>
        </w:rPr>
        <w:t>и во многом совпадает с теорией «прошлой виновности», обсуждаемой в доктрине стран общего права</w:t>
      </w:r>
      <w:r>
        <w:rPr>
          <w:rFonts w:ascii="Times New Roman" w:hAnsi="Times New Roman"/>
          <w:sz w:val="28"/>
          <w:szCs w:val="28"/>
        </w:rPr>
        <w:t xml:space="preserve"> </w:t>
      </w:r>
      <w:r w:rsidRPr="00902E46">
        <w:rPr>
          <w:rFonts w:ascii="Times New Roman" w:hAnsi="Times New Roman"/>
          <w:sz w:val="28"/>
          <w:szCs w:val="28"/>
        </w:rPr>
        <w:sym w:font="Symbol" w:char="F05B"/>
      </w:r>
      <w:r>
        <w:rPr>
          <w:rFonts w:ascii="Times New Roman" w:hAnsi="Times New Roman"/>
          <w:sz w:val="28"/>
          <w:szCs w:val="28"/>
        </w:rPr>
        <w:t>1</w:t>
      </w:r>
      <w:r w:rsidRPr="00902E46">
        <w:rPr>
          <w:rFonts w:ascii="Times New Roman" w:hAnsi="Times New Roman"/>
          <w:sz w:val="28"/>
          <w:szCs w:val="28"/>
        </w:rPr>
        <w:sym w:font="Symbol" w:char="F05D"/>
      </w:r>
      <w:r w:rsidRPr="003B6D78">
        <w:rPr>
          <w:rFonts w:ascii="Times New Roman" w:hAnsi="Times New Roman"/>
          <w:sz w:val="28"/>
          <w:szCs w:val="28"/>
        </w:rPr>
        <w:t>.</w:t>
      </w:r>
    </w:p>
    <w:p w:rsidR="000F4859" w:rsidRPr="003B6D78" w:rsidRDefault="000F4859" w:rsidP="001369D9">
      <w:pPr>
        <w:widowControl w:val="0"/>
        <w:autoSpaceDE w:val="0"/>
        <w:autoSpaceDN w:val="0"/>
        <w:adjustRightInd w:val="0"/>
        <w:spacing w:after="0" w:line="360" w:lineRule="auto"/>
        <w:ind w:firstLine="540"/>
        <w:jc w:val="both"/>
        <w:rPr>
          <w:rFonts w:ascii="Times New Roman" w:hAnsi="Times New Roman"/>
          <w:sz w:val="28"/>
          <w:szCs w:val="28"/>
        </w:rPr>
      </w:pPr>
      <w:r w:rsidRPr="003B6D78">
        <w:rPr>
          <w:rFonts w:ascii="Times New Roman" w:hAnsi="Times New Roman"/>
          <w:sz w:val="28"/>
          <w:szCs w:val="28"/>
        </w:rPr>
        <w:t xml:space="preserve">В соответствии с этой концепцией для привлечения юридического лица к ответственности необходимо доказать лишь </w:t>
      </w:r>
      <w:r w:rsidRPr="003B6D78">
        <w:rPr>
          <w:rFonts w:ascii="Times New Roman" w:hAnsi="Times New Roman"/>
          <w:bCs/>
          <w:sz w:val="28"/>
          <w:szCs w:val="28"/>
        </w:rPr>
        <w:t>причинную обусловленность</w:t>
      </w:r>
      <w:r w:rsidRPr="003B6D78">
        <w:rPr>
          <w:rFonts w:ascii="Times New Roman" w:hAnsi="Times New Roman"/>
          <w:sz w:val="28"/>
          <w:szCs w:val="28"/>
        </w:rPr>
        <w:t xml:space="preserve"> прошлыми действиями (бездействием) юридического лица совершенного им деликта. Эта причинность </w:t>
      </w:r>
      <w:r w:rsidRPr="003B6D78">
        <w:rPr>
          <w:rFonts w:ascii="Times New Roman" w:hAnsi="Times New Roman"/>
          <w:bCs/>
          <w:sz w:val="28"/>
          <w:szCs w:val="28"/>
        </w:rPr>
        <w:t>defacto</w:t>
      </w:r>
      <w:r w:rsidRPr="003B6D78">
        <w:rPr>
          <w:rFonts w:ascii="Times New Roman" w:hAnsi="Times New Roman"/>
          <w:sz w:val="28"/>
          <w:szCs w:val="28"/>
        </w:rPr>
        <w:t xml:space="preserve"> носит неограниченный во времени и цепочке связей характер, и может, по сути, сводиться к субститутивной ответственности, когда ответственность юридического лица будет предопределена его упущением в предоставлении работы неподходящему для нее человеку. Эта же причинность сдвигает акцент в анализе совершенного с события правонарушения на анализ предшествовавших ему действий (бездействия) юридического лица. Так, для примера можно указать следующее: привлекая юридическое лицо к ответственности за привлечение к трудовой деятельности в России иностранного гражданина при отсутствии у последнего разрешения на работу, арбитражный суд следующим образом обосновал наличие вины в действиях юридического лица: «Вина ООО «Мещера-Лес» заключается в том, что, совершая при осуществлении предпринимательской деятельности действия, связанные с привлечением к трудовой деятельности в Российской Федерации иностранного гражданина или лица без гражданства, общество могло и должно было знать условия совершения таких действий. Каких-либо обстоятельств, препятствующих выполнению обществом своих обязанностей по соблюдению действующего законодательства, судом не установлено»</w:t>
      </w:r>
      <w:r w:rsidRPr="00902E46">
        <w:rPr>
          <w:rFonts w:ascii="Times New Roman" w:hAnsi="Times New Roman"/>
          <w:sz w:val="28"/>
          <w:szCs w:val="28"/>
        </w:rPr>
        <w:sym w:font="Symbol" w:char="F05B"/>
      </w:r>
      <w:r>
        <w:rPr>
          <w:rFonts w:ascii="Times New Roman" w:hAnsi="Times New Roman"/>
          <w:sz w:val="28"/>
          <w:szCs w:val="28"/>
        </w:rPr>
        <w:t>19</w:t>
      </w:r>
      <w:r w:rsidRPr="00902E46">
        <w:rPr>
          <w:rFonts w:ascii="Times New Roman" w:hAnsi="Times New Roman"/>
          <w:sz w:val="28"/>
          <w:szCs w:val="28"/>
        </w:rPr>
        <w:sym w:font="Symbol" w:char="F05D"/>
      </w:r>
      <w:r w:rsidRPr="003B6D78">
        <w:rPr>
          <w:rFonts w:ascii="Times New Roman" w:hAnsi="Times New Roman"/>
          <w:sz w:val="28"/>
          <w:szCs w:val="28"/>
        </w:rPr>
        <w:t xml:space="preserve">. При этом санкции административного права по своей суровости приближаются к уголовно-правовым (штраф устанавливается для юридических лиц по общему правилу в размере до 6 млн. рублей - </w:t>
      </w:r>
      <w:hyperlink r:id="rId11" w:history="1">
        <w:r w:rsidRPr="003B6D78">
          <w:rPr>
            <w:rFonts w:ascii="Times New Roman" w:hAnsi="Times New Roman"/>
            <w:sz w:val="28"/>
            <w:szCs w:val="28"/>
          </w:rPr>
          <w:t>ч. 1 ст. 3.5</w:t>
        </w:r>
      </w:hyperlink>
      <w:r w:rsidRPr="003B6D78">
        <w:rPr>
          <w:rFonts w:ascii="Times New Roman" w:hAnsi="Times New Roman"/>
          <w:sz w:val="28"/>
          <w:szCs w:val="28"/>
        </w:rPr>
        <w:t xml:space="preserve"> КоАП РФ); очевидна и несправедливость привлечения за одно и то же деяние физического лица к уголовной, а юридического - только к административной ответственности (например, при осуществлении предпринимательской деятельности без специального разрешения (лицензии) - </w:t>
      </w:r>
      <w:hyperlink r:id="rId12" w:history="1">
        <w:r w:rsidRPr="003B6D78">
          <w:rPr>
            <w:rFonts w:ascii="Times New Roman" w:hAnsi="Times New Roman"/>
            <w:sz w:val="28"/>
            <w:szCs w:val="28"/>
          </w:rPr>
          <w:t>ст. 171</w:t>
        </w:r>
      </w:hyperlink>
      <w:r w:rsidRPr="003B6D78">
        <w:rPr>
          <w:rFonts w:ascii="Times New Roman" w:hAnsi="Times New Roman"/>
          <w:sz w:val="28"/>
          <w:szCs w:val="28"/>
        </w:rPr>
        <w:t xml:space="preserve"> УК РФ, </w:t>
      </w:r>
      <w:hyperlink r:id="rId13" w:history="1">
        <w:r w:rsidRPr="003B6D78">
          <w:rPr>
            <w:rFonts w:ascii="Times New Roman" w:hAnsi="Times New Roman"/>
            <w:sz w:val="28"/>
            <w:szCs w:val="28"/>
          </w:rPr>
          <w:t>ст. 14.1</w:t>
        </w:r>
      </w:hyperlink>
      <w:r w:rsidRPr="003B6D78">
        <w:rPr>
          <w:rFonts w:ascii="Times New Roman" w:hAnsi="Times New Roman"/>
          <w:sz w:val="28"/>
          <w:szCs w:val="28"/>
        </w:rPr>
        <w:t xml:space="preserve"> КоАП РФ)</w:t>
      </w:r>
      <w:r>
        <w:rPr>
          <w:rFonts w:ascii="Times New Roman" w:hAnsi="Times New Roman"/>
          <w:sz w:val="28"/>
          <w:szCs w:val="28"/>
        </w:rPr>
        <w:t xml:space="preserve"> </w:t>
      </w:r>
      <w:r w:rsidRPr="00902E46">
        <w:rPr>
          <w:rFonts w:ascii="Times New Roman" w:hAnsi="Times New Roman"/>
          <w:sz w:val="28"/>
          <w:szCs w:val="28"/>
        </w:rPr>
        <w:sym w:font="Symbol" w:char="F05B"/>
      </w:r>
      <w:r>
        <w:rPr>
          <w:rFonts w:ascii="Times New Roman" w:hAnsi="Times New Roman"/>
          <w:sz w:val="28"/>
          <w:szCs w:val="28"/>
        </w:rPr>
        <w:t>1</w:t>
      </w:r>
      <w:r w:rsidRPr="00902E46">
        <w:rPr>
          <w:rFonts w:ascii="Times New Roman" w:hAnsi="Times New Roman"/>
          <w:sz w:val="28"/>
          <w:szCs w:val="28"/>
        </w:rPr>
        <w:sym w:font="Symbol" w:char="F05D"/>
      </w:r>
      <w:r w:rsidRPr="003B6D78">
        <w:rPr>
          <w:rFonts w:ascii="Times New Roman" w:hAnsi="Times New Roman"/>
          <w:sz w:val="28"/>
          <w:szCs w:val="28"/>
        </w:rPr>
        <w:t>. Кроме того, по справедливому замечанию Л. Иванова, «юридические лица, обвиняемые в совершении формально административного правонарушения, попадают в ситуацию субъектов неких гибридных правоотношений, при которых наказание им может грозить фактически уголовное, а выяснение всех обстоятельств дела и его разрешение осуществляются по упрощенным административным процедурам. Вряд ли такое положение можно признать соответствующим принципам правового государства»</w:t>
      </w:r>
      <w:r w:rsidRPr="00902E46">
        <w:rPr>
          <w:rFonts w:ascii="Times New Roman" w:hAnsi="Times New Roman"/>
          <w:sz w:val="28"/>
          <w:szCs w:val="28"/>
        </w:rPr>
        <w:sym w:font="Symbol" w:char="F05B"/>
      </w:r>
      <w:r>
        <w:rPr>
          <w:rFonts w:ascii="Times New Roman" w:hAnsi="Times New Roman"/>
          <w:sz w:val="28"/>
          <w:szCs w:val="28"/>
        </w:rPr>
        <w:t>1</w:t>
      </w:r>
      <w:r w:rsidRPr="00902E46">
        <w:rPr>
          <w:rFonts w:ascii="Times New Roman" w:hAnsi="Times New Roman"/>
          <w:sz w:val="28"/>
          <w:szCs w:val="28"/>
        </w:rPr>
        <w:sym w:font="Symbol" w:char="F05D"/>
      </w:r>
      <w:r w:rsidRPr="003B6D78">
        <w:rPr>
          <w:rFonts w:ascii="Times New Roman" w:hAnsi="Times New Roman"/>
          <w:sz w:val="28"/>
          <w:szCs w:val="28"/>
        </w:rPr>
        <w:t>.</w:t>
      </w:r>
    </w:p>
    <w:p w:rsidR="000F4859" w:rsidRPr="003B6D78" w:rsidRDefault="000F4859" w:rsidP="001369D9">
      <w:pPr>
        <w:widowControl w:val="0"/>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rPr>
        <w:t>Изложенные выше мнения и отмеченные обстоятельства дают основание к дальнейшему углубленному изучению вопроса об уголовной ответственности юридических лиц.</w:t>
      </w:r>
    </w:p>
    <w:p w:rsidR="000F4859" w:rsidRPr="001557A5" w:rsidRDefault="000F4859" w:rsidP="001557A5">
      <w:pPr>
        <w:spacing w:line="240" w:lineRule="auto"/>
        <w:rPr>
          <w:rFonts w:ascii="Times New Roman" w:hAnsi="Times New Roman"/>
          <w:sz w:val="24"/>
          <w:szCs w:val="24"/>
        </w:rPr>
      </w:pPr>
    </w:p>
    <w:p w:rsidR="000F4859" w:rsidRPr="001557A5" w:rsidRDefault="000F4859" w:rsidP="001557A5">
      <w:pPr>
        <w:spacing w:line="240" w:lineRule="auto"/>
        <w:ind w:firstLine="851"/>
        <w:jc w:val="center"/>
        <w:rPr>
          <w:rFonts w:ascii="Times New Roman" w:hAnsi="Times New Roman"/>
          <w:b/>
          <w:sz w:val="24"/>
          <w:szCs w:val="24"/>
        </w:rPr>
      </w:pPr>
      <w:r w:rsidRPr="001557A5">
        <w:rPr>
          <w:rFonts w:ascii="Times New Roman" w:hAnsi="Times New Roman"/>
          <w:b/>
          <w:sz w:val="24"/>
          <w:szCs w:val="24"/>
        </w:rPr>
        <w:t>Литература:</w:t>
      </w:r>
    </w:p>
    <w:p w:rsidR="000F4859" w:rsidRPr="001557A5" w:rsidRDefault="000F4859" w:rsidP="001557A5">
      <w:pPr>
        <w:pStyle w:val="FootnoteText"/>
        <w:numPr>
          <w:ilvl w:val="0"/>
          <w:numId w:val="3"/>
        </w:numPr>
        <w:ind w:left="0" w:firstLine="0"/>
        <w:jc w:val="both"/>
        <w:rPr>
          <w:rFonts w:ascii="Times New Roman" w:hAnsi="Times New Roman"/>
          <w:sz w:val="24"/>
          <w:szCs w:val="24"/>
        </w:rPr>
      </w:pPr>
      <w:r w:rsidRPr="001557A5">
        <w:rPr>
          <w:rFonts w:ascii="Times New Roman" w:hAnsi="Times New Roman"/>
          <w:sz w:val="24"/>
          <w:szCs w:val="24"/>
          <w:lang w:val="en-US"/>
        </w:rPr>
        <w:t>http</w:t>
      </w:r>
      <w:r w:rsidRPr="001557A5">
        <w:rPr>
          <w:rFonts w:ascii="Times New Roman" w:hAnsi="Times New Roman"/>
          <w:sz w:val="24"/>
          <w:szCs w:val="24"/>
        </w:rPr>
        <w:t xml:space="preserve">:// </w:t>
      </w:r>
      <w:r w:rsidRPr="001557A5">
        <w:rPr>
          <w:rFonts w:ascii="Times New Roman" w:hAnsi="Times New Roman"/>
          <w:sz w:val="24"/>
          <w:szCs w:val="24"/>
          <w:lang w:val="en-US"/>
        </w:rPr>
        <w:t>www</w:t>
      </w:r>
      <w:r w:rsidRPr="001557A5">
        <w:rPr>
          <w:rFonts w:ascii="Times New Roman" w:hAnsi="Times New Roman"/>
          <w:sz w:val="24"/>
          <w:szCs w:val="24"/>
        </w:rPr>
        <w:t>.</w:t>
      </w:r>
      <w:r w:rsidRPr="001557A5">
        <w:rPr>
          <w:rFonts w:ascii="Times New Roman" w:hAnsi="Times New Roman"/>
          <w:sz w:val="24"/>
          <w:szCs w:val="24"/>
          <w:lang w:val="en-US"/>
        </w:rPr>
        <w:t>kubsau</w:t>
      </w:r>
      <w:r w:rsidRPr="001557A5">
        <w:rPr>
          <w:rFonts w:ascii="Times New Roman" w:hAnsi="Times New Roman"/>
          <w:sz w:val="24"/>
          <w:szCs w:val="24"/>
        </w:rPr>
        <w:t>.</w:t>
      </w:r>
      <w:r w:rsidRPr="001557A5">
        <w:rPr>
          <w:rFonts w:ascii="Times New Roman" w:hAnsi="Times New Roman"/>
          <w:sz w:val="24"/>
          <w:szCs w:val="24"/>
          <w:lang w:val="en-US"/>
        </w:rPr>
        <w:t>ru</w:t>
      </w:r>
      <w:r w:rsidRPr="001557A5">
        <w:rPr>
          <w:rFonts w:ascii="Times New Roman" w:hAnsi="Times New Roman"/>
          <w:sz w:val="24"/>
          <w:szCs w:val="24"/>
        </w:rPr>
        <w:t>/</w:t>
      </w:r>
      <w:r w:rsidRPr="001557A5">
        <w:rPr>
          <w:rFonts w:ascii="Times New Roman" w:hAnsi="Times New Roman"/>
          <w:sz w:val="24"/>
          <w:szCs w:val="24"/>
          <w:lang w:val="en-US"/>
        </w:rPr>
        <w:t>upload</w:t>
      </w:r>
      <w:r w:rsidRPr="001557A5">
        <w:rPr>
          <w:rFonts w:ascii="Times New Roman" w:hAnsi="Times New Roman"/>
          <w:sz w:val="24"/>
          <w:szCs w:val="24"/>
        </w:rPr>
        <w:t>/</w:t>
      </w:r>
      <w:r w:rsidRPr="001557A5">
        <w:rPr>
          <w:rFonts w:ascii="Times New Roman" w:hAnsi="Times New Roman"/>
          <w:sz w:val="24"/>
          <w:szCs w:val="24"/>
          <w:lang w:val="en-US"/>
        </w:rPr>
        <w:t>iblok</w:t>
      </w:r>
      <w:r w:rsidRPr="001557A5">
        <w:rPr>
          <w:rFonts w:ascii="Times New Roman" w:hAnsi="Times New Roman"/>
          <w:sz w:val="24"/>
          <w:szCs w:val="24"/>
        </w:rPr>
        <w:t>/</w:t>
      </w:r>
      <w:r w:rsidRPr="001557A5">
        <w:rPr>
          <w:rFonts w:ascii="Times New Roman" w:hAnsi="Times New Roman"/>
          <w:sz w:val="24"/>
          <w:szCs w:val="24"/>
          <w:lang w:val="en-US"/>
        </w:rPr>
        <w:t>f</w:t>
      </w:r>
      <w:r w:rsidRPr="001557A5">
        <w:rPr>
          <w:rFonts w:ascii="Times New Roman" w:hAnsi="Times New Roman"/>
          <w:sz w:val="24"/>
          <w:szCs w:val="24"/>
        </w:rPr>
        <w:t>0</w:t>
      </w:r>
      <w:r w:rsidRPr="001557A5">
        <w:rPr>
          <w:rFonts w:ascii="Times New Roman" w:hAnsi="Times New Roman"/>
          <w:sz w:val="24"/>
          <w:szCs w:val="24"/>
          <w:lang w:val="en-US"/>
        </w:rPr>
        <w:t>e</w:t>
      </w:r>
      <w:r w:rsidRPr="001557A5">
        <w:rPr>
          <w:rFonts w:ascii="Times New Roman" w:hAnsi="Times New Roman"/>
          <w:sz w:val="24"/>
          <w:szCs w:val="24"/>
        </w:rPr>
        <w:t>/</w:t>
      </w:r>
      <w:r w:rsidRPr="001557A5">
        <w:rPr>
          <w:rFonts w:ascii="Times New Roman" w:hAnsi="Times New Roman"/>
          <w:sz w:val="24"/>
          <w:szCs w:val="24"/>
          <w:lang w:val="en-US"/>
        </w:rPr>
        <w:t>f</w:t>
      </w:r>
      <w:r w:rsidRPr="001557A5">
        <w:rPr>
          <w:rFonts w:ascii="Times New Roman" w:hAnsi="Times New Roman"/>
          <w:sz w:val="24"/>
          <w:szCs w:val="24"/>
        </w:rPr>
        <w:t>0</w:t>
      </w:r>
      <w:r w:rsidRPr="001557A5">
        <w:rPr>
          <w:rFonts w:ascii="Times New Roman" w:hAnsi="Times New Roman"/>
          <w:sz w:val="24"/>
          <w:szCs w:val="24"/>
          <w:lang w:val="en-US"/>
        </w:rPr>
        <w:t>e</w:t>
      </w:r>
      <w:r w:rsidRPr="001557A5">
        <w:rPr>
          <w:rFonts w:ascii="Times New Roman" w:hAnsi="Times New Roman"/>
          <w:sz w:val="24"/>
          <w:szCs w:val="24"/>
        </w:rPr>
        <w:t>875</w:t>
      </w:r>
      <w:r w:rsidRPr="001557A5">
        <w:rPr>
          <w:rFonts w:ascii="Times New Roman" w:hAnsi="Times New Roman"/>
          <w:sz w:val="24"/>
          <w:szCs w:val="24"/>
          <w:lang w:val="en-US"/>
        </w:rPr>
        <w:t>ea</w:t>
      </w:r>
      <w:r w:rsidRPr="001557A5">
        <w:rPr>
          <w:rFonts w:ascii="Times New Roman" w:hAnsi="Times New Roman"/>
          <w:sz w:val="24"/>
          <w:szCs w:val="24"/>
        </w:rPr>
        <w:t>65</w:t>
      </w:r>
      <w:r w:rsidRPr="001557A5">
        <w:rPr>
          <w:rFonts w:ascii="Times New Roman" w:hAnsi="Times New Roman"/>
          <w:sz w:val="24"/>
          <w:szCs w:val="24"/>
          <w:lang w:val="en-US"/>
        </w:rPr>
        <w:t>bcb</w:t>
      </w:r>
      <w:r w:rsidRPr="001557A5">
        <w:rPr>
          <w:rFonts w:ascii="Times New Roman" w:hAnsi="Times New Roman"/>
          <w:sz w:val="24"/>
          <w:szCs w:val="24"/>
        </w:rPr>
        <w:t>05652008.</w:t>
      </w:r>
    </w:p>
    <w:p w:rsidR="000F4859" w:rsidRPr="001557A5" w:rsidRDefault="000F4859" w:rsidP="001557A5">
      <w:pPr>
        <w:pStyle w:val="FootnoteText"/>
        <w:numPr>
          <w:ilvl w:val="0"/>
          <w:numId w:val="3"/>
        </w:numPr>
        <w:ind w:left="0" w:firstLine="0"/>
        <w:jc w:val="both"/>
        <w:rPr>
          <w:rFonts w:ascii="Times New Roman" w:hAnsi="Times New Roman"/>
          <w:sz w:val="24"/>
          <w:szCs w:val="24"/>
        </w:rPr>
      </w:pPr>
      <w:r w:rsidRPr="001557A5">
        <w:rPr>
          <w:rFonts w:ascii="Times New Roman" w:hAnsi="Times New Roman"/>
          <w:sz w:val="24"/>
          <w:szCs w:val="24"/>
        </w:rPr>
        <w:t>Уголовное право России. Общая часть: Учебник / Под ред. Н.М. Кропачева, Б.В. Волженкина, В.В. Орехова. СПб., 2006. С. 166 - 171; Фельдштейн Г.С. Главные течения в истории науки уголовного права в России / Под ред. и с предисл. В.А. Томсинова. М., 2003. С. 6 - 9;</w:t>
      </w:r>
    </w:p>
    <w:p w:rsidR="000F4859" w:rsidRPr="001557A5" w:rsidRDefault="000F4859" w:rsidP="001557A5">
      <w:pPr>
        <w:pStyle w:val="FootnoteText"/>
        <w:numPr>
          <w:ilvl w:val="0"/>
          <w:numId w:val="3"/>
        </w:numPr>
        <w:ind w:left="0" w:firstLine="0"/>
        <w:jc w:val="both"/>
        <w:rPr>
          <w:rFonts w:ascii="Times New Roman" w:hAnsi="Times New Roman"/>
          <w:sz w:val="24"/>
          <w:szCs w:val="24"/>
          <w:lang w:val="en-US"/>
        </w:rPr>
      </w:pPr>
      <w:r w:rsidRPr="001557A5">
        <w:rPr>
          <w:rFonts w:ascii="Times New Roman" w:hAnsi="Times New Roman"/>
          <w:sz w:val="24"/>
          <w:szCs w:val="24"/>
          <w:lang w:val="en-US"/>
        </w:rPr>
        <w:t>http:// rpp.nashaucheba.ru/doks/index – 7484.html.</w:t>
      </w:r>
    </w:p>
    <w:p w:rsidR="000F4859" w:rsidRPr="001557A5" w:rsidRDefault="000F4859" w:rsidP="001557A5">
      <w:pPr>
        <w:pStyle w:val="FootnoteText"/>
        <w:numPr>
          <w:ilvl w:val="0"/>
          <w:numId w:val="3"/>
        </w:numPr>
        <w:ind w:left="0" w:firstLine="0"/>
        <w:jc w:val="both"/>
        <w:rPr>
          <w:rFonts w:ascii="Times New Roman" w:hAnsi="Times New Roman"/>
          <w:sz w:val="24"/>
          <w:szCs w:val="24"/>
        </w:rPr>
      </w:pPr>
      <w:r w:rsidRPr="001557A5">
        <w:rPr>
          <w:rFonts w:ascii="Times New Roman" w:hAnsi="Times New Roman"/>
          <w:sz w:val="24"/>
          <w:szCs w:val="24"/>
        </w:rPr>
        <w:t>Братусь С.Н. Юридические лица в советском гражданском праве (понятие, виды, государственные юридические лица). М., 1947. С. 35 - 40.</w:t>
      </w:r>
    </w:p>
    <w:p w:rsidR="000F4859" w:rsidRPr="001557A5" w:rsidRDefault="000F4859" w:rsidP="001557A5">
      <w:pPr>
        <w:pStyle w:val="FootnoteText"/>
        <w:numPr>
          <w:ilvl w:val="0"/>
          <w:numId w:val="3"/>
        </w:numPr>
        <w:ind w:left="0" w:firstLine="0"/>
        <w:jc w:val="both"/>
        <w:rPr>
          <w:rFonts w:ascii="Times New Roman" w:hAnsi="Times New Roman"/>
          <w:sz w:val="24"/>
          <w:szCs w:val="24"/>
          <w:lang w:val="en-US"/>
        </w:rPr>
      </w:pPr>
      <w:r w:rsidRPr="001557A5">
        <w:rPr>
          <w:rFonts w:ascii="Times New Roman" w:hAnsi="Times New Roman"/>
          <w:sz w:val="24"/>
          <w:szCs w:val="24"/>
          <w:lang w:val="en-US"/>
        </w:rPr>
        <w:t>http:// dlib.rsl.ru/rsl01004000000/rsl01004171000/rsl01004171000.</w:t>
      </w:r>
    </w:p>
    <w:p w:rsidR="000F4859" w:rsidRPr="001557A5" w:rsidRDefault="000F4859" w:rsidP="001557A5">
      <w:pPr>
        <w:pStyle w:val="FootnoteText"/>
        <w:numPr>
          <w:ilvl w:val="0"/>
          <w:numId w:val="3"/>
        </w:numPr>
        <w:ind w:left="0" w:firstLine="0"/>
        <w:jc w:val="both"/>
        <w:rPr>
          <w:rFonts w:ascii="Times New Roman" w:hAnsi="Times New Roman"/>
          <w:sz w:val="24"/>
          <w:szCs w:val="24"/>
        </w:rPr>
      </w:pPr>
      <w:r w:rsidRPr="001557A5">
        <w:rPr>
          <w:rFonts w:ascii="Times New Roman" w:hAnsi="Times New Roman"/>
          <w:sz w:val="24"/>
          <w:szCs w:val="24"/>
        </w:rPr>
        <w:t>Коркунов Н.М. Лекции по общей теории права / Предисл. И.Ю. Козлихина. СПб., 2004. 2-е изд. С. 185 – 186.</w:t>
      </w:r>
    </w:p>
    <w:p w:rsidR="000F4859" w:rsidRPr="001557A5" w:rsidRDefault="000F4859" w:rsidP="001557A5">
      <w:pPr>
        <w:pStyle w:val="FootnoteText"/>
        <w:numPr>
          <w:ilvl w:val="0"/>
          <w:numId w:val="3"/>
        </w:numPr>
        <w:ind w:left="0" w:firstLine="0"/>
        <w:jc w:val="both"/>
        <w:rPr>
          <w:rFonts w:ascii="Times New Roman" w:hAnsi="Times New Roman"/>
          <w:sz w:val="24"/>
          <w:szCs w:val="24"/>
        </w:rPr>
      </w:pPr>
      <w:r w:rsidRPr="001557A5">
        <w:rPr>
          <w:rFonts w:ascii="Times New Roman" w:hAnsi="Times New Roman"/>
          <w:sz w:val="24"/>
          <w:szCs w:val="24"/>
        </w:rPr>
        <w:t>Гражданское право: Учебник / Отв. ред. Е.А. Суханов. Т. 1: Общая часть. С. 210 - 212.</w:t>
      </w:r>
    </w:p>
    <w:p w:rsidR="000F4859" w:rsidRPr="001557A5" w:rsidRDefault="000F4859" w:rsidP="001557A5">
      <w:pPr>
        <w:pStyle w:val="FootnoteText"/>
        <w:numPr>
          <w:ilvl w:val="0"/>
          <w:numId w:val="3"/>
        </w:numPr>
        <w:ind w:left="0" w:firstLine="0"/>
        <w:jc w:val="both"/>
        <w:rPr>
          <w:rFonts w:ascii="Times New Roman" w:hAnsi="Times New Roman"/>
          <w:sz w:val="24"/>
          <w:szCs w:val="24"/>
        </w:rPr>
      </w:pPr>
      <w:r w:rsidRPr="001557A5">
        <w:rPr>
          <w:rFonts w:ascii="Times New Roman" w:hAnsi="Times New Roman"/>
          <w:sz w:val="24"/>
          <w:szCs w:val="24"/>
        </w:rPr>
        <w:t>Бернер А.Ф. Учебник уголовного права. Части Общая и Особенная. С примечаниями, приложениями и дополнениями по истории русского права и законодательству положительному Н. Неклюдова. СПб., 1865. Т. I. Часть Общая. С. 339. / www.lawlibrary.ru</w:t>
      </w:r>
    </w:p>
    <w:p w:rsidR="000F4859" w:rsidRPr="001557A5" w:rsidRDefault="000F4859" w:rsidP="001557A5">
      <w:pPr>
        <w:pStyle w:val="FootnoteText"/>
        <w:numPr>
          <w:ilvl w:val="0"/>
          <w:numId w:val="3"/>
        </w:numPr>
        <w:ind w:left="0" w:firstLine="0"/>
        <w:jc w:val="both"/>
        <w:rPr>
          <w:rFonts w:ascii="Times New Roman" w:hAnsi="Times New Roman"/>
          <w:sz w:val="24"/>
          <w:szCs w:val="24"/>
        </w:rPr>
      </w:pPr>
      <w:r w:rsidRPr="001557A5">
        <w:rPr>
          <w:rFonts w:ascii="Times New Roman" w:hAnsi="Times New Roman"/>
          <w:sz w:val="24"/>
          <w:szCs w:val="24"/>
        </w:rPr>
        <w:t>Таганцев Н.С. Русское уголовное право. Т.2. Тула.: Автограф. С. 237.</w:t>
      </w:r>
    </w:p>
    <w:p w:rsidR="000F4859" w:rsidRPr="001557A5" w:rsidRDefault="000F4859" w:rsidP="001557A5">
      <w:pPr>
        <w:pStyle w:val="FootnoteText"/>
        <w:numPr>
          <w:ilvl w:val="0"/>
          <w:numId w:val="3"/>
        </w:numPr>
        <w:ind w:left="0" w:firstLine="0"/>
        <w:jc w:val="both"/>
        <w:rPr>
          <w:rFonts w:ascii="Times New Roman" w:hAnsi="Times New Roman"/>
          <w:sz w:val="24"/>
          <w:szCs w:val="24"/>
        </w:rPr>
      </w:pPr>
      <w:r w:rsidRPr="001557A5">
        <w:rPr>
          <w:rFonts w:ascii="Times New Roman" w:hAnsi="Times New Roman"/>
          <w:sz w:val="24"/>
          <w:szCs w:val="24"/>
        </w:rPr>
        <w:t>Таганцев Н.С. Русское уголовное право. Т. 3. Тула.: Автограф. С. 286.</w:t>
      </w:r>
    </w:p>
    <w:p w:rsidR="000F4859" w:rsidRPr="001557A5" w:rsidRDefault="000F4859" w:rsidP="001557A5">
      <w:pPr>
        <w:pStyle w:val="FootnoteText"/>
        <w:numPr>
          <w:ilvl w:val="0"/>
          <w:numId w:val="3"/>
        </w:numPr>
        <w:ind w:left="0" w:firstLine="0"/>
        <w:jc w:val="both"/>
        <w:rPr>
          <w:rFonts w:ascii="Times New Roman" w:hAnsi="Times New Roman"/>
          <w:sz w:val="24"/>
          <w:szCs w:val="24"/>
        </w:rPr>
      </w:pPr>
      <w:r w:rsidRPr="001557A5">
        <w:rPr>
          <w:rFonts w:ascii="Times New Roman" w:hAnsi="Times New Roman"/>
          <w:sz w:val="24"/>
          <w:szCs w:val="24"/>
        </w:rPr>
        <w:t>Солнцев Г. Российское уголовное право. По изд. 1820 г. / Под ред. и с вступ. статьей Г.С. Фельдштейна. Ярославль, 1907. С. 73. / www.lawlibrary.ru</w:t>
      </w:r>
    </w:p>
    <w:p w:rsidR="000F4859" w:rsidRPr="001557A5" w:rsidRDefault="000F4859" w:rsidP="001557A5">
      <w:pPr>
        <w:pStyle w:val="FootnoteText"/>
        <w:numPr>
          <w:ilvl w:val="0"/>
          <w:numId w:val="3"/>
        </w:numPr>
        <w:ind w:left="0" w:firstLine="0"/>
        <w:jc w:val="both"/>
        <w:rPr>
          <w:rFonts w:ascii="Times New Roman" w:hAnsi="Times New Roman"/>
          <w:sz w:val="24"/>
          <w:szCs w:val="24"/>
        </w:rPr>
      </w:pPr>
      <w:r w:rsidRPr="001557A5">
        <w:rPr>
          <w:rFonts w:ascii="Times New Roman" w:hAnsi="Times New Roman"/>
          <w:sz w:val="24"/>
          <w:szCs w:val="24"/>
        </w:rPr>
        <w:t>Уложение о наказаниях уголовных и исправительных. Издание 1885 г. Свод законов Российской Империи. Том XV // Свод законов Российской Империи. Издание неофициальное / Под ред. и с прим. И.Д. Мордухай-Болтовского: В 5 кн. СПб., 1912. Кн. 5. / www.lawlibrary.ru</w:t>
      </w:r>
    </w:p>
    <w:p w:rsidR="000F4859" w:rsidRPr="001557A5" w:rsidRDefault="000F4859" w:rsidP="001557A5">
      <w:pPr>
        <w:pStyle w:val="FootnoteText"/>
        <w:numPr>
          <w:ilvl w:val="0"/>
          <w:numId w:val="3"/>
        </w:numPr>
        <w:ind w:left="0" w:firstLine="0"/>
        <w:jc w:val="both"/>
        <w:rPr>
          <w:rFonts w:ascii="Times New Roman" w:hAnsi="Times New Roman"/>
          <w:sz w:val="24"/>
          <w:szCs w:val="24"/>
          <w:lang w:val="en-US"/>
        </w:rPr>
      </w:pPr>
      <w:r w:rsidRPr="001557A5">
        <w:rPr>
          <w:rFonts w:ascii="Times New Roman" w:hAnsi="Times New Roman"/>
          <w:sz w:val="24"/>
          <w:szCs w:val="24"/>
          <w:lang w:val="en-US"/>
        </w:rPr>
        <w:t>http:// In1.com.ua/book/8842/2652.</w:t>
      </w:r>
    </w:p>
    <w:p w:rsidR="000F4859" w:rsidRPr="001557A5" w:rsidRDefault="000F4859" w:rsidP="001557A5">
      <w:pPr>
        <w:pStyle w:val="FootnoteText"/>
        <w:numPr>
          <w:ilvl w:val="0"/>
          <w:numId w:val="3"/>
        </w:numPr>
        <w:ind w:left="0" w:firstLine="0"/>
        <w:jc w:val="both"/>
        <w:rPr>
          <w:rFonts w:ascii="Times New Roman" w:hAnsi="Times New Roman"/>
          <w:sz w:val="24"/>
          <w:szCs w:val="24"/>
        </w:rPr>
      </w:pPr>
      <w:r w:rsidRPr="001557A5">
        <w:rPr>
          <w:rFonts w:ascii="Times New Roman" w:hAnsi="Times New Roman"/>
          <w:sz w:val="24"/>
          <w:szCs w:val="24"/>
        </w:rPr>
        <w:t>Наумов А.В. Уголовный закон в период перехода к рыночной экономике // Советское государство и право. 1991. № 2. С. 35; Наумов А.В. Предприятие на скамье подсудимых? // Советская юстиция. 1992. № 17 - 18. С. 3; Келина С.Г. Уголовная ответственность юридических лиц в проекте нового УК Российской Федерации // Уголовное право: новые идеи / Отв. ред. С.Г. Келина, А.В. Наумов. М., 1994. С. 50 - 60; Никифоров А.С. Об уголовной ответственности юридических лиц // Уголовное право: новые идеи / Отв. ред. С.Г. Келина, А.В. Наумов. М., 1994. С. 43 - 49.</w:t>
      </w:r>
    </w:p>
    <w:p w:rsidR="000F4859" w:rsidRPr="001557A5" w:rsidRDefault="000F4859" w:rsidP="001557A5">
      <w:pPr>
        <w:pStyle w:val="FootnoteText"/>
        <w:numPr>
          <w:ilvl w:val="0"/>
          <w:numId w:val="3"/>
        </w:numPr>
        <w:ind w:left="0" w:firstLine="0"/>
        <w:jc w:val="both"/>
        <w:rPr>
          <w:rFonts w:ascii="Times New Roman" w:hAnsi="Times New Roman"/>
          <w:sz w:val="24"/>
          <w:szCs w:val="24"/>
        </w:rPr>
      </w:pPr>
      <w:r w:rsidRPr="001557A5">
        <w:rPr>
          <w:rFonts w:ascii="Times New Roman" w:hAnsi="Times New Roman"/>
          <w:sz w:val="24"/>
          <w:szCs w:val="24"/>
        </w:rPr>
        <w:t>Уголовный кодекс Российской Федерации (общая часть). Проект. М., 1994. С. 56 - 57.</w:t>
      </w:r>
    </w:p>
    <w:p w:rsidR="000F4859" w:rsidRPr="001557A5" w:rsidRDefault="000F4859" w:rsidP="001557A5">
      <w:pPr>
        <w:pStyle w:val="FootnoteText"/>
        <w:numPr>
          <w:ilvl w:val="0"/>
          <w:numId w:val="3"/>
        </w:numPr>
        <w:ind w:left="0" w:firstLine="0"/>
        <w:jc w:val="both"/>
        <w:rPr>
          <w:rFonts w:ascii="Times New Roman" w:hAnsi="Times New Roman"/>
          <w:sz w:val="24"/>
          <w:szCs w:val="24"/>
          <w:lang w:val="en-US"/>
        </w:rPr>
      </w:pPr>
      <w:r w:rsidRPr="001557A5">
        <w:rPr>
          <w:rFonts w:ascii="Times New Roman" w:hAnsi="Times New Roman"/>
          <w:sz w:val="24"/>
          <w:szCs w:val="24"/>
          <w:lang w:val="en-US"/>
        </w:rPr>
        <w:t>Tesco Supermarkets Ltd. v. Nattrass, [1972] A. C. 153, 170 (per Lord Reid)) / www. lawUK.com</w:t>
      </w:r>
    </w:p>
    <w:p w:rsidR="000F4859" w:rsidRPr="001557A5" w:rsidRDefault="000F4859" w:rsidP="001557A5">
      <w:pPr>
        <w:pStyle w:val="FootnoteText"/>
        <w:numPr>
          <w:ilvl w:val="0"/>
          <w:numId w:val="3"/>
        </w:numPr>
        <w:ind w:left="0" w:firstLine="0"/>
        <w:jc w:val="both"/>
        <w:rPr>
          <w:rFonts w:ascii="Times New Roman" w:hAnsi="Times New Roman"/>
          <w:sz w:val="24"/>
          <w:szCs w:val="24"/>
        </w:rPr>
      </w:pPr>
      <w:r w:rsidRPr="001557A5">
        <w:rPr>
          <w:rFonts w:ascii="Times New Roman" w:hAnsi="Times New Roman"/>
          <w:sz w:val="24"/>
          <w:szCs w:val="24"/>
        </w:rPr>
        <w:t>Панова И.В.</w:t>
      </w:r>
      <w:hyperlink r:id="rId14" w:history="1">
        <w:r w:rsidRPr="001557A5">
          <w:rPr>
            <w:rFonts w:ascii="Times New Roman" w:hAnsi="Times New Roman"/>
            <w:sz w:val="24"/>
            <w:szCs w:val="24"/>
          </w:rPr>
          <w:t>Еще раз о двух тенденциях</w:t>
        </w:r>
      </w:hyperlink>
      <w:r w:rsidRPr="001557A5">
        <w:rPr>
          <w:rFonts w:ascii="Times New Roman" w:hAnsi="Times New Roman"/>
          <w:sz w:val="24"/>
          <w:szCs w:val="24"/>
        </w:rPr>
        <w:t>, разрушающих целостность института административной ответственности / ЭПС КонсультантПлюс; Вестник Высшего Арбитражного Суда Российской Федерации. 2007. № 8; Трубин Е.М.</w:t>
      </w:r>
      <w:hyperlink r:id="rId15" w:history="1">
        <w:r w:rsidRPr="001557A5">
          <w:rPr>
            <w:rFonts w:ascii="Times New Roman" w:hAnsi="Times New Roman"/>
            <w:sz w:val="24"/>
            <w:szCs w:val="24"/>
          </w:rPr>
          <w:t>Вина юридического лица</w:t>
        </w:r>
      </w:hyperlink>
      <w:r w:rsidRPr="001557A5">
        <w:rPr>
          <w:rFonts w:ascii="Times New Roman" w:hAnsi="Times New Roman"/>
          <w:sz w:val="24"/>
          <w:szCs w:val="24"/>
        </w:rPr>
        <w:t>. «Заметки об административной ответственности» / ЭПС Консультант Плюс.</w:t>
      </w:r>
    </w:p>
    <w:p w:rsidR="000F4859" w:rsidRPr="001557A5" w:rsidRDefault="000F4859" w:rsidP="001557A5">
      <w:pPr>
        <w:pStyle w:val="FootnoteText"/>
        <w:numPr>
          <w:ilvl w:val="0"/>
          <w:numId w:val="3"/>
        </w:numPr>
        <w:ind w:left="0" w:firstLine="0"/>
        <w:jc w:val="both"/>
        <w:rPr>
          <w:rFonts w:ascii="Times New Roman" w:hAnsi="Times New Roman"/>
          <w:sz w:val="24"/>
          <w:szCs w:val="24"/>
        </w:rPr>
      </w:pPr>
      <w:r w:rsidRPr="001557A5">
        <w:rPr>
          <w:rFonts w:ascii="Times New Roman" w:hAnsi="Times New Roman"/>
          <w:sz w:val="24"/>
          <w:szCs w:val="24"/>
          <w:lang w:val="en-US"/>
        </w:rPr>
        <w:t xml:space="preserve">Fisse B. The Attribution of Criminal Liability to Corporations: A Statutory Model // The Sydney Law Review. 1991. Vol. 13. N 3. P. 277 - 297; Lederman E. Models for Imposing Corporate Criminal Liability: From Adaptation and Imitation Toward Aggregation and the Search for Self-Identity // Buffalo Criminal Law Review. </w:t>
      </w:r>
      <w:r w:rsidRPr="001557A5">
        <w:rPr>
          <w:rFonts w:ascii="Times New Roman" w:hAnsi="Times New Roman"/>
          <w:sz w:val="24"/>
          <w:szCs w:val="24"/>
        </w:rPr>
        <w:t>2000. Vol. 4.N 1.P. 677 - 708;</w:t>
      </w:r>
    </w:p>
    <w:p w:rsidR="000F4859" w:rsidRPr="001557A5" w:rsidRDefault="000F4859" w:rsidP="001557A5">
      <w:pPr>
        <w:pStyle w:val="FootnoteText"/>
        <w:numPr>
          <w:ilvl w:val="0"/>
          <w:numId w:val="3"/>
        </w:numPr>
        <w:ind w:left="0" w:firstLine="0"/>
        <w:jc w:val="both"/>
        <w:rPr>
          <w:rFonts w:ascii="Times New Roman" w:hAnsi="Times New Roman"/>
          <w:sz w:val="24"/>
          <w:szCs w:val="24"/>
        </w:rPr>
      </w:pPr>
      <w:r w:rsidRPr="001557A5">
        <w:rPr>
          <w:rFonts w:ascii="Times New Roman" w:hAnsi="Times New Roman"/>
          <w:sz w:val="24"/>
          <w:szCs w:val="24"/>
        </w:rPr>
        <w:t>Решение Арбитражного суда Рязанской области от 27 февраля 2009 г. по делу N А54-5205/2008 // http://www.arbitr.ru/bras</w:t>
      </w:r>
    </w:p>
    <w:p w:rsidR="000F4859" w:rsidRPr="001557A5" w:rsidRDefault="000F4859" w:rsidP="001557A5">
      <w:pPr>
        <w:pStyle w:val="FootnoteText"/>
        <w:numPr>
          <w:ilvl w:val="0"/>
          <w:numId w:val="3"/>
        </w:numPr>
        <w:ind w:left="0" w:firstLine="0"/>
        <w:jc w:val="both"/>
        <w:rPr>
          <w:rFonts w:ascii="Times New Roman" w:hAnsi="Times New Roman"/>
          <w:sz w:val="24"/>
          <w:szCs w:val="24"/>
        </w:rPr>
      </w:pPr>
      <w:r w:rsidRPr="001557A5">
        <w:rPr>
          <w:rFonts w:ascii="Times New Roman" w:hAnsi="Times New Roman"/>
          <w:sz w:val="24"/>
          <w:szCs w:val="24"/>
        </w:rPr>
        <w:t>Иванов Л. Об уголовной ответственности юридических лиц // Уголовное право. 2011. № 3. С. 35.</w:t>
      </w:r>
    </w:p>
    <w:p w:rsidR="000F4859" w:rsidRPr="001557A5" w:rsidRDefault="000F4859" w:rsidP="001557A5">
      <w:pPr>
        <w:pStyle w:val="FootnoteText"/>
        <w:jc w:val="both"/>
        <w:rPr>
          <w:rFonts w:ascii="Times New Roman" w:hAnsi="Times New Roman"/>
          <w:sz w:val="24"/>
          <w:szCs w:val="24"/>
        </w:rPr>
      </w:pPr>
    </w:p>
    <w:p w:rsidR="000F4859" w:rsidRPr="001557A5" w:rsidRDefault="000F4859" w:rsidP="001557A5">
      <w:pPr>
        <w:tabs>
          <w:tab w:val="left" w:pos="1134"/>
        </w:tabs>
        <w:spacing w:line="240" w:lineRule="auto"/>
        <w:ind w:firstLine="851"/>
        <w:jc w:val="center"/>
        <w:rPr>
          <w:rFonts w:ascii="Times New Roman" w:hAnsi="Times New Roman"/>
          <w:b/>
          <w:sz w:val="24"/>
          <w:szCs w:val="24"/>
          <w:lang w:val="en-US"/>
        </w:rPr>
      </w:pPr>
      <w:r>
        <w:rPr>
          <w:rFonts w:ascii="Times New Roman" w:hAnsi="Times New Roman"/>
          <w:b/>
          <w:sz w:val="24"/>
          <w:szCs w:val="24"/>
          <w:lang w:val="en-US"/>
        </w:rPr>
        <w:t>References</w:t>
      </w:r>
    </w:p>
    <w:p w:rsidR="000F4859" w:rsidRPr="00CB025F" w:rsidRDefault="000F4859" w:rsidP="00CB025F">
      <w:pPr>
        <w:pStyle w:val="FootnoteText"/>
        <w:jc w:val="both"/>
        <w:rPr>
          <w:rFonts w:ascii="Times New Roman" w:hAnsi="Times New Roman"/>
          <w:color w:val="222222"/>
          <w:sz w:val="24"/>
          <w:szCs w:val="24"/>
          <w:shd w:val="clear" w:color="auto" w:fill="FDFDFD"/>
          <w:lang w:val="en-US"/>
        </w:rPr>
      </w:pPr>
      <w:r w:rsidRPr="00CB025F">
        <w:rPr>
          <w:rFonts w:ascii="Times New Roman" w:hAnsi="Times New Roman"/>
          <w:color w:val="222222"/>
          <w:sz w:val="24"/>
          <w:szCs w:val="24"/>
          <w:shd w:val="clear" w:color="auto" w:fill="FDFDFD"/>
          <w:lang w:val="en-US"/>
        </w:rPr>
        <w:t>1.</w:t>
      </w:r>
      <w:r w:rsidRPr="00CB025F">
        <w:rPr>
          <w:rFonts w:ascii="Times New Roman" w:hAnsi="Times New Roman"/>
          <w:color w:val="222222"/>
          <w:sz w:val="24"/>
          <w:szCs w:val="24"/>
          <w:shd w:val="clear" w:color="auto" w:fill="FDFDFD"/>
          <w:lang w:val="en-US"/>
        </w:rPr>
        <w:tab/>
        <w:t>http:// www.kubsau.ru/upload/iblok/f0e/f0e875ea65bcb05652008.</w:t>
      </w:r>
    </w:p>
    <w:p w:rsidR="000F4859" w:rsidRPr="00CB025F" w:rsidRDefault="000F4859" w:rsidP="00CB025F">
      <w:pPr>
        <w:pStyle w:val="FootnoteText"/>
        <w:jc w:val="both"/>
        <w:rPr>
          <w:rFonts w:ascii="Times New Roman" w:hAnsi="Times New Roman"/>
          <w:color w:val="222222"/>
          <w:sz w:val="24"/>
          <w:szCs w:val="24"/>
          <w:shd w:val="clear" w:color="auto" w:fill="FDFDFD"/>
          <w:lang w:val="en-US"/>
        </w:rPr>
      </w:pPr>
      <w:r w:rsidRPr="00CB025F">
        <w:rPr>
          <w:rFonts w:ascii="Times New Roman" w:hAnsi="Times New Roman"/>
          <w:color w:val="222222"/>
          <w:sz w:val="24"/>
          <w:szCs w:val="24"/>
          <w:shd w:val="clear" w:color="auto" w:fill="FDFDFD"/>
          <w:lang w:val="en-US"/>
        </w:rPr>
        <w:t>2.</w:t>
      </w:r>
      <w:r w:rsidRPr="00CB025F">
        <w:rPr>
          <w:rFonts w:ascii="Times New Roman" w:hAnsi="Times New Roman"/>
          <w:color w:val="222222"/>
          <w:sz w:val="24"/>
          <w:szCs w:val="24"/>
          <w:shd w:val="clear" w:color="auto" w:fill="FDFDFD"/>
          <w:lang w:val="en-US"/>
        </w:rPr>
        <w:tab/>
        <w:t>Ugolovnoe pravo Rossii. Obshhaja chast': Uchebnik / Pod red. N.M. Kropacheva, B.V. Volzhenkina, V.V. Orehova. SPb., 2006. S. 166 - 171; Fel'dshtejn G.S. Glavnye techenija v istorii nauki ugolovnogo prava v Rossii / Pod red. i s predisl. V.A. Tomsinova. M., 2003. S. 6 - 9;</w:t>
      </w:r>
    </w:p>
    <w:p w:rsidR="000F4859" w:rsidRPr="00CB025F" w:rsidRDefault="000F4859" w:rsidP="00CB025F">
      <w:pPr>
        <w:pStyle w:val="FootnoteText"/>
        <w:jc w:val="both"/>
        <w:rPr>
          <w:rFonts w:ascii="Times New Roman" w:hAnsi="Times New Roman"/>
          <w:color w:val="222222"/>
          <w:sz w:val="24"/>
          <w:szCs w:val="24"/>
          <w:shd w:val="clear" w:color="auto" w:fill="FDFDFD"/>
          <w:lang w:val="en-US"/>
        </w:rPr>
      </w:pPr>
      <w:r w:rsidRPr="00CB025F">
        <w:rPr>
          <w:rFonts w:ascii="Times New Roman" w:hAnsi="Times New Roman"/>
          <w:color w:val="222222"/>
          <w:sz w:val="24"/>
          <w:szCs w:val="24"/>
          <w:shd w:val="clear" w:color="auto" w:fill="FDFDFD"/>
          <w:lang w:val="en-US"/>
        </w:rPr>
        <w:t>3.</w:t>
      </w:r>
      <w:r w:rsidRPr="00CB025F">
        <w:rPr>
          <w:rFonts w:ascii="Times New Roman" w:hAnsi="Times New Roman"/>
          <w:color w:val="222222"/>
          <w:sz w:val="24"/>
          <w:szCs w:val="24"/>
          <w:shd w:val="clear" w:color="auto" w:fill="FDFDFD"/>
          <w:lang w:val="en-US"/>
        </w:rPr>
        <w:tab/>
        <w:t>http:// rpp.nashaucheba.ru/doks/index – 7484.html.</w:t>
      </w:r>
    </w:p>
    <w:p w:rsidR="000F4859" w:rsidRPr="00CB025F" w:rsidRDefault="000F4859" w:rsidP="00CB025F">
      <w:pPr>
        <w:pStyle w:val="FootnoteText"/>
        <w:jc w:val="both"/>
        <w:rPr>
          <w:rFonts w:ascii="Times New Roman" w:hAnsi="Times New Roman"/>
          <w:color w:val="222222"/>
          <w:sz w:val="24"/>
          <w:szCs w:val="24"/>
          <w:shd w:val="clear" w:color="auto" w:fill="FDFDFD"/>
          <w:lang w:val="en-US"/>
        </w:rPr>
      </w:pPr>
      <w:r w:rsidRPr="00CB025F">
        <w:rPr>
          <w:rFonts w:ascii="Times New Roman" w:hAnsi="Times New Roman"/>
          <w:color w:val="222222"/>
          <w:sz w:val="24"/>
          <w:szCs w:val="24"/>
          <w:shd w:val="clear" w:color="auto" w:fill="FDFDFD"/>
          <w:lang w:val="en-US"/>
        </w:rPr>
        <w:t>4.</w:t>
      </w:r>
      <w:r w:rsidRPr="00CB025F">
        <w:rPr>
          <w:rFonts w:ascii="Times New Roman" w:hAnsi="Times New Roman"/>
          <w:color w:val="222222"/>
          <w:sz w:val="24"/>
          <w:szCs w:val="24"/>
          <w:shd w:val="clear" w:color="auto" w:fill="FDFDFD"/>
          <w:lang w:val="en-US"/>
        </w:rPr>
        <w:tab/>
        <w:t>Bratus' S.N. Juridicheskie lica v sovetskom grazhdanskom prave (ponjatie, vidy, gosudarstvennye juridicheskie lica). M., 1947. S. 35 - 40.</w:t>
      </w:r>
    </w:p>
    <w:p w:rsidR="000F4859" w:rsidRPr="00CB025F" w:rsidRDefault="000F4859" w:rsidP="00CB025F">
      <w:pPr>
        <w:pStyle w:val="FootnoteText"/>
        <w:jc w:val="both"/>
        <w:rPr>
          <w:rFonts w:ascii="Times New Roman" w:hAnsi="Times New Roman"/>
          <w:color w:val="222222"/>
          <w:sz w:val="24"/>
          <w:szCs w:val="24"/>
          <w:shd w:val="clear" w:color="auto" w:fill="FDFDFD"/>
          <w:lang w:val="en-US"/>
        </w:rPr>
      </w:pPr>
      <w:r w:rsidRPr="00CB025F">
        <w:rPr>
          <w:rFonts w:ascii="Times New Roman" w:hAnsi="Times New Roman"/>
          <w:color w:val="222222"/>
          <w:sz w:val="24"/>
          <w:szCs w:val="24"/>
          <w:shd w:val="clear" w:color="auto" w:fill="FDFDFD"/>
          <w:lang w:val="en-US"/>
        </w:rPr>
        <w:t>5.</w:t>
      </w:r>
      <w:r w:rsidRPr="00CB025F">
        <w:rPr>
          <w:rFonts w:ascii="Times New Roman" w:hAnsi="Times New Roman"/>
          <w:color w:val="222222"/>
          <w:sz w:val="24"/>
          <w:szCs w:val="24"/>
          <w:shd w:val="clear" w:color="auto" w:fill="FDFDFD"/>
          <w:lang w:val="en-US"/>
        </w:rPr>
        <w:tab/>
        <w:t>http:// dlib.rsl.ru/rsl01004000000/rsl01004171000/rsl01004171000.</w:t>
      </w:r>
    </w:p>
    <w:p w:rsidR="000F4859" w:rsidRPr="00CB025F" w:rsidRDefault="000F4859" w:rsidP="00CB025F">
      <w:pPr>
        <w:pStyle w:val="FootnoteText"/>
        <w:jc w:val="both"/>
        <w:rPr>
          <w:rFonts w:ascii="Times New Roman" w:hAnsi="Times New Roman"/>
          <w:color w:val="222222"/>
          <w:sz w:val="24"/>
          <w:szCs w:val="24"/>
          <w:shd w:val="clear" w:color="auto" w:fill="FDFDFD"/>
          <w:lang w:val="en-US"/>
        </w:rPr>
      </w:pPr>
      <w:r w:rsidRPr="00CB025F">
        <w:rPr>
          <w:rFonts w:ascii="Times New Roman" w:hAnsi="Times New Roman"/>
          <w:color w:val="222222"/>
          <w:sz w:val="24"/>
          <w:szCs w:val="24"/>
          <w:shd w:val="clear" w:color="auto" w:fill="FDFDFD"/>
          <w:lang w:val="en-US"/>
        </w:rPr>
        <w:t>6.</w:t>
      </w:r>
      <w:r w:rsidRPr="00CB025F">
        <w:rPr>
          <w:rFonts w:ascii="Times New Roman" w:hAnsi="Times New Roman"/>
          <w:color w:val="222222"/>
          <w:sz w:val="24"/>
          <w:szCs w:val="24"/>
          <w:shd w:val="clear" w:color="auto" w:fill="FDFDFD"/>
          <w:lang w:val="en-US"/>
        </w:rPr>
        <w:tab/>
        <w:t>Korkunov N.M. Lekcii po obshhej teorii prava / Predisl. I.Ju. Kozlihina. SPb., 2004. 2-e izd. S. 185 – 186.</w:t>
      </w:r>
    </w:p>
    <w:p w:rsidR="000F4859" w:rsidRPr="00CB025F" w:rsidRDefault="000F4859" w:rsidP="00CB025F">
      <w:pPr>
        <w:pStyle w:val="FootnoteText"/>
        <w:jc w:val="both"/>
        <w:rPr>
          <w:rFonts w:ascii="Times New Roman" w:hAnsi="Times New Roman"/>
          <w:color w:val="222222"/>
          <w:sz w:val="24"/>
          <w:szCs w:val="24"/>
          <w:shd w:val="clear" w:color="auto" w:fill="FDFDFD"/>
          <w:lang w:val="en-US"/>
        </w:rPr>
      </w:pPr>
      <w:r w:rsidRPr="00CB025F">
        <w:rPr>
          <w:rFonts w:ascii="Times New Roman" w:hAnsi="Times New Roman"/>
          <w:color w:val="222222"/>
          <w:sz w:val="24"/>
          <w:szCs w:val="24"/>
          <w:shd w:val="clear" w:color="auto" w:fill="FDFDFD"/>
          <w:lang w:val="en-US"/>
        </w:rPr>
        <w:t>7.</w:t>
      </w:r>
      <w:r w:rsidRPr="00CB025F">
        <w:rPr>
          <w:rFonts w:ascii="Times New Roman" w:hAnsi="Times New Roman"/>
          <w:color w:val="222222"/>
          <w:sz w:val="24"/>
          <w:szCs w:val="24"/>
          <w:shd w:val="clear" w:color="auto" w:fill="FDFDFD"/>
          <w:lang w:val="en-US"/>
        </w:rPr>
        <w:tab/>
        <w:t>Grazhdanskoe pravo: Uchebnik / Otv. red. E.A. Suhanov. T. 1: Obshhaja chast'. S. 210 - 212.</w:t>
      </w:r>
    </w:p>
    <w:p w:rsidR="000F4859" w:rsidRPr="00CB025F" w:rsidRDefault="000F4859" w:rsidP="00CB025F">
      <w:pPr>
        <w:pStyle w:val="FootnoteText"/>
        <w:jc w:val="both"/>
        <w:rPr>
          <w:rFonts w:ascii="Times New Roman" w:hAnsi="Times New Roman"/>
          <w:color w:val="222222"/>
          <w:sz w:val="24"/>
          <w:szCs w:val="24"/>
          <w:shd w:val="clear" w:color="auto" w:fill="FDFDFD"/>
          <w:lang w:val="en-US"/>
        </w:rPr>
      </w:pPr>
      <w:r w:rsidRPr="00CB025F">
        <w:rPr>
          <w:rFonts w:ascii="Times New Roman" w:hAnsi="Times New Roman"/>
          <w:color w:val="222222"/>
          <w:sz w:val="24"/>
          <w:szCs w:val="24"/>
          <w:shd w:val="clear" w:color="auto" w:fill="FDFDFD"/>
          <w:lang w:val="en-US"/>
        </w:rPr>
        <w:t>8.</w:t>
      </w:r>
      <w:r w:rsidRPr="00CB025F">
        <w:rPr>
          <w:rFonts w:ascii="Times New Roman" w:hAnsi="Times New Roman"/>
          <w:color w:val="222222"/>
          <w:sz w:val="24"/>
          <w:szCs w:val="24"/>
          <w:shd w:val="clear" w:color="auto" w:fill="FDFDFD"/>
          <w:lang w:val="en-US"/>
        </w:rPr>
        <w:tab/>
        <w:t>Berner A.F. Uchebnik ugolovnogo prava. Chasti Obshhaja i Osobennaja. S primechanijami, prilozhenijami i dopolnenijami po istorii russkogo prava i zakonodatel'stvu polozhitel'nomu N. Nekljudova. SPb., 1865. T. I. Chast' Obshhaja. S. 339. / www.lawlibrary.ru</w:t>
      </w:r>
    </w:p>
    <w:p w:rsidR="000F4859" w:rsidRPr="00CB025F" w:rsidRDefault="000F4859" w:rsidP="00CB025F">
      <w:pPr>
        <w:pStyle w:val="FootnoteText"/>
        <w:jc w:val="both"/>
        <w:rPr>
          <w:rFonts w:ascii="Times New Roman" w:hAnsi="Times New Roman"/>
          <w:color w:val="222222"/>
          <w:sz w:val="24"/>
          <w:szCs w:val="24"/>
          <w:shd w:val="clear" w:color="auto" w:fill="FDFDFD"/>
          <w:lang w:val="en-US"/>
        </w:rPr>
      </w:pPr>
      <w:r w:rsidRPr="00CB025F">
        <w:rPr>
          <w:rFonts w:ascii="Times New Roman" w:hAnsi="Times New Roman"/>
          <w:color w:val="222222"/>
          <w:sz w:val="24"/>
          <w:szCs w:val="24"/>
          <w:shd w:val="clear" w:color="auto" w:fill="FDFDFD"/>
          <w:lang w:val="en-US"/>
        </w:rPr>
        <w:t>9.</w:t>
      </w:r>
      <w:r w:rsidRPr="00CB025F">
        <w:rPr>
          <w:rFonts w:ascii="Times New Roman" w:hAnsi="Times New Roman"/>
          <w:color w:val="222222"/>
          <w:sz w:val="24"/>
          <w:szCs w:val="24"/>
          <w:shd w:val="clear" w:color="auto" w:fill="FDFDFD"/>
          <w:lang w:val="en-US"/>
        </w:rPr>
        <w:tab/>
        <w:t>Tagancev N.S. Russkoe ugolovnoe pravo. T.2. Tula.: Avtograf. S. 237.</w:t>
      </w:r>
    </w:p>
    <w:p w:rsidR="000F4859" w:rsidRPr="00CB025F" w:rsidRDefault="000F4859" w:rsidP="00CB025F">
      <w:pPr>
        <w:pStyle w:val="FootnoteText"/>
        <w:jc w:val="both"/>
        <w:rPr>
          <w:rFonts w:ascii="Times New Roman" w:hAnsi="Times New Roman"/>
          <w:color w:val="222222"/>
          <w:sz w:val="24"/>
          <w:szCs w:val="24"/>
          <w:shd w:val="clear" w:color="auto" w:fill="FDFDFD"/>
          <w:lang w:val="en-US"/>
        </w:rPr>
      </w:pPr>
      <w:r w:rsidRPr="00CB025F">
        <w:rPr>
          <w:rFonts w:ascii="Times New Roman" w:hAnsi="Times New Roman"/>
          <w:color w:val="222222"/>
          <w:sz w:val="24"/>
          <w:szCs w:val="24"/>
          <w:shd w:val="clear" w:color="auto" w:fill="FDFDFD"/>
          <w:lang w:val="en-US"/>
        </w:rPr>
        <w:t>10.</w:t>
      </w:r>
      <w:r w:rsidRPr="00CB025F">
        <w:rPr>
          <w:rFonts w:ascii="Times New Roman" w:hAnsi="Times New Roman"/>
          <w:color w:val="222222"/>
          <w:sz w:val="24"/>
          <w:szCs w:val="24"/>
          <w:shd w:val="clear" w:color="auto" w:fill="FDFDFD"/>
          <w:lang w:val="en-US"/>
        </w:rPr>
        <w:tab/>
        <w:t>Tagancev N.S. Russkoe ugolovnoe pravo. T. 3. Tula.: Avtograf. S. 286.</w:t>
      </w:r>
    </w:p>
    <w:p w:rsidR="000F4859" w:rsidRPr="00CB025F" w:rsidRDefault="000F4859" w:rsidP="00CB025F">
      <w:pPr>
        <w:pStyle w:val="FootnoteText"/>
        <w:jc w:val="both"/>
        <w:rPr>
          <w:rFonts w:ascii="Times New Roman" w:hAnsi="Times New Roman"/>
          <w:color w:val="222222"/>
          <w:sz w:val="24"/>
          <w:szCs w:val="24"/>
          <w:shd w:val="clear" w:color="auto" w:fill="FDFDFD"/>
          <w:lang w:val="en-US"/>
        </w:rPr>
      </w:pPr>
      <w:r w:rsidRPr="00CB025F">
        <w:rPr>
          <w:rFonts w:ascii="Times New Roman" w:hAnsi="Times New Roman"/>
          <w:color w:val="222222"/>
          <w:sz w:val="24"/>
          <w:szCs w:val="24"/>
          <w:shd w:val="clear" w:color="auto" w:fill="FDFDFD"/>
          <w:lang w:val="en-US"/>
        </w:rPr>
        <w:t>11.</w:t>
      </w:r>
      <w:r w:rsidRPr="00CB025F">
        <w:rPr>
          <w:rFonts w:ascii="Times New Roman" w:hAnsi="Times New Roman"/>
          <w:color w:val="222222"/>
          <w:sz w:val="24"/>
          <w:szCs w:val="24"/>
          <w:shd w:val="clear" w:color="auto" w:fill="FDFDFD"/>
          <w:lang w:val="en-US"/>
        </w:rPr>
        <w:tab/>
        <w:t>Solncev G. Rossijskoe ugolovnoe pravo. Po izd. 1820 g. / Pod red. i s vstup. stat'ej G.S. Fel'dshtejna. Jaroslavl', 1907. S. 73. / www.lawlibrary.ru</w:t>
      </w:r>
    </w:p>
    <w:p w:rsidR="000F4859" w:rsidRPr="00CB025F" w:rsidRDefault="000F4859" w:rsidP="00CB025F">
      <w:pPr>
        <w:pStyle w:val="FootnoteText"/>
        <w:jc w:val="both"/>
        <w:rPr>
          <w:rFonts w:ascii="Times New Roman" w:hAnsi="Times New Roman"/>
          <w:color w:val="222222"/>
          <w:sz w:val="24"/>
          <w:szCs w:val="24"/>
          <w:shd w:val="clear" w:color="auto" w:fill="FDFDFD"/>
          <w:lang w:val="en-US"/>
        </w:rPr>
      </w:pPr>
      <w:r w:rsidRPr="00CB025F">
        <w:rPr>
          <w:rFonts w:ascii="Times New Roman" w:hAnsi="Times New Roman"/>
          <w:color w:val="222222"/>
          <w:sz w:val="24"/>
          <w:szCs w:val="24"/>
          <w:shd w:val="clear" w:color="auto" w:fill="FDFDFD"/>
          <w:lang w:val="en-US"/>
        </w:rPr>
        <w:t>12.</w:t>
      </w:r>
      <w:r w:rsidRPr="00CB025F">
        <w:rPr>
          <w:rFonts w:ascii="Times New Roman" w:hAnsi="Times New Roman"/>
          <w:color w:val="222222"/>
          <w:sz w:val="24"/>
          <w:szCs w:val="24"/>
          <w:shd w:val="clear" w:color="auto" w:fill="FDFDFD"/>
          <w:lang w:val="en-US"/>
        </w:rPr>
        <w:tab/>
        <w:t>Ulozhenie o nakazanijah ugolovnyh i ispravitel'nyh. Izdanie 1885 g. Svod zakonov Rossijskoj Imperii. Tom XV // Svod zakonov Rossijskoj Imperii. Izdanie neoficial'noe / Pod red. i s prim. I.D. Morduhaj-Boltovskogo: V 5 kn. SPb., 1912. Kn. 5. / www.lawlibrary.ru</w:t>
      </w:r>
    </w:p>
    <w:p w:rsidR="000F4859" w:rsidRPr="00CB025F" w:rsidRDefault="000F4859" w:rsidP="00CB025F">
      <w:pPr>
        <w:pStyle w:val="FootnoteText"/>
        <w:jc w:val="both"/>
        <w:rPr>
          <w:rFonts w:ascii="Times New Roman" w:hAnsi="Times New Roman"/>
          <w:color w:val="222222"/>
          <w:sz w:val="24"/>
          <w:szCs w:val="24"/>
          <w:shd w:val="clear" w:color="auto" w:fill="FDFDFD"/>
          <w:lang w:val="en-US"/>
        </w:rPr>
      </w:pPr>
      <w:r w:rsidRPr="00CB025F">
        <w:rPr>
          <w:rFonts w:ascii="Times New Roman" w:hAnsi="Times New Roman"/>
          <w:color w:val="222222"/>
          <w:sz w:val="24"/>
          <w:szCs w:val="24"/>
          <w:shd w:val="clear" w:color="auto" w:fill="FDFDFD"/>
          <w:lang w:val="en-US"/>
        </w:rPr>
        <w:t>13.</w:t>
      </w:r>
      <w:r w:rsidRPr="00CB025F">
        <w:rPr>
          <w:rFonts w:ascii="Times New Roman" w:hAnsi="Times New Roman"/>
          <w:color w:val="222222"/>
          <w:sz w:val="24"/>
          <w:szCs w:val="24"/>
          <w:shd w:val="clear" w:color="auto" w:fill="FDFDFD"/>
          <w:lang w:val="en-US"/>
        </w:rPr>
        <w:tab/>
        <w:t>http:// In1.com.ua/book/8842/2652.</w:t>
      </w:r>
    </w:p>
    <w:p w:rsidR="000F4859" w:rsidRPr="00CB025F" w:rsidRDefault="000F4859" w:rsidP="00CB025F">
      <w:pPr>
        <w:pStyle w:val="FootnoteText"/>
        <w:jc w:val="both"/>
        <w:rPr>
          <w:rFonts w:ascii="Times New Roman" w:hAnsi="Times New Roman"/>
          <w:color w:val="222222"/>
          <w:sz w:val="24"/>
          <w:szCs w:val="24"/>
          <w:shd w:val="clear" w:color="auto" w:fill="FDFDFD"/>
          <w:lang w:val="en-US"/>
        </w:rPr>
      </w:pPr>
      <w:r w:rsidRPr="00CB025F">
        <w:rPr>
          <w:rFonts w:ascii="Times New Roman" w:hAnsi="Times New Roman"/>
          <w:color w:val="222222"/>
          <w:sz w:val="24"/>
          <w:szCs w:val="24"/>
          <w:shd w:val="clear" w:color="auto" w:fill="FDFDFD"/>
          <w:lang w:val="en-US"/>
        </w:rPr>
        <w:t>14.</w:t>
      </w:r>
      <w:r w:rsidRPr="00CB025F">
        <w:rPr>
          <w:rFonts w:ascii="Times New Roman" w:hAnsi="Times New Roman"/>
          <w:color w:val="222222"/>
          <w:sz w:val="24"/>
          <w:szCs w:val="24"/>
          <w:shd w:val="clear" w:color="auto" w:fill="FDFDFD"/>
          <w:lang w:val="en-US"/>
        </w:rPr>
        <w:tab/>
        <w:t>Naumov A.V. Ugolovnyj zakon v period perehoda k rynochnoj jekonomike // Sovetskoe gosudarstvo i pravo. 1991. № 2. S. 35; Naumov A.V. Predprijatie na skam'e podsudimyh? // Sovetskaja justicija. 1992. № 17 - 18. S. 3; Kelina S.G. Ugolovnaja otvetstvennost' juridicheskih lic v proekte novogo UK Rossijskoj Federacii // Ugolovnoe pravo: novye idei / Otv. red. S.G. Kelina, A.V. Naumov. M., 1994. S. 50 - 60; Nikiforov A.S. Ob ugolovnoj otvetstvennosti juridicheskih lic // Ugolovnoe pravo: novye idei / Otv. red. S.G. Kelina, A.V. Naumov. M., 1994. S. 43 - 49.</w:t>
      </w:r>
    </w:p>
    <w:p w:rsidR="000F4859" w:rsidRPr="00CB025F" w:rsidRDefault="000F4859" w:rsidP="00CB025F">
      <w:pPr>
        <w:pStyle w:val="FootnoteText"/>
        <w:jc w:val="both"/>
        <w:rPr>
          <w:rFonts w:ascii="Times New Roman" w:hAnsi="Times New Roman"/>
          <w:color w:val="222222"/>
          <w:sz w:val="24"/>
          <w:szCs w:val="24"/>
          <w:shd w:val="clear" w:color="auto" w:fill="FDFDFD"/>
          <w:lang w:val="en-US"/>
        </w:rPr>
      </w:pPr>
      <w:r w:rsidRPr="00CB025F">
        <w:rPr>
          <w:rFonts w:ascii="Times New Roman" w:hAnsi="Times New Roman"/>
          <w:color w:val="222222"/>
          <w:sz w:val="24"/>
          <w:szCs w:val="24"/>
          <w:shd w:val="clear" w:color="auto" w:fill="FDFDFD"/>
          <w:lang w:val="en-US"/>
        </w:rPr>
        <w:t>15.</w:t>
      </w:r>
      <w:r w:rsidRPr="00CB025F">
        <w:rPr>
          <w:rFonts w:ascii="Times New Roman" w:hAnsi="Times New Roman"/>
          <w:color w:val="222222"/>
          <w:sz w:val="24"/>
          <w:szCs w:val="24"/>
          <w:shd w:val="clear" w:color="auto" w:fill="FDFDFD"/>
          <w:lang w:val="en-US"/>
        </w:rPr>
        <w:tab/>
        <w:t>Ugolovnyj kodeks Rossijskoj Federacii (obshhaja chast'). Proekt. M., 1994. S. 56 - 57.</w:t>
      </w:r>
    </w:p>
    <w:p w:rsidR="000F4859" w:rsidRPr="00CB025F" w:rsidRDefault="000F4859" w:rsidP="00CB025F">
      <w:pPr>
        <w:pStyle w:val="FootnoteText"/>
        <w:jc w:val="both"/>
        <w:rPr>
          <w:rFonts w:ascii="Times New Roman" w:hAnsi="Times New Roman"/>
          <w:color w:val="222222"/>
          <w:sz w:val="24"/>
          <w:szCs w:val="24"/>
          <w:shd w:val="clear" w:color="auto" w:fill="FDFDFD"/>
          <w:lang w:val="en-US"/>
        </w:rPr>
      </w:pPr>
      <w:r w:rsidRPr="00CB025F">
        <w:rPr>
          <w:rFonts w:ascii="Times New Roman" w:hAnsi="Times New Roman"/>
          <w:color w:val="222222"/>
          <w:sz w:val="24"/>
          <w:szCs w:val="24"/>
          <w:shd w:val="clear" w:color="auto" w:fill="FDFDFD"/>
          <w:lang w:val="en-US"/>
        </w:rPr>
        <w:t>16.</w:t>
      </w:r>
      <w:r w:rsidRPr="00CB025F">
        <w:rPr>
          <w:rFonts w:ascii="Times New Roman" w:hAnsi="Times New Roman"/>
          <w:color w:val="222222"/>
          <w:sz w:val="24"/>
          <w:szCs w:val="24"/>
          <w:shd w:val="clear" w:color="auto" w:fill="FDFDFD"/>
          <w:lang w:val="en-US"/>
        </w:rPr>
        <w:tab/>
        <w:t>Tesco Supermarkets Ltd. v. Nattrass, [1972] A. C. 153, 170 (per Lord Reid)) / www. lawUK.com</w:t>
      </w:r>
    </w:p>
    <w:p w:rsidR="000F4859" w:rsidRPr="00CB025F" w:rsidRDefault="000F4859" w:rsidP="00CB025F">
      <w:pPr>
        <w:pStyle w:val="FootnoteText"/>
        <w:jc w:val="both"/>
        <w:rPr>
          <w:rFonts w:ascii="Times New Roman" w:hAnsi="Times New Roman"/>
          <w:color w:val="222222"/>
          <w:sz w:val="24"/>
          <w:szCs w:val="24"/>
          <w:shd w:val="clear" w:color="auto" w:fill="FDFDFD"/>
          <w:lang w:val="en-US"/>
        </w:rPr>
      </w:pPr>
      <w:r w:rsidRPr="00CB025F">
        <w:rPr>
          <w:rFonts w:ascii="Times New Roman" w:hAnsi="Times New Roman"/>
          <w:color w:val="222222"/>
          <w:sz w:val="24"/>
          <w:szCs w:val="24"/>
          <w:shd w:val="clear" w:color="auto" w:fill="FDFDFD"/>
          <w:lang w:val="en-US"/>
        </w:rPr>
        <w:t>17.</w:t>
      </w:r>
      <w:r w:rsidRPr="00CB025F">
        <w:rPr>
          <w:rFonts w:ascii="Times New Roman" w:hAnsi="Times New Roman"/>
          <w:color w:val="222222"/>
          <w:sz w:val="24"/>
          <w:szCs w:val="24"/>
          <w:shd w:val="clear" w:color="auto" w:fill="FDFDFD"/>
          <w:lang w:val="en-US"/>
        </w:rPr>
        <w:tab/>
        <w:t>Panova I.V.Eshhe raz o dvuh tendencijah, razrushajushhih celostnost' instituta administrativnoj otvetstvennosti / JePS Konsul'tantPljus; Vestnik Vysshego Arbitrazhnogo Suda Rossijskoj Federacii. 2007. № 8; Trubin E.M.Vina juridicheskogo lica. «Zametki ob administrativnoj otvetstvennosti» / JePS Konsul'tant Pljus.</w:t>
      </w:r>
    </w:p>
    <w:p w:rsidR="000F4859" w:rsidRPr="00CB025F" w:rsidRDefault="000F4859" w:rsidP="00CB025F">
      <w:pPr>
        <w:pStyle w:val="FootnoteText"/>
        <w:jc w:val="both"/>
        <w:rPr>
          <w:rFonts w:ascii="Times New Roman" w:hAnsi="Times New Roman"/>
          <w:color w:val="222222"/>
          <w:sz w:val="24"/>
          <w:szCs w:val="24"/>
          <w:shd w:val="clear" w:color="auto" w:fill="FDFDFD"/>
          <w:lang w:val="en-US"/>
        </w:rPr>
      </w:pPr>
      <w:r w:rsidRPr="00CB025F">
        <w:rPr>
          <w:rFonts w:ascii="Times New Roman" w:hAnsi="Times New Roman"/>
          <w:color w:val="222222"/>
          <w:sz w:val="24"/>
          <w:szCs w:val="24"/>
          <w:shd w:val="clear" w:color="auto" w:fill="FDFDFD"/>
          <w:lang w:val="en-US"/>
        </w:rPr>
        <w:t>18.</w:t>
      </w:r>
      <w:r w:rsidRPr="00CB025F">
        <w:rPr>
          <w:rFonts w:ascii="Times New Roman" w:hAnsi="Times New Roman"/>
          <w:color w:val="222222"/>
          <w:sz w:val="24"/>
          <w:szCs w:val="24"/>
          <w:shd w:val="clear" w:color="auto" w:fill="FDFDFD"/>
          <w:lang w:val="en-US"/>
        </w:rPr>
        <w:tab/>
        <w:t>Fisse B. The Attribution of Criminal Liability to Corporations: A Statutory Model // The Sydney Law Review. 1991. Vol. 13. N 3. P. 277 - 297; Lederman E. Models for Imposing Corporate Criminal Liability: From Adaptation and Imitation Toward Aggregation and the Search for Self-Identity // Buffalo Criminal Law Review. 2000. Vol. 4.N 1.P. 677 - 708;</w:t>
      </w:r>
    </w:p>
    <w:p w:rsidR="000F4859" w:rsidRPr="00CB025F" w:rsidRDefault="000F4859" w:rsidP="00CB025F">
      <w:pPr>
        <w:pStyle w:val="FootnoteText"/>
        <w:jc w:val="both"/>
        <w:rPr>
          <w:rFonts w:ascii="Times New Roman" w:hAnsi="Times New Roman"/>
          <w:color w:val="222222"/>
          <w:sz w:val="24"/>
          <w:szCs w:val="24"/>
          <w:shd w:val="clear" w:color="auto" w:fill="FDFDFD"/>
          <w:lang w:val="en-US"/>
        </w:rPr>
      </w:pPr>
      <w:r w:rsidRPr="00CB025F">
        <w:rPr>
          <w:rFonts w:ascii="Times New Roman" w:hAnsi="Times New Roman"/>
          <w:color w:val="222222"/>
          <w:sz w:val="24"/>
          <w:szCs w:val="24"/>
          <w:shd w:val="clear" w:color="auto" w:fill="FDFDFD"/>
          <w:lang w:val="en-US"/>
        </w:rPr>
        <w:t>19.</w:t>
      </w:r>
      <w:r w:rsidRPr="00CB025F">
        <w:rPr>
          <w:rFonts w:ascii="Times New Roman" w:hAnsi="Times New Roman"/>
          <w:color w:val="222222"/>
          <w:sz w:val="24"/>
          <w:szCs w:val="24"/>
          <w:shd w:val="clear" w:color="auto" w:fill="FDFDFD"/>
          <w:lang w:val="en-US"/>
        </w:rPr>
        <w:tab/>
        <w:t>Reshenie Arbitrazhnogo suda Rjazanskoj oblasti ot 27 fevralja 2009 g. po delu N A54-5205/2008 // http://www.arbitr.ru/bras</w:t>
      </w:r>
    </w:p>
    <w:p w:rsidR="000F4859" w:rsidRPr="00CB025F" w:rsidRDefault="000F4859" w:rsidP="00CB025F">
      <w:pPr>
        <w:pStyle w:val="FootnoteText"/>
        <w:jc w:val="both"/>
        <w:rPr>
          <w:rFonts w:ascii="Times New Roman" w:hAnsi="Times New Roman"/>
          <w:color w:val="222222"/>
          <w:sz w:val="24"/>
          <w:szCs w:val="24"/>
          <w:shd w:val="clear" w:color="auto" w:fill="FDFDFD"/>
          <w:lang w:val="en-US"/>
        </w:rPr>
      </w:pPr>
      <w:r w:rsidRPr="00CB025F">
        <w:rPr>
          <w:rFonts w:ascii="Times New Roman" w:hAnsi="Times New Roman"/>
          <w:color w:val="222222"/>
          <w:sz w:val="24"/>
          <w:szCs w:val="24"/>
          <w:shd w:val="clear" w:color="auto" w:fill="FDFDFD"/>
          <w:lang w:val="en-US"/>
        </w:rPr>
        <w:t>20.</w:t>
      </w:r>
      <w:r w:rsidRPr="00CB025F">
        <w:rPr>
          <w:rFonts w:ascii="Times New Roman" w:hAnsi="Times New Roman"/>
          <w:color w:val="222222"/>
          <w:sz w:val="24"/>
          <w:szCs w:val="24"/>
          <w:shd w:val="clear" w:color="auto" w:fill="FDFDFD"/>
          <w:lang w:val="en-US"/>
        </w:rPr>
        <w:tab/>
        <w:t>Ivanov L. Ob ugolovnoj otvetstvennosti juridicheskih lic // Ugolovnoe pravo. 2011. № 3. S. 35.</w:t>
      </w:r>
    </w:p>
    <w:p w:rsidR="000F4859" w:rsidRPr="001557A5" w:rsidRDefault="000F4859" w:rsidP="001557A5">
      <w:pPr>
        <w:pStyle w:val="FootnoteText"/>
        <w:jc w:val="both"/>
        <w:rPr>
          <w:rFonts w:ascii="Times New Roman" w:hAnsi="Times New Roman"/>
          <w:color w:val="222222"/>
          <w:sz w:val="24"/>
          <w:szCs w:val="24"/>
          <w:shd w:val="clear" w:color="auto" w:fill="FDFDFD"/>
          <w:lang w:val="en-US"/>
        </w:rPr>
      </w:pPr>
    </w:p>
    <w:sectPr w:rsidR="000F4859" w:rsidRPr="001557A5" w:rsidSect="000D65C9">
      <w:headerReference w:type="even" r:id="rId16"/>
      <w:headerReference w:type="default" r:id="rId17"/>
      <w:footerReference w:type="default" r:id="rId18"/>
      <w:endnotePr>
        <w:numFmt w:val="decimal"/>
        <w:numRestart w:val="eachSect"/>
      </w:endnotePr>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4859" w:rsidRDefault="000F4859" w:rsidP="0039593D">
      <w:pPr>
        <w:spacing w:after="0" w:line="240" w:lineRule="auto"/>
      </w:pPr>
      <w:r>
        <w:separator/>
      </w:r>
    </w:p>
  </w:endnote>
  <w:endnote w:type="continuationSeparator" w:id="0">
    <w:p w:rsidR="000F4859" w:rsidRDefault="000F4859" w:rsidP="003959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859" w:rsidRPr="00781AB3" w:rsidRDefault="000F4859">
    <w:pPr>
      <w:pStyle w:val="Footer"/>
      <w:rPr>
        <w:rFonts w:ascii="Times New Roman" w:hAnsi="Times New Roman"/>
      </w:rPr>
    </w:pPr>
    <w:bookmarkStart w:id="1" w:name="OLE_LINK11"/>
    <w:bookmarkStart w:id="2" w:name="OLE_LINK12"/>
    <w:r w:rsidRPr="00781AB3">
      <w:rPr>
        <w:rFonts w:ascii="Times New Roman" w:hAnsi="Times New Roman"/>
        <w:sz w:val="24"/>
        <w:szCs w:val="24"/>
      </w:rPr>
      <w:t>http://ej.kubagro.ru/2015/0</w:t>
    </w:r>
    <w:r w:rsidRPr="00781AB3">
      <w:rPr>
        <w:rFonts w:ascii="Times New Roman" w:hAnsi="Times New Roman"/>
        <w:sz w:val="24"/>
        <w:szCs w:val="24"/>
        <w:lang w:val="en-US"/>
      </w:rPr>
      <w:t>2</w:t>
    </w:r>
    <w:r w:rsidRPr="00781AB3">
      <w:rPr>
        <w:rFonts w:ascii="Times New Roman" w:hAnsi="Times New Roman"/>
        <w:sz w:val="24"/>
        <w:szCs w:val="24"/>
      </w:rPr>
      <w:t>/pdf/0</w:t>
    </w:r>
    <w:r w:rsidRPr="00781AB3">
      <w:rPr>
        <w:rFonts w:ascii="Times New Roman" w:hAnsi="Times New Roman"/>
        <w:sz w:val="24"/>
        <w:szCs w:val="24"/>
        <w:lang w:val="en-US"/>
      </w:rPr>
      <w:t>65</w:t>
    </w:r>
    <w:r w:rsidRPr="00781AB3">
      <w:rPr>
        <w:rFonts w:ascii="Times New Roman" w:hAnsi="Times New Roman"/>
        <w:sz w:val="24"/>
        <w:szCs w:val="24"/>
      </w:rPr>
      <w:t>.pdf</w:t>
    </w:r>
    <w:bookmarkEnd w:id="1"/>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4859" w:rsidRDefault="000F4859" w:rsidP="0039593D">
      <w:pPr>
        <w:spacing w:after="0" w:line="240" w:lineRule="auto"/>
      </w:pPr>
      <w:r>
        <w:separator/>
      </w:r>
    </w:p>
  </w:footnote>
  <w:footnote w:type="continuationSeparator" w:id="0">
    <w:p w:rsidR="000F4859" w:rsidRDefault="000F4859" w:rsidP="003959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859" w:rsidRDefault="000F4859" w:rsidP="00C0424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F4859" w:rsidRDefault="000F4859" w:rsidP="00103F4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859" w:rsidRPr="00103F49" w:rsidRDefault="000F4859" w:rsidP="00C0424F">
    <w:pPr>
      <w:pStyle w:val="Header"/>
      <w:framePr w:wrap="around" w:vAnchor="text" w:hAnchor="margin" w:xAlign="right" w:y="1"/>
      <w:rPr>
        <w:rStyle w:val="PageNumber"/>
        <w:rFonts w:ascii="Times New Roman" w:hAnsi="Times New Roman"/>
        <w:sz w:val="28"/>
        <w:szCs w:val="28"/>
      </w:rPr>
    </w:pPr>
    <w:r w:rsidRPr="00103F49">
      <w:rPr>
        <w:rStyle w:val="PageNumber"/>
        <w:rFonts w:ascii="Times New Roman" w:hAnsi="Times New Roman"/>
        <w:sz w:val="28"/>
        <w:szCs w:val="28"/>
      </w:rPr>
      <w:fldChar w:fldCharType="begin"/>
    </w:r>
    <w:r w:rsidRPr="00103F49">
      <w:rPr>
        <w:rStyle w:val="PageNumber"/>
        <w:rFonts w:ascii="Times New Roman" w:hAnsi="Times New Roman"/>
        <w:sz w:val="28"/>
        <w:szCs w:val="28"/>
      </w:rPr>
      <w:instrText xml:space="preserve">PAGE  </w:instrText>
    </w:r>
    <w:r w:rsidRPr="00103F49">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103F49">
      <w:rPr>
        <w:rStyle w:val="PageNumber"/>
        <w:rFonts w:ascii="Times New Roman" w:hAnsi="Times New Roman"/>
        <w:sz w:val="28"/>
        <w:szCs w:val="28"/>
      </w:rPr>
      <w:fldChar w:fldCharType="end"/>
    </w:r>
  </w:p>
  <w:p w:rsidR="000F4859" w:rsidRPr="00103F49" w:rsidRDefault="000F4859" w:rsidP="00103F49">
    <w:pPr>
      <w:pStyle w:val="Header"/>
      <w:ind w:right="360"/>
      <w:rPr>
        <w:lang w:val="en-US"/>
      </w:rPr>
    </w:pPr>
    <w:r w:rsidRPr="000E07B8">
      <w:rPr>
        <w:rFonts w:ascii="Times New Roman" w:hAnsi="Times New Roman"/>
        <w:sz w:val="24"/>
        <w:szCs w:val="24"/>
      </w:rPr>
      <w:t>Научный журнал КубГАУ, №</w:t>
    </w:r>
    <w:r w:rsidRPr="000E07B8">
      <w:rPr>
        <w:rFonts w:ascii="Times New Roman" w:hAnsi="Times New Roman"/>
        <w:sz w:val="24"/>
        <w:szCs w:val="24"/>
        <w:lang w:val="en-US"/>
      </w:rPr>
      <w:t>106(</w:t>
    </w:r>
    <w:r w:rsidRPr="000E07B8">
      <w:rPr>
        <w:rFonts w:ascii="Times New Roman" w:hAnsi="Times New Roman"/>
        <w:sz w:val="24"/>
        <w:szCs w:val="24"/>
      </w:rPr>
      <w:t>0</w:t>
    </w:r>
    <w:r w:rsidRPr="000E07B8">
      <w:rPr>
        <w:rFonts w:ascii="Times New Roman" w:hAnsi="Times New Roman"/>
        <w:sz w:val="24"/>
        <w:szCs w:val="24"/>
        <w:lang w:val="en-US"/>
      </w:rPr>
      <w:t>2</w:t>
    </w:r>
    <w:r w:rsidRPr="000E07B8">
      <w:rPr>
        <w:rFonts w:ascii="Times New Roman" w:hAnsi="Times New Roman"/>
        <w:sz w:val="24"/>
        <w:szCs w:val="24"/>
      </w:rPr>
      <w:t>), 201</w:t>
    </w:r>
    <w:r w:rsidRPr="000E07B8">
      <w:rPr>
        <w:rFonts w:ascii="Times New Roman" w:hAnsi="Times New Roman"/>
        <w:sz w:val="24"/>
        <w:szCs w:val="24"/>
        <w:lang w:val="en-US"/>
      </w:rPr>
      <w:t>5</w:t>
    </w:r>
    <w:r w:rsidRPr="000E07B8">
      <w:rPr>
        <w:rFonts w:ascii="Times New Roman" w:hAnsi="Times New Roman"/>
        <w:sz w:val="24"/>
        <w:szCs w:val="24"/>
      </w:rPr>
      <w:t xml:space="preserve"> года</w:t>
    </w:r>
  </w:p>
  <w:p w:rsidR="000F4859" w:rsidRDefault="000F485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9E37B2"/>
    <w:multiLevelType w:val="hybridMultilevel"/>
    <w:tmpl w:val="DF94B5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D2E072D"/>
    <w:multiLevelType w:val="hybridMultilevel"/>
    <w:tmpl w:val="0C42BE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29831E8"/>
    <w:multiLevelType w:val="hybridMultilevel"/>
    <w:tmpl w:val="A5EA911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numFmt w:val="decimal"/>
    <w:numRestart w:val="eachSect"/>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C55C6"/>
    <w:rsid w:val="000B0847"/>
    <w:rsid w:val="000B0CDB"/>
    <w:rsid w:val="000D65C9"/>
    <w:rsid w:val="000E07B8"/>
    <w:rsid w:val="000F07CE"/>
    <w:rsid w:val="000F4859"/>
    <w:rsid w:val="00103F49"/>
    <w:rsid w:val="001243DB"/>
    <w:rsid w:val="00126DDA"/>
    <w:rsid w:val="001369D9"/>
    <w:rsid w:val="001557A5"/>
    <w:rsid w:val="001B4401"/>
    <w:rsid w:val="001F5D3E"/>
    <w:rsid w:val="00201782"/>
    <w:rsid w:val="00253525"/>
    <w:rsid w:val="00260593"/>
    <w:rsid w:val="00261E02"/>
    <w:rsid w:val="002701E8"/>
    <w:rsid w:val="00281529"/>
    <w:rsid w:val="002C0F2B"/>
    <w:rsid w:val="002E6866"/>
    <w:rsid w:val="002F4D80"/>
    <w:rsid w:val="00347F06"/>
    <w:rsid w:val="00357921"/>
    <w:rsid w:val="0036314C"/>
    <w:rsid w:val="00393C39"/>
    <w:rsid w:val="0039593D"/>
    <w:rsid w:val="003A45EA"/>
    <w:rsid w:val="003B6D78"/>
    <w:rsid w:val="004754A7"/>
    <w:rsid w:val="00494B18"/>
    <w:rsid w:val="0049770E"/>
    <w:rsid w:val="004D043C"/>
    <w:rsid w:val="004E4B8A"/>
    <w:rsid w:val="0053250B"/>
    <w:rsid w:val="005346A2"/>
    <w:rsid w:val="00553E1B"/>
    <w:rsid w:val="00564A0E"/>
    <w:rsid w:val="00567D9B"/>
    <w:rsid w:val="005A6F3A"/>
    <w:rsid w:val="005B4DFF"/>
    <w:rsid w:val="005E18FB"/>
    <w:rsid w:val="005E6851"/>
    <w:rsid w:val="00604FBB"/>
    <w:rsid w:val="006112E4"/>
    <w:rsid w:val="00626BDD"/>
    <w:rsid w:val="00641D50"/>
    <w:rsid w:val="00664A1F"/>
    <w:rsid w:val="006747C3"/>
    <w:rsid w:val="00685999"/>
    <w:rsid w:val="00697B44"/>
    <w:rsid w:val="006B2998"/>
    <w:rsid w:val="006D1FC4"/>
    <w:rsid w:val="006E3789"/>
    <w:rsid w:val="006F4B8D"/>
    <w:rsid w:val="007565FB"/>
    <w:rsid w:val="00781AB3"/>
    <w:rsid w:val="00794A5B"/>
    <w:rsid w:val="007A083C"/>
    <w:rsid w:val="007A5CE9"/>
    <w:rsid w:val="007E72A6"/>
    <w:rsid w:val="007E744A"/>
    <w:rsid w:val="008522D5"/>
    <w:rsid w:val="00885FEA"/>
    <w:rsid w:val="008B1C9F"/>
    <w:rsid w:val="008B2625"/>
    <w:rsid w:val="008B52A2"/>
    <w:rsid w:val="008C55C6"/>
    <w:rsid w:val="00902E46"/>
    <w:rsid w:val="00967882"/>
    <w:rsid w:val="009A2FBF"/>
    <w:rsid w:val="00A05EA0"/>
    <w:rsid w:val="00A26273"/>
    <w:rsid w:val="00A435CA"/>
    <w:rsid w:val="00A73179"/>
    <w:rsid w:val="00A8669F"/>
    <w:rsid w:val="00A93FFD"/>
    <w:rsid w:val="00AE4035"/>
    <w:rsid w:val="00AF2F2B"/>
    <w:rsid w:val="00B47325"/>
    <w:rsid w:val="00B52DD5"/>
    <w:rsid w:val="00BB7E9E"/>
    <w:rsid w:val="00C00270"/>
    <w:rsid w:val="00C0217F"/>
    <w:rsid w:val="00C0424F"/>
    <w:rsid w:val="00C14368"/>
    <w:rsid w:val="00C467EE"/>
    <w:rsid w:val="00C52334"/>
    <w:rsid w:val="00C53A63"/>
    <w:rsid w:val="00C70B14"/>
    <w:rsid w:val="00CB025F"/>
    <w:rsid w:val="00CC2F91"/>
    <w:rsid w:val="00D05172"/>
    <w:rsid w:val="00D34CFD"/>
    <w:rsid w:val="00D52449"/>
    <w:rsid w:val="00D55011"/>
    <w:rsid w:val="00DA2A82"/>
    <w:rsid w:val="00E24B12"/>
    <w:rsid w:val="00E704F9"/>
    <w:rsid w:val="00E755AB"/>
    <w:rsid w:val="00EC6984"/>
    <w:rsid w:val="00EF5D98"/>
    <w:rsid w:val="00F43C8F"/>
    <w:rsid w:val="00F56CF6"/>
    <w:rsid w:val="00F81EAB"/>
    <w:rsid w:val="00FA498F"/>
    <w:rsid w:val="00FD030E"/>
    <w:rsid w:val="00FD67C5"/>
    <w:rsid w:val="00FF36A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6DDA"/>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39593D"/>
    <w:pPr>
      <w:spacing w:after="0" w:line="240" w:lineRule="auto"/>
    </w:pPr>
    <w:rPr>
      <w:sz w:val="20"/>
      <w:szCs w:val="20"/>
    </w:rPr>
  </w:style>
  <w:style w:type="character" w:customStyle="1" w:styleId="FootnoteTextChar">
    <w:name w:val="Footnote Text Char"/>
    <w:basedOn w:val="DefaultParagraphFont"/>
    <w:link w:val="FootnoteText"/>
    <w:uiPriority w:val="99"/>
    <w:locked/>
    <w:rsid w:val="0039593D"/>
    <w:rPr>
      <w:rFonts w:cs="Times New Roman"/>
      <w:sz w:val="20"/>
      <w:szCs w:val="20"/>
    </w:rPr>
  </w:style>
  <w:style w:type="character" w:styleId="FootnoteReference">
    <w:name w:val="footnote reference"/>
    <w:basedOn w:val="DefaultParagraphFont"/>
    <w:uiPriority w:val="99"/>
    <w:semiHidden/>
    <w:rsid w:val="0039593D"/>
    <w:rPr>
      <w:rFonts w:cs="Times New Roman"/>
      <w:vertAlign w:val="superscript"/>
    </w:rPr>
  </w:style>
  <w:style w:type="table" w:styleId="TableGrid">
    <w:name w:val="Table Grid"/>
    <w:basedOn w:val="TableNormal"/>
    <w:uiPriority w:val="99"/>
    <w:rsid w:val="00967882"/>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D55011"/>
    <w:rPr>
      <w:rFonts w:cs="Times New Roman"/>
      <w:color w:val="0000FF"/>
      <w:u w:val="single"/>
    </w:rPr>
  </w:style>
  <w:style w:type="character" w:customStyle="1" w:styleId="apple-converted-space">
    <w:name w:val="apple-converted-space"/>
    <w:basedOn w:val="DefaultParagraphFont"/>
    <w:uiPriority w:val="99"/>
    <w:rsid w:val="00D55011"/>
    <w:rPr>
      <w:rFonts w:cs="Times New Roman"/>
    </w:rPr>
  </w:style>
  <w:style w:type="paragraph" w:styleId="EndnoteText">
    <w:name w:val="endnote text"/>
    <w:basedOn w:val="Normal"/>
    <w:link w:val="EndnoteTextChar"/>
    <w:uiPriority w:val="99"/>
    <w:rsid w:val="00902E46"/>
    <w:pPr>
      <w:spacing w:after="0" w:line="240" w:lineRule="auto"/>
    </w:pPr>
    <w:rPr>
      <w:sz w:val="20"/>
      <w:szCs w:val="20"/>
    </w:rPr>
  </w:style>
  <w:style w:type="character" w:customStyle="1" w:styleId="EndnoteTextChar">
    <w:name w:val="Endnote Text Char"/>
    <w:basedOn w:val="DefaultParagraphFont"/>
    <w:link w:val="EndnoteText"/>
    <w:uiPriority w:val="99"/>
    <w:locked/>
    <w:rsid w:val="00902E46"/>
    <w:rPr>
      <w:rFonts w:cs="Times New Roman"/>
      <w:sz w:val="20"/>
      <w:szCs w:val="20"/>
    </w:rPr>
  </w:style>
  <w:style w:type="character" w:styleId="EndnoteReference">
    <w:name w:val="endnote reference"/>
    <w:basedOn w:val="DefaultParagraphFont"/>
    <w:uiPriority w:val="99"/>
    <w:semiHidden/>
    <w:rsid w:val="00902E46"/>
    <w:rPr>
      <w:rFonts w:cs="Times New Roman"/>
      <w:vertAlign w:val="superscript"/>
    </w:rPr>
  </w:style>
  <w:style w:type="paragraph" w:styleId="Header">
    <w:name w:val="header"/>
    <w:basedOn w:val="Normal"/>
    <w:link w:val="HeaderChar"/>
    <w:uiPriority w:val="99"/>
    <w:rsid w:val="009A2FB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9A2FBF"/>
    <w:rPr>
      <w:rFonts w:cs="Times New Roman"/>
    </w:rPr>
  </w:style>
  <w:style w:type="paragraph" w:styleId="Footer">
    <w:name w:val="footer"/>
    <w:basedOn w:val="Normal"/>
    <w:link w:val="FooterChar"/>
    <w:uiPriority w:val="99"/>
    <w:semiHidden/>
    <w:rsid w:val="009A2FBF"/>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9A2FBF"/>
    <w:rPr>
      <w:rFonts w:cs="Times New Roman"/>
    </w:rPr>
  </w:style>
  <w:style w:type="paragraph" w:styleId="ListParagraph">
    <w:name w:val="List Paragraph"/>
    <w:basedOn w:val="Normal"/>
    <w:uiPriority w:val="99"/>
    <w:qFormat/>
    <w:rsid w:val="009A2FBF"/>
    <w:pPr>
      <w:ind w:left="720"/>
      <w:contextualSpacing/>
    </w:pPr>
  </w:style>
  <w:style w:type="paragraph" w:styleId="NormalWeb">
    <w:name w:val="Normal (Web)"/>
    <w:basedOn w:val="Normal"/>
    <w:uiPriority w:val="99"/>
    <w:rsid w:val="00C14368"/>
    <w:pPr>
      <w:spacing w:before="100" w:beforeAutospacing="1" w:after="100" w:afterAutospacing="1" w:line="240" w:lineRule="auto"/>
    </w:pPr>
    <w:rPr>
      <w:rFonts w:ascii="Times New Roman" w:eastAsia="Times New Roman" w:hAnsi="Times New Roman"/>
      <w:sz w:val="24"/>
      <w:szCs w:val="24"/>
      <w:lang w:eastAsia="ru-RU"/>
    </w:rPr>
  </w:style>
  <w:style w:type="character" w:styleId="PageNumber">
    <w:name w:val="page number"/>
    <w:basedOn w:val="DefaultParagraphFont"/>
    <w:uiPriority w:val="99"/>
    <w:rsid w:val="00103F4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284AA524F03449ADD69BA18CC9D9CD38451C5AE190E965DC68FC6D0EA22V4I" TargetMode="External"/><Relationship Id="rId13" Type="http://schemas.openxmlformats.org/officeDocument/2006/relationships/hyperlink" Target="consultantplus://offline/ref=4284AA524F03449ADD69BA18CC9D9CD38451C5A11F08965DC68FC6D0EA244883628B4B636CAC628C2EV0I"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ej.kubagro.ru/viewras.asp?id=9" TargetMode="External"/><Relationship Id="rId12" Type="http://schemas.openxmlformats.org/officeDocument/2006/relationships/hyperlink" Target="consultantplus://offline/ref=4284AA524F03449ADD69BA18CC9D9CD38451C5AE190E965DC68FC6D0EA244883628B4B636CAC63872EVAI"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4284AA524F03449ADD69BA18CC9D9CD38451C5A11F08965DC68FC6D0EA244883628B4B6068A926V0I" TargetMode="External"/><Relationship Id="rId5" Type="http://schemas.openxmlformats.org/officeDocument/2006/relationships/footnotes" Target="footnotes.xml"/><Relationship Id="rId15" Type="http://schemas.openxmlformats.org/officeDocument/2006/relationships/hyperlink" Target="consultantplus://offline/ref=4284AA524F03449ADD69B513D29D9CD38657C3A21D04CB57CED6CAD2ED2B179465C247626CA96028V2I" TargetMode="External"/><Relationship Id="rId10" Type="http://schemas.openxmlformats.org/officeDocument/2006/relationships/hyperlink" Target="consultantplus://offline/ref=4284AA524F03449ADD69BA18CC9D9CD38451C5A11F08965DC68FC6D0EA244883628B4B636CAD63802EVBI"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4284AA524F03449ADD69BA18CC9D9CD38451C5A11F08965DC68FC6D0EA244883628B4B636CAD63842EVFI" TargetMode="External"/><Relationship Id="rId14" Type="http://schemas.openxmlformats.org/officeDocument/2006/relationships/hyperlink" Target="consultantplus://offline/ref=4284AA524F03449ADD69B513D29D9CD38750C3A51104CB57CED6CAD2ED2B179465C247626CAD6A28V7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11</Pages>
  <Words>3731</Words>
  <Characters>21269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УДК 343</dc:title>
  <dc:subject/>
  <dc:creator>guk-312-02</dc:creator>
  <cp:keywords/>
  <dc:description/>
  <cp:lastModifiedBy>Sergey</cp:lastModifiedBy>
  <cp:revision>4</cp:revision>
  <cp:lastPrinted>2015-02-11T11:47:00Z</cp:lastPrinted>
  <dcterms:created xsi:type="dcterms:W3CDTF">2015-02-23T19:25:00Z</dcterms:created>
  <dcterms:modified xsi:type="dcterms:W3CDTF">2015-02-24T20:52:00Z</dcterms:modified>
</cp:coreProperties>
</file>