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16"/>
        <w:gridCol w:w="4384"/>
      </w:tblGrid>
      <w:tr w:rsidR="00E36488" w:rsidRPr="00686211" w:rsidTr="001D63AA">
        <w:trPr>
          <w:trHeight w:val="195"/>
        </w:trPr>
        <w:tc>
          <w:tcPr>
            <w:tcW w:w="2591" w:type="pct"/>
            <w:tcMar>
              <w:top w:w="15" w:type="dxa"/>
              <w:left w:w="15" w:type="dxa"/>
              <w:bottom w:w="15" w:type="dxa"/>
              <w:right w:w="15" w:type="dxa"/>
            </w:tcMar>
          </w:tcPr>
          <w:p w:rsidR="00E36488" w:rsidRPr="00686211" w:rsidRDefault="00E36488" w:rsidP="00111EFD">
            <w:pPr>
              <w:pStyle w:val="NormalWeb"/>
              <w:snapToGrid w:val="0"/>
              <w:spacing w:before="0" w:after="0"/>
              <w:rPr>
                <w:sz w:val="20"/>
                <w:szCs w:val="20"/>
                <w:lang w:val="en-US"/>
              </w:rPr>
            </w:pPr>
            <w:r w:rsidRPr="00686211">
              <w:rPr>
                <w:sz w:val="20"/>
                <w:szCs w:val="20"/>
              </w:rPr>
              <w:t>УДК 347</w:t>
            </w:r>
          </w:p>
        </w:tc>
        <w:tc>
          <w:tcPr>
            <w:tcW w:w="2409" w:type="pct"/>
            <w:tcMar>
              <w:top w:w="15" w:type="dxa"/>
              <w:left w:w="15" w:type="dxa"/>
              <w:bottom w:w="15" w:type="dxa"/>
              <w:right w:w="15" w:type="dxa"/>
            </w:tcMar>
          </w:tcPr>
          <w:p w:rsidR="00E36488" w:rsidRPr="00686211" w:rsidRDefault="00E36488" w:rsidP="00111EFD">
            <w:pPr>
              <w:pStyle w:val="NormalWeb"/>
              <w:snapToGrid w:val="0"/>
              <w:spacing w:before="0" w:after="0"/>
              <w:rPr>
                <w:sz w:val="20"/>
                <w:szCs w:val="20"/>
              </w:rPr>
            </w:pPr>
            <w:r w:rsidRPr="00686211">
              <w:rPr>
                <w:sz w:val="20"/>
                <w:szCs w:val="20"/>
              </w:rPr>
              <w:t>UDC</w:t>
            </w:r>
            <w:r w:rsidRPr="00686211">
              <w:rPr>
                <w:sz w:val="20"/>
                <w:szCs w:val="20"/>
                <w:lang w:val="en-US"/>
              </w:rPr>
              <w:t xml:space="preserve"> </w:t>
            </w:r>
            <w:r w:rsidRPr="00686211">
              <w:rPr>
                <w:sz w:val="20"/>
                <w:szCs w:val="20"/>
              </w:rPr>
              <w:t>347</w:t>
            </w:r>
          </w:p>
        </w:tc>
      </w:tr>
      <w:tr w:rsidR="00E36488" w:rsidRPr="00686211" w:rsidTr="001D63AA">
        <w:trPr>
          <w:trHeight w:val="195"/>
        </w:trPr>
        <w:tc>
          <w:tcPr>
            <w:tcW w:w="2591" w:type="pct"/>
            <w:tcMar>
              <w:top w:w="15" w:type="dxa"/>
              <w:left w:w="15" w:type="dxa"/>
              <w:bottom w:w="15" w:type="dxa"/>
              <w:right w:w="15" w:type="dxa"/>
            </w:tcMar>
          </w:tcPr>
          <w:p w:rsidR="00E36488" w:rsidRPr="005E6DDD" w:rsidRDefault="00E36488" w:rsidP="00111EFD">
            <w:pPr>
              <w:pStyle w:val="Heading1"/>
              <w:keepNext w:val="0"/>
              <w:keepLines w:val="0"/>
              <w:numPr>
                <w:ilvl w:val="0"/>
                <w:numId w:val="1"/>
              </w:numPr>
              <w:tabs>
                <w:tab w:val="left" w:pos="0"/>
              </w:tabs>
              <w:suppressAutoHyphens/>
              <w:snapToGrid w:val="0"/>
              <w:spacing w:before="0"/>
              <w:rPr>
                <w:color w:val="auto"/>
                <w:sz w:val="20"/>
                <w:szCs w:val="20"/>
              </w:rPr>
            </w:pPr>
            <w:r w:rsidRPr="005E6DDD">
              <w:rPr>
                <w:color w:val="auto"/>
                <w:sz w:val="20"/>
                <w:szCs w:val="20"/>
              </w:rPr>
              <w:t> </w:t>
            </w:r>
          </w:p>
        </w:tc>
        <w:tc>
          <w:tcPr>
            <w:tcW w:w="2409" w:type="pct"/>
            <w:tcMar>
              <w:top w:w="15" w:type="dxa"/>
              <w:left w:w="15" w:type="dxa"/>
              <w:bottom w:w="15" w:type="dxa"/>
              <w:right w:w="15" w:type="dxa"/>
            </w:tcMar>
          </w:tcPr>
          <w:p w:rsidR="00E36488" w:rsidRPr="005E6DDD" w:rsidRDefault="00E36488" w:rsidP="00111EFD">
            <w:pPr>
              <w:pStyle w:val="Heading1"/>
              <w:keepNext w:val="0"/>
              <w:keepLines w:val="0"/>
              <w:numPr>
                <w:ilvl w:val="0"/>
                <w:numId w:val="1"/>
              </w:numPr>
              <w:tabs>
                <w:tab w:val="left" w:pos="0"/>
              </w:tabs>
              <w:suppressAutoHyphens/>
              <w:snapToGrid w:val="0"/>
              <w:spacing w:before="0"/>
              <w:rPr>
                <w:color w:val="auto"/>
                <w:sz w:val="20"/>
                <w:szCs w:val="20"/>
              </w:rPr>
            </w:pPr>
            <w:r w:rsidRPr="005E6DDD">
              <w:rPr>
                <w:color w:val="auto"/>
                <w:sz w:val="20"/>
                <w:szCs w:val="20"/>
              </w:rPr>
              <w:t> </w:t>
            </w:r>
          </w:p>
        </w:tc>
      </w:tr>
      <w:tr w:rsidR="00E36488" w:rsidRPr="00111EFD" w:rsidTr="001D63AA">
        <w:trPr>
          <w:trHeight w:val="668"/>
        </w:trPr>
        <w:tc>
          <w:tcPr>
            <w:tcW w:w="2591" w:type="pct"/>
            <w:tcMar>
              <w:top w:w="15" w:type="dxa"/>
              <w:left w:w="15" w:type="dxa"/>
              <w:bottom w:w="15" w:type="dxa"/>
              <w:right w:w="15" w:type="dxa"/>
            </w:tcMar>
          </w:tcPr>
          <w:p w:rsidR="00E36488" w:rsidRDefault="00E36488" w:rsidP="00111EFD">
            <w:pPr>
              <w:autoSpaceDE w:val="0"/>
              <w:autoSpaceDN w:val="0"/>
              <w:adjustRightInd w:val="0"/>
              <w:rPr>
                <w:b/>
              </w:rPr>
            </w:pPr>
            <w:r w:rsidRPr="00111EFD">
              <w:rPr>
                <w:b/>
                <w:sz w:val="20"/>
                <w:szCs w:val="20"/>
              </w:rPr>
              <w:t>К ВОПРОСУ О СУЩНОСТИ ЮРИДИЧЕСКОЙ КАТЕГОРИИ «ОБХОД ЗАКОНА» В СОВРЕМЕННОМ ГРАЖДАНСКОМ ПРАВЕ</w:t>
            </w:r>
            <w:r>
              <w:rPr>
                <w:b/>
              </w:rPr>
              <w:t xml:space="preserve"> </w:t>
            </w:r>
          </w:p>
          <w:p w:rsidR="00E36488" w:rsidRPr="00FC317C" w:rsidRDefault="00E36488" w:rsidP="00111EFD">
            <w:pPr>
              <w:autoSpaceDE w:val="0"/>
              <w:autoSpaceDN w:val="0"/>
              <w:adjustRightInd w:val="0"/>
              <w:rPr>
                <w:b/>
              </w:rPr>
            </w:pPr>
          </w:p>
        </w:tc>
        <w:tc>
          <w:tcPr>
            <w:tcW w:w="2409" w:type="pct"/>
            <w:tcMar>
              <w:top w:w="15" w:type="dxa"/>
              <w:left w:w="15" w:type="dxa"/>
              <w:bottom w:w="15" w:type="dxa"/>
              <w:right w:w="15" w:type="dxa"/>
            </w:tcMar>
          </w:tcPr>
          <w:p w:rsidR="00E36488" w:rsidRDefault="00E36488" w:rsidP="00111EFD">
            <w:pPr>
              <w:pStyle w:val="NormalWeb"/>
              <w:snapToGrid w:val="0"/>
              <w:spacing w:before="0" w:after="0"/>
              <w:rPr>
                <w:rFonts w:eastAsia="MS Minngs"/>
                <w:b/>
                <w:sz w:val="20"/>
                <w:szCs w:val="20"/>
                <w:lang w:val="en-US" w:eastAsia="ru-RU"/>
              </w:rPr>
            </w:pPr>
            <w:r w:rsidRPr="00DC0808">
              <w:rPr>
                <w:rFonts w:eastAsia="MS Minngs"/>
                <w:b/>
                <w:sz w:val="20"/>
                <w:szCs w:val="20"/>
                <w:lang w:val="en-US" w:eastAsia="ru-RU"/>
              </w:rPr>
              <w:t>TO THE QUESTION ABOUT THE ESSENCE OF THE LEGAL CATEGORY "CIRCUMVENTION OF THE LAW" IN MODERN CIVIL LAW</w:t>
            </w:r>
          </w:p>
          <w:p w:rsidR="00E36488" w:rsidRPr="00DC0808" w:rsidRDefault="00E36488" w:rsidP="00111EFD">
            <w:pPr>
              <w:pStyle w:val="NormalWeb"/>
              <w:snapToGrid w:val="0"/>
              <w:spacing w:before="0" w:after="0"/>
              <w:rPr>
                <w:rFonts w:eastAsia="MS Minngs"/>
                <w:b/>
                <w:sz w:val="20"/>
                <w:szCs w:val="20"/>
                <w:lang w:val="en-US" w:eastAsia="ru-RU"/>
              </w:rPr>
            </w:pPr>
          </w:p>
        </w:tc>
      </w:tr>
      <w:tr w:rsidR="00E36488" w:rsidRPr="00111EFD" w:rsidTr="001D63AA">
        <w:trPr>
          <w:trHeight w:val="49"/>
        </w:trPr>
        <w:tc>
          <w:tcPr>
            <w:tcW w:w="2591" w:type="pct"/>
            <w:tcMar>
              <w:top w:w="15" w:type="dxa"/>
              <w:left w:w="15" w:type="dxa"/>
              <w:bottom w:w="15" w:type="dxa"/>
              <w:right w:w="15" w:type="dxa"/>
            </w:tcMar>
          </w:tcPr>
          <w:p w:rsidR="00E36488" w:rsidRDefault="00E36488" w:rsidP="00111EFD">
            <w:pPr>
              <w:pStyle w:val="NormalWeb"/>
              <w:snapToGrid w:val="0"/>
              <w:spacing w:before="0" w:after="0"/>
              <w:rPr>
                <w:sz w:val="20"/>
                <w:szCs w:val="20"/>
                <w:lang w:val="en-US"/>
              </w:rPr>
            </w:pPr>
            <w:r>
              <w:rPr>
                <w:sz w:val="20"/>
                <w:szCs w:val="20"/>
              </w:rPr>
              <w:t>Ветер Никита Юрьевич</w:t>
            </w:r>
          </w:p>
          <w:p w:rsidR="00E36488" w:rsidRPr="00FC317C" w:rsidRDefault="00E36488" w:rsidP="00111EFD">
            <w:pPr>
              <w:pStyle w:val="NormalWeb"/>
              <w:snapToGrid w:val="0"/>
              <w:spacing w:before="0" w:after="0"/>
              <w:rPr>
                <w:sz w:val="20"/>
                <w:szCs w:val="20"/>
              </w:rPr>
            </w:pPr>
            <w:r>
              <w:rPr>
                <w:sz w:val="20"/>
                <w:szCs w:val="20"/>
              </w:rPr>
              <w:t>аспирант</w:t>
            </w:r>
          </w:p>
        </w:tc>
        <w:tc>
          <w:tcPr>
            <w:tcW w:w="2409" w:type="pct"/>
            <w:tcMar>
              <w:top w:w="15" w:type="dxa"/>
              <w:left w:w="15" w:type="dxa"/>
              <w:bottom w:w="15" w:type="dxa"/>
              <w:right w:w="15" w:type="dxa"/>
            </w:tcMar>
          </w:tcPr>
          <w:p w:rsidR="00E36488" w:rsidRDefault="00E36488" w:rsidP="00111EFD">
            <w:pPr>
              <w:pStyle w:val="NormalWeb"/>
              <w:snapToGrid w:val="0"/>
              <w:spacing w:before="0" w:after="0"/>
              <w:rPr>
                <w:sz w:val="20"/>
                <w:szCs w:val="20"/>
                <w:lang w:val="en-US"/>
              </w:rPr>
            </w:pPr>
            <w:r>
              <w:rPr>
                <w:sz w:val="20"/>
                <w:szCs w:val="20"/>
                <w:lang w:val="en-US"/>
              </w:rPr>
              <w:t>Veter</w:t>
            </w:r>
            <w:r w:rsidRPr="000C3DC7">
              <w:rPr>
                <w:sz w:val="20"/>
                <w:szCs w:val="20"/>
                <w:lang w:val="en-US"/>
              </w:rPr>
              <w:t xml:space="preserve"> </w:t>
            </w:r>
            <w:r>
              <w:rPr>
                <w:sz w:val="20"/>
                <w:szCs w:val="20"/>
                <w:lang w:val="en-US"/>
              </w:rPr>
              <w:t>Nikita</w:t>
            </w:r>
            <w:r w:rsidRPr="000C3DC7">
              <w:rPr>
                <w:sz w:val="20"/>
                <w:szCs w:val="20"/>
                <w:lang w:val="en-US"/>
              </w:rPr>
              <w:t xml:space="preserve"> </w:t>
            </w:r>
            <w:r>
              <w:rPr>
                <w:sz w:val="20"/>
                <w:szCs w:val="20"/>
                <w:lang w:val="en-US"/>
              </w:rPr>
              <w:t>Yurievich</w:t>
            </w:r>
          </w:p>
          <w:p w:rsidR="00E36488" w:rsidRPr="000C3DC7" w:rsidRDefault="00E36488" w:rsidP="00111EFD">
            <w:pPr>
              <w:pStyle w:val="NormalWeb"/>
              <w:snapToGrid w:val="0"/>
              <w:spacing w:before="0" w:after="0"/>
              <w:rPr>
                <w:sz w:val="20"/>
                <w:szCs w:val="20"/>
                <w:lang w:val="en-US"/>
              </w:rPr>
            </w:pPr>
            <w:r w:rsidRPr="00FC317C">
              <w:rPr>
                <w:color w:val="000000"/>
                <w:sz w:val="20"/>
                <w:szCs w:val="20"/>
                <w:shd w:val="clear" w:color="auto" w:fill="FFFFFF"/>
                <w:lang w:val="en-US"/>
              </w:rPr>
              <w:t>postgraduate</w:t>
            </w:r>
            <w:r w:rsidRPr="000C3DC7">
              <w:rPr>
                <w:color w:val="000000"/>
                <w:sz w:val="20"/>
                <w:szCs w:val="20"/>
                <w:shd w:val="clear" w:color="auto" w:fill="FFFFFF"/>
                <w:lang w:val="en-US"/>
              </w:rPr>
              <w:t xml:space="preserve"> </w:t>
            </w:r>
            <w:r w:rsidRPr="00FC317C">
              <w:rPr>
                <w:color w:val="000000"/>
                <w:sz w:val="20"/>
                <w:szCs w:val="20"/>
                <w:shd w:val="clear" w:color="auto" w:fill="FFFFFF"/>
                <w:lang w:val="en-US"/>
              </w:rPr>
              <w:t>student</w:t>
            </w:r>
          </w:p>
        </w:tc>
      </w:tr>
      <w:tr w:rsidR="00E36488" w:rsidRPr="00111EFD" w:rsidTr="001D63AA">
        <w:trPr>
          <w:trHeight w:val="373"/>
        </w:trPr>
        <w:tc>
          <w:tcPr>
            <w:tcW w:w="2591" w:type="pct"/>
            <w:tcMar>
              <w:top w:w="15" w:type="dxa"/>
              <w:left w:w="15" w:type="dxa"/>
              <w:bottom w:w="15" w:type="dxa"/>
              <w:right w:w="15" w:type="dxa"/>
            </w:tcMar>
          </w:tcPr>
          <w:p w:rsidR="00E36488" w:rsidRPr="00FC317C" w:rsidRDefault="00E36488" w:rsidP="00111EFD">
            <w:pPr>
              <w:pStyle w:val="NormalWeb"/>
              <w:snapToGrid w:val="0"/>
              <w:spacing w:before="0" w:after="0"/>
              <w:rPr>
                <w:i/>
                <w:iCs/>
                <w:sz w:val="20"/>
                <w:szCs w:val="20"/>
              </w:rPr>
            </w:pPr>
            <w:r w:rsidRPr="00FC317C">
              <w:rPr>
                <w:i/>
                <w:iCs/>
                <w:sz w:val="20"/>
                <w:szCs w:val="20"/>
              </w:rPr>
              <w:t>Кубанский государственный аграрный университет, Краснодар, Россия</w:t>
            </w:r>
          </w:p>
        </w:tc>
        <w:tc>
          <w:tcPr>
            <w:tcW w:w="2409" w:type="pct"/>
            <w:tcMar>
              <w:top w:w="15" w:type="dxa"/>
              <w:left w:w="15" w:type="dxa"/>
              <w:bottom w:w="15" w:type="dxa"/>
              <w:right w:w="15" w:type="dxa"/>
            </w:tcMar>
          </w:tcPr>
          <w:p w:rsidR="00E36488" w:rsidRPr="00F823AB" w:rsidRDefault="00E36488" w:rsidP="00111EFD">
            <w:pPr>
              <w:pStyle w:val="NormalWeb"/>
              <w:snapToGrid w:val="0"/>
              <w:spacing w:before="0" w:after="0"/>
              <w:rPr>
                <w:i/>
                <w:iCs/>
                <w:sz w:val="20"/>
                <w:szCs w:val="20"/>
                <w:lang w:val="en-US"/>
              </w:rPr>
            </w:pPr>
            <w:smartTag w:uri="urn:schemas-microsoft-com:office:smarttags" w:element="place">
              <w:smartTag w:uri="urn:schemas-microsoft-com:office:smarttags" w:element="PlaceName">
                <w:r w:rsidRPr="00FC317C">
                  <w:rPr>
                    <w:i/>
                    <w:iCs/>
                    <w:sz w:val="20"/>
                    <w:szCs w:val="20"/>
                    <w:lang w:val="en-US"/>
                  </w:rPr>
                  <w:t>Kuban</w:t>
                </w:r>
              </w:smartTag>
              <w:r w:rsidRPr="00111EFD">
                <w:rPr>
                  <w:i/>
                  <w:iCs/>
                  <w:sz w:val="20"/>
                  <w:szCs w:val="20"/>
                  <w:lang w:val="en-US"/>
                </w:rPr>
                <w:t xml:space="preserve"> </w:t>
              </w:r>
              <w:smartTag w:uri="urn:schemas-microsoft-com:office:smarttags" w:element="PlaceType">
                <w:r w:rsidRPr="00FC317C">
                  <w:rPr>
                    <w:i/>
                    <w:iCs/>
                    <w:sz w:val="20"/>
                    <w:szCs w:val="20"/>
                    <w:lang w:val="en-US"/>
                  </w:rPr>
                  <w:t>State</w:t>
                </w:r>
              </w:smartTag>
              <w:r w:rsidRPr="00111EFD">
                <w:rPr>
                  <w:i/>
                  <w:iCs/>
                  <w:sz w:val="20"/>
                  <w:szCs w:val="20"/>
                  <w:lang w:val="en-US"/>
                </w:rPr>
                <w:t xml:space="preserve"> </w:t>
              </w:r>
              <w:smartTag w:uri="urn:schemas-microsoft-com:office:smarttags" w:element="PlaceName">
                <w:r w:rsidRPr="00FC317C">
                  <w:rPr>
                    <w:i/>
                    <w:iCs/>
                    <w:sz w:val="20"/>
                    <w:szCs w:val="20"/>
                    <w:lang w:val="en-US"/>
                  </w:rPr>
                  <w:t>Agrarian</w:t>
                </w:r>
              </w:smartTag>
              <w:r w:rsidRPr="00F823AB">
                <w:rPr>
                  <w:i/>
                  <w:iCs/>
                  <w:sz w:val="20"/>
                  <w:szCs w:val="20"/>
                  <w:lang w:val="en-US"/>
                </w:rPr>
                <w:t xml:space="preserve"> </w:t>
              </w:r>
              <w:smartTag w:uri="urn:schemas-microsoft-com:office:smarttags" w:element="PlaceType">
                <w:r w:rsidRPr="00FC317C">
                  <w:rPr>
                    <w:i/>
                    <w:iCs/>
                    <w:sz w:val="20"/>
                    <w:szCs w:val="20"/>
                    <w:lang w:val="en-US"/>
                  </w:rPr>
                  <w:t>University</w:t>
                </w:r>
              </w:smartTag>
            </w:smartTag>
            <w:r w:rsidRPr="00F823AB">
              <w:rPr>
                <w:i/>
                <w:iCs/>
                <w:sz w:val="20"/>
                <w:szCs w:val="20"/>
                <w:lang w:val="en-US"/>
              </w:rPr>
              <w:t xml:space="preserve">, </w:t>
            </w:r>
          </w:p>
          <w:p w:rsidR="00E36488" w:rsidRPr="00F823AB" w:rsidRDefault="00E36488" w:rsidP="00111EFD">
            <w:pPr>
              <w:pStyle w:val="NormalWeb"/>
              <w:snapToGrid w:val="0"/>
              <w:spacing w:before="0" w:after="0"/>
              <w:rPr>
                <w:i/>
                <w:iCs/>
                <w:sz w:val="20"/>
                <w:szCs w:val="20"/>
                <w:lang w:val="en-US"/>
              </w:rPr>
            </w:pPr>
            <w:smartTag w:uri="urn:schemas-microsoft-com:office:smarttags" w:element="City">
              <w:smartTag w:uri="urn:schemas-microsoft-com:office:smarttags" w:element="place">
                <w:smartTag w:uri="urn:schemas-microsoft-com:office:smarttags" w:element="City">
                  <w:r w:rsidRPr="00FC317C">
                    <w:rPr>
                      <w:i/>
                      <w:iCs/>
                      <w:sz w:val="20"/>
                      <w:szCs w:val="20"/>
                      <w:lang w:val="en-US" w:eastAsia="en-US"/>
                    </w:rPr>
                    <w:t>Krasnodar</w:t>
                  </w:r>
                </w:smartTag>
                <w:r w:rsidRPr="00F823AB">
                  <w:rPr>
                    <w:i/>
                    <w:iCs/>
                    <w:sz w:val="20"/>
                    <w:szCs w:val="20"/>
                    <w:lang w:val="en-US" w:eastAsia="en-US"/>
                  </w:rPr>
                  <w:t xml:space="preserve">, </w:t>
                </w:r>
                <w:smartTag w:uri="urn:schemas-microsoft-com:office:smarttags" w:element="country-region">
                  <w:r w:rsidRPr="00FC317C">
                    <w:rPr>
                      <w:i/>
                      <w:iCs/>
                      <w:sz w:val="20"/>
                      <w:szCs w:val="20"/>
                      <w:lang w:val="en-US" w:eastAsia="en-US"/>
                    </w:rPr>
                    <w:t>Russia</w:t>
                  </w:r>
                </w:smartTag>
              </w:smartTag>
            </w:smartTag>
          </w:p>
        </w:tc>
      </w:tr>
      <w:tr w:rsidR="00E36488" w:rsidRPr="00111EFD" w:rsidTr="001D63AA">
        <w:trPr>
          <w:trHeight w:val="56"/>
        </w:trPr>
        <w:tc>
          <w:tcPr>
            <w:tcW w:w="2591" w:type="pct"/>
            <w:tcMar>
              <w:top w:w="15" w:type="dxa"/>
              <w:left w:w="15" w:type="dxa"/>
              <w:bottom w:w="15" w:type="dxa"/>
              <w:right w:w="15" w:type="dxa"/>
            </w:tcMar>
          </w:tcPr>
          <w:p w:rsidR="00E36488" w:rsidRPr="00F823AB" w:rsidRDefault="00E36488" w:rsidP="00111EFD">
            <w:pPr>
              <w:pStyle w:val="NormalWeb"/>
              <w:snapToGrid w:val="0"/>
              <w:spacing w:before="0" w:after="0"/>
              <w:rPr>
                <w:sz w:val="20"/>
                <w:szCs w:val="20"/>
                <w:lang w:val="en-US"/>
              </w:rPr>
            </w:pPr>
          </w:p>
        </w:tc>
        <w:tc>
          <w:tcPr>
            <w:tcW w:w="2409" w:type="pct"/>
            <w:tcMar>
              <w:top w:w="15" w:type="dxa"/>
              <w:left w:w="15" w:type="dxa"/>
              <w:bottom w:w="15" w:type="dxa"/>
              <w:right w:w="15" w:type="dxa"/>
            </w:tcMar>
          </w:tcPr>
          <w:p w:rsidR="00E36488" w:rsidRPr="00F823AB" w:rsidRDefault="00E36488" w:rsidP="00111EFD">
            <w:pPr>
              <w:pStyle w:val="NormalWeb"/>
              <w:snapToGrid w:val="0"/>
              <w:spacing w:before="0" w:after="0"/>
              <w:rPr>
                <w:sz w:val="20"/>
                <w:szCs w:val="20"/>
                <w:lang w:val="en-US"/>
              </w:rPr>
            </w:pPr>
          </w:p>
        </w:tc>
      </w:tr>
      <w:tr w:rsidR="00E36488" w:rsidRPr="00111EFD" w:rsidTr="001D63AA">
        <w:trPr>
          <w:trHeight w:val="1546"/>
        </w:trPr>
        <w:tc>
          <w:tcPr>
            <w:tcW w:w="2591" w:type="pct"/>
            <w:tcMar>
              <w:top w:w="15" w:type="dxa"/>
              <w:left w:w="15" w:type="dxa"/>
              <w:bottom w:w="15" w:type="dxa"/>
              <w:right w:w="15" w:type="dxa"/>
            </w:tcMar>
          </w:tcPr>
          <w:p w:rsidR="00E36488" w:rsidRPr="00B25492" w:rsidRDefault="00E36488" w:rsidP="00111EFD">
            <w:pPr>
              <w:autoSpaceDE w:val="0"/>
              <w:autoSpaceDN w:val="0"/>
              <w:adjustRightInd w:val="0"/>
              <w:rPr>
                <w:sz w:val="20"/>
              </w:rPr>
            </w:pPr>
            <w:r w:rsidRPr="000C3DC7">
              <w:rPr>
                <w:rFonts w:eastAsia="Times New Roman"/>
                <w:bCs/>
                <w:sz w:val="20"/>
                <w:lang w:eastAsia="en-US"/>
              </w:rPr>
              <w:t xml:space="preserve">В статье исследуются вопросы о сущности и правовой природе юридических категории «злоупотребление правом» и «обход закона». </w:t>
            </w:r>
            <w:r w:rsidRPr="000C3DC7">
              <w:rPr>
                <w:sz w:val="20"/>
              </w:rPr>
              <w:t>На основе проведенного исследования предлагается авторское понятие обхода закона к</w:t>
            </w:r>
            <w:r>
              <w:rPr>
                <w:sz w:val="20"/>
              </w:rPr>
              <w:t>ак формы злоупотребления правом</w:t>
            </w:r>
          </w:p>
        </w:tc>
        <w:tc>
          <w:tcPr>
            <w:tcW w:w="2409" w:type="pct"/>
            <w:tcMar>
              <w:top w:w="15" w:type="dxa"/>
              <w:left w:w="15" w:type="dxa"/>
              <w:bottom w:w="15" w:type="dxa"/>
              <w:right w:w="15" w:type="dxa"/>
            </w:tcMar>
          </w:tcPr>
          <w:p w:rsidR="00E36488" w:rsidRPr="005E6DDD" w:rsidRDefault="00E36488" w:rsidP="00111EFD">
            <w:pPr>
              <w:pStyle w:val="ConsPlusNormal"/>
              <w:rPr>
                <w:rFonts w:ascii="Times New Roman" w:hAnsi="Times New Roman" w:cs="Times New Roman"/>
                <w:lang w:val="en-US"/>
              </w:rPr>
            </w:pPr>
            <w:r w:rsidRPr="005E6DDD">
              <w:rPr>
                <w:rFonts w:ascii="Times New Roman" w:hAnsi="Times New Roman" w:cs="Times New Roman"/>
                <w:lang w:val="en-US"/>
              </w:rPr>
              <w:t xml:space="preserve">The article studies </w:t>
            </w:r>
            <w:r>
              <w:rPr>
                <w:rFonts w:ascii="Times New Roman" w:hAnsi="Times New Roman" w:cs="Times New Roman"/>
                <w:lang w:val="en-US"/>
              </w:rPr>
              <w:t xml:space="preserve">the </w:t>
            </w:r>
            <w:r w:rsidRPr="005E6DDD">
              <w:rPr>
                <w:rFonts w:ascii="Times New Roman" w:hAnsi="Times New Roman" w:cs="Times New Roman"/>
                <w:lang w:val="en-US"/>
              </w:rPr>
              <w:t>questions o</w:t>
            </w:r>
            <w:r>
              <w:rPr>
                <w:rFonts w:ascii="Times New Roman" w:hAnsi="Times New Roman" w:cs="Times New Roman"/>
                <w:lang w:val="en-US"/>
              </w:rPr>
              <w:t>f</w:t>
            </w:r>
            <w:r w:rsidRPr="005E6DDD">
              <w:rPr>
                <w:rFonts w:ascii="Times New Roman" w:hAnsi="Times New Roman" w:cs="Times New Roman"/>
                <w:lang w:val="en-US"/>
              </w:rPr>
              <w:t xml:space="preserve"> the essence and the legal nature of the legal category of </w:t>
            </w:r>
            <w:r>
              <w:rPr>
                <w:rFonts w:ascii="Times New Roman" w:hAnsi="Times New Roman" w:cs="Times New Roman"/>
                <w:lang w:val="en-US"/>
              </w:rPr>
              <w:t>“</w:t>
            </w:r>
            <w:r w:rsidRPr="005E6DDD">
              <w:rPr>
                <w:rFonts w:ascii="Times New Roman" w:hAnsi="Times New Roman" w:cs="Times New Roman"/>
                <w:lang w:val="en-US"/>
              </w:rPr>
              <w:t>abuse of right</w:t>
            </w:r>
            <w:r>
              <w:rPr>
                <w:rFonts w:ascii="Times New Roman" w:hAnsi="Times New Roman" w:cs="Times New Roman"/>
                <w:lang w:val="en-US"/>
              </w:rPr>
              <w:t>” and “</w:t>
            </w:r>
            <w:r w:rsidRPr="005E6DDD">
              <w:rPr>
                <w:rFonts w:ascii="Times New Roman" w:hAnsi="Times New Roman" w:cs="Times New Roman"/>
                <w:lang w:val="en-US"/>
              </w:rPr>
              <w:t>circumvention of law</w:t>
            </w:r>
            <w:r>
              <w:rPr>
                <w:rFonts w:ascii="Times New Roman" w:hAnsi="Times New Roman" w:cs="Times New Roman"/>
                <w:lang w:val="en-US"/>
              </w:rPr>
              <w:t>”</w:t>
            </w:r>
            <w:r w:rsidRPr="005E6DDD">
              <w:rPr>
                <w:rFonts w:ascii="Times New Roman" w:hAnsi="Times New Roman" w:cs="Times New Roman"/>
                <w:lang w:val="en-US"/>
              </w:rPr>
              <w:t xml:space="preserve">. On the basis of the study </w:t>
            </w:r>
            <w:r>
              <w:rPr>
                <w:rFonts w:ascii="Times New Roman" w:hAnsi="Times New Roman" w:cs="Times New Roman"/>
                <w:lang w:val="en-US"/>
              </w:rPr>
              <w:t xml:space="preserve">the article </w:t>
            </w:r>
            <w:r w:rsidRPr="005E6DDD">
              <w:rPr>
                <w:rFonts w:ascii="Times New Roman" w:hAnsi="Times New Roman" w:cs="Times New Roman"/>
                <w:lang w:val="en-US"/>
              </w:rPr>
              <w:t>presents the author's notion of circumvention of law as a form of abuse of the right</w:t>
            </w:r>
          </w:p>
        </w:tc>
      </w:tr>
      <w:tr w:rsidR="00E36488" w:rsidRPr="00111EFD" w:rsidTr="001D63AA">
        <w:trPr>
          <w:trHeight w:val="829"/>
        </w:trPr>
        <w:tc>
          <w:tcPr>
            <w:tcW w:w="2591" w:type="pct"/>
            <w:tcMar>
              <w:top w:w="15" w:type="dxa"/>
              <w:left w:w="15" w:type="dxa"/>
              <w:bottom w:w="15" w:type="dxa"/>
              <w:right w:w="15" w:type="dxa"/>
            </w:tcMar>
          </w:tcPr>
          <w:p w:rsidR="00E36488" w:rsidRPr="00B25492" w:rsidRDefault="00E36488" w:rsidP="00B25492">
            <w:r w:rsidRPr="00FC317C">
              <w:rPr>
                <w:rFonts w:eastAsia="Times New Roman"/>
                <w:sz w:val="20"/>
                <w:szCs w:val="20"/>
                <w:lang w:eastAsia="en-US"/>
              </w:rPr>
              <w:t xml:space="preserve">Ключевые слова: </w:t>
            </w:r>
            <w:r w:rsidRPr="000C3DC7">
              <w:rPr>
                <w:sz w:val="20"/>
              </w:rPr>
              <w:t>ОБХОД ЗАКОНА</w:t>
            </w:r>
            <w:r w:rsidRPr="00B25492">
              <w:rPr>
                <w:sz w:val="20"/>
              </w:rPr>
              <w:t>,</w:t>
            </w:r>
            <w:r w:rsidRPr="000C3DC7">
              <w:rPr>
                <w:sz w:val="20"/>
              </w:rPr>
              <w:t xml:space="preserve"> ЗЛОУПОТРЕБЛЕНИЕ ПРАВОМ</w:t>
            </w:r>
            <w:r w:rsidRPr="00B25492">
              <w:rPr>
                <w:sz w:val="20"/>
              </w:rPr>
              <w:t>,</w:t>
            </w:r>
            <w:r w:rsidRPr="000C3DC7">
              <w:rPr>
                <w:sz w:val="20"/>
              </w:rPr>
              <w:t xml:space="preserve"> СУДЕБНОЕ УСМОТРЕНИЕ</w:t>
            </w:r>
            <w:r w:rsidRPr="00B25492">
              <w:rPr>
                <w:sz w:val="20"/>
              </w:rPr>
              <w:t>,</w:t>
            </w:r>
            <w:r w:rsidRPr="000C3DC7">
              <w:rPr>
                <w:sz w:val="20"/>
              </w:rPr>
              <w:t xml:space="preserve"> ГРАНИЦЫ СУБЪЕКТИВНЫХ ГРАЖДАНСКИХ ПРАВ</w:t>
            </w:r>
            <w:r w:rsidRPr="00B25492">
              <w:rPr>
                <w:sz w:val="20"/>
              </w:rPr>
              <w:t>,</w:t>
            </w:r>
            <w:r w:rsidRPr="000C3DC7">
              <w:rPr>
                <w:sz w:val="20"/>
              </w:rPr>
              <w:t xml:space="preserve"> ОТКАЗ В ЗАЩИТЕ ПРАВ</w:t>
            </w:r>
            <w:r w:rsidRPr="00B25492">
              <w:rPr>
                <w:sz w:val="20"/>
              </w:rPr>
              <w:t>,</w:t>
            </w:r>
            <w:r w:rsidRPr="000C3DC7">
              <w:rPr>
                <w:sz w:val="20"/>
              </w:rPr>
              <w:t xml:space="preserve"> ДОБРОСОВЕСТНОСТЬ УЧАСТНИКОВ ГРАЖДАНСКИХ ПРАВООТНОШЕНИЙ</w:t>
            </w:r>
          </w:p>
        </w:tc>
        <w:tc>
          <w:tcPr>
            <w:tcW w:w="2409" w:type="pct"/>
            <w:tcMar>
              <w:top w:w="15" w:type="dxa"/>
              <w:left w:w="15" w:type="dxa"/>
              <w:bottom w:w="15" w:type="dxa"/>
              <w:right w:w="15" w:type="dxa"/>
            </w:tcMar>
          </w:tcPr>
          <w:p w:rsidR="00E36488" w:rsidRPr="00FC317C" w:rsidRDefault="00E36488" w:rsidP="00111EFD">
            <w:pPr>
              <w:autoSpaceDE w:val="0"/>
              <w:autoSpaceDN w:val="0"/>
              <w:adjustRightInd w:val="0"/>
              <w:rPr>
                <w:rFonts w:eastAsia="Times New Roman"/>
                <w:sz w:val="20"/>
                <w:szCs w:val="20"/>
                <w:lang w:val="en-US" w:eastAsia="en-US"/>
              </w:rPr>
            </w:pPr>
            <w:r>
              <w:rPr>
                <w:rFonts w:eastAsia="Times New Roman"/>
                <w:sz w:val="20"/>
                <w:szCs w:val="20"/>
                <w:lang w:val="en-US" w:eastAsia="en-US"/>
              </w:rPr>
              <w:t>Key</w:t>
            </w:r>
            <w:r w:rsidRPr="00FC317C">
              <w:rPr>
                <w:rFonts w:eastAsia="Times New Roman"/>
                <w:sz w:val="20"/>
                <w:szCs w:val="20"/>
                <w:lang w:val="en-US" w:eastAsia="en-US"/>
              </w:rPr>
              <w:t xml:space="preserve">words: </w:t>
            </w:r>
            <w:r w:rsidRPr="000C3DC7">
              <w:rPr>
                <w:sz w:val="20"/>
                <w:lang w:val="en-US"/>
              </w:rPr>
              <w:t>CIRCUMVENTION OF LAW</w:t>
            </w:r>
            <w:r>
              <w:rPr>
                <w:sz w:val="20"/>
                <w:lang w:val="en-US"/>
              </w:rPr>
              <w:t>,</w:t>
            </w:r>
            <w:r w:rsidRPr="000C3DC7">
              <w:rPr>
                <w:sz w:val="20"/>
                <w:lang w:val="en-US"/>
              </w:rPr>
              <w:t xml:space="preserve"> ABUSE OF RIGHTS</w:t>
            </w:r>
            <w:r>
              <w:rPr>
                <w:sz w:val="20"/>
                <w:lang w:val="en-US"/>
              </w:rPr>
              <w:t>,</w:t>
            </w:r>
            <w:r w:rsidRPr="000C3DC7">
              <w:rPr>
                <w:sz w:val="20"/>
                <w:lang w:val="en-US"/>
              </w:rPr>
              <w:t xml:space="preserve"> JUDICIAL DISCRETION</w:t>
            </w:r>
            <w:r>
              <w:rPr>
                <w:sz w:val="20"/>
                <w:lang w:val="en-US"/>
              </w:rPr>
              <w:t>,</w:t>
            </w:r>
            <w:r w:rsidRPr="000C3DC7">
              <w:rPr>
                <w:sz w:val="20"/>
                <w:lang w:val="en-US"/>
              </w:rPr>
              <w:t xml:space="preserve"> BORDER </w:t>
            </w:r>
            <w:r>
              <w:rPr>
                <w:sz w:val="20"/>
                <w:lang w:val="en-US"/>
              </w:rPr>
              <w:t xml:space="preserve">OF </w:t>
            </w:r>
            <w:r w:rsidRPr="000C3DC7">
              <w:rPr>
                <w:sz w:val="20"/>
                <w:lang w:val="en-US"/>
              </w:rPr>
              <w:t>SUBJECTIVE CIVIL RIGHTS</w:t>
            </w:r>
            <w:r>
              <w:rPr>
                <w:sz w:val="20"/>
                <w:lang w:val="en-US"/>
              </w:rPr>
              <w:t>,</w:t>
            </w:r>
            <w:r w:rsidRPr="000C3DC7">
              <w:rPr>
                <w:sz w:val="20"/>
                <w:lang w:val="en-US"/>
              </w:rPr>
              <w:t xml:space="preserve"> DENIAL OF RIGHTS PROTECTION</w:t>
            </w:r>
            <w:r>
              <w:rPr>
                <w:sz w:val="20"/>
                <w:lang w:val="en-US"/>
              </w:rPr>
              <w:t>,</w:t>
            </w:r>
            <w:r w:rsidRPr="000C3DC7">
              <w:rPr>
                <w:sz w:val="20"/>
                <w:lang w:val="en-US"/>
              </w:rPr>
              <w:t xml:space="preserve"> CONSCIENTIOUSNESS OF PARTICIPANTS OF CIVIL RELATIONS</w:t>
            </w:r>
          </w:p>
        </w:tc>
      </w:tr>
    </w:tbl>
    <w:p w:rsidR="00E36488" w:rsidRPr="00F823AB" w:rsidRDefault="00E36488" w:rsidP="00884458">
      <w:pPr>
        <w:autoSpaceDE w:val="0"/>
        <w:autoSpaceDN w:val="0"/>
        <w:adjustRightInd w:val="0"/>
        <w:ind w:firstLine="540"/>
        <w:jc w:val="both"/>
        <w:rPr>
          <w:rFonts w:eastAsia="Times New Roman"/>
          <w:sz w:val="28"/>
          <w:szCs w:val="28"/>
          <w:lang w:val="en-US" w:eastAsia="en-US"/>
        </w:rPr>
      </w:pPr>
    </w:p>
    <w:p w:rsidR="00E36488" w:rsidRPr="00955308" w:rsidRDefault="00E36488" w:rsidP="007B141B">
      <w:pPr>
        <w:spacing w:line="360" w:lineRule="auto"/>
        <w:ind w:firstLine="540"/>
        <w:jc w:val="both"/>
        <w:rPr>
          <w:rFonts w:eastAsia="Times New Roman"/>
          <w:sz w:val="28"/>
          <w:szCs w:val="28"/>
          <w:lang w:eastAsia="en-US"/>
        </w:rPr>
      </w:pPr>
      <w:r w:rsidRPr="00955308">
        <w:rPr>
          <w:sz w:val="28"/>
          <w:szCs w:val="28"/>
        </w:rPr>
        <w:t>Следует отметить, что впервые определение обхода закона было дано еще в римском частном праве. В дальнейшем в науке права определения термина «обход закона» изучались учеными в рамках концепции злоупотребления правом</w:t>
      </w:r>
      <w:r>
        <w:rPr>
          <w:sz w:val="28"/>
          <w:szCs w:val="28"/>
        </w:rPr>
        <w:t xml:space="preserve"> </w:t>
      </w:r>
      <w:r w:rsidRPr="00123803">
        <w:rPr>
          <w:sz w:val="28"/>
          <w:szCs w:val="28"/>
        </w:rPr>
        <w:t>[1</w:t>
      </w:r>
      <w:r>
        <w:rPr>
          <w:sz w:val="28"/>
          <w:szCs w:val="28"/>
        </w:rPr>
        <w:t>,2,3,4,5,6,7</w:t>
      </w:r>
      <w:r w:rsidRPr="00123803">
        <w:rPr>
          <w:sz w:val="28"/>
          <w:szCs w:val="28"/>
        </w:rPr>
        <w:t>]</w:t>
      </w:r>
      <w:r w:rsidRPr="00955308">
        <w:rPr>
          <w:sz w:val="28"/>
          <w:szCs w:val="28"/>
        </w:rPr>
        <w:t>. Тем не менее</w:t>
      </w:r>
      <w:r>
        <w:rPr>
          <w:sz w:val="28"/>
          <w:szCs w:val="28"/>
        </w:rPr>
        <w:t>,</w:t>
      </w:r>
      <w:r w:rsidRPr="00955308">
        <w:rPr>
          <w:sz w:val="28"/>
          <w:szCs w:val="28"/>
        </w:rPr>
        <w:t xml:space="preserve"> несмотря на длительную историю права, термин «обход закона» в большинстве национальных законодательств так и не был закреплен. Во многом такой подход развитых правопорядков объясняется слишком абстрактным (оценочным) характером содержания этого понятия. </w:t>
      </w:r>
    </w:p>
    <w:p w:rsidR="00E36488" w:rsidRPr="00955308" w:rsidRDefault="00E36488" w:rsidP="007B141B">
      <w:pPr>
        <w:spacing w:line="360" w:lineRule="auto"/>
        <w:ind w:firstLine="567"/>
        <w:jc w:val="both"/>
        <w:rPr>
          <w:b/>
          <w:sz w:val="28"/>
          <w:szCs w:val="28"/>
        </w:rPr>
      </w:pPr>
      <w:r w:rsidRPr="00955308">
        <w:rPr>
          <w:rStyle w:val="FontStyle15"/>
          <w:sz w:val="28"/>
          <w:szCs w:val="28"/>
        </w:rPr>
        <w:t>Таким образом, оценочное понятие «обход закона» может лишь обобщить характерные черты определенного правового яв</w:t>
      </w:r>
      <w:r w:rsidRPr="00955308">
        <w:rPr>
          <w:rStyle w:val="FontStyle15"/>
          <w:sz w:val="28"/>
          <w:szCs w:val="28"/>
        </w:rPr>
        <w:softHyphen/>
        <w:t xml:space="preserve">лений. Эти сущностные особенности рассчитаны на их дальнейшую конкретизацию субъектами правоприменения в рамках конкретного гражданского правоотношения. С этих теоретических позиций </w:t>
      </w:r>
      <w:r w:rsidRPr="00955308">
        <w:rPr>
          <w:color w:val="000000"/>
          <w:sz w:val="28"/>
          <w:szCs w:val="28"/>
        </w:rPr>
        <w:t xml:space="preserve">содержанием оценочного </w:t>
      </w:r>
      <w:r w:rsidRPr="00955308">
        <w:rPr>
          <w:sz w:val="28"/>
          <w:szCs w:val="28"/>
        </w:rPr>
        <w:t>понятия «обход закона» выступает заложен</w:t>
      </w:r>
      <w:r w:rsidRPr="00955308">
        <w:rPr>
          <w:sz w:val="28"/>
          <w:szCs w:val="28"/>
        </w:rPr>
        <w:softHyphen/>
        <w:t xml:space="preserve">ное в него самим применителем права смысловое значение, определяемое путем толкования и оценки конкретной практической ситуации. </w:t>
      </w:r>
    </w:p>
    <w:p w:rsidR="00E36488" w:rsidRPr="00955308" w:rsidRDefault="00E36488" w:rsidP="007B141B">
      <w:pPr>
        <w:spacing w:line="360" w:lineRule="auto"/>
        <w:ind w:firstLine="567"/>
        <w:jc w:val="both"/>
        <w:rPr>
          <w:b/>
          <w:sz w:val="28"/>
          <w:szCs w:val="28"/>
        </w:rPr>
      </w:pPr>
      <w:r w:rsidRPr="00955308">
        <w:rPr>
          <w:sz w:val="28"/>
          <w:szCs w:val="28"/>
          <w:lang w:eastAsia="en-US"/>
        </w:rPr>
        <w:t xml:space="preserve">Представляется, что функциональная характеристика такого оценочного понятия как «обход закона» также в целом зависит и во многом </w:t>
      </w:r>
      <w:r w:rsidRPr="00955308">
        <w:rPr>
          <w:sz w:val="28"/>
          <w:szCs w:val="28"/>
        </w:rPr>
        <w:t xml:space="preserve">обусловлена от специфики диспозитивности как средства правового регулирования. </w:t>
      </w:r>
      <w:r w:rsidRPr="00955308">
        <w:rPr>
          <w:rStyle w:val="FontStyle15"/>
          <w:sz w:val="28"/>
          <w:szCs w:val="28"/>
        </w:rPr>
        <w:t xml:space="preserve">В этом качестве </w:t>
      </w:r>
      <w:r w:rsidRPr="00955308">
        <w:rPr>
          <w:sz w:val="28"/>
          <w:szCs w:val="28"/>
        </w:rPr>
        <w:t xml:space="preserve">оценочное понятие «обход закона» раздвигает границы усмотрения субъектов, применяющих нормы гражданского права. В результате в качестве положительной тенденции можно выделить значительное  снижение вероятной расплывчатости и недостаточности гражданско-правового регулирования общественных отношений. </w:t>
      </w:r>
    </w:p>
    <w:p w:rsidR="00E36488" w:rsidRPr="00955308" w:rsidRDefault="00E36488" w:rsidP="007B141B">
      <w:pPr>
        <w:spacing w:line="360" w:lineRule="auto"/>
        <w:ind w:firstLine="567"/>
        <w:jc w:val="both"/>
        <w:rPr>
          <w:b/>
          <w:color w:val="000000"/>
          <w:sz w:val="28"/>
          <w:szCs w:val="28"/>
        </w:rPr>
      </w:pPr>
      <w:r w:rsidRPr="00955308">
        <w:rPr>
          <w:sz w:val="28"/>
          <w:szCs w:val="28"/>
        </w:rPr>
        <w:t xml:space="preserve">Учитывая оценочную правовую природу исследуемого понятия, и как следствие, </w:t>
      </w:r>
      <w:r w:rsidRPr="00955308">
        <w:rPr>
          <w:rStyle w:val="FontStyle15"/>
          <w:sz w:val="28"/>
          <w:szCs w:val="28"/>
        </w:rPr>
        <w:t>возможность вариативности его содержания, представляется необходимым выявить сущностные особенности данного правового феномена.</w:t>
      </w:r>
      <w:r>
        <w:rPr>
          <w:rStyle w:val="FontStyle15"/>
          <w:sz w:val="28"/>
          <w:szCs w:val="28"/>
        </w:rPr>
        <w:t xml:space="preserve"> Оценочная природа того или иного юридического понятия является весьма сложной проблемой, на что неоднократно указывалось в современной юридической литературе </w:t>
      </w:r>
      <w:r w:rsidRPr="00A83B78">
        <w:rPr>
          <w:rStyle w:val="FontStyle15"/>
          <w:sz w:val="28"/>
          <w:szCs w:val="28"/>
        </w:rPr>
        <w:t>[8</w:t>
      </w:r>
      <w:r>
        <w:rPr>
          <w:rStyle w:val="FontStyle15"/>
          <w:sz w:val="28"/>
          <w:szCs w:val="28"/>
        </w:rPr>
        <w:t>, 9, 10</w:t>
      </w:r>
      <w:r w:rsidRPr="00A83B78">
        <w:rPr>
          <w:rStyle w:val="FontStyle15"/>
          <w:sz w:val="28"/>
          <w:szCs w:val="28"/>
        </w:rPr>
        <w:t>]</w:t>
      </w:r>
      <w:r>
        <w:rPr>
          <w:rStyle w:val="FontStyle15"/>
          <w:sz w:val="28"/>
          <w:szCs w:val="28"/>
        </w:rPr>
        <w:t xml:space="preserve">. </w:t>
      </w:r>
      <w:r w:rsidRPr="00955308">
        <w:rPr>
          <w:color w:val="000000"/>
          <w:sz w:val="28"/>
          <w:szCs w:val="28"/>
        </w:rPr>
        <w:t xml:space="preserve">Одновременно считаем, что оценочная природа понятия «обход закона» не позволяет сформулировать его легальное определения. </w:t>
      </w:r>
      <w:r w:rsidRPr="00955308">
        <w:rPr>
          <w:b/>
          <w:color w:val="000000"/>
          <w:sz w:val="28"/>
          <w:szCs w:val="28"/>
        </w:rPr>
        <w:t xml:space="preserve"> </w:t>
      </w:r>
      <w:r w:rsidRPr="00955308">
        <w:rPr>
          <w:sz w:val="28"/>
          <w:szCs w:val="28"/>
        </w:rPr>
        <w:t xml:space="preserve">С этой целью нуждается в уточнении вопросы, связанные с отличительными признаками и юридической сущностью обхода закона и его соотношение со злоупотреблением правом. По нашему мнению обход закона представляет собой разновидность злоупотребления правом </w:t>
      </w:r>
      <w:r w:rsidRPr="00955308">
        <w:rPr>
          <w:rFonts w:eastAsia="Times New Roman"/>
          <w:bCs/>
          <w:sz w:val="28"/>
          <w:szCs w:val="28"/>
          <w:lang w:eastAsia="en-US"/>
        </w:rPr>
        <w:t>как предела осуществления гражданских прав.</w:t>
      </w:r>
    </w:p>
    <w:p w:rsidR="00E36488" w:rsidRPr="00955308" w:rsidRDefault="00E36488" w:rsidP="007B141B">
      <w:pPr>
        <w:autoSpaceDE w:val="0"/>
        <w:autoSpaceDN w:val="0"/>
        <w:adjustRightInd w:val="0"/>
        <w:spacing w:line="360" w:lineRule="auto"/>
        <w:ind w:firstLine="540"/>
        <w:jc w:val="both"/>
        <w:outlineLvl w:val="0"/>
        <w:rPr>
          <w:rFonts w:eastAsia="Times New Roman"/>
          <w:sz w:val="28"/>
          <w:szCs w:val="28"/>
          <w:lang w:eastAsia="en-US"/>
        </w:rPr>
      </w:pPr>
      <w:r w:rsidRPr="00955308">
        <w:rPr>
          <w:rFonts w:eastAsia="Times New Roman"/>
          <w:sz w:val="28"/>
          <w:szCs w:val="28"/>
          <w:lang w:eastAsia="en-US"/>
        </w:rPr>
        <w:t xml:space="preserve">Во-первых, использование действий в «обход закона» возможно только в отношении преодоления предписаний аналогичных </w:t>
      </w:r>
      <w:r w:rsidRPr="00955308">
        <w:rPr>
          <w:rFonts w:eastAsia="Times New Roman"/>
          <w:i/>
          <w:sz w:val="28"/>
          <w:szCs w:val="28"/>
          <w:lang w:eastAsia="en-US"/>
        </w:rPr>
        <w:t>императивным нормам</w:t>
      </w:r>
      <w:r w:rsidRPr="00955308">
        <w:rPr>
          <w:rFonts w:eastAsia="Times New Roman"/>
          <w:sz w:val="28"/>
          <w:szCs w:val="28"/>
          <w:lang w:eastAsia="en-US"/>
        </w:rPr>
        <w:t xml:space="preserve"> гражданского права. Диспозитивные нормы права по своей правовой природе предполагают выбор оптимальной модели правового регулирования для субъектов гражданского права, поэтому нет необходимости в их «обходе». На практике, не смотря на то, что удельная доля </w:t>
      </w:r>
      <w:r w:rsidRPr="00955308">
        <w:rPr>
          <w:rFonts w:eastAsia="Times New Roman"/>
          <w:bCs/>
          <w:sz w:val="28"/>
          <w:szCs w:val="28"/>
          <w:lang w:eastAsia="en-US"/>
        </w:rPr>
        <w:t xml:space="preserve">диспозитивного метода правового регулирования в гражданском праве преобладает, </w:t>
      </w:r>
      <w:r w:rsidRPr="00955308">
        <w:rPr>
          <w:rFonts w:eastAsia="Times New Roman"/>
          <w:sz w:val="28"/>
          <w:szCs w:val="28"/>
          <w:lang w:eastAsia="en-US"/>
        </w:rPr>
        <w:t>весьма сложно отличить императивную норму гражданского права от диспозитивной нормы.</w:t>
      </w:r>
    </w:p>
    <w:p w:rsidR="00E36488" w:rsidRPr="00A83B78" w:rsidRDefault="00E36488" w:rsidP="007B141B">
      <w:pPr>
        <w:spacing w:line="360" w:lineRule="auto"/>
        <w:ind w:firstLine="540"/>
        <w:jc w:val="both"/>
        <w:rPr>
          <w:rFonts w:eastAsia="Times New Roman"/>
          <w:bCs/>
          <w:sz w:val="28"/>
          <w:szCs w:val="28"/>
          <w:lang w:eastAsia="en-US"/>
        </w:rPr>
      </w:pPr>
      <w:r w:rsidRPr="00955308">
        <w:rPr>
          <w:rFonts w:eastAsia="Times New Roman"/>
          <w:bCs/>
          <w:sz w:val="28"/>
          <w:szCs w:val="28"/>
          <w:lang w:eastAsia="en-US"/>
        </w:rPr>
        <w:t>Проблема определения принадлежности нормы гражданского права к числу императивных правовых норм важна для понимания механизма действия обхода закона.</w:t>
      </w:r>
      <w:r>
        <w:rPr>
          <w:rFonts w:eastAsia="Times New Roman"/>
          <w:bCs/>
          <w:sz w:val="28"/>
          <w:szCs w:val="28"/>
          <w:lang w:eastAsia="en-US"/>
        </w:rPr>
        <w:t xml:space="preserve"> Строго говоря, императивность гражданского права это его необходимое свойство, сущностная черта гражданско-правового регулирования общественных отношений. Тем не менее проблема разграничения гражданско-правовых норм на императивны и диспозитивные имеет весьма важное значение для понимания сущности обхода закона </w:t>
      </w:r>
      <w:r w:rsidRPr="00A83B78">
        <w:rPr>
          <w:rFonts w:eastAsia="Times New Roman"/>
          <w:bCs/>
          <w:sz w:val="28"/>
          <w:szCs w:val="28"/>
          <w:lang w:eastAsia="en-US"/>
        </w:rPr>
        <w:t>[11</w:t>
      </w:r>
      <w:r>
        <w:rPr>
          <w:rFonts w:eastAsia="Times New Roman"/>
          <w:bCs/>
          <w:sz w:val="28"/>
          <w:szCs w:val="28"/>
          <w:lang w:eastAsia="en-US"/>
        </w:rPr>
        <w:t>, 12</w:t>
      </w:r>
      <w:r w:rsidRPr="00A83B78">
        <w:rPr>
          <w:rFonts w:eastAsia="Times New Roman"/>
          <w:bCs/>
          <w:sz w:val="28"/>
          <w:szCs w:val="28"/>
          <w:lang w:eastAsia="en-US"/>
        </w:rPr>
        <w:t>]</w:t>
      </w:r>
      <w:r>
        <w:rPr>
          <w:rFonts w:eastAsia="Times New Roman"/>
          <w:bCs/>
          <w:sz w:val="28"/>
          <w:szCs w:val="28"/>
          <w:lang w:eastAsia="en-US"/>
        </w:rPr>
        <w:t>.</w:t>
      </w:r>
    </w:p>
    <w:p w:rsidR="00E36488" w:rsidRPr="00955308" w:rsidRDefault="00E36488" w:rsidP="007B141B">
      <w:pPr>
        <w:spacing w:line="360" w:lineRule="auto"/>
        <w:ind w:firstLine="540"/>
        <w:jc w:val="both"/>
        <w:rPr>
          <w:rFonts w:eastAsia="Times New Roman"/>
          <w:b/>
          <w:bCs/>
          <w:sz w:val="28"/>
          <w:szCs w:val="28"/>
          <w:lang w:eastAsia="en-US"/>
        </w:rPr>
      </w:pPr>
      <w:r w:rsidRPr="00955308">
        <w:rPr>
          <w:rFonts w:eastAsia="Times New Roman"/>
          <w:bCs/>
          <w:sz w:val="28"/>
          <w:szCs w:val="28"/>
          <w:lang w:eastAsia="en-US"/>
        </w:rPr>
        <w:t xml:space="preserve">Выбор определенной модели правового поведения,  урегулированной диспозитивными нормами гражданского права, априори не может квалифицироваться как обход закона, поскольку сама сущность диспозитивного метода правового регулирования допускает значительную свободу действия для субъектов правоотношения. В рамках этого важной задачей для правоприменителя становится отделение регулируемой императивными нормами права сферы общественных отношений от действия общего принципа диспозитивности в гражданском праве. Поиск оптимального модели, позволяющей найти баланс между диспозитивной моделью правового регулирования и обходом императивных гражданско-правовых норм, становится главной проблемой в практике применения гражданского законодательства и исключения действий в «обход закона». </w:t>
      </w:r>
    </w:p>
    <w:p w:rsidR="00E36488" w:rsidRPr="00955308" w:rsidRDefault="00E36488" w:rsidP="007B141B">
      <w:pPr>
        <w:spacing w:line="360" w:lineRule="auto"/>
        <w:ind w:firstLine="539"/>
        <w:jc w:val="both"/>
        <w:rPr>
          <w:rFonts w:eastAsia="Times New Roman"/>
          <w:b/>
          <w:sz w:val="28"/>
          <w:szCs w:val="28"/>
          <w:lang w:eastAsia="en-US"/>
        </w:rPr>
      </w:pPr>
      <w:r w:rsidRPr="00955308">
        <w:rPr>
          <w:rFonts w:eastAsia="Times New Roman"/>
          <w:sz w:val="28"/>
          <w:szCs w:val="28"/>
          <w:lang w:eastAsia="en-US"/>
        </w:rPr>
        <w:t xml:space="preserve">В целом обход закона появляется правовой неопределенности, когда специальная императивная норма, устанавливающая конкретный запрет, может отсутствовать, либо если она своим смыслом не покрывает возможные случаи ее обмана (обхода). Одновременно следует подчеркнуть, что действие в обход императивной норме права представляет собой такое действие субъекта (или систему действий), которое является </w:t>
      </w:r>
      <w:r w:rsidRPr="00955308">
        <w:rPr>
          <w:rFonts w:eastAsia="Times New Roman"/>
          <w:i/>
          <w:sz w:val="28"/>
          <w:szCs w:val="28"/>
          <w:lang w:eastAsia="en-US"/>
        </w:rPr>
        <w:t>аналогичным или альтернативным</w:t>
      </w:r>
      <w:r w:rsidRPr="00955308">
        <w:rPr>
          <w:rFonts w:eastAsia="Times New Roman"/>
          <w:sz w:val="28"/>
          <w:szCs w:val="28"/>
          <w:lang w:eastAsia="en-US"/>
        </w:rPr>
        <w:t xml:space="preserve"> неправомерному, но прямо не подпадает под действие какого-либо императивного предписания. При этом оно направлено на достижение цели, которым противостоят императивным правовым предписаниям гражданского права – запретам, ограничениям и позитивным обязываниями. </w:t>
      </w:r>
    </w:p>
    <w:p w:rsidR="00E36488" w:rsidRPr="00955308" w:rsidRDefault="00E36488" w:rsidP="007B141B">
      <w:pPr>
        <w:spacing w:line="360" w:lineRule="auto"/>
        <w:ind w:firstLine="539"/>
        <w:jc w:val="both"/>
        <w:rPr>
          <w:rFonts w:eastAsia="Times New Roman"/>
          <w:b/>
          <w:sz w:val="28"/>
          <w:szCs w:val="28"/>
          <w:lang w:eastAsia="en-US"/>
        </w:rPr>
      </w:pPr>
      <w:r w:rsidRPr="00955308">
        <w:rPr>
          <w:rFonts w:eastAsia="Times New Roman"/>
          <w:sz w:val="28"/>
          <w:szCs w:val="28"/>
          <w:lang w:eastAsia="en-US"/>
        </w:rPr>
        <w:t xml:space="preserve">Субъект гражданского права, действуя в обход закона, старается избежать применения к его деятельности императивных правовых норм в том числе и посредством искусственного исключения себя из сферы  императивного правового регулирования. Обозначенные действия либо совсем не попадают под правовую квалификацию, либо являются косвенно допустимыми, то есть не предусмотренными законом, но не противоречащими ему. При обходе закона также наблюдается использование пробела в системе императивных норм в форме тех действий, которые прямо или косвенно дозволены, но в целом дают тот же результат, какой был бы при их нарушении. Императивная норма есть, но субъект вместо подчинения ей действует иным способом, но с тем же успехом для себя и ущербом для других. </w:t>
      </w:r>
    </w:p>
    <w:p w:rsidR="00E36488" w:rsidRPr="00955308" w:rsidRDefault="00E36488" w:rsidP="007B141B">
      <w:pPr>
        <w:spacing w:line="360" w:lineRule="auto"/>
        <w:ind w:firstLine="539"/>
        <w:jc w:val="both"/>
        <w:rPr>
          <w:rFonts w:eastAsia="Times New Roman"/>
          <w:b/>
          <w:sz w:val="28"/>
          <w:szCs w:val="28"/>
          <w:lang w:eastAsia="en-US"/>
        </w:rPr>
      </w:pPr>
      <w:r w:rsidRPr="00955308">
        <w:rPr>
          <w:rFonts w:eastAsia="Times New Roman"/>
          <w:sz w:val="28"/>
          <w:szCs w:val="28"/>
          <w:lang w:eastAsia="en-US"/>
        </w:rPr>
        <w:t xml:space="preserve">В качестве нормы прямого действия </w:t>
      </w:r>
      <w:hyperlink r:id="rId7" w:history="1">
        <w:r w:rsidRPr="00955308">
          <w:rPr>
            <w:rFonts w:eastAsia="Times New Roman"/>
            <w:sz w:val="28"/>
            <w:szCs w:val="28"/>
            <w:lang w:eastAsia="en-US"/>
          </w:rPr>
          <w:t>статья 10</w:t>
        </w:r>
      </w:hyperlink>
      <w:r w:rsidRPr="00955308">
        <w:rPr>
          <w:rFonts w:eastAsia="Times New Roman"/>
          <w:sz w:val="28"/>
          <w:szCs w:val="28"/>
          <w:lang w:eastAsia="en-US"/>
        </w:rPr>
        <w:t xml:space="preserve"> ГК РФ работает только в ситуации правовой неопределенности, когда либо отсутствует соответствующая специальная норма права, регулирующая возникший казус, либо специальная действующая норма права не способна в силу своего юридического содержания (формализма, ошибок, пробелов) качественно разрешить стоящую перед ней задачу. В системе норм гражданского права ст. 10 ГК РФ относится к высшей иерархии, поскольку отвечает за пресечение противоправного использования дозволенной меры поведения управомоченного субъекта. </w:t>
      </w:r>
    </w:p>
    <w:p w:rsidR="00E36488" w:rsidRPr="00955308" w:rsidRDefault="00E36488" w:rsidP="007B141B">
      <w:pPr>
        <w:spacing w:line="360" w:lineRule="auto"/>
        <w:ind w:firstLine="539"/>
        <w:jc w:val="both"/>
        <w:rPr>
          <w:rFonts w:eastAsia="Times New Roman"/>
          <w:b/>
          <w:sz w:val="28"/>
          <w:szCs w:val="28"/>
          <w:lang w:eastAsia="en-US"/>
        </w:rPr>
      </w:pPr>
      <w:r w:rsidRPr="00955308">
        <w:rPr>
          <w:rFonts w:eastAsia="Times New Roman"/>
          <w:sz w:val="28"/>
          <w:szCs w:val="28"/>
          <w:lang w:eastAsia="en-US"/>
        </w:rPr>
        <w:t xml:space="preserve">Таким образом, действия в обход закона рассматриваются </w:t>
      </w:r>
      <w:r w:rsidRPr="00955308">
        <w:rPr>
          <w:rFonts w:eastAsia="Times New Roman"/>
          <w:i/>
          <w:sz w:val="28"/>
          <w:szCs w:val="28"/>
          <w:lang w:eastAsia="en-US"/>
        </w:rPr>
        <w:t>как действия, совершенные не в соответствии предписаниями аналогичными тем, что предусмотрены императивной нормой гражданского права, а равно за пределами гражданско-правового регулирования вообще, но с противоправной целью.</w:t>
      </w:r>
    </w:p>
    <w:p w:rsidR="00E36488" w:rsidRPr="00955308" w:rsidRDefault="00E36488" w:rsidP="007B141B">
      <w:pPr>
        <w:spacing w:line="360" w:lineRule="auto"/>
        <w:ind w:firstLine="539"/>
        <w:jc w:val="both"/>
        <w:rPr>
          <w:rFonts w:eastAsia="Times New Roman"/>
          <w:b/>
          <w:bCs/>
          <w:sz w:val="28"/>
          <w:szCs w:val="28"/>
          <w:lang w:eastAsia="en-US"/>
        </w:rPr>
      </w:pPr>
      <w:r w:rsidRPr="00955308">
        <w:rPr>
          <w:sz w:val="28"/>
          <w:szCs w:val="28"/>
        </w:rPr>
        <w:t xml:space="preserve">Во-вторых, действия в обход закона это </w:t>
      </w:r>
      <w:r w:rsidRPr="00955308">
        <w:rPr>
          <w:i/>
          <w:sz w:val="28"/>
          <w:szCs w:val="28"/>
        </w:rPr>
        <w:t>интеллектуально-волевая деятельность, напрямую связанная с толкованием</w:t>
      </w:r>
      <w:r w:rsidRPr="00955308">
        <w:rPr>
          <w:sz w:val="28"/>
          <w:szCs w:val="28"/>
        </w:rPr>
        <w:t xml:space="preserve"> и </w:t>
      </w:r>
      <w:r w:rsidRPr="00955308">
        <w:rPr>
          <w:i/>
          <w:sz w:val="28"/>
          <w:szCs w:val="28"/>
        </w:rPr>
        <w:t>конкретизацией</w:t>
      </w:r>
      <w:r w:rsidRPr="00955308">
        <w:rPr>
          <w:sz w:val="28"/>
          <w:szCs w:val="28"/>
        </w:rPr>
        <w:t xml:space="preserve"> норм гражданского права. </w:t>
      </w:r>
      <w:r w:rsidRPr="00955308">
        <w:rPr>
          <w:rFonts w:eastAsia="Times New Roman"/>
          <w:bCs/>
          <w:sz w:val="28"/>
          <w:szCs w:val="28"/>
          <w:lang w:eastAsia="en-US"/>
        </w:rPr>
        <w:t>Формальная неопределенность и максимальная абстрактность понятия «обход закона» обуславливают необходимость правильно применять и распознавать характер норм гражданского права</w:t>
      </w:r>
      <w:r w:rsidRPr="00955308">
        <w:rPr>
          <w:sz w:val="28"/>
          <w:szCs w:val="28"/>
        </w:rPr>
        <w:t>, когда в статьях гражданского законодательства отсутствуют какие-либо ориентиры, позволяющие выявить характер правовой нормы</w:t>
      </w:r>
      <w:r w:rsidRPr="00955308">
        <w:rPr>
          <w:rFonts w:eastAsia="Times New Roman"/>
          <w:bCs/>
          <w:sz w:val="28"/>
          <w:szCs w:val="28"/>
          <w:lang w:eastAsia="en-US"/>
        </w:rPr>
        <w:t xml:space="preserve">. В этой связи деятельность субъектов правоприменения по их толкованию и конкретизации выступает основой для квалификации акта поведения субъекта как действия, совершенного в обход закона. </w:t>
      </w:r>
      <w:r w:rsidRPr="00955308">
        <w:rPr>
          <w:sz w:val="28"/>
          <w:szCs w:val="28"/>
        </w:rPr>
        <w:t xml:space="preserve">Одновременно выбор способов толкования и конкретизации норм гражданского права должен осуществляться субъектов правоприменения с учетом оценочной правовой природы самого понятия «обход закона». </w:t>
      </w:r>
    </w:p>
    <w:p w:rsidR="00E36488" w:rsidRPr="00955308" w:rsidRDefault="00E36488" w:rsidP="007B141B">
      <w:pPr>
        <w:autoSpaceDE w:val="0"/>
        <w:autoSpaceDN w:val="0"/>
        <w:adjustRightInd w:val="0"/>
        <w:spacing w:line="360" w:lineRule="auto"/>
        <w:ind w:firstLine="540"/>
        <w:jc w:val="both"/>
        <w:outlineLvl w:val="0"/>
        <w:rPr>
          <w:rFonts w:eastAsia="Times New Roman"/>
          <w:bCs/>
          <w:sz w:val="28"/>
          <w:szCs w:val="28"/>
          <w:lang w:eastAsia="en-US"/>
        </w:rPr>
      </w:pPr>
      <w:r w:rsidRPr="00955308">
        <w:rPr>
          <w:rFonts w:eastAsia="Times New Roman"/>
          <w:sz w:val="28"/>
          <w:szCs w:val="28"/>
          <w:lang w:eastAsia="en-US"/>
        </w:rPr>
        <w:t xml:space="preserve">Представляется, что при квалификации акты поведения субъекта как действия в обход закона необходимо использовать </w:t>
      </w:r>
      <w:r w:rsidRPr="00955308">
        <w:rPr>
          <w:rFonts w:eastAsia="Times New Roman"/>
          <w:bCs/>
          <w:sz w:val="28"/>
          <w:szCs w:val="28"/>
          <w:lang w:eastAsia="en-US"/>
        </w:rPr>
        <w:t>различные способы толкования, которые в своей совокупности призваны добиваться достижения установленной нормой гражданского права цели. Одновременно использование данных методов толкования в совокупности не исключает случаев, когда субъект толкования отдает предпочтение одному из них.</w:t>
      </w:r>
    </w:p>
    <w:p w:rsidR="00E36488" w:rsidRPr="00955308" w:rsidRDefault="00E36488" w:rsidP="007B141B">
      <w:pPr>
        <w:spacing w:line="360" w:lineRule="auto"/>
        <w:ind w:firstLine="539"/>
        <w:jc w:val="both"/>
        <w:rPr>
          <w:b/>
          <w:sz w:val="28"/>
          <w:szCs w:val="28"/>
        </w:rPr>
      </w:pPr>
      <w:r w:rsidRPr="00955308">
        <w:rPr>
          <w:sz w:val="28"/>
          <w:szCs w:val="28"/>
        </w:rPr>
        <w:t xml:space="preserve">В-третьих, действие с субъективной стороны характеризуется как </w:t>
      </w:r>
      <w:r w:rsidRPr="00955308">
        <w:rPr>
          <w:i/>
          <w:sz w:val="28"/>
          <w:szCs w:val="28"/>
        </w:rPr>
        <w:t xml:space="preserve">умышленное недобросовестное </w:t>
      </w:r>
      <w:r w:rsidRPr="00955308">
        <w:rPr>
          <w:sz w:val="28"/>
          <w:szCs w:val="28"/>
        </w:rPr>
        <w:t xml:space="preserve">действие, направленное </w:t>
      </w:r>
      <w:r w:rsidRPr="00955308">
        <w:rPr>
          <w:i/>
          <w:sz w:val="28"/>
          <w:szCs w:val="28"/>
        </w:rPr>
        <w:t>на достижение</w:t>
      </w:r>
      <w:r w:rsidRPr="00955308">
        <w:rPr>
          <w:sz w:val="28"/>
          <w:szCs w:val="28"/>
        </w:rPr>
        <w:t xml:space="preserve">  (</w:t>
      </w:r>
      <w:r w:rsidRPr="00955308">
        <w:rPr>
          <w:i/>
          <w:sz w:val="28"/>
          <w:szCs w:val="28"/>
        </w:rPr>
        <w:t>противоправной) цели.</w:t>
      </w:r>
    </w:p>
    <w:p w:rsidR="00E36488" w:rsidRPr="00955308" w:rsidRDefault="00E36488" w:rsidP="007B141B">
      <w:pPr>
        <w:spacing w:line="360" w:lineRule="auto"/>
        <w:ind w:firstLine="539"/>
        <w:jc w:val="both"/>
        <w:rPr>
          <w:rFonts w:eastAsia="Times New Roman"/>
          <w:sz w:val="28"/>
          <w:szCs w:val="28"/>
          <w:lang w:eastAsia="en-US"/>
        </w:rPr>
      </w:pPr>
      <w:r w:rsidRPr="00955308">
        <w:rPr>
          <w:rFonts w:eastAsia="Times New Roman"/>
          <w:sz w:val="28"/>
          <w:szCs w:val="28"/>
          <w:lang w:eastAsia="en-US"/>
        </w:rPr>
        <w:t>Указание на противоправность цели какого-либо деяния редко прямо закрепляется в гражданском законодательстве. Данный аспект интересен для правового регулирования отношений, которые должны подчиняться императивным нормам, но ввиду их отсутствия восполняются действиями самих участников, достигающих общие цели регулирования путем использования не предусмотренных законодательством средств.</w:t>
      </w:r>
    </w:p>
    <w:p w:rsidR="00E36488" w:rsidRPr="00955308" w:rsidRDefault="00E36488" w:rsidP="007B141B">
      <w:pPr>
        <w:spacing w:line="360" w:lineRule="auto"/>
        <w:ind w:firstLine="539"/>
        <w:jc w:val="both"/>
        <w:rPr>
          <w:rFonts w:eastAsia="Times New Roman"/>
          <w:b/>
          <w:bCs/>
          <w:sz w:val="28"/>
          <w:szCs w:val="28"/>
          <w:lang w:eastAsia="en-US"/>
        </w:rPr>
      </w:pPr>
      <w:r w:rsidRPr="00955308">
        <w:rPr>
          <w:rFonts w:eastAsia="Times New Roman"/>
          <w:sz w:val="28"/>
          <w:szCs w:val="28"/>
          <w:lang w:eastAsia="en-US"/>
        </w:rPr>
        <w:t xml:space="preserve">Правомерность цели в самом общем понимании означает соответствие целями, которые обычно преследуются участниками гражданского оборота и органами публичной власти. Например, облаченная в легальную форму деятельность субъектов гражданского права по реорганизации юридического лица, преследующая противоправную цель –  </w:t>
      </w:r>
      <w:r w:rsidRPr="00955308">
        <w:rPr>
          <w:rFonts w:eastAsia="Times New Roman"/>
          <w:bCs/>
          <w:sz w:val="28"/>
          <w:szCs w:val="28"/>
          <w:lang w:eastAsia="en-US"/>
        </w:rPr>
        <w:t>неисполнение обязанности по уплате налогов (пеней, штрафов)</w:t>
      </w:r>
      <w:r w:rsidRPr="00955308">
        <w:rPr>
          <w:rFonts w:eastAsia="Times New Roman"/>
          <w:sz w:val="28"/>
          <w:szCs w:val="28"/>
          <w:lang w:eastAsia="en-US"/>
        </w:rPr>
        <w:t>; либо последующий рейдерский захват организации; либо причинение вреда кредиторам организации,</w:t>
      </w:r>
      <w:r w:rsidRPr="00955308">
        <w:rPr>
          <w:rFonts w:eastAsia="Times New Roman"/>
          <w:bCs/>
          <w:sz w:val="28"/>
          <w:szCs w:val="28"/>
          <w:lang w:eastAsia="en-US"/>
        </w:rPr>
        <w:t xml:space="preserve"> причинение убытков государству (не охватываемые специальными нормами закона),</w:t>
      </w:r>
      <w:r w:rsidRPr="00955308">
        <w:rPr>
          <w:rFonts w:eastAsia="Times New Roman"/>
          <w:sz w:val="28"/>
          <w:szCs w:val="28"/>
          <w:lang w:eastAsia="en-US"/>
        </w:rPr>
        <w:t xml:space="preserve"> может квалифицироваться как обход закона. </w:t>
      </w:r>
      <w:r w:rsidRPr="00955308">
        <w:rPr>
          <w:rFonts w:eastAsia="Times New Roman"/>
          <w:bCs/>
          <w:sz w:val="28"/>
          <w:szCs w:val="28"/>
          <w:lang w:eastAsia="en-US"/>
        </w:rPr>
        <w:t xml:space="preserve">Представляется, что в отсутствие специальных норм, предусматривающих ответственность за указанные действия, их вполне можно квалифицировать как злоупотребление правом в форме обхода закона. </w:t>
      </w:r>
    </w:p>
    <w:p w:rsidR="00E36488" w:rsidRPr="00955308" w:rsidRDefault="00E36488" w:rsidP="007B141B">
      <w:pPr>
        <w:spacing w:line="360" w:lineRule="auto"/>
        <w:ind w:firstLine="539"/>
        <w:jc w:val="both"/>
        <w:rPr>
          <w:rStyle w:val="FontStyle50"/>
          <w:rFonts w:eastAsia="Times New Roman"/>
          <w:sz w:val="28"/>
          <w:szCs w:val="28"/>
        </w:rPr>
      </w:pPr>
      <w:r w:rsidRPr="00955308">
        <w:rPr>
          <w:rFonts w:eastAsia="Times New Roman"/>
          <w:sz w:val="28"/>
          <w:szCs w:val="28"/>
          <w:lang w:eastAsia="en-US"/>
        </w:rPr>
        <w:t>Поскольку злоупотребление правом характеризуется как особый вид социально-нежелательного, однако, правомерного поведения, в основе которого лежит злоупотребительный юридический (формальный) акт, то, следовательно, и обход закона относится к области правомерных по форме действий, направленных на достижение противоправного результата, т.е. не представляет собой гражданское правонарушение.</w:t>
      </w:r>
      <w:r w:rsidRPr="00955308">
        <w:rPr>
          <w:rStyle w:val="FontStyle85"/>
          <w:rFonts w:eastAsia="Times New Roman"/>
          <w:sz w:val="28"/>
          <w:szCs w:val="28"/>
        </w:rPr>
        <w:t xml:space="preserve"> </w:t>
      </w:r>
      <w:r w:rsidRPr="00955308">
        <w:rPr>
          <w:rStyle w:val="FontStyle50"/>
          <w:rFonts w:eastAsia="Times New Roman"/>
          <w:sz w:val="28"/>
          <w:szCs w:val="28"/>
        </w:rPr>
        <w:t xml:space="preserve">Лицо, действующее в обход закона, как правило, </w:t>
      </w:r>
      <w:r w:rsidRPr="00955308">
        <w:rPr>
          <w:rStyle w:val="FontStyle85"/>
          <w:rFonts w:eastAsia="Times New Roman"/>
          <w:sz w:val="28"/>
          <w:szCs w:val="28"/>
        </w:rPr>
        <w:t xml:space="preserve">действует вообще за рамками правового поля или </w:t>
      </w:r>
      <w:r w:rsidRPr="00955308">
        <w:rPr>
          <w:rStyle w:val="FontStyle50"/>
          <w:rFonts w:eastAsia="Times New Roman"/>
          <w:sz w:val="28"/>
          <w:szCs w:val="28"/>
        </w:rPr>
        <w:t xml:space="preserve">превышает пределы осуществления своего субъективного права, преимущественно, нарушая при этом нормы других социальных регуляторов (моральные, политические, религиозные, внутрисемейные и пр.). </w:t>
      </w:r>
    </w:p>
    <w:p w:rsidR="00E36488" w:rsidRPr="00955308" w:rsidRDefault="00E36488" w:rsidP="007B141B">
      <w:pPr>
        <w:spacing w:line="360" w:lineRule="auto"/>
        <w:ind w:firstLine="539"/>
        <w:jc w:val="both"/>
        <w:rPr>
          <w:sz w:val="28"/>
          <w:szCs w:val="28"/>
        </w:rPr>
      </w:pPr>
      <w:r w:rsidRPr="00955308">
        <w:rPr>
          <w:rFonts w:eastAsia="Times New Roman"/>
          <w:sz w:val="28"/>
          <w:szCs w:val="28"/>
          <w:lang w:eastAsia="en-US"/>
        </w:rPr>
        <w:t>Психоволевое отношение к противоправной цели и вредному результату, достигаемому при действиях в обход закона, выступают содержанием субъективной стороны – обхода закона. В</w:t>
      </w:r>
      <w:r w:rsidRPr="00955308">
        <w:rPr>
          <w:sz w:val="28"/>
          <w:szCs w:val="28"/>
        </w:rPr>
        <w:t>ина как субъективная сторона действия, совершенного в обход закона, представляет собой психическое и волевое ощущение внутреннего дисбаланса между требованиями совести (добросовестностью) и достижениями сознания (разумностью) при о</w:t>
      </w:r>
      <w:r w:rsidRPr="00955308">
        <w:rPr>
          <w:color w:val="000000"/>
          <w:sz w:val="28"/>
          <w:szCs w:val="28"/>
        </w:rPr>
        <w:t xml:space="preserve">сознании субъектов противоправности цели своего внешне легального деяния и возможности причинения вреда другим субъектам права. Поэтому применительно к действиям в обход закона правильнее говорить об </w:t>
      </w:r>
      <w:r w:rsidRPr="00955308">
        <w:rPr>
          <w:sz w:val="28"/>
          <w:szCs w:val="28"/>
        </w:rPr>
        <w:t>умышленной форме недобросовестности, чем об умышленной форме вины.</w:t>
      </w:r>
      <w:r w:rsidRPr="00955308">
        <w:rPr>
          <w:rFonts w:eastAsia="Times New Roman"/>
          <w:sz w:val="28"/>
          <w:szCs w:val="28"/>
          <w:lang w:eastAsia="en-US"/>
        </w:rPr>
        <w:t xml:space="preserve"> Субъективная сторона злоупотребительного поведения реализуется субъектов путем нарушения субъективных критериев разумности и добросовестности и становится необходимым признаком для квалификации действий в качестве обхода закона.</w:t>
      </w:r>
    </w:p>
    <w:p w:rsidR="00E36488" w:rsidRPr="00955308" w:rsidRDefault="00E36488" w:rsidP="007B141B">
      <w:pPr>
        <w:spacing w:line="360" w:lineRule="auto"/>
        <w:ind w:firstLine="539"/>
        <w:jc w:val="both"/>
        <w:rPr>
          <w:b/>
          <w:sz w:val="28"/>
          <w:szCs w:val="28"/>
        </w:rPr>
      </w:pPr>
      <w:r w:rsidRPr="00955308">
        <w:rPr>
          <w:sz w:val="28"/>
          <w:szCs w:val="28"/>
        </w:rPr>
        <w:t xml:space="preserve">В-четвертых, это действия, нарушающие универсальные и специальные пределы осуществления гражданских прав. </w:t>
      </w:r>
      <w:r w:rsidRPr="00955308">
        <w:rPr>
          <w:rFonts w:eastAsia="Times New Roman"/>
          <w:bCs/>
          <w:sz w:val="28"/>
          <w:szCs w:val="28"/>
          <w:lang w:eastAsia="en-US"/>
        </w:rPr>
        <w:t xml:space="preserve">Обход закона необходимо рассматривать как правомерное действие, связанное с </w:t>
      </w:r>
      <w:r w:rsidRPr="00955308">
        <w:rPr>
          <w:rFonts w:eastAsia="Times New Roman"/>
          <w:bCs/>
          <w:i/>
          <w:sz w:val="28"/>
          <w:szCs w:val="28"/>
          <w:lang w:eastAsia="en-US"/>
        </w:rPr>
        <w:t xml:space="preserve">нарушением допустимого усмотрения субъектов гражданского права </w:t>
      </w:r>
      <w:r w:rsidRPr="00955308">
        <w:rPr>
          <w:rFonts w:eastAsia="Times New Roman"/>
          <w:bCs/>
          <w:sz w:val="28"/>
          <w:szCs w:val="28"/>
          <w:lang w:eastAsia="en-US"/>
        </w:rPr>
        <w:t>(</w:t>
      </w:r>
      <w:r w:rsidRPr="00955308">
        <w:rPr>
          <w:sz w:val="28"/>
          <w:szCs w:val="28"/>
        </w:rPr>
        <w:t>критерии добросовестности и разумности).</w:t>
      </w:r>
    </w:p>
    <w:p w:rsidR="00E36488" w:rsidRPr="00955308" w:rsidRDefault="00E36488" w:rsidP="007B141B">
      <w:pPr>
        <w:spacing w:line="360" w:lineRule="auto"/>
        <w:ind w:firstLine="539"/>
        <w:jc w:val="both"/>
        <w:rPr>
          <w:b/>
          <w:sz w:val="28"/>
          <w:szCs w:val="28"/>
        </w:rPr>
      </w:pPr>
      <w:r w:rsidRPr="00955308">
        <w:rPr>
          <w:rFonts w:eastAsia="Times New Roman"/>
          <w:bCs/>
          <w:sz w:val="28"/>
          <w:szCs w:val="28"/>
          <w:lang w:eastAsia="en-US"/>
        </w:rPr>
        <w:t>Субъект гражданского права в принципе по своему усмотрению может использовать свое частное усмотрение для реализации своих целей при использовании субъективного гражданского права</w:t>
      </w:r>
      <w:r>
        <w:rPr>
          <w:rFonts w:eastAsia="Times New Roman"/>
          <w:bCs/>
          <w:sz w:val="28"/>
          <w:szCs w:val="28"/>
          <w:lang w:eastAsia="en-US"/>
        </w:rPr>
        <w:t xml:space="preserve"> </w:t>
      </w:r>
      <w:r w:rsidRPr="00C12295">
        <w:rPr>
          <w:rFonts w:eastAsia="Times New Roman"/>
          <w:bCs/>
          <w:sz w:val="28"/>
          <w:szCs w:val="28"/>
          <w:lang w:eastAsia="en-US"/>
        </w:rPr>
        <w:t>[13]</w:t>
      </w:r>
      <w:r w:rsidRPr="00955308">
        <w:rPr>
          <w:rFonts w:eastAsia="Times New Roman"/>
          <w:bCs/>
          <w:sz w:val="28"/>
          <w:szCs w:val="28"/>
          <w:lang w:eastAsia="en-US"/>
        </w:rPr>
        <w:t xml:space="preserve">. </w:t>
      </w:r>
      <w:r w:rsidRPr="00955308">
        <w:rPr>
          <w:sz w:val="28"/>
          <w:szCs w:val="28"/>
        </w:rPr>
        <w:t>Это означает, как минимум, что речь идет о лице, которое обладает определенным субъективным гражданским правом, при осуществлении которого, возникает ситуация, когда лицо, не нарушая установленные законом запреты, выполняя возложенные на него обязанности, совершает дозволенные законом действия. Однако эти действия в конечном счете приводят к тому, что субъектов иных вещных или обязательственных прав возникает возникает, как минимум, реальная угроза их осуществления или эффективной защиты в полном объеме. Это может быть не только угроза наступления определенных негативных последствий для управомоченного лица в будущем, но и действия, повлекшие причинение убытков физическим или юридическим лицам вследствие обхода закона другим лицом. Обход закона должен предполагать наличие определенного гражданского правоотношения между лицами, совершавшими такие действия и лицами, которые понесли определенные убытки от таких действий, либо возникновение угрозы понесения убытков.</w:t>
      </w:r>
    </w:p>
    <w:p w:rsidR="00E36488" w:rsidRPr="00955308" w:rsidRDefault="00E36488" w:rsidP="007B141B">
      <w:pPr>
        <w:spacing w:line="360" w:lineRule="auto"/>
        <w:ind w:firstLine="539"/>
        <w:jc w:val="both"/>
        <w:rPr>
          <w:b/>
          <w:sz w:val="28"/>
          <w:szCs w:val="28"/>
        </w:rPr>
      </w:pPr>
      <w:r w:rsidRPr="00955308">
        <w:rPr>
          <w:rFonts w:eastAsia="TimesNewRoman"/>
          <w:sz w:val="28"/>
          <w:szCs w:val="28"/>
          <w:lang w:eastAsia="en-US"/>
        </w:rPr>
        <w:t>В этой связи главной задачей законодателя является не вопрос о допустимости существования усмотрения в правоприменительной деятельности. Гораздо важнее посредством правовых механизмов  выявить и закрепить соответствующий объем усмотрения правоприменяющего субъекта.</w:t>
      </w:r>
      <w:r w:rsidRPr="00955308">
        <w:rPr>
          <w:noProof/>
          <w:sz w:val="28"/>
          <w:szCs w:val="28"/>
        </w:rPr>
        <w:t xml:space="preserve"> Поэтому для понимания сущности злоупотребительного поведения </w:t>
      </w:r>
      <w:r w:rsidRPr="00955308">
        <w:rPr>
          <w:rFonts w:eastAsia="TimesNewRoman"/>
          <w:sz w:val="28"/>
          <w:szCs w:val="28"/>
          <w:lang w:eastAsia="en-US"/>
        </w:rPr>
        <w:t xml:space="preserve">вопрос о пределах усмотрения в деятельности по осуществлению субъективного права и не допущению </w:t>
      </w:r>
      <w:r w:rsidRPr="00955308">
        <w:rPr>
          <w:noProof/>
          <w:sz w:val="28"/>
          <w:szCs w:val="28"/>
        </w:rPr>
        <w:t>обхода закона</w:t>
      </w:r>
      <w:r w:rsidRPr="00955308">
        <w:rPr>
          <w:rFonts w:eastAsia="TimesNewRoman"/>
          <w:sz w:val="28"/>
          <w:szCs w:val="28"/>
          <w:lang w:eastAsia="en-US"/>
        </w:rPr>
        <w:t xml:space="preserve"> имеет большое теоретическое и практическое значение. </w:t>
      </w:r>
    </w:p>
    <w:p w:rsidR="00E36488" w:rsidRPr="00955308" w:rsidRDefault="00E36488" w:rsidP="007B141B">
      <w:pPr>
        <w:spacing w:line="360" w:lineRule="auto"/>
        <w:ind w:firstLine="708"/>
        <w:jc w:val="both"/>
        <w:outlineLvl w:val="3"/>
        <w:rPr>
          <w:b/>
          <w:sz w:val="28"/>
          <w:szCs w:val="28"/>
        </w:rPr>
      </w:pPr>
      <w:r w:rsidRPr="00955308">
        <w:rPr>
          <w:sz w:val="28"/>
          <w:szCs w:val="28"/>
        </w:rPr>
        <w:t xml:space="preserve">Таким образом, </w:t>
      </w:r>
      <w:r w:rsidRPr="00955308">
        <w:rPr>
          <w:i/>
          <w:sz w:val="28"/>
          <w:szCs w:val="28"/>
        </w:rPr>
        <w:t>критерии добросовестности и разумности следует считать специальными пределами осуществления гражданских прав, превышение которых при наличии противоправной цели, может быть квалифицировано судом как действия в обход закона.</w:t>
      </w:r>
      <w:r w:rsidRPr="00955308">
        <w:rPr>
          <w:sz w:val="28"/>
          <w:szCs w:val="28"/>
        </w:rPr>
        <w:t xml:space="preserve"> В контексте нашего исследования недобросовестным следует признавать такое поведение, когда лицо при осуществлении своего субъективного права, реализуя свое частное усмотрение, не осмысливает свою ответственность перед иными субъектами гражданских отношений, не соотносит свой частный интерес с общественно полезным, и в целом не стремится избежать причинения вреда третьим лицам. Разумность более характеризует интеллектуальную составляющую поведения лица, реализующего свое частное усмотрение, проявляясь в способности логически и творчески мыслить, обобщать результаты своих знаний и опыта и пр. </w:t>
      </w:r>
    </w:p>
    <w:p w:rsidR="00E36488" w:rsidRPr="00955308" w:rsidRDefault="00E36488" w:rsidP="007B141B">
      <w:pPr>
        <w:spacing w:line="360" w:lineRule="auto"/>
        <w:ind w:firstLine="539"/>
        <w:jc w:val="both"/>
        <w:rPr>
          <w:i/>
          <w:sz w:val="28"/>
          <w:szCs w:val="28"/>
        </w:rPr>
      </w:pPr>
      <w:r w:rsidRPr="00955308">
        <w:rPr>
          <w:sz w:val="28"/>
          <w:szCs w:val="28"/>
        </w:rPr>
        <w:t xml:space="preserve">В-пятых, использование в качестве средства для достижения противоправной цели того или иного законного инструмента гражданского права, что придает действиях в обход закона </w:t>
      </w:r>
      <w:r w:rsidRPr="00955308">
        <w:rPr>
          <w:i/>
          <w:sz w:val="28"/>
          <w:szCs w:val="28"/>
        </w:rPr>
        <w:t>внешнюю форму легальности.</w:t>
      </w:r>
    </w:p>
    <w:p w:rsidR="00E36488" w:rsidRPr="00955308" w:rsidRDefault="00E36488" w:rsidP="007B141B">
      <w:pPr>
        <w:spacing w:line="360" w:lineRule="auto"/>
        <w:ind w:firstLine="539"/>
        <w:jc w:val="both"/>
        <w:rPr>
          <w:rFonts w:eastAsia="Times New Roman"/>
          <w:b/>
          <w:bCs/>
          <w:sz w:val="28"/>
          <w:szCs w:val="28"/>
          <w:lang w:eastAsia="en-US"/>
        </w:rPr>
      </w:pPr>
      <w:r w:rsidRPr="00955308">
        <w:rPr>
          <w:rFonts w:eastAsia="Times New Roman"/>
          <w:bCs/>
          <w:sz w:val="28"/>
          <w:szCs w:val="28"/>
          <w:lang w:eastAsia="en-US"/>
        </w:rPr>
        <w:t>Правовая сущность обход закона заключается в том, что в отличие от гражданского правонарушения отсутствуют условия наступления гражданско-правовой ответственности, а действия в обход закона не являются противоправными.</w:t>
      </w:r>
      <w:r w:rsidRPr="00955308">
        <w:rPr>
          <w:rFonts w:eastAsia="Times New Roman"/>
          <w:sz w:val="28"/>
          <w:szCs w:val="28"/>
          <w:lang w:eastAsia="en-US"/>
        </w:rPr>
        <w:t xml:space="preserve"> В этом проявляется вся острота проблемы пробельности правового регулирования общественных отношений и сложность соотношения категорий «обход закона», «аналогия закона» и «аналогия права». </w:t>
      </w:r>
      <w:r w:rsidRPr="00955308">
        <w:rPr>
          <w:rFonts w:eastAsia="Times New Roman"/>
          <w:bCs/>
          <w:sz w:val="28"/>
          <w:szCs w:val="28"/>
          <w:lang w:eastAsia="en-US"/>
        </w:rPr>
        <w:t>Применение аналогии права и закона, использование типичных способов разрешения правовых коллизий (действие более поздних норм, специальных норм) в аспекте их соотношения с механизмом обхода закона осложняется многими факторами. Например, использованием параллельного законодательства, отсутствие четкого разделения сфер правового регулирования специального законодательства, в частности, гражданского и земельного, вариативная возможность использовать разные методы правового регулирования при формальном видовом изменении предмета правового регулирования.</w:t>
      </w:r>
    </w:p>
    <w:p w:rsidR="00E36488" w:rsidRPr="00955308" w:rsidRDefault="00E36488" w:rsidP="007B141B">
      <w:pPr>
        <w:spacing w:line="360" w:lineRule="auto"/>
        <w:ind w:firstLine="540"/>
        <w:jc w:val="both"/>
        <w:rPr>
          <w:rFonts w:eastAsia="Times New Roman"/>
          <w:b/>
          <w:bCs/>
          <w:sz w:val="28"/>
          <w:szCs w:val="28"/>
          <w:lang w:eastAsia="en-US"/>
        </w:rPr>
      </w:pPr>
      <w:r w:rsidRPr="00955308">
        <w:rPr>
          <w:rFonts w:eastAsia="Times New Roman"/>
          <w:bCs/>
          <w:sz w:val="28"/>
          <w:szCs w:val="28"/>
          <w:lang w:eastAsia="en-US"/>
        </w:rPr>
        <w:t xml:space="preserve">Существо действий в обход закона заключается в том, что они совершаются с тем, чтобы получить результат, который нарушает интерес, защищаемый конкретной нормой закона, причем происходит это умышленно в форме недобросовестного поведения субъекта права, но таким путем, который: </w:t>
      </w:r>
    </w:p>
    <w:p w:rsidR="00E36488" w:rsidRPr="00955308" w:rsidRDefault="00E36488" w:rsidP="007B141B">
      <w:pPr>
        <w:spacing w:line="360" w:lineRule="auto"/>
        <w:ind w:firstLine="540"/>
        <w:jc w:val="both"/>
        <w:rPr>
          <w:rFonts w:eastAsia="Times New Roman"/>
          <w:b/>
          <w:bCs/>
          <w:sz w:val="28"/>
          <w:szCs w:val="28"/>
          <w:lang w:eastAsia="en-US"/>
        </w:rPr>
      </w:pPr>
      <w:r w:rsidRPr="00955308">
        <w:rPr>
          <w:rFonts w:eastAsia="Times New Roman"/>
          <w:bCs/>
          <w:sz w:val="28"/>
          <w:szCs w:val="28"/>
          <w:lang w:eastAsia="en-US"/>
        </w:rPr>
        <w:t xml:space="preserve">а) не подразумевался и не подразумевается законодателем в качестве обычного способа достижения соответствующих целей; </w:t>
      </w:r>
    </w:p>
    <w:p w:rsidR="00E36488" w:rsidRPr="00955308" w:rsidRDefault="00E36488" w:rsidP="007B141B">
      <w:pPr>
        <w:spacing w:line="360" w:lineRule="auto"/>
        <w:ind w:firstLine="540"/>
        <w:jc w:val="both"/>
        <w:rPr>
          <w:rFonts w:eastAsia="Times New Roman"/>
          <w:b/>
          <w:bCs/>
          <w:sz w:val="28"/>
          <w:szCs w:val="28"/>
          <w:lang w:eastAsia="en-US"/>
        </w:rPr>
      </w:pPr>
      <w:r w:rsidRPr="00955308">
        <w:rPr>
          <w:rFonts w:eastAsia="Times New Roman"/>
          <w:bCs/>
          <w:sz w:val="28"/>
          <w:szCs w:val="28"/>
          <w:lang w:eastAsia="en-US"/>
        </w:rPr>
        <w:t>б) не составляет нарушение той нормы закона, которая призвана защищать нарушенный интерес;</w:t>
      </w:r>
    </w:p>
    <w:p w:rsidR="00E36488" w:rsidRPr="00955308" w:rsidRDefault="00E36488" w:rsidP="007B141B">
      <w:pPr>
        <w:spacing w:line="360" w:lineRule="auto"/>
        <w:ind w:firstLine="540"/>
        <w:jc w:val="both"/>
        <w:rPr>
          <w:rFonts w:eastAsia="Times New Roman"/>
          <w:b/>
          <w:bCs/>
          <w:sz w:val="28"/>
          <w:szCs w:val="28"/>
          <w:lang w:eastAsia="en-US"/>
        </w:rPr>
      </w:pPr>
      <w:r w:rsidRPr="00955308">
        <w:rPr>
          <w:rFonts w:eastAsia="Times New Roman"/>
          <w:bCs/>
          <w:sz w:val="28"/>
          <w:szCs w:val="28"/>
          <w:lang w:eastAsia="en-US"/>
        </w:rPr>
        <w:t xml:space="preserve">в) нетипичен в качестве обычного способа достижения соответствующей цели, но не запрещен законодателем, как правило, в виду пробела в праве. </w:t>
      </w:r>
    </w:p>
    <w:p w:rsidR="00E36488" w:rsidRPr="00955308" w:rsidRDefault="00E36488" w:rsidP="007B141B">
      <w:pPr>
        <w:spacing w:line="360" w:lineRule="auto"/>
        <w:ind w:firstLine="539"/>
        <w:jc w:val="both"/>
        <w:rPr>
          <w:rFonts w:eastAsia="Times New Roman"/>
          <w:b/>
          <w:bCs/>
          <w:sz w:val="28"/>
          <w:szCs w:val="28"/>
          <w:lang w:eastAsia="en-US"/>
        </w:rPr>
      </w:pPr>
      <w:r w:rsidRPr="00955308">
        <w:rPr>
          <w:rFonts w:eastAsia="Times New Roman"/>
          <w:bCs/>
          <w:sz w:val="28"/>
          <w:szCs w:val="28"/>
          <w:lang w:eastAsia="en-US"/>
        </w:rPr>
        <w:t>Выходя за пределы предоставляемой ему свободы, нарушая внутренние и внешние пределы осуществления субъективного гражданского права, лицо, действующее в обход закона, прикрывается своим правом действовать любым не запрещенным законом способом. Действительно законодатель, исходя из принципа диспозитивности гражданско-правового регулирования,  наделил субъектов гражданского права возможностью реализовывать свои права и обязанности любым законным способом, не предполагающим, однако, выход за пределы осуществления субъективных гражданских права, или напрямую с целью использования в ущерб иным частноправовых интересам или социально-значимым интересам общества и государства.  В тоже время такое социально нежелательное поведение управомоченного лица  не может подразумеваться как нормальная реализация субъективных гражданских прав в гражданских правоотношениях.</w:t>
      </w:r>
    </w:p>
    <w:p w:rsidR="00E36488" w:rsidRPr="00955308" w:rsidRDefault="00E36488" w:rsidP="007B141B">
      <w:pPr>
        <w:spacing w:line="360" w:lineRule="auto"/>
        <w:ind w:firstLine="539"/>
        <w:jc w:val="both"/>
        <w:rPr>
          <w:rFonts w:eastAsia="Times New Roman"/>
          <w:b/>
          <w:bCs/>
          <w:sz w:val="28"/>
          <w:szCs w:val="28"/>
          <w:lang w:eastAsia="en-US"/>
        </w:rPr>
      </w:pPr>
      <w:r w:rsidRPr="00955308">
        <w:rPr>
          <w:rFonts w:eastAsia="Times New Roman"/>
          <w:bCs/>
          <w:sz w:val="28"/>
          <w:szCs w:val="28"/>
          <w:lang w:eastAsia="en-US"/>
        </w:rPr>
        <w:t>Давая каждому право использовать свои способности для занятий предпринимательской и иной экономической деятельностью, право совершать сделки, законодатель не предполагает, что данные действия будет реализовываться недобросовестно не в тех целях, ради которых они предоставлены. Обладая набором типичных правовых средств достижения определенного результата, субъекты гражданских отношений, обходя закон  разрабатывают нетипичные схемы, с использованием новых непоименованных правовых средств и т.д. В данном случае универсальным средством пресечения подобного поведения как раз и выступает запрет обхода закона.</w:t>
      </w:r>
    </w:p>
    <w:p w:rsidR="00E36488" w:rsidRPr="00955308" w:rsidRDefault="00E36488" w:rsidP="007B141B">
      <w:pPr>
        <w:spacing w:line="360" w:lineRule="auto"/>
        <w:ind w:firstLine="540"/>
        <w:jc w:val="both"/>
        <w:rPr>
          <w:rFonts w:eastAsia="Times New Roman"/>
          <w:b/>
          <w:bCs/>
          <w:sz w:val="28"/>
          <w:szCs w:val="28"/>
          <w:lang w:eastAsia="en-US"/>
        </w:rPr>
      </w:pPr>
      <w:r w:rsidRPr="00955308">
        <w:rPr>
          <w:rFonts w:eastAsia="Times New Roman"/>
          <w:bCs/>
          <w:sz w:val="28"/>
          <w:szCs w:val="28"/>
          <w:lang w:eastAsia="en-US"/>
        </w:rPr>
        <w:t xml:space="preserve">В данном случае злоупотребление правом выражается в использовании новейших правовых средств для достижения цели, нарушающей защищаемый законом интерес. Таким образом, рассматриваемый признак является квалифицирующим признаком этой формы злоупотребления правом, а именно, </w:t>
      </w:r>
      <w:r w:rsidRPr="00955308">
        <w:rPr>
          <w:rFonts w:eastAsia="Times New Roman"/>
          <w:bCs/>
          <w:i/>
          <w:sz w:val="28"/>
          <w:szCs w:val="28"/>
          <w:lang w:eastAsia="en-US"/>
        </w:rPr>
        <w:t>использование законных правовых средств, возможностей, правоспособности и других элементов гражданско-правового регулирования в противоречии с теми целями, ради которых они предоставлены.</w:t>
      </w:r>
      <w:r w:rsidRPr="00955308">
        <w:rPr>
          <w:rFonts w:eastAsia="Times New Roman"/>
          <w:bCs/>
          <w:sz w:val="28"/>
          <w:szCs w:val="28"/>
          <w:lang w:eastAsia="en-US"/>
        </w:rPr>
        <w:t xml:space="preserve"> </w:t>
      </w:r>
    </w:p>
    <w:p w:rsidR="00E36488" w:rsidRPr="00955308" w:rsidRDefault="00E36488" w:rsidP="007B141B">
      <w:pPr>
        <w:spacing w:line="360" w:lineRule="auto"/>
        <w:ind w:firstLine="540"/>
        <w:jc w:val="both"/>
        <w:rPr>
          <w:rFonts w:eastAsia="Times New Roman"/>
          <w:bCs/>
          <w:sz w:val="28"/>
          <w:szCs w:val="28"/>
          <w:lang w:eastAsia="en-US"/>
        </w:rPr>
      </w:pPr>
      <w:r w:rsidRPr="00955308">
        <w:rPr>
          <w:sz w:val="28"/>
          <w:szCs w:val="28"/>
        </w:rPr>
        <w:t xml:space="preserve">В-шестых, </w:t>
      </w:r>
      <w:r w:rsidRPr="00955308">
        <w:rPr>
          <w:i/>
          <w:sz w:val="28"/>
          <w:szCs w:val="28"/>
        </w:rPr>
        <w:t xml:space="preserve">нарушение прав и законных интересов других лиц, </w:t>
      </w:r>
      <w:r w:rsidRPr="00955308">
        <w:rPr>
          <w:rFonts w:eastAsia="Times New Roman"/>
          <w:bCs/>
          <w:sz w:val="28"/>
          <w:szCs w:val="28"/>
          <w:lang w:eastAsia="en-US"/>
        </w:rPr>
        <w:t>защищаемых конкретной нормой закона. К</w:t>
      </w:r>
      <w:r w:rsidRPr="00955308">
        <w:rPr>
          <w:sz w:val="28"/>
          <w:szCs w:val="28"/>
        </w:rPr>
        <w:t>ритерий вреда необходимо применять с учетом принципа соразмерности, т.е. о злоупотреблении правом в форме обхода закона можно говорить лишь тогда, когда причиненный другому лицу вред значительно превышает полученную злоупотребившим лицом пользу.</w:t>
      </w:r>
    </w:p>
    <w:p w:rsidR="00E36488" w:rsidRPr="00955308" w:rsidRDefault="00E36488" w:rsidP="007B141B">
      <w:pPr>
        <w:spacing w:line="360" w:lineRule="auto"/>
        <w:ind w:firstLine="567"/>
        <w:jc w:val="both"/>
        <w:outlineLvl w:val="3"/>
        <w:rPr>
          <w:b/>
          <w:sz w:val="28"/>
          <w:szCs w:val="28"/>
        </w:rPr>
      </w:pPr>
      <w:r w:rsidRPr="00955308">
        <w:rPr>
          <w:sz w:val="28"/>
          <w:szCs w:val="28"/>
        </w:rPr>
        <w:t>О</w:t>
      </w:r>
      <w:r w:rsidRPr="00955308">
        <w:rPr>
          <w:rFonts w:eastAsia="Times New Roman"/>
          <w:sz w:val="28"/>
          <w:szCs w:val="28"/>
          <w:lang w:eastAsia="en-US"/>
        </w:rPr>
        <w:t>тталкиваясь от основных квалифицирующих признаков злоупотребление правом</w:t>
      </w:r>
      <w:r w:rsidRPr="00955308">
        <w:rPr>
          <w:rFonts w:eastAsia="Times New Roman"/>
          <w:b/>
          <w:sz w:val="28"/>
          <w:szCs w:val="28"/>
          <w:lang w:eastAsia="en-US"/>
        </w:rPr>
        <w:t>,</w:t>
      </w:r>
      <w:r w:rsidRPr="00955308">
        <w:rPr>
          <w:rFonts w:eastAsia="Times New Roman"/>
          <w:sz w:val="28"/>
          <w:szCs w:val="28"/>
          <w:lang w:eastAsia="en-US"/>
        </w:rPr>
        <w:t xml:space="preserve"> можно предложить следующее определение исследуемому явлению. О</w:t>
      </w:r>
      <w:r w:rsidRPr="00955308">
        <w:rPr>
          <w:sz w:val="28"/>
          <w:szCs w:val="28"/>
        </w:rPr>
        <w:t xml:space="preserve">бход закона – это по форме законная, но по сути неправомерная, целенаправленная волевая деятельность недобросовестного участника гражданского оборота, которая вступая в противоречие с основными началами и принципами гражданского права, </w:t>
      </w:r>
      <w:r w:rsidRPr="00955308">
        <w:rPr>
          <w:rFonts w:eastAsia="Times New Roman"/>
          <w:sz w:val="28"/>
          <w:szCs w:val="28"/>
          <w:lang w:eastAsia="en-US"/>
        </w:rPr>
        <w:t xml:space="preserve">с целью избежать урегулированного императивными нормами права правового результата, </w:t>
      </w:r>
      <w:r w:rsidRPr="00955308">
        <w:rPr>
          <w:sz w:val="28"/>
          <w:szCs w:val="28"/>
        </w:rPr>
        <w:t>приводящая, в конечном счете, к нарушению прав и законных интересов иных субъектов гражданского права при</w:t>
      </w:r>
      <w:bookmarkStart w:id="0" w:name="_GoBack"/>
      <w:bookmarkEnd w:id="0"/>
      <w:r w:rsidRPr="00955308">
        <w:rPr>
          <w:sz w:val="28"/>
          <w:szCs w:val="28"/>
        </w:rPr>
        <w:t xml:space="preserve"> их осуществлении и защите.</w:t>
      </w:r>
    </w:p>
    <w:p w:rsidR="00E36488" w:rsidRPr="00955308" w:rsidRDefault="00E36488" w:rsidP="007B141B">
      <w:pPr>
        <w:spacing w:line="360" w:lineRule="auto"/>
        <w:ind w:firstLine="520"/>
        <w:jc w:val="both"/>
        <w:rPr>
          <w:b/>
          <w:sz w:val="28"/>
          <w:szCs w:val="28"/>
        </w:rPr>
      </w:pPr>
      <w:r w:rsidRPr="00955308">
        <w:rPr>
          <w:rFonts w:eastAsia="Times New Roman"/>
          <w:bCs/>
          <w:sz w:val="28"/>
          <w:szCs w:val="28"/>
          <w:lang w:eastAsia="en-US"/>
        </w:rPr>
        <w:t>Квалифицирующими признаками действий в обход закона являются:</w:t>
      </w:r>
    </w:p>
    <w:p w:rsidR="00E36488" w:rsidRPr="00955308" w:rsidRDefault="00E36488" w:rsidP="007B141B">
      <w:pPr>
        <w:spacing w:line="360" w:lineRule="auto"/>
        <w:ind w:firstLine="539"/>
        <w:jc w:val="both"/>
        <w:rPr>
          <w:rFonts w:eastAsia="Times New Roman"/>
          <w:b/>
          <w:sz w:val="28"/>
          <w:szCs w:val="28"/>
          <w:lang w:eastAsia="en-US"/>
        </w:rPr>
      </w:pPr>
      <w:r w:rsidRPr="00955308">
        <w:rPr>
          <w:rFonts w:eastAsia="Times New Roman"/>
          <w:sz w:val="28"/>
          <w:szCs w:val="28"/>
          <w:lang w:eastAsia="en-US"/>
        </w:rPr>
        <w:t>1) это действия, совершенные не в соответствии предписаниями аналогичными тем, что предусмотрены императивной нормой гражданского права, а равно за пределами гражданско-правового регулирования вообще, но с противоправной целью;</w:t>
      </w:r>
    </w:p>
    <w:p w:rsidR="00E36488" w:rsidRPr="00955308" w:rsidRDefault="00E36488" w:rsidP="007B141B">
      <w:pPr>
        <w:spacing w:line="360" w:lineRule="auto"/>
        <w:ind w:firstLine="539"/>
        <w:jc w:val="both"/>
        <w:rPr>
          <w:b/>
          <w:sz w:val="28"/>
          <w:szCs w:val="28"/>
        </w:rPr>
      </w:pPr>
      <w:r w:rsidRPr="00955308">
        <w:rPr>
          <w:sz w:val="28"/>
          <w:szCs w:val="28"/>
        </w:rPr>
        <w:t>2) это интеллектуально-волевая деятельность, напрямую связанная с толкованием и конкретизацией норм гражданского права;</w:t>
      </w:r>
    </w:p>
    <w:p w:rsidR="00E36488" w:rsidRPr="00955308" w:rsidRDefault="00E36488" w:rsidP="007B141B">
      <w:pPr>
        <w:spacing w:line="360" w:lineRule="auto"/>
        <w:ind w:firstLine="539"/>
        <w:jc w:val="both"/>
        <w:rPr>
          <w:b/>
          <w:sz w:val="28"/>
          <w:szCs w:val="28"/>
        </w:rPr>
      </w:pPr>
      <w:r w:rsidRPr="00955308">
        <w:rPr>
          <w:sz w:val="28"/>
          <w:szCs w:val="28"/>
        </w:rPr>
        <w:t>3) действие с субъективной стороны характеризуется как умышленное недобросовестное действие, направленное на достижение  (противоправной) цели;</w:t>
      </w:r>
    </w:p>
    <w:p w:rsidR="00E36488" w:rsidRPr="00955308" w:rsidRDefault="00E36488" w:rsidP="007928AF">
      <w:pPr>
        <w:tabs>
          <w:tab w:val="left" w:pos="1080"/>
        </w:tabs>
        <w:spacing w:line="360" w:lineRule="auto"/>
        <w:ind w:firstLine="539"/>
        <w:jc w:val="both"/>
        <w:rPr>
          <w:b/>
          <w:sz w:val="28"/>
          <w:szCs w:val="28"/>
        </w:rPr>
      </w:pPr>
      <w:r w:rsidRPr="00955308">
        <w:rPr>
          <w:sz w:val="28"/>
          <w:szCs w:val="28"/>
        </w:rPr>
        <w:t xml:space="preserve">4) это </w:t>
      </w:r>
      <w:r w:rsidRPr="00955308">
        <w:rPr>
          <w:rFonts w:eastAsia="Times New Roman"/>
          <w:bCs/>
          <w:sz w:val="28"/>
          <w:szCs w:val="28"/>
          <w:lang w:eastAsia="en-US"/>
        </w:rPr>
        <w:t>правомерное действие, связанное с нарушением допустимого усмотрения субъектов гражданского права</w:t>
      </w:r>
      <w:r w:rsidRPr="00955308">
        <w:rPr>
          <w:rFonts w:eastAsia="Times New Roman"/>
          <w:bCs/>
          <w:i/>
          <w:sz w:val="28"/>
          <w:szCs w:val="28"/>
          <w:lang w:eastAsia="en-US"/>
        </w:rPr>
        <w:t xml:space="preserve"> </w:t>
      </w:r>
      <w:r w:rsidRPr="00955308">
        <w:rPr>
          <w:rFonts w:eastAsia="Times New Roman"/>
          <w:bCs/>
          <w:sz w:val="28"/>
          <w:szCs w:val="28"/>
          <w:lang w:eastAsia="en-US"/>
        </w:rPr>
        <w:t>(</w:t>
      </w:r>
      <w:r w:rsidRPr="00955308">
        <w:rPr>
          <w:sz w:val="28"/>
          <w:szCs w:val="28"/>
        </w:rPr>
        <w:t>критерии добросовестности и разумности);</w:t>
      </w:r>
    </w:p>
    <w:p w:rsidR="00E36488" w:rsidRPr="00955308" w:rsidRDefault="00E36488" w:rsidP="007B141B">
      <w:pPr>
        <w:spacing w:line="360" w:lineRule="auto"/>
        <w:ind w:firstLine="540"/>
        <w:jc w:val="both"/>
        <w:rPr>
          <w:rFonts w:eastAsia="Times New Roman"/>
          <w:b/>
          <w:bCs/>
          <w:sz w:val="28"/>
          <w:szCs w:val="28"/>
          <w:lang w:eastAsia="en-US"/>
        </w:rPr>
      </w:pPr>
      <w:r w:rsidRPr="00955308">
        <w:rPr>
          <w:sz w:val="28"/>
          <w:szCs w:val="28"/>
        </w:rPr>
        <w:t xml:space="preserve">5) использование в качестве средства для достижения противоправной цели законного инструмента гражданского права, что придает действиях в обход закона </w:t>
      </w:r>
      <w:r w:rsidRPr="00955308">
        <w:rPr>
          <w:i/>
          <w:sz w:val="28"/>
          <w:szCs w:val="28"/>
        </w:rPr>
        <w:t>внешнюю форму легальности.</w:t>
      </w:r>
      <w:r w:rsidRPr="00955308">
        <w:rPr>
          <w:rFonts w:eastAsia="Times New Roman"/>
          <w:bCs/>
          <w:sz w:val="28"/>
          <w:szCs w:val="28"/>
          <w:lang w:eastAsia="en-US"/>
        </w:rPr>
        <w:t xml:space="preserve"> </w:t>
      </w:r>
    </w:p>
    <w:p w:rsidR="00E36488" w:rsidRPr="00955308" w:rsidRDefault="00E36488" w:rsidP="007B141B">
      <w:pPr>
        <w:spacing w:line="360" w:lineRule="auto"/>
        <w:ind w:firstLine="540"/>
        <w:jc w:val="both"/>
        <w:rPr>
          <w:b/>
          <w:sz w:val="28"/>
          <w:szCs w:val="28"/>
        </w:rPr>
      </w:pPr>
      <w:r w:rsidRPr="00955308">
        <w:rPr>
          <w:sz w:val="28"/>
          <w:szCs w:val="28"/>
        </w:rPr>
        <w:t xml:space="preserve">6) нарушение прав и законных интересов других лиц, </w:t>
      </w:r>
      <w:r w:rsidRPr="00955308">
        <w:rPr>
          <w:rFonts w:eastAsia="Times New Roman"/>
          <w:bCs/>
          <w:sz w:val="28"/>
          <w:szCs w:val="28"/>
          <w:lang w:eastAsia="en-US"/>
        </w:rPr>
        <w:t>защищаемых конкретной нормой закона.</w:t>
      </w:r>
    </w:p>
    <w:p w:rsidR="00E36488" w:rsidRPr="00955308" w:rsidRDefault="00E36488" w:rsidP="007B141B">
      <w:pPr>
        <w:spacing w:line="360" w:lineRule="auto"/>
        <w:ind w:firstLine="540"/>
        <w:jc w:val="both"/>
        <w:rPr>
          <w:rFonts w:eastAsia="Times New Roman"/>
          <w:b/>
          <w:sz w:val="28"/>
          <w:szCs w:val="28"/>
          <w:lang w:eastAsia="en-US"/>
        </w:rPr>
      </w:pPr>
      <w:r w:rsidRPr="00955308">
        <w:rPr>
          <w:rFonts w:eastAsia="Times New Roman"/>
          <w:sz w:val="28"/>
          <w:szCs w:val="28"/>
          <w:lang w:eastAsia="en-US"/>
        </w:rPr>
        <w:t>Признак противоправности правовой цели, а не средства ее достижения является один из основных для квалификации действий как обход закона</w:t>
      </w:r>
      <w:r w:rsidRPr="00955308">
        <w:rPr>
          <w:rFonts w:eastAsia="Times New Roman"/>
          <w:b/>
          <w:sz w:val="28"/>
          <w:szCs w:val="28"/>
          <w:lang w:eastAsia="en-US"/>
        </w:rPr>
        <w:t xml:space="preserve">, </w:t>
      </w:r>
      <w:r w:rsidRPr="00955308">
        <w:rPr>
          <w:rFonts w:eastAsia="Times New Roman"/>
          <w:bCs/>
          <w:sz w:val="28"/>
          <w:szCs w:val="28"/>
          <w:lang w:eastAsia="en-US"/>
        </w:rPr>
        <w:t>а именно, использование законных правовых средств, возможностей, правоспособности и других элементов гражданско-правового регулирования в противоречии с теми целями, ради которых они предоставлены</w:t>
      </w:r>
      <w:r w:rsidRPr="00955308">
        <w:rPr>
          <w:rFonts w:eastAsia="Times New Roman"/>
          <w:b/>
          <w:bCs/>
          <w:sz w:val="28"/>
          <w:szCs w:val="28"/>
          <w:lang w:eastAsia="en-US"/>
        </w:rPr>
        <w:t xml:space="preserve">. </w:t>
      </w:r>
      <w:r w:rsidRPr="00955308">
        <w:rPr>
          <w:sz w:val="28"/>
          <w:szCs w:val="28"/>
        </w:rPr>
        <w:t>В этом контексте добросовестность относится в большей степени к противоправности цели своего правомерного поведения, и должна рассматриваться как превышение пределов осуществления субъективного гражданского права.</w:t>
      </w:r>
    </w:p>
    <w:p w:rsidR="00E36488" w:rsidRPr="00955308" w:rsidRDefault="00E36488" w:rsidP="00466013">
      <w:pPr>
        <w:spacing w:line="360" w:lineRule="auto"/>
        <w:jc w:val="both"/>
        <w:rPr>
          <w:sz w:val="28"/>
          <w:szCs w:val="28"/>
        </w:rPr>
      </w:pPr>
    </w:p>
    <w:p w:rsidR="00E36488" w:rsidRPr="007928AF" w:rsidRDefault="00E36488" w:rsidP="007928AF">
      <w:pPr>
        <w:tabs>
          <w:tab w:val="left" w:pos="900"/>
        </w:tabs>
        <w:ind w:firstLine="539"/>
        <w:jc w:val="both"/>
        <w:rPr>
          <w:b/>
        </w:rPr>
      </w:pPr>
      <w:r w:rsidRPr="007928AF">
        <w:rPr>
          <w:b/>
        </w:rPr>
        <w:t xml:space="preserve">Литература: </w:t>
      </w:r>
    </w:p>
    <w:p w:rsidR="00E36488" w:rsidRPr="007928AF" w:rsidRDefault="00E36488" w:rsidP="007928AF">
      <w:pPr>
        <w:pStyle w:val="ListParagraph"/>
        <w:numPr>
          <w:ilvl w:val="0"/>
          <w:numId w:val="8"/>
        </w:numPr>
        <w:tabs>
          <w:tab w:val="left" w:pos="900"/>
        </w:tabs>
        <w:ind w:left="0" w:firstLine="539"/>
        <w:jc w:val="both"/>
      </w:pPr>
      <w:r w:rsidRPr="007928AF">
        <w:t>Камышанский В.П., Ветер Н.Ю. Обход закона и  злоупотребление правом: общее и особенное  (вопросы соотношения) // Власть закона. – 2013. – № 4. – С. 19-23.</w:t>
      </w:r>
      <w:r w:rsidRPr="007928AF">
        <w:rPr>
          <w:rFonts w:eastAsia="Times New Roman"/>
          <w:color w:val="000000"/>
          <w:lang w:eastAsia="th-TH" w:bidi="th-TH"/>
        </w:rPr>
        <w:t xml:space="preserve"> </w:t>
      </w:r>
    </w:p>
    <w:p w:rsidR="00E36488" w:rsidRPr="007928AF" w:rsidRDefault="00E36488" w:rsidP="007928AF">
      <w:pPr>
        <w:pStyle w:val="ListParagraph"/>
        <w:numPr>
          <w:ilvl w:val="0"/>
          <w:numId w:val="8"/>
        </w:numPr>
        <w:tabs>
          <w:tab w:val="left" w:pos="900"/>
        </w:tabs>
        <w:ind w:left="0" w:firstLine="539"/>
        <w:jc w:val="both"/>
      </w:pPr>
      <w:r w:rsidRPr="007928AF">
        <w:t>Камышанский В.П. Категория «обход закона» в российском гражданском праве // Политематический сетевой электронный научный журнал Кубанского государственного аграрного университета (Научный журнал КубГАУ) [Электронный ресурс].</w:t>
      </w:r>
      <w:r w:rsidRPr="007928AF">
        <w:rPr>
          <w:rFonts w:eastAsia="Times New Roman"/>
          <w:color w:val="000000"/>
          <w:lang w:eastAsia="th-TH" w:bidi="th-TH"/>
        </w:rPr>
        <w:t xml:space="preserve"> Краснодар: КубГАУ, 2014. – №07(101). </w:t>
      </w:r>
    </w:p>
    <w:p w:rsidR="00E36488" w:rsidRPr="007928AF" w:rsidRDefault="00E36488" w:rsidP="007928AF">
      <w:pPr>
        <w:pStyle w:val="ListParagraph"/>
        <w:numPr>
          <w:ilvl w:val="0"/>
          <w:numId w:val="8"/>
        </w:numPr>
        <w:tabs>
          <w:tab w:val="left" w:pos="900"/>
        </w:tabs>
        <w:ind w:left="0" w:firstLine="539"/>
        <w:jc w:val="both"/>
      </w:pPr>
      <w:r w:rsidRPr="007928AF">
        <w:rPr>
          <w:iCs/>
        </w:rPr>
        <w:t xml:space="preserve">Волков А.В. Понятие «обход закона» – новые подходы в гражданском праве // </w:t>
      </w:r>
      <w:r w:rsidRPr="007928AF">
        <w:t>Власть закона. – 20</w:t>
      </w:r>
      <w:r w:rsidRPr="007928AF">
        <w:rPr>
          <w:iCs/>
        </w:rPr>
        <w:t>13</w:t>
      </w:r>
      <w:r w:rsidRPr="007928AF">
        <w:rPr>
          <w:color w:val="1A171C"/>
        </w:rPr>
        <w:t xml:space="preserve">. </w:t>
      </w:r>
      <w:r w:rsidRPr="007928AF">
        <w:t>– №</w:t>
      </w:r>
      <w:r w:rsidRPr="007928AF">
        <w:rPr>
          <w:iCs/>
        </w:rPr>
        <w:t xml:space="preserve"> 1 </w:t>
      </w:r>
      <w:r w:rsidRPr="007928AF">
        <w:t xml:space="preserve">– С. </w:t>
      </w:r>
      <w:r w:rsidRPr="007928AF">
        <w:rPr>
          <w:iCs/>
        </w:rPr>
        <w:t>22-46.</w:t>
      </w:r>
    </w:p>
    <w:p w:rsidR="00E36488" w:rsidRPr="007928AF" w:rsidRDefault="00E36488" w:rsidP="007928AF">
      <w:pPr>
        <w:pStyle w:val="ListParagraph"/>
        <w:numPr>
          <w:ilvl w:val="0"/>
          <w:numId w:val="8"/>
        </w:numPr>
        <w:tabs>
          <w:tab w:val="left" w:pos="900"/>
        </w:tabs>
        <w:ind w:left="0" w:firstLine="539"/>
        <w:jc w:val="both"/>
      </w:pPr>
      <w:r w:rsidRPr="007928AF">
        <w:rPr>
          <w:iCs/>
        </w:rPr>
        <w:t>Волков А.В.</w:t>
      </w:r>
      <w:r w:rsidRPr="007928AF">
        <w:t xml:space="preserve"> О действиях «в обход закона» в Проекте изменений Гражданского кодекса РФ </w:t>
      </w:r>
      <w:r w:rsidRPr="007928AF">
        <w:rPr>
          <w:iCs/>
        </w:rPr>
        <w:t xml:space="preserve">// </w:t>
      </w:r>
      <w:r w:rsidRPr="007928AF">
        <w:t>Власть закона. –  2010. – № 4. – С. 33-40.</w:t>
      </w:r>
    </w:p>
    <w:p w:rsidR="00E36488" w:rsidRPr="007928AF" w:rsidRDefault="00E36488" w:rsidP="007928AF">
      <w:pPr>
        <w:pStyle w:val="ListParagraph"/>
        <w:numPr>
          <w:ilvl w:val="0"/>
          <w:numId w:val="8"/>
        </w:numPr>
        <w:tabs>
          <w:tab w:val="left" w:pos="900"/>
        </w:tabs>
        <w:ind w:left="0" w:firstLine="539"/>
        <w:jc w:val="both"/>
      </w:pPr>
      <w:r w:rsidRPr="007928AF">
        <w:rPr>
          <w:iCs/>
        </w:rPr>
        <w:t>Волков А.В.</w:t>
      </w:r>
      <w:r w:rsidRPr="007928AF">
        <w:t xml:space="preserve"> О злоупотреблении правом в «обход» закона» // Власть закона. – 2010. –  № 1 – С. 62 – 73.</w:t>
      </w:r>
    </w:p>
    <w:p w:rsidR="00E36488" w:rsidRPr="007928AF" w:rsidRDefault="00E36488" w:rsidP="007928AF">
      <w:pPr>
        <w:pStyle w:val="ListParagraph"/>
        <w:numPr>
          <w:ilvl w:val="0"/>
          <w:numId w:val="8"/>
        </w:numPr>
        <w:tabs>
          <w:tab w:val="left" w:pos="900"/>
        </w:tabs>
        <w:ind w:left="0" w:firstLine="539"/>
        <w:jc w:val="both"/>
      </w:pPr>
      <w:r w:rsidRPr="007928AF">
        <w:t>Цыбуленко З.И. Новое в ГК РФ о заключении сделок  // Власть закона. – 2013. – № 4. – С. 43-46.</w:t>
      </w:r>
    </w:p>
    <w:p w:rsidR="00E36488" w:rsidRPr="007928AF" w:rsidRDefault="00E36488" w:rsidP="007928AF">
      <w:pPr>
        <w:pStyle w:val="ListParagraph"/>
        <w:numPr>
          <w:ilvl w:val="0"/>
          <w:numId w:val="8"/>
        </w:numPr>
        <w:tabs>
          <w:tab w:val="left" w:pos="900"/>
        </w:tabs>
        <w:ind w:left="0" w:firstLine="539"/>
        <w:jc w:val="both"/>
      </w:pPr>
      <w:r w:rsidRPr="007928AF">
        <w:t>Диденко А. А. Понятие гражданского законодательства с позиции системного метода исследования // Власть закона. – 2014. –  № 1. – С. 72-83.</w:t>
      </w:r>
    </w:p>
    <w:p w:rsidR="00E36488" w:rsidRPr="007928AF" w:rsidRDefault="00E36488" w:rsidP="007928AF">
      <w:pPr>
        <w:pStyle w:val="ListParagraph"/>
        <w:numPr>
          <w:ilvl w:val="0"/>
          <w:numId w:val="8"/>
        </w:numPr>
        <w:tabs>
          <w:tab w:val="left" w:pos="900"/>
        </w:tabs>
        <w:ind w:left="0" w:firstLine="539"/>
      </w:pPr>
      <w:r w:rsidRPr="007928AF">
        <w:rPr>
          <w:iCs/>
          <w:color w:val="1A171C"/>
        </w:rPr>
        <w:t xml:space="preserve">Богданович С. П. Некоторые теоретические  аспекты толкования оценочных понятий  в гражданском праве </w:t>
      </w:r>
      <w:r w:rsidRPr="007928AF">
        <w:t>// Власть закона. – 2011. – № 2. – С. 114-125.</w:t>
      </w:r>
    </w:p>
    <w:p w:rsidR="00E36488" w:rsidRPr="007928AF" w:rsidRDefault="00E36488" w:rsidP="007928AF">
      <w:pPr>
        <w:pStyle w:val="ListParagraph"/>
        <w:numPr>
          <w:ilvl w:val="0"/>
          <w:numId w:val="8"/>
        </w:numPr>
        <w:tabs>
          <w:tab w:val="left" w:pos="900"/>
        </w:tabs>
        <w:ind w:left="0" w:firstLine="539"/>
        <w:jc w:val="both"/>
      </w:pPr>
      <w:r w:rsidRPr="007928AF">
        <w:rPr>
          <w:iCs/>
          <w:color w:val="1A171C"/>
        </w:rPr>
        <w:t>Богданович</w:t>
      </w:r>
      <w:r w:rsidRPr="007928AF">
        <w:rPr>
          <w:color w:val="1A171C"/>
        </w:rPr>
        <w:t xml:space="preserve"> </w:t>
      </w:r>
      <w:r w:rsidRPr="007928AF">
        <w:rPr>
          <w:iCs/>
          <w:color w:val="1A171C"/>
        </w:rPr>
        <w:t>С. П.</w:t>
      </w:r>
      <w:r w:rsidRPr="007928AF">
        <w:rPr>
          <w:color w:val="1A171C"/>
        </w:rPr>
        <w:t xml:space="preserve"> Оценочные понятия в гражданском праве: постановка проблемы </w:t>
      </w:r>
      <w:r w:rsidRPr="007928AF">
        <w:t>// Власть закона. – 2010. – № 2. – С. 183-187.</w:t>
      </w:r>
    </w:p>
    <w:p w:rsidR="00E36488" w:rsidRPr="007928AF" w:rsidRDefault="00E36488" w:rsidP="007928AF">
      <w:pPr>
        <w:pStyle w:val="ListParagraph"/>
        <w:numPr>
          <w:ilvl w:val="0"/>
          <w:numId w:val="8"/>
        </w:numPr>
        <w:tabs>
          <w:tab w:val="left" w:pos="900"/>
        </w:tabs>
        <w:ind w:left="0" w:firstLine="539"/>
        <w:jc w:val="both"/>
      </w:pPr>
      <w:r w:rsidRPr="007928AF">
        <w:rPr>
          <w:iCs/>
          <w:color w:val="1A171C"/>
        </w:rPr>
        <w:t>Богданович</w:t>
      </w:r>
      <w:r w:rsidRPr="007928AF">
        <w:rPr>
          <w:color w:val="1A171C"/>
        </w:rPr>
        <w:t xml:space="preserve"> </w:t>
      </w:r>
      <w:r w:rsidRPr="007928AF">
        <w:rPr>
          <w:iCs/>
          <w:color w:val="1A171C"/>
        </w:rPr>
        <w:t>С. П.</w:t>
      </w:r>
      <w:r w:rsidRPr="007928AF">
        <w:rPr>
          <w:color w:val="1A171C"/>
        </w:rPr>
        <w:t xml:space="preserve"> </w:t>
      </w:r>
      <w:r w:rsidRPr="007928AF">
        <w:rPr>
          <w:color w:val="000000"/>
        </w:rPr>
        <w:t xml:space="preserve">Понятие и признаки оценочных понятий в вещном и обязательственном праве </w:t>
      </w:r>
      <w:r w:rsidRPr="007928AF">
        <w:t>// Власть закона. – 20</w:t>
      </w:r>
      <w:r w:rsidRPr="007928AF">
        <w:rPr>
          <w:color w:val="1A171C"/>
        </w:rPr>
        <w:t xml:space="preserve">11. – № 4. </w:t>
      </w:r>
      <w:r w:rsidRPr="007928AF">
        <w:t xml:space="preserve">– С. </w:t>
      </w:r>
      <w:r w:rsidRPr="007928AF">
        <w:rPr>
          <w:color w:val="1A171C"/>
        </w:rPr>
        <w:t>166-171.</w:t>
      </w:r>
    </w:p>
    <w:p w:rsidR="00E36488" w:rsidRPr="007928AF" w:rsidRDefault="00E36488" w:rsidP="007928AF">
      <w:pPr>
        <w:pStyle w:val="ListParagraph"/>
        <w:numPr>
          <w:ilvl w:val="0"/>
          <w:numId w:val="8"/>
        </w:numPr>
        <w:tabs>
          <w:tab w:val="left" w:pos="900"/>
        </w:tabs>
        <w:ind w:left="0" w:firstLine="539"/>
        <w:jc w:val="both"/>
      </w:pPr>
      <w:r w:rsidRPr="007928AF">
        <w:t xml:space="preserve"> </w:t>
      </w:r>
      <w:r w:rsidRPr="007928AF">
        <w:rPr>
          <w:iCs/>
          <w:color w:val="1A171C"/>
        </w:rPr>
        <w:t>Грушевская</w:t>
      </w:r>
      <w:r w:rsidRPr="007928AF">
        <w:rPr>
          <w:color w:val="1A171C"/>
        </w:rPr>
        <w:t xml:space="preserve"> </w:t>
      </w:r>
      <w:r w:rsidRPr="007928AF">
        <w:rPr>
          <w:iCs/>
          <w:color w:val="1A171C"/>
        </w:rPr>
        <w:t>Е. В.</w:t>
      </w:r>
      <w:r w:rsidRPr="007928AF">
        <w:rPr>
          <w:color w:val="1A171C"/>
        </w:rPr>
        <w:t xml:space="preserve"> Дефиниция «Императивность» в современной цивилистической науке </w:t>
      </w:r>
      <w:r w:rsidRPr="007928AF">
        <w:t>// Власть закона. – 2012. – № 2. – С. 156.</w:t>
      </w:r>
    </w:p>
    <w:p w:rsidR="00E36488" w:rsidRPr="007928AF" w:rsidRDefault="00E36488" w:rsidP="007928AF">
      <w:pPr>
        <w:pStyle w:val="ListParagraph"/>
        <w:numPr>
          <w:ilvl w:val="0"/>
          <w:numId w:val="8"/>
        </w:numPr>
        <w:tabs>
          <w:tab w:val="left" w:pos="900"/>
        </w:tabs>
        <w:ind w:left="0" w:firstLine="539"/>
        <w:jc w:val="both"/>
      </w:pPr>
      <w:r w:rsidRPr="007928AF">
        <w:rPr>
          <w:iCs/>
        </w:rPr>
        <w:t>Ковалева Ю. В.</w:t>
      </w:r>
      <w:r w:rsidRPr="007928AF">
        <w:t xml:space="preserve"> Императивность в обязательствах, основанных на договоре // Власть закона. – 2010</w:t>
      </w:r>
      <w:r w:rsidRPr="007928AF">
        <w:rPr>
          <w:color w:val="1A171C"/>
        </w:rPr>
        <w:t xml:space="preserve">. </w:t>
      </w:r>
      <w:r w:rsidRPr="007928AF">
        <w:t>– № 3. – С. 144.</w:t>
      </w:r>
    </w:p>
    <w:p w:rsidR="00E36488" w:rsidRPr="007928AF" w:rsidRDefault="00E36488" w:rsidP="007928AF">
      <w:pPr>
        <w:pStyle w:val="ListParagraph"/>
        <w:numPr>
          <w:ilvl w:val="0"/>
          <w:numId w:val="8"/>
        </w:numPr>
        <w:tabs>
          <w:tab w:val="left" w:pos="900"/>
        </w:tabs>
        <w:ind w:left="0" w:firstLine="539"/>
        <w:jc w:val="both"/>
      </w:pPr>
      <w:r w:rsidRPr="007928AF">
        <w:rPr>
          <w:iCs/>
        </w:rPr>
        <w:t>Василенко Е. В.</w:t>
      </w:r>
      <w:r w:rsidRPr="007928AF">
        <w:t xml:space="preserve"> Понятие и значение добросовестности и разумности в современном гражданском праве // Власть закона. – 2010. – № 4. – С. 95.</w:t>
      </w:r>
    </w:p>
    <w:p w:rsidR="00E36488" w:rsidRDefault="00E36488" w:rsidP="007928AF">
      <w:pPr>
        <w:pStyle w:val="ListParagraph"/>
        <w:tabs>
          <w:tab w:val="left" w:pos="900"/>
        </w:tabs>
        <w:ind w:left="0" w:firstLine="539"/>
        <w:jc w:val="both"/>
      </w:pPr>
    </w:p>
    <w:p w:rsidR="00E36488" w:rsidRDefault="00E36488" w:rsidP="007928AF">
      <w:pPr>
        <w:pStyle w:val="ListParagraph"/>
        <w:tabs>
          <w:tab w:val="left" w:pos="900"/>
        </w:tabs>
        <w:ind w:left="0" w:firstLine="539"/>
        <w:jc w:val="both"/>
        <w:rPr>
          <w:b/>
          <w:lang w:val="en-US"/>
        </w:rPr>
      </w:pPr>
      <w:r>
        <w:rPr>
          <w:b/>
          <w:lang w:val="en-US"/>
        </w:rPr>
        <w:t>References</w:t>
      </w:r>
    </w:p>
    <w:p w:rsidR="00E36488" w:rsidRPr="00111EFD" w:rsidRDefault="00E36488" w:rsidP="007928AF">
      <w:pPr>
        <w:pStyle w:val="ListParagraph"/>
        <w:tabs>
          <w:tab w:val="left" w:pos="900"/>
        </w:tabs>
        <w:ind w:left="0" w:firstLine="539"/>
        <w:jc w:val="both"/>
        <w:rPr>
          <w:b/>
        </w:rPr>
      </w:pPr>
    </w:p>
    <w:p w:rsidR="00E36488" w:rsidRPr="00111EFD" w:rsidRDefault="00E36488" w:rsidP="007928AF">
      <w:pPr>
        <w:pStyle w:val="ListParagraph"/>
        <w:tabs>
          <w:tab w:val="left" w:pos="900"/>
        </w:tabs>
        <w:ind w:left="0" w:firstLine="539"/>
        <w:jc w:val="both"/>
      </w:pPr>
      <w:r w:rsidRPr="00111EFD">
        <w:t>1.</w:t>
      </w:r>
      <w:r w:rsidRPr="00111EFD">
        <w:tab/>
      </w:r>
      <w:r w:rsidRPr="007928AF">
        <w:rPr>
          <w:lang w:val="en-US"/>
        </w:rPr>
        <w:t>Kamyshanskij</w:t>
      </w:r>
      <w:r w:rsidRPr="00111EFD">
        <w:t xml:space="preserve"> </w:t>
      </w:r>
      <w:r w:rsidRPr="007928AF">
        <w:rPr>
          <w:lang w:val="en-US"/>
        </w:rPr>
        <w:t>V</w:t>
      </w:r>
      <w:r w:rsidRPr="00111EFD">
        <w:t>.</w:t>
      </w:r>
      <w:r w:rsidRPr="007928AF">
        <w:rPr>
          <w:lang w:val="en-US"/>
        </w:rPr>
        <w:t>P</w:t>
      </w:r>
      <w:r w:rsidRPr="00111EFD">
        <w:t xml:space="preserve">., </w:t>
      </w:r>
      <w:r w:rsidRPr="007928AF">
        <w:rPr>
          <w:lang w:val="en-US"/>
        </w:rPr>
        <w:t>Veter</w:t>
      </w:r>
      <w:r w:rsidRPr="00111EFD">
        <w:t xml:space="preserve"> </w:t>
      </w:r>
      <w:r w:rsidRPr="007928AF">
        <w:rPr>
          <w:lang w:val="en-US"/>
        </w:rPr>
        <w:t>N</w:t>
      </w:r>
      <w:r w:rsidRPr="00111EFD">
        <w:t>.</w:t>
      </w:r>
      <w:r w:rsidRPr="007928AF">
        <w:rPr>
          <w:lang w:val="en-US"/>
        </w:rPr>
        <w:t>YU</w:t>
      </w:r>
      <w:r w:rsidRPr="00111EFD">
        <w:t xml:space="preserve">. </w:t>
      </w:r>
      <w:r w:rsidRPr="007928AF">
        <w:rPr>
          <w:lang w:val="en-US"/>
        </w:rPr>
        <w:t>Obhod</w:t>
      </w:r>
      <w:r w:rsidRPr="00111EFD">
        <w:t xml:space="preserve"> </w:t>
      </w:r>
      <w:r w:rsidRPr="007928AF">
        <w:rPr>
          <w:lang w:val="en-US"/>
        </w:rPr>
        <w:t>zakona</w:t>
      </w:r>
      <w:r w:rsidRPr="00111EFD">
        <w:t xml:space="preserve"> </w:t>
      </w:r>
      <w:r w:rsidRPr="007928AF">
        <w:rPr>
          <w:lang w:val="en-US"/>
        </w:rPr>
        <w:t>i</w:t>
      </w:r>
      <w:r w:rsidRPr="00111EFD">
        <w:t xml:space="preserve">  </w:t>
      </w:r>
      <w:r w:rsidRPr="007928AF">
        <w:rPr>
          <w:lang w:val="en-US"/>
        </w:rPr>
        <w:t>zloupotreblenie</w:t>
      </w:r>
      <w:r w:rsidRPr="00111EFD">
        <w:t xml:space="preserve"> </w:t>
      </w:r>
      <w:r w:rsidRPr="007928AF">
        <w:rPr>
          <w:lang w:val="en-US"/>
        </w:rPr>
        <w:t>pravom</w:t>
      </w:r>
      <w:r w:rsidRPr="00111EFD">
        <w:t xml:space="preserve">: </w:t>
      </w:r>
      <w:r w:rsidRPr="007928AF">
        <w:rPr>
          <w:lang w:val="en-US"/>
        </w:rPr>
        <w:t>obshchee</w:t>
      </w:r>
      <w:r w:rsidRPr="00111EFD">
        <w:t xml:space="preserve"> </w:t>
      </w:r>
      <w:r w:rsidRPr="007928AF">
        <w:rPr>
          <w:lang w:val="en-US"/>
        </w:rPr>
        <w:t>i</w:t>
      </w:r>
      <w:r w:rsidRPr="00111EFD">
        <w:t xml:space="preserve"> </w:t>
      </w:r>
      <w:r w:rsidRPr="007928AF">
        <w:rPr>
          <w:lang w:val="en-US"/>
        </w:rPr>
        <w:t>osobennoe</w:t>
      </w:r>
      <w:r w:rsidRPr="00111EFD">
        <w:t xml:space="preserve">  (</w:t>
      </w:r>
      <w:r w:rsidRPr="007928AF">
        <w:rPr>
          <w:lang w:val="en-US"/>
        </w:rPr>
        <w:t>voprosy</w:t>
      </w:r>
      <w:r w:rsidRPr="00111EFD">
        <w:t xml:space="preserve"> </w:t>
      </w:r>
      <w:r w:rsidRPr="007928AF">
        <w:rPr>
          <w:lang w:val="en-US"/>
        </w:rPr>
        <w:t>sootnosheniya</w:t>
      </w:r>
      <w:r w:rsidRPr="00111EFD">
        <w:t xml:space="preserve">) // </w:t>
      </w:r>
      <w:r w:rsidRPr="007928AF">
        <w:rPr>
          <w:lang w:val="en-US"/>
        </w:rPr>
        <w:t>Vlast</w:t>
      </w:r>
      <w:r w:rsidRPr="00111EFD">
        <w:t xml:space="preserve">' </w:t>
      </w:r>
      <w:r w:rsidRPr="007928AF">
        <w:rPr>
          <w:lang w:val="en-US"/>
        </w:rPr>
        <w:t>zakona</w:t>
      </w:r>
      <w:r w:rsidRPr="00111EFD">
        <w:t xml:space="preserve">. – 2013. – № 4. – </w:t>
      </w:r>
      <w:r w:rsidRPr="007928AF">
        <w:rPr>
          <w:lang w:val="en-US"/>
        </w:rPr>
        <w:t>S</w:t>
      </w:r>
      <w:r w:rsidRPr="00111EFD">
        <w:t xml:space="preserve">. 19-23. </w:t>
      </w:r>
    </w:p>
    <w:p w:rsidR="00E36488" w:rsidRPr="00111EFD" w:rsidRDefault="00E36488" w:rsidP="007928AF">
      <w:pPr>
        <w:pStyle w:val="ListParagraph"/>
        <w:tabs>
          <w:tab w:val="left" w:pos="900"/>
        </w:tabs>
        <w:ind w:left="0" w:firstLine="539"/>
        <w:jc w:val="both"/>
      </w:pPr>
      <w:r w:rsidRPr="00111EFD">
        <w:t>2.</w:t>
      </w:r>
      <w:r w:rsidRPr="00111EFD">
        <w:tab/>
      </w:r>
      <w:r w:rsidRPr="007928AF">
        <w:rPr>
          <w:lang w:val="en-US"/>
        </w:rPr>
        <w:t>Kamyshanskij</w:t>
      </w:r>
      <w:r w:rsidRPr="00111EFD">
        <w:t xml:space="preserve"> </w:t>
      </w:r>
      <w:r w:rsidRPr="007928AF">
        <w:rPr>
          <w:lang w:val="en-US"/>
        </w:rPr>
        <w:t>V</w:t>
      </w:r>
      <w:r w:rsidRPr="00111EFD">
        <w:t>.</w:t>
      </w:r>
      <w:r w:rsidRPr="007928AF">
        <w:rPr>
          <w:lang w:val="en-US"/>
        </w:rPr>
        <w:t>P</w:t>
      </w:r>
      <w:r w:rsidRPr="00111EFD">
        <w:t xml:space="preserve">. </w:t>
      </w:r>
      <w:r w:rsidRPr="007928AF">
        <w:rPr>
          <w:lang w:val="en-US"/>
        </w:rPr>
        <w:t>Kategoriya</w:t>
      </w:r>
      <w:r w:rsidRPr="00111EFD">
        <w:t xml:space="preserve"> «</w:t>
      </w:r>
      <w:r w:rsidRPr="007928AF">
        <w:rPr>
          <w:lang w:val="en-US"/>
        </w:rPr>
        <w:t>obhod</w:t>
      </w:r>
      <w:r w:rsidRPr="00111EFD">
        <w:t xml:space="preserve"> </w:t>
      </w:r>
      <w:r w:rsidRPr="007928AF">
        <w:rPr>
          <w:lang w:val="en-US"/>
        </w:rPr>
        <w:t>zakona</w:t>
      </w:r>
      <w:r w:rsidRPr="00111EFD">
        <w:t xml:space="preserve">» </w:t>
      </w:r>
      <w:r w:rsidRPr="007928AF">
        <w:rPr>
          <w:lang w:val="en-US"/>
        </w:rPr>
        <w:t>v</w:t>
      </w:r>
      <w:r w:rsidRPr="00111EFD">
        <w:t xml:space="preserve"> </w:t>
      </w:r>
      <w:r w:rsidRPr="007928AF">
        <w:rPr>
          <w:lang w:val="en-US"/>
        </w:rPr>
        <w:t>rossijskom</w:t>
      </w:r>
      <w:r w:rsidRPr="00111EFD">
        <w:t xml:space="preserve"> </w:t>
      </w:r>
      <w:r w:rsidRPr="007928AF">
        <w:rPr>
          <w:lang w:val="en-US"/>
        </w:rPr>
        <w:t>grazhdanskom</w:t>
      </w:r>
      <w:r w:rsidRPr="00111EFD">
        <w:t xml:space="preserve"> </w:t>
      </w:r>
      <w:r w:rsidRPr="007928AF">
        <w:rPr>
          <w:lang w:val="en-US"/>
        </w:rPr>
        <w:t>prave</w:t>
      </w:r>
      <w:r w:rsidRPr="00111EFD">
        <w:t xml:space="preserve"> // </w:t>
      </w:r>
      <w:r w:rsidRPr="007928AF">
        <w:rPr>
          <w:lang w:val="en-US"/>
        </w:rPr>
        <w:t>Politematicheskij</w:t>
      </w:r>
      <w:r w:rsidRPr="00111EFD">
        <w:t xml:space="preserve"> </w:t>
      </w:r>
      <w:r w:rsidRPr="007928AF">
        <w:rPr>
          <w:lang w:val="en-US"/>
        </w:rPr>
        <w:t>setevoj</w:t>
      </w:r>
      <w:r w:rsidRPr="00111EFD">
        <w:t xml:space="preserve"> </w:t>
      </w:r>
      <w:r w:rsidRPr="007928AF">
        <w:rPr>
          <w:lang w:val="en-US"/>
        </w:rPr>
        <w:t>ehlektronnyj</w:t>
      </w:r>
      <w:r w:rsidRPr="00111EFD">
        <w:t xml:space="preserve"> </w:t>
      </w:r>
      <w:r w:rsidRPr="007928AF">
        <w:rPr>
          <w:lang w:val="en-US"/>
        </w:rPr>
        <w:t>nauchnyj</w:t>
      </w:r>
      <w:r w:rsidRPr="00111EFD">
        <w:t xml:space="preserve"> </w:t>
      </w:r>
      <w:r w:rsidRPr="007928AF">
        <w:rPr>
          <w:lang w:val="en-US"/>
        </w:rPr>
        <w:t>zhurnal</w:t>
      </w:r>
      <w:r w:rsidRPr="00111EFD">
        <w:t xml:space="preserve"> </w:t>
      </w:r>
      <w:r w:rsidRPr="007928AF">
        <w:rPr>
          <w:lang w:val="en-US"/>
        </w:rPr>
        <w:t>Kubanskogo</w:t>
      </w:r>
      <w:r w:rsidRPr="00111EFD">
        <w:t xml:space="preserve"> </w:t>
      </w:r>
      <w:r w:rsidRPr="007928AF">
        <w:rPr>
          <w:lang w:val="en-US"/>
        </w:rPr>
        <w:t>gosudarstvennogo</w:t>
      </w:r>
      <w:r w:rsidRPr="00111EFD">
        <w:t xml:space="preserve"> </w:t>
      </w:r>
      <w:r w:rsidRPr="007928AF">
        <w:rPr>
          <w:lang w:val="en-US"/>
        </w:rPr>
        <w:t>agrarnogo</w:t>
      </w:r>
      <w:r w:rsidRPr="00111EFD">
        <w:t xml:space="preserve"> </w:t>
      </w:r>
      <w:r w:rsidRPr="007928AF">
        <w:rPr>
          <w:lang w:val="en-US"/>
        </w:rPr>
        <w:t>universiteta</w:t>
      </w:r>
      <w:r w:rsidRPr="00111EFD">
        <w:t xml:space="preserve"> (</w:t>
      </w:r>
      <w:r w:rsidRPr="007928AF">
        <w:rPr>
          <w:lang w:val="en-US"/>
        </w:rPr>
        <w:t>Nauchnyj</w:t>
      </w:r>
      <w:r w:rsidRPr="00111EFD">
        <w:t xml:space="preserve"> </w:t>
      </w:r>
      <w:r w:rsidRPr="007928AF">
        <w:rPr>
          <w:lang w:val="en-US"/>
        </w:rPr>
        <w:t>zhurnal</w:t>
      </w:r>
      <w:r w:rsidRPr="00111EFD">
        <w:t xml:space="preserve"> </w:t>
      </w:r>
      <w:r w:rsidRPr="007928AF">
        <w:rPr>
          <w:lang w:val="en-US"/>
        </w:rPr>
        <w:t>KubGAU</w:t>
      </w:r>
      <w:r w:rsidRPr="00111EFD">
        <w:t>) [</w:t>
      </w:r>
      <w:r w:rsidRPr="007928AF">
        <w:rPr>
          <w:lang w:val="en-US"/>
        </w:rPr>
        <w:t>EHlektronnyj</w:t>
      </w:r>
      <w:r w:rsidRPr="00111EFD">
        <w:t xml:space="preserve"> </w:t>
      </w:r>
      <w:r w:rsidRPr="007928AF">
        <w:rPr>
          <w:lang w:val="en-US"/>
        </w:rPr>
        <w:t>resurs</w:t>
      </w:r>
      <w:r w:rsidRPr="00111EFD">
        <w:t xml:space="preserve">]. </w:t>
      </w:r>
      <w:r w:rsidRPr="007928AF">
        <w:rPr>
          <w:lang w:val="en-US"/>
        </w:rPr>
        <w:t>Krasnodar</w:t>
      </w:r>
      <w:r w:rsidRPr="00111EFD">
        <w:t xml:space="preserve">: </w:t>
      </w:r>
      <w:r w:rsidRPr="007928AF">
        <w:rPr>
          <w:lang w:val="en-US"/>
        </w:rPr>
        <w:t>KubGAU</w:t>
      </w:r>
      <w:r w:rsidRPr="00111EFD">
        <w:t xml:space="preserve">, 2014. – №07(101). </w:t>
      </w:r>
    </w:p>
    <w:p w:rsidR="00E36488" w:rsidRPr="00111EFD" w:rsidRDefault="00E36488" w:rsidP="007928AF">
      <w:pPr>
        <w:pStyle w:val="ListParagraph"/>
        <w:tabs>
          <w:tab w:val="left" w:pos="900"/>
        </w:tabs>
        <w:ind w:left="0" w:firstLine="539"/>
        <w:jc w:val="both"/>
      </w:pPr>
      <w:r w:rsidRPr="00111EFD">
        <w:t>3.</w:t>
      </w:r>
      <w:r w:rsidRPr="00111EFD">
        <w:tab/>
      </w:r>
      <w:r w:rsidRPr="007928AF">
        <w:rPr>
          <w:lang w:val="en-US"/>
        </w:rPr>
        <w:t>Volkov</w:t>
      </w:r>
      <w:r w:rsidRPr="00111EFD">
        <w:t xml:space="preserve"> </w:t>
      </w:r>
      <w:r w:rsidRPr="007928AF">
        <w:rPr>
          <w:lang w:val="en-US"/>
        </w:rPr>
        <w:t>A</w:t>
      </w:r>
      <w:r w:rsidRPr="00111EFD">
        <w:t>.</w:t>
      </w:r>
      <w:r w:rsidRPr="007928AF">
        <w:rPr>
          <w:lang w:val="en-US"/>
        </w:rPr>
        <w:t>V</w:t>
      </w:r>
      <w:r w:rsidRPr="00111EFD">
        <w:t xml:space="preserve">. </w:t>
      </w:r>
      <w:r w:rsidRPr="007928AF">
        <w:rPr>
          <w:lang w:val="en-US"/>
        </w:rPr>
        <w:t>Ponyatie</w:t>
      </w:r>
      <w:r w:rsidRPr="00111EFD">
        <w:t xml:space="preserve"> «</w:t>
      </w:r>
      <w:r w:rsidRPr="007928AF">
        <w:rPr>
          <w:lang w:val="en-US"/>
        </w:rPr>
        <w:t>obhod</w:t>
      </w:r>
      <w:r w:rsidRPr="00111EFD">
        <w:t xml:space="preserve"> </w:t>
      </w:r>
      <w:r w:rsidRPr="007928AF">
        <w:rPr>
          <w:lang w:val="en-US"/>
        </w:rPr>
        <w:t>zakona</w:t>
      </w:r>
      <w:r w:rsidRPr="00111EFD">
        <w:t xml:space="preserve">» – </w:t>
      </w:r>
      <w:r w:rsidRPr="007928AF">
        <w:rPr>
          <w:lang w:val="en-US"/>
        </w:rPr>
        <w:t>novye</w:t>
      </w:r>
      <w:r w:rsidRPr="00111EFD">
        <w:t xml:space="preserve"> </w:t>
      </w:r>
      <w:r w:rsidRPr="007928AF">
        <w:rPr>
          <w:lang w:val="en-US"/>
        </w:rPr>
        <w:t>podhody</w:t>
      </w:r>
      <w:r w:rsidRPr="00111EFD">
        <w:t xml:space="preserve"> </w:t>
      </w:r>
      <w:r w:rsidRPr="007928AF">
        <w:rPr>
          <w:lang w:val="en-US"/>
        </w:rPr>
        <w:t>v</w:t>
      </w:r>
      <w:r w:rsidRPr="00111EFD">
        <w:t xml:space="preserve"> </w:t>
      </w:r>
      <w:r w:rsidRPr="007928AF">
        <w:rPr>
          <w:lang w:val="en-US"/>
        </w:rPr>
        <w:t>grazhdanskom</w:t>
      </w:r>
      <w:r w:rsidRPr="00111EFD">
        <w:t xml:space="preserve"> </w:t>
      </w:r>
      <w:r w:rsidRPr="007928AF">
        <w:rPr>
          <w:lang w:val="en-US"/>
        </w:rPr>
        <w:t>prave</w:t>
      </w:r>
      <w:r w:rsidRPr="00111EFD">
        <w:t xml:space="preserve"> // </w:t>
      </w:r>
      <w:r w:rsidRPr="007928AF">
        <w:rPr>
          <w:lang w:val="en-US"/>
        </w:rPr>
        <w:t>Vlast</w:t>
      </w:r>
      <w:r w:rsidRPr="00111EFD">
        <w:t xml:space="preserve">' </w:t>
      </w:r>
      <w:r w:rsidRPr="007928AF">
        <w:rPr>
          <w:lang w:val="en-US"/>
        </w:rPr>
        <w:t>zakona</w:t>
      </w:r>
      <w:r w:rsidRPr="00111EFD">
        <w:t xml:space="preserve">. – 2013. – № 1 – </w:t>
      </w:r>
      <w:r w:rsidRPr="007928AF">
        <w:rPr>
          <w:lang w:val="en-US"/>
        </w:rPr>
        <w:t>S</w:t>
      </w:r>
      <w:r w:rsidRPr="00111EFD">
        <w:t>. 22-46.</w:t>
      </w:r>
    </w:p>
    <w:p w:rsidR="00E36488" w:rsidRPr="00111EFD" w:rsidRDefault="00E36488" w:rsidP="007928AF">
      <w:pPr>
        <w:pStyle w:val="ListParagraph"/>
        <w:tabs>
          <w:tab w:val="left" w:pos="900"/>
        </w:tabs>
        <w:ind w:left="0" w:firstLine="539"/>
        <w:jc w:val="both"/>
      </w:pPr>
      <w:r w:rsidRPr="00111EFD">
        <w:t>4.</w:t>
      </w:r>
      <w:r w:rsidRPr="00111EFD">
        <w:tab/>
      </w:r>
      <w:r w:rsidRPr="007928AF">
        <w:rPr>
          <w:lang w:val="en-US"/>
        </w:rPr>
        <w:t>Volkov</w:t>
      </w:r>
      <w:r w:rsidRPr="00111EFD">
        <w:t xml:space="preserve"> </w:t>
      </w:r>
      <w:r w:rsidRPr="007928AF">
        <w:rPr>
          <w:lang w:val="en-US"/>
        </w:rPr>
        <w:t>A</w:t>
      </w:r>
      <w:r w:rsidRPr="00111EFD">
        <w:t>.</w:t>
      </w:r>
      <w:r w:rsidRPr="007928AF">
        <w:rPr>
          <w:lang w:val="en-US"/>
        </w:rPr>
        <w:t>V</w:t>
      </w:r>
      <w:r w:rsidRPr="00111EFD">
        <w:t xml:space="preserve">. </w:t>
      </w:r>
      <w:r w:rsidRPr="007928AF">
        <w:rPr>
          <w:lang w:val="en-US"/>
        </w:rPr>
        <w:t>O</w:t>
      </w:r>
      <w:r w:rsidRPr="00111EFD">
        <w:t xml:space="preserve"> </w:t>
      </w:r>
      <w:r w:rsidRPr="007928AF">
        <w:rPr>
          <w:lang w:val="en-US"/>
        </w:rPr>
        <w:t>dejstviyah</w:t>
      </w:r>
      <w:r w:rsidRPr="00111EFD">
        <w:t xml:space="preserve"> «</w:t>
      </w:r>
      <w:r w:rsidRPr="007928AF">
        <w:rPr>
          <w:lang w:val="en-US"/>
        </w:rPr>
        <w:t>v</w:t>
      </w:r>
      <w:r w:rsidRPr="00111EFD">
        <w:t xml:space="preserve"> </w:t>
      </w:r>
      <w:r w:rsidRPr="007928AF">
        <w:rPr>
          <w:lang w:val="en-US"/>
        </w:rPr>
        <w:t>obhod</w:t>
      </w:r>
      <w:r w:rsidRPr="00111EFD">
        <w:t xml:space="preserve"> </w:t>
      </w:r>
      <w:r w:rsidRPr="007928AF">
        <w:rPr>
          <w:lang w:val="en-US"/>
        </w:rPr>
        <w:t>zakona</w:t>
      </w:r>
      <w:r w:rsidRPr="00111EFD">
        <w:t xml:space="preserve">» </w:t>
      </w:r>
      <w:r w:rsidRPr="007928AF">
        <w:rPr>
          <w:lang w:val="en-US"/>
        </w:rPr>
        <w:t>v</w:t>
      </w:r>
      <w:r w:rsidRPr="00111EFD">
        <w:t xml:space="preserve"> </w:t>
      </w:r>
      <w:r w:rsidRPr="007928AF">
        <w:rPr>
          <w:lang w:val="en-US"/>
        </w:rPr>
        <w:t>Proekte</w:t>
      </w:r>
      <w:r w:rsidRPr="00111EFD">
        <w:t xml:space="preserve"> </w:t>
      </w:r>
      <w:r w:rsidRPr="007928AF">
        <w:rPr>
          <w:lang w:val="en-US"/>
        </w:rPr>
        <w:t>izmenenij</w:t>
      </w:r>
      <w:r w:rsidRPr="00111EFD">
        <w:t xml:space="preserve"> </w:t>
      </w:r>
      <w:r w:rsidRPr="007928AF">
        <w:rPr>
          <w:lang w:val="en-US"/>
        </w:rPr>
        <w:t>Grazhdanskogo</w:t>
      </w:r>
      <w:r w:rsidRPr="00111EFD">
        <w:t xml:space="preserve"> </w:t>
      </w:r>
      <w:r w:rsidRPr="007928AF">
        <w:rPr>
          <w:lang w:val="en-US"/>
        </w:rPr>
        <w:t>kodeksa</w:t>
      </w:r>
      <w:r w:rsidRPr="00111EFD">
        <w:t xml:space="preserve"> </w:t>
      </w:r>
      <w:r w:rsidRPr="007928AF">
        <w:rPr>
          <w:lang w:val="en-US"/>
        </w:rPr>
        <w:t>RF</w:t>
      </w:r>
      <w:r w:rsidRPr="00111EFD">
        <w:t xml:space="preserve"> // </w:t>
      </w:r>
      <w:r w:rsidRPr="007928AF">
        <w:rPr>
          <w:lang w:val="en-US"/>
        </w:rPr>
        <w:t>Vlast</w:t>
      </w:r>
      <w:r w:rsidRPr="00111EFD">
        <w:t xml:space="preserve">' </w:t>
      </w:r>
      <w:r w:rsidRPr="007928AF">
        <w:rPr>
          <w:lang w:val="en-US"/>
        </w:rPr>
        <w:t>zakona</w:t>
      </w:r>
      <w:r w:rsidRPr="00111EFD">
        <w:t xml:space="preserve">. –  2010. – № 4. – </w:t>
      </w:r>
      <w:r w:rsidRPr="007928AF">
        <w:rPr>
          <w:lang w:val="en-US"/>
        </w:rPr>
        <w:t>S</w:t>
      </w:r>
      <w:r w:rsidRPr="00111EFD">
        <w:t>. 33-40.</w:t>
      </w:r>
    </w:p>
    <w:p w:rsidR="00E36488" w:rsidRPr="00111EFD" w:rsidRDefault="00E36488" w:rsidP="007928AF">
      <w:pPr>
        <w:pStyle w:val="ListParagraph"/>
        <w:tabs>
          <w:tab w:val="left" w:pos="900"/>
        </w:tabs>
        <w:ind w:left="0" w:firstLine="539"/>
        <w:jc w:val="both"/>
      </w:pPr>
      <w:r w:rsidRPr="00111EFD">
        <w:t>5.</w:t>
      </w:r>
      <w:r w:rsidRPr="00111EFD">
        <w:tab/>
      </w:r>
      <w:r w:rsidRPr="007928AF">
        <w:rPr>
          <w:lang w:val="en-US"/>
        </w:rPr>
        <w:t>Volkov</w:t>
      </w:r>
      <w:r w:rsidRPr="00111EFD">
        <w:t xml:space="preserve"> </w:t>
      </w:r>
      <w:r w:rsidRPr="007928AF">
        <w:rPr>
          <w:lang w:val="en-US"/>
        </w:rPr>
        <w:t>A</w:t>
      </w:r>
      <w:r w:rsidRPr="00111EFD">
        <w:t>.</w:t>
      </w:r>
      <w:r w:rsidRPr="007928AF">
        <w:rPr>
          <w:lang w:val="en-US"/>
        </w:rPr>
        <w:t>V</w:t>
      </w:r>
      <w:r w:rsidRPr="00111EFD">
        <w:t xml:space="preserve">. </w:t>
      </w:r>
      <w:r w:rsidRPr="007928AF">
        <w:rPr>
          <w:lang w:val="en-US"/>
        </w:rPr>
        <w:t>O</w:t>
      </w:r>
      <w:r w:rsidRPr="00111EFD">
        <w:t xml:space="preserve"> </w:t>
      </w:r>
      <w:r w:rsidRPr="007928AF">
        <w:rPr>
          <w:lang w:val="en-US"/>
        </w:rPr>
        <w:t>zloupotreblenii</w:t>
      </w:r>
      <w:r w:rsidRPr="00111EFD">
        <w:t xml:space="preserve"> </w:t>
      </w:r>
      <w:r w:rsidRPr="007928AF">
        <w:rPr>
          <w:lang w:val="en-US"/>
        </w:rPr>
        <w:t>pravom</w:t>
      </w:r>
      <w:r w:rsidRPr="00111EFD">
        <w:t xml:space="preserve"> </w:t>
      </w:r>
      <w:r w:rsidRPr="007928AF">
        <w:rPr>
          <w:lang w:val="en-US"/>
        </w:rPr>
        <w:t>v</w:t>
      </w:r>
      <w:r w:rsidRPr="00111EFD">
        <w:t xml:space="preserve"> «</w:t>
      </w:r>
      <w:r w:rsidRPr="007928AF">
        <w:rPr>
          <w:lang w:val="en-US"/>
        </w:rPr>
        <w:t>obhod</w:t>
      </w:r>
      <w:r w:rsidRPr="00111EFD">
        <w:t xml:space="preserve">» </w:t>
      </w:r>
      <w:r w:rsidRPr="007928AF">
        <w:rPr>
          <w:lang w:val="en-US"/>
        </w:rPr>
        <w:t>zakona</w:t>
      </w:r>
      <w:r w:rsidRPr="00111EFD">
        <w:t xml:space="preserve">» // </w:t>
      </w:r>
      <w:r w:rsidRPr="007928AF">
        <w:rPr>
          <w:lang w:val="en-US"/>
        </w:rPr>
        <w:t>Vlast</w:t>
      </w:r>
      <w:r w:rsidRPr="00111EFD">
        <w:t xml:space="preserve">' </w:t>
      </w:r>
      <w:r w:rsidRPr="007928AF">
        <w:rPr>
          <w:lang w:val="en-US"/>
        </w:rPr>
        <w:t>zakona</w:t>
      </w:r>
      <w:r w:rsidRPr="00111EFD">
        <w:t xml:space="preserve">. – 2010. –  № 1 – </w:t>
      </w:r>
      <w:r w:rsidRPr="007928AF">
        <w:rPr>
          <w:lang w:val="en-US"/>
        </w:rPr>
        <w:t>S</w:t>
      </w:r>
      <w:r w:rsidRPr="00111EFD">
        <w:t>. 62 – 73.</w:t>
      </w:r>
    </w:p>
    <w:p w:rsidR="00E36488" w:rsidRPr="00111EFD" w:rsidRDefault="00E36488" w:rsidP="007928AF">
      <w:pPr>
        <w:pStyle w:val="ListParagraph"/>
        <w:tabs>
          <w:tab w:val="left" w:pos="900"/>
        </w:tabs>
        <w:ind w:left="0" w:firstLine="539"/>
        <w:jc w:val="both"/>
      </w:pPr>
      <w:r w:rsidRPr="00111EFD">
        <w:t>6.</w:t>
      </w:r>
      <w:r w:rsidRPr="00111EFD">
        <w:tab/>
      </w:r>
      <w:r w:rsidRPr="007928AF">
        <w:rPr>
          <w:lang w:val="en-US"/>
        </w:rPr>
        <w:t>Cybulenko</w:t>
      </w:r>
      <w:r w:rsidRPr="00111EFD">
        <w:t xml:space="preserve"> </w:t>
      </w:r>
      <w:r w:rsidRPr="007928AF">
        <w:rPr>
          <w:lang w:val="en-US"/>
        </w:rPr>
        <w:t>Z</w:t>
      </w:r>
      <w:r w:rsidRPr="00111EFD">
        <w:t>.</w:t>
      </w:r>
      <w:r w:rsidRPr="007928AF">
        <w:rPr>
          <w:lang w:val="en-US"/>
        </w:rPr>
        <w:t>I</w:t>
      </w:r>
      <w:r w:rsidRPr="00111EFD">
        <w:t xml:space="preserve">. </w:t>
      </w:r>
      <w:r w:rsidRPr="007928AF">
        <w:rPr>
          <w:lang w:val="en-US"/>
        </w:rPr>
        <w:t>Novoe</w:t>
      </w:r>
      <w:r w:rsidRPr="00111EFD">
        <w:t xml:space="preserve"> </w:t>
      </w:r>
      <w:r w:rsidRPr="007928AF">
        <w:rPr>
          <w:lang w:val="en-US"/>
        </w:rPr>
        <w:t>v</w:t>
      </w:r>
      <w:r w:rsidRPr="00111EFD">
        <w:t xml:space="preserve"> </w:t>
      </w:r>
      <w:r w:rsidRPr="007928AF">
        <w:rPr>
          <w:lang w:val="en-US"/>
        </w:rPr>
        <w:t>GK</w:t>
      </w:r>
      <w:r w:rsidRPr="00111EFD">
        <w:t xml:space="preserve"> </w:t>
      </w:r>
      <w:r w:rsidRPr="007928AF">
        <w:rPr>
          <w:lang w:val="en-US"/>
        </w:rPr>
        <w:t>RF</w:t>
      </w:r>
      <w:r w:rsidRPr="00111EFD">
        <w:t xml:space="preserve"> </w:t>
      </w:r>
      <w:r w:rsidRPr="007928AF">
        <w:rPr>
          <w:lang w:val="en-US"/>
        </w:rPr>
        <w:t>o</w:t>
      </w:r>
      <w:r w:rsidRPr="00111EFD">
        <w:t xml:space="preserve"> </w:t>
      </w:r>
      <w:r w:rsidRPr="007928AF">
        <w:rPr>
          <w:lang w:val="en-US"/>
        </w:rPr>
        <w:t>zaklyuchenii</w:t>
      </w:r>
      <w:r w:rsidRPr="00111EFD">
        <w:t xml:space="preserve"> </w:t>
      </w:r>
      <w:r w:rsidRPr="007928AF">
        <w:rPr>
          <w:lang w:val="en-US"/>
        </w:rPr>
        <w:t>sdelok</w:t>
      </w:r>
      <w:r w:rsidRPr="00111EFD">
        <w:t xml:space="preserve">  // </w:t>
      </w:r>
      <w:r w:rsidRPr="007928AF">
        <w:rPr>
          <w:lang w:val="en-US"/>
        </w:rPr>
        <w:t>Vlast</w:t>
      </w:r>
      <w:r w:rsidRPr="00111EFD">
        <w:t xml:space="preserve">' </w:t>
      </w:r>
      <w:r w:rsidRPr="007928AF">
        <w:rPr>
          <w:lang w:val="en-US"/>
        </w:rPr>
        <w:t>zakona</w:t>
      </w:r>
      <w:r w:rsidRPr="00111EFD">
        <w:t xml:space="preserve">. – 2013. – № 4. – </w:t>
      </w:r>
      <w:r w:rsidRPr="007928AF">
        <w:rPr>
          <w:lang w:val="en-US"/>
        </w:rPr>
        <w:t>S</w:t>
      </w:r>
      <w:r w:rsidRPr="00111EFD">
        <w:t>. 43-46.</w:t>
      </w:r>
    </w:p>
    <w:p w:rsidR="00E36488" w:rsidRPr="00111EFD" w:rsidRDefault="00E36488" w:rsidP="007928AF">
      <w:pPr>
        <w:pStyle w:val="ListParagraph"/>
        <w:tabs>
          <w:tab w:val="left" w:pos="900"/>
        </w:tabs>
        <w:ind w:left="0" w:firstLine="539"/>
        <w:jc w:val="both"/>
      </w:pPr>
      <w:r w:rsidRPr="00111EFD">
        <w:t>7.</w:t>
      </w:r>
      <w:r w:rsidRPr="00111EFD">
        <w:tab/>
      </w:r>
      <w:r w:rsidRPr="007928AF">
        <w:rPr>
          <w:lang w:val="en-US"/>
        </w:rPr>
        <w:t>Didenko</w:t>
      </w:r>
      <w:r w:rsidRPr="00111EFD">
        <w:t xml:space="preserve"> </w:t>
      </w:r>
      <w:r w:rsidRPr="007928AF">
        <w:rPr>
          <w:lang w:val="en-US"/>
        </w:rPr>
        <w:t>A</w:t>
      </w:r>
      <w:r w:rsidRPr="00111EFD">
        <w:t xml:space="preserve">. </w:t>
      </w:r>
      <w:r w:rsidRPr="007928AF">
        <w:rPr>
          <w:lang w:val="en-US"/>
        </w:rPr>
        <w:t>A</w:t>
      </w:r>
      <w:r w:rsidRPr="00111EFD">
        <w:t xml:space="preserve">. </w:t>
      </w:r>
      <w:r w:rsidRPr="007928AF">
        <w:rPr>
          <w:lang w:val="en-US"/>
        </w:rPr>
        <w:t>Ponyatie</w:t>
      </w:r>
      <w:r w:rsidRPr="00111EFD">
        <w:t xml:space="preserve"> </w:t>
      </w:r>
      <w:r w:rsidRPr="007928AF">
        <w:rPr>
          <w:lang w:val="en-US"/>
        </w:rPr>
        <w:t>grazhdanskogo</w:t>
      </w:r>
      <w:r w:rsidRPr="00111EFD">
        <w:t xml:space="preserve"> </w:t>
      </w:r>
      <w:r w:rsidRPr="007928AF">
        <w:rPr>
          <w:lang w:val="en-US"/>
        </w:rPr>
        <w:t>zakonodatel</w:t>
      </w:r>
      <w:r w:rsidRPr="00111EFD">
        <w:t>'</w:t>
      </w:r>
      <w:r w:rsidRPr="007928AF">
        <w:rPr>
          <w:lang w:val="en-US"/>
        </w:rPr>
        <w:t>stva</w:t>
      </w:r>
      <w:r w:rsidRPr="00111EFD">
        <w:t xml:space="preserve"> </w:t>
      </w:r>
      <w:r w:rsidRPr="007928AF">
        <w:rPr>
          <w:lang w:val="en-US"/>
        </w:rPr>
        <w:t>s</w:t>
      </w:r>
      <w:r w:rsidRPr="00111EFD">
        <w:t xml:space="preserve"> </w:t>
      </w:r>
      <w:r w:rsidRPr="007928AF">
        <w:rPr>
          <w:lang w:val="en-US"/>
        </w:rPr>
        <w:t>pozicii</w:t>
      </w:r>
      <w:r w:rsidRPr="00111EFD">
        <w:t xml:space="preserve"> </w:t>
      </w:r>
      <w:r w:rsidRPr="007928AF">
        <w:rPr>
          <w:lang w:val="en-US"/>
        </w:rPr>
        <w:t>sistemnogo</w:t>
      </w:r>
      <w:r w:rsidRPr="00111EFD">
        <w:t xml:space="preserve"> </w:t>
      </w:r>
      <w:r w:rsidRPr="007928AF">
        <w:rPr>
          <w:lang w:val="en-US"/>
        </w:rPr>
        <w:t>metoda</w:t>
      </w:r>
      <w:r w:rsidRPr="00111EFD">
        <w:t xml:space="preserve"> </w:t>
      </w:r>
      <w:r w:rsidRPr="007928AF">
        <w:rPr>
          <w:lang w:val="en-US"/>
        </w:rPr>
        <w:t>issledovaniya</w:t>
      </w:r>
      <w:r w:rsidRPr="00111EFD">
        <w:t xml:space="preserve"> // </w:t>
      </w:r>
      <w:r w:rsidRPr="007928AF">
        <w:rPr>
          <w:lang w:val="en-US"/>
        </w:rPr>
        <w:t>Vlast</w:t>
      </w:r>
      <w:r w:rsidRPr="00111EFD">
        <w:t xml:space="preserve">' </w:t>
      </w:r>
      <w:r w:rsidRPr="007928AF">
        <w:rPr>
          <w:lang w:val="en-US"/>
        </w:rPr>
        <w:t>zakona</w:t>
      </w:r>
      <w:r w:rsidRPr="00111EFD">
        <w:t xml:space="preserve">. – 2014. –  № 1. – </w:t>
      </w:r>
      <w:r w:rsidRPr="007928AF">
        <w:rPr>
          <w:lang w:val="en-US"/>
        </w:rPr>
        <w:t>S</w:t>
      </w:r>
      <w:r w:rsidRPr="00111EFD">
        <w:t>. 72-83.</w:t>
      </w:r>
    </w:p>
    <w:p w:rsidR="00E36488" w:rsidRPr="00111EFD" w:rsidRDefault="00E36488" w:rsidP="007928AF">
      <w:pPr>
        <w:pStyle w:val="ListParagraph"/>
        <w:tabs>
          <w:tab w:val="left" w:pos="900"/>
        </w:tabs>
        <w:ind w:left="0" w:firstLine="539"/>
        <w:jc w:val="both"/>
      </w:pPr>
      <w:r w:rsidRPr="00111EFD">
        <w:t>8.</w:t>
      </w:r>
      <w:r w:rsidRPr="00111EFD">
        <w:tab/>
      </w:r>
      <w:r w:rsidRPr="007928AF">
        <w:rPr>
          <w:lang w:val="en-US"/>
        </w:rPr>
        <w:t>Bogdanovich</w:t>
      </w:r>
      <w:r w:rsidRPr="00111EFD">
        <w:t xml:space="preserve"> </w:t>
      </w:r>
      <w:r w:rsidRPr="007928AF">
        <w:rPr>
          <w:lang w:val="en-US"/>
        </w:rPr>
        <w:t>S</w:t>
      </w:r>
      <w:r w:rsidRPr="00111EFD">
        <w:t xml:space="preserve">. </w:t>
      </w:r>
      <w:r w:rsidRPr="007928AF">
        <w:rPr>
          <w:lang w:val="en-US"/>
        </w:rPr>
        <w:t>P</w:t>
      </w:r>
      <w:r w:rsidRPr="00111EFD">
        <w:t xml:space="preserve">. </w:t>
      </w:r>
      <w:r w:rsidRPr="007928AF">
        <w:rPr>
          <w:lang w:val="en-US"/>
        </w:rPr>
        <w:t>Nekotorye</w:t>
      </w:r>
      <w:r w:rsidRPr="00111EFD">
        <w:t xml:space="preserve"> </w:t>
      </w:r>
      <w:r w:rsidRPr="007928AF">
        <w:rPr>
          <w:lang w:val="en-US"/>
        </w:rPr>
        <w:t>teoreticheskie</w:t>
      </w:r>
      <w:r w:rsidRPr="00111EFD">
        <w:t xml:space="preserve">  </w:t>
      </w:r>
      <w:r w:rsidRPr="007928AF">
        <w:rPr>
          <w:lang w:val="en-US"/>
        </w:rPr>
        <w:t>aspekty</w:t>
      </w:r>
      <w:r w:rsidRPr="00111EFD">
        <w:t xml:space="preserve"> </w:t>
      </w:r>
      <w:r w:rsidRPr="007928AF">
        <w:rPr>
          <w:lang w:val="en-US"/>
        </w:rPr>
        <w:t>tolkovaniya</w:t>
      </w:r>
      <w:r w:rsidRPr="00111EFD">
        <w:t xml:space="preserve"> </w:t>
      </w:r>
      <w:r w:rsidRPr="007928AF">
        <w:rPr>
          <w:lang w:val="en-US"/>
        </w:rPr>
        <w:t>ocenochnyh</w:t>
      </w:r>
      <w:r w:rsidRPr="00111EFD">
        <w:t xml:space="preserve"> </w:t>
      </w:r>
      <w:r w:rsidRPr="007928AF">
        <w:rPr>
          <w:lang w:val="en-US"/>
        </w:rPr>
        <w:t>ponyatij</w:t>
      </w:r>
      <w:r w:rsidRPr="00111EFD">
        <w:t xml:space="preserve">  </w:t>
      </w:r>
      <w:r w:rsidRPr="007928AF">
        <w:rPr>
          <w:lang w:val="en-US"/>
        </w:rPr>
        <w:t>v</w:t>
      </w:r>
      <w:r w:rsidRPr="00111EFD">
        <w:t xml:space="preserve"> </w:t>
      </w:r>
      <w:r w:rsidRPr="007928AF">
        <w:rPr>
          <w:lang w:val="en-US"/>
        </w:rPr>
        <w:t>grazhdanskom</w:t>
      </w:r>
      <w:r w:rsidRPr="00111EFD">
        <w:t xml:space="preserve"> </w:t>
      </w:r>
      <w:r w:rsidRPr="007928AF">
        <w:rPr>
          <w:lang w:val="en-US"/>
        </w:rPr>
        <w:t>prave</w:t>
      </w:r>
      <w:r w:rsidRPr="00111EFD">
        <w:t xml:space="preserve"> // </w:t>
      </w:r>
      <w:r w:rsidRPr="007928AF">
        <w:rPr>
          <w:lang w:val="en-US"/>
        </w:rPr>
        <w:t>Vlast</w:t>
      </w:r>
      <w:r w:rsidRPr="00111EFD">
        <w:t xml:space="preserve">' </w:t>
      </w:r>
      <w:r w:rsidRPr="007928AF">
        <w:rPr>
          <w:lang w:val="en-US"/>
        </w:rPr>
        <w:t>zakona</w:t>
      </w:r>
      <w:r w:rsidRPr="00111EFD">
        <w:t xml:space="preserve">. – 2011. – № 2. – </w:t>
      </w:r>
      <w:r w:rsidRPr="007928AF">
        <w:rPr>
          <w:lang w:val="en-US"/>
        </w:rPr>
        <w:t>S</w:t>
      </w:r>
      <w:r w:rsidRPr="00111EFD">
        <w:t>. 114-125.</w:t>
      </w:r>
    </w:p>
    <w:p w:rsidR="00E36488" w:rsidRPr="007928AF" w:rsidRDefault="00E36488" w:rsidP="007928AF">
      <w:pPr>
        <w:pStyle w:val="ListParagraph"/>
        <w:tabs>
          <w:tab w:val="left" w:pos="900"/>
        </w:tabs>
        <w:ind w:left="0" w:firstLine="539"/>
        <w:jc w:val="both"/>
        <w:rPr>
          <w:lang w:val="en-US"/>
        </w:rPr>
      </w:pPr>
      <w:r w:rsidRPr="007928AF">
        <w:rPr>
          <w:lang w:val="en-US"/>
        </w:rPr>
        <w:t>9.</w:t>
      </w:r>
      <w:r w:rsidRPr="007928AF">
        <w:rPr>
          <w:lang w:val="en-US"/>
        </w:rPr>
        <w:tab/>
        <w:t>Bogdanovich S. P. Ocenochnye ponyatiya v grazhdanskom prave: postanovka problemy // Vlast' zakona. – 2010. – № 2. – S. 183-187.</w:t>
      </w:r>
    </w:p>
    <w:p w:rsidR="00E36488" w:rsidRPr="007928AF" w:rsidRDefault="00E36488" w:rsidP="007928AF">
      <w:pPr>
        <w:pStyle w:val="ListParagraph"/>
        <w:tabs>
          <w:tab w:val="left" w:pos="900"/>
        </w:tabs>
        <w:ind w:left="0" w:firstLine="539"/>
        <w:jc w:val="both"/>
        <w:rPr>
          <w:lang w:val="en-US"/>
        </w:rPr>
      </w:pPr>
      <w:r w:rsidRPr="007928AF">
        <w:rPr>
          <w:lang w:val="en-US"/>
        </w:rPr>
        <w:t>10.</w:t>
      </w:r>
      <w:r w:rsidRPr="007928AF">
        <w:rPr>
          <w:lang w:val="en-US"/>
        </w:rPr>
        <w:tab/>
        <w:t>Bogdanovich S. P. Ponyatie i priznaki ocenochnyh ponyatij v veshchnom i obyazatel'stvennom prave // Vlast' zakona. – 2011. – № 4. – S. 166-171.</w:t>
      </w:r>
    </w:p>
    <w:p w:rsidR="00E36488" w:rsidRPr="007928AF" w:rsidRDefault="00E36488" w:rsidP="007928AF">
      <w:pPr>
        <w:pStyle w:val="ListParagraph"/>
        <w:tabs>
          <w:tab w:val="left" w:pos="900"/>
        </w:tabs>
        <w:ind w:left="0" w:firstLine="539"/>
        <w:jc w:val="both"/>
        <w:rPr>
          <w:lang w:val="en-US"/>
        </w:rPr>
      </w:pPr>
      <w:r w:rsidRPr="007928AF">
        <w:rPr>
          <w:lang w:val="en-US"/>
        </w:rPr>
        <w:t>11.</w:t>
      </w:r>
      <w:r w:rsidRPr="007928AF">
        <w:rPr>
          <w:lang w:val="en-US"/>
        </w:rPr>
        <w:tab/>
        <w:t xml:space="preserve"> Grushevskaya E. V. Definiciya «Imperativnost'» v sovremennoj civilisticheskoj nauke // Vlast' zakona. – 2012. – № 2. – S. 156.</w:t>
      </w:r>
    </w:p>
    <w:p w:rsidR="00E36488" w:rsidRPr="007928AF" w:rsidRDefault="00E36488" w:rsidP="007928AF">
      <w:pPr>
        <w:pStyle w:val="ListParagraph"/>
        <w:tabs>
          <w:tab w:val="left" w:pos="900"/>
        </w:tabs>
        <w:ind w:left="0" w:firstLine="539"/>
        <w:jc w:val="both"/>
        <w:rPr>
          <w:lang w:val="en-US"/>
        </w:rPr>
      </w:pPr>
      <w:r w:rsidRPr="007928AF">
        <w:rPr>
          <w:lang w:val="en-US"/>
        </w:rPr>
        <w:t>12.</w:t>
      </w:r>
      <w:r w:rsidRPr="007928AF">
        <w:rPr>
          <w:lang w:val="en-US"/>
        </w:rPr>
        <w:tab/>
        <w:t>Kovaleva YU. V. Imperativnost' v obyazatel'stvah, osnovannyh na dogovore // Vlast' zakona. – 2010. – № 3. – S. 144.</w:t>
      </w:r>
    </w:p>
    <w:p w:rsidR="00E36488" w:rsidRPr="007928AF" w:rsidRDefault="00E36488" w:rsidP="007928AF">
      <w:pPr>
        <w:pStyle w:val="ListParagraph"/>
        <w:tabs>
          <w:tab w:val="left" w:pos="900"/>
        </w:tabs>
        <w:ind w:left="0" w:firstLine="539"/>
        <w:jc w:val="both"/>
        <w:rPr>
          <w:lang w:val="en-US"/>
        </w:rPr>
      </w:pPr>
      <w:r w:rsidRPr="007928AF">
        <w:rPr>
          <w:lang w:val="en-US"/>
        </w:rPr>
        <w:t>13.</w:t>
      </w:r>
      <w:r w:rsidRPr="007928AF">
        <w:rPr>
          <w:lang w:val="en-US"/>
        </w:rPr>
        <w:tab/>
        <w:t>Vasilenko E. V. Ponyatie i znachenie dobrosovestnosti i razumnosti v sovremennom grazhdanskom prave // Vlast' zakona. – 2010. – № 4. – S. 95.</w:t>
      </w:r>
    </w:p>
    <w:sectPr w:rsidR="00E36488" w:rsidRPr="007928AF" w:rsidSect="007C3B4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488" w:rsidRDefault="00E36488" w:rsidP="007D5972">
      <w:r>
        <w:separator/>
      </w:r>
    </w:p>
  </w:endnote>
  <w:endnote w:type="continuationSeparator" w:id="0">
    <w:p w:rsidR="00E36488" w:rsidRDefault="00E36488"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488" w:rsidRDefault="00E36488">
    <w:pPr>
      <w:pStyle w:val="Footer"/>
    </w:pPr>
    <w:bookmarkStart w:id="1" w:name="OLE_LINK130"/>
    <w:bookmarkStart w:id="2" w:name="OLE_LINK131"/>
    <w:r w:rsidRPr="007A2379">
      <w:t>http://ej.kubagro.ru/201</w:t>
    </w:r>
    <w:r w:rsidRPr="007A2379">
      <w:rPr>
        <w:lang w:val="en-US"/>
      </w:rPr>
      <w:t>4</w:t>
    </w:r>
    <w:r w:rsidRPr="007A2379">
      <w:t>/</w:t>
    </w:r>
    <w:r w:rsidRPr="007A2379">
      <w:rPr>
        <w:lang w:val="en-US"/>
      </w:rPr>
      <w:t>10</w:t>
    </w:r>
    <w:r w:rsidRPr="007A2379">
      <w:t>/pdf/</w:t>
    </w:r>
    <w:r w:rsidRPr="007A2379">
      <w:rPr>
        <w:lang w:val="en-US"/>
      </w:rPr>
      <w:t>0</w:t>
    </w:r>
    <w:r>
      <w:rPr>
        <w:lang w:val="en-US"/>
      </w:rPr>
      <w:t>3</w:t>
    </w:r>
    <w:r w:rsidRPr="007A2379">
      <w:rPr>
        <w:lang w:val="en-US"/>
      </w:rPr>
      <w:t>0</w:t>
    </w:r>
    <w:r w:rsidRPr="007A2379">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488" w:rsidRDefault="00E36488" w:rsidP="007D5972">
      <w:r>
        <w:separator/>
      </w:r>
    </w:p>
  </w:footnote>
  <w:footnote w:type="continuationSeparator" w:id="0">
    <w:p w:rsidR="00E36488" w:rsidRDefault="00E36488"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488" w:rsidRDefault="00E36488" w:rsidP="00386A3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6488" w:rsidRDefault="00E36488" w:rsidP="00E81D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488" w:rsidRPr="00111EFD" w:rsidRDefault="00E36488" w:rsidP="00386A3F">
    <w:pPr>
      <w:pStyle w:val="Header"/>
      <w:framePr w:wrap="around" w:vAnchor="text" w:hAnchor="margin" w:xAlign="right" w:y="1"/>
      <w:rPr>
        <w:rStyle w:val="PageNumber"/>
        <w:sz w:val="28"/>
        <w:szCs w:val="28"/>
      </w:rPr>
    </w:pPr>
    <w:r w:rsidRPr="00111EFD">
      <w:rPr>
        <w:rStyle w:val="PageNumber"/>
        <w:sz w:val="28"/>
        <w:szCs w:val="28"/>
      </w:rPr>
      <w:fldChar w:fldCharType="begin"/>
    </w:r>
    <w:r w:rsidRPr="00111EFD">
      <w:rPr>
        <w:rStyle w:val="PageNumber"/>
        <w:sz w:val="28"/>
        <w:szCs w:val="28"/>
      </w:rPr>
      <w:instrText xml:space="preserve">PAGE  </w:instrText>
    </w:r>
    <w:r w:rsidRPr="00111EFD">
      <w:rPr>
        <w:rStyle w:val="PageNumber"/>
        <w:sz w:val="28"/>
        <w:szCs w:val="28"/>
      </w:rPr>
      <w:fldChar w:fldCharType="separate"/>
    </w:r>
    <w:r>
      <w:rPr>
        <w:rStyle w:val="PageNumber"/>
        <w:noProof/>
        <w:sz w:val="28"/>
        <w:szCs w:val="28"/>
      </w:rPr>
      <w:t>13</w:t>
    </w:r>
    <w:r w:rsidRPr="00111EFD">
      <w:rPr>
        <w:rStyle w:val="PageNumber"/>
        <w:sz w:val="28"/>
        <w:szCs w:val="28"/>
      </w:rPr>
      <w:fldChar w:fldCharType="end"/>
    </w:r>
  </w:p>
  <w:p w:rsidR="00E36488" w:rsidRDefault="00E36488" w:rsidP="00E81D34">
    <w:pPr>
      <w:pStyle w:val="Header"/>
      <w:ind w:right="360"/>
    </w:pPr>
    <w:r w:rsidRPr="00EA5857">
      <w:t>Научный журнал КубГАУ, №10</w:t>
    </w:r>
    <w:r w:rsidRPr="00EA5857">
      <w:rPr>
        <w:lang w:val="en-US"/>
      </w:rPr>
      <w:t>4</w:t>
    </w:r>
    <w:r w:rsidRPr="00EA5857">
      <w:t>(</w:t>
    </w:r>
    <w:r w:rsidRPr="00EA5857">
      <w:rPr>
        <w:lang w:val="en-US"/>
      </w:rPr>
      <w:t>1</w:t>
    </w:r>
    <w:r w:rsidRPr="00EA5857">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9824AB"/>
    <w:multiLevelType w:val="hybridMultilevel"/>
    <w:tmpl w:val="0F3E0A68"/>
    <w:lvl w:ilvl="0" w:tplc="8DE89EF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7"/>
  </w:num>
  <w:num w:numId="5">
    <w:abstractNumId w:val="2"/>
  </w:num>
  <w:num w:numId="6">
    <w:abstractNumId w:val="1"/>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59D"/>
    <w:rsid w:val="00014A80"/>
    <w:rsid w:val="00020425"/>
    <w:rsid w:val="0002699D"/>
    <w:rsid w:val="00033BC3"/>
    <w:rsid w:val="000361C3"/>
    <w:rsid w:val="00052785"/>
    <w:rsid w:val="000714E0"/>
    <w:rsid w:val="0007613B"/>
    <w:rsid w:val="00085604"/>
    <w:rsid w:val="00091449"/>
    <w:rsid w:val="00092633"/>
    <w:rsid w:val="00094FD4"/>
    <w:rsid w:val="000A07CF"/>
    <w:rsid w:val="000A52D9"/>
    <w:rsid w:val="000A5FC4"/>
    <w:rsid w:val="000A7981"/>
    <w:rsid w:val="000B161D"/>
    <w:rsid w:val="000C0382"/>
    <w:rsid w:val="000C3DC7"/>
    <w:rsid w:val="000D412F"/>
    <w:rsid w:val="000D54BF"/>
    <w:rsid w:val="000D6DBF"/>
    <w:rsid w:val="000F2AC2"/>
    <w:rsid w:val="000F44E0"/>
    <w:rsid w:val="00111EFD"/>
    <w:rsid w:val="00121EBB"/>
    <w:rsid w:val="00123803"/>
    <w:rsid w:val="00123CAE"/>
    <w:rsid w:val="001256DD"/>
    <w:rsid w:val="00133E16"/>
    <w:rsid w:val="00135CA3"/>
    <w:rsid w:val="00157149"/>
    <w:rsid w:val="00167650"/>
    <w:rsid w:val="0017193C"/>
    <w:rsid w:val="001C6F07"/>
    <w:rsid w:val="001D346E"/>
    <w:rsid w:val="001D63AA"/>
    <w:rsid w:val="00217375"/>
    <w:rsid w:val="0022310F"/>
    <w:rsid w:val="00235B58"/>
    <w:rsid w:val="002475F5"/>
    <w:rsid w:val="00253D61"/>
    <w:rsid w:val="00255D47"/>
    <w:rsid w:val="00262B68"/>
    <w:rsid w:val="002642E4"/>
    <w:rsid w:val="002658C9"/>
    <w:rsid w:val="00265A34"/>
    <w:rsid w:val="0026728E"/>
    <w:rsid w:val="0029321F"/>
    <w:rsid w:val="0029408A"/>
    <w:rsid w:val="002A32AB"/>
    <w:rsid w:val="002B5ACF"/>
    <w:rsid w:val="002B7E0F"/>
    <w:rsid w:val="002E605C"/>
    <w:rsid w:val="002F1A0F"/>
    <w:rsid w:val="002F37E0"/>
    <w:rsid w:val="002F780D"/>
    <w:rsid w:val="003035D7"/>
    <w:rsid w:val="003041A9"/>
    <w:rsid w:val="003055B9"/>
    <w:rsid w:val="00305F75"/>
    <w:rsid w:val="00306692"/>
    <w:rsid w:val="003117DA"/>
    <w:rsid w:val="00316282"/>
    <w:rsid w:val="0031654E"/>
    <w:rsid w:val="00316BB3"/>
    <w:rsid w:val="00317718"/>
    <w:rsid w:val="00326E2E"/>
    <w:rsid w:val="00333BD1"/>
    <w:rsid w:val="003546DE"/>
    <w:rsid w:val="00354E17"/>
    <w:rsid w:val="00365193"/>
    <w:rsid w:val="00382F46"/>
    <w:rsid w:val="003867A3"/>
    <w:rsid w:val="00386A3F"/>
    <w:rsid w:val="003921FC"/>
    <w:rsid w:val="003C1282"/>
    <w:rsid w:val="003D3001"/>
    <w:rsid w:val="003E2005"/>
    <w:rsid w:val="003E26E0"/>
    <w:rsid w:val="003F192F"/>
    <w:rsid w:val="003F2145"/>
    <w:rsid w:val="003F23D1"/>
    <w:rsid w:val="003F3D44"/>
    <w:rsid w:val="00414584"/>
    <w:rsid w:val="004222B2"/>
    <w:rsid w:val="00424E62"/>
    <w:rsid w:val="00466013"/>
    <w:rsid w:val="00477B83"/>
    <w:rsid w:val="00481F59"/>
    <w:rsid w:val="0049528A"/>
    <w:rsid w:val="004A05F3"/>
    <w:rsid w:val="004A6336"/>
    <w:rsid w:val="004A7C47"/>
    <w:rsid w:val="004B136B"/>
    <w:rsid w:val="004B2424"/>
    <w:rsid w:val="004B61B2"/>
    <w:rsid w:val="004C32DC"/>
    <w:rsid w:val="004E1A9B"/>
    <w:rsid w:val="005028E6"/>
    <w:rsid w:val="00507DBE"/>
    <w:rsid w:val="005130C0"/>
    <w:rsid w:val="005156F2"/>
    <w:rsid w:val="0053286C"/>
    <w:rsid w:val="00540244"/>
    <w:rsid w:val="005414D9"/>
    <w:rsid w:val="00546BD5"/>
    <w:rsid w:val="00562773"/>
    <w:rsid w:val="005A3F31"/>
    <w:rsid w:val="005B2D7F"/>
    <w:rsid w:val="005C4FB8"/>
    <w:rsid w:val="005E098D"/>
    <w:rsid w:val="005E3460"/>
    <w:rsid w:val="005E6DDD"/>
    <w:rsid w:val="00601821"/>
    <w:rsid w:val="00603353"/>
    <w:rsid w:val="00620464"/>
    <w:rsid w:val="00622163"/>
    <w:rsid w:val="00622678"/>
    <w:rsid w:val="0063741A"/>
    <w:rsid w:val="006407D7"/>
    <w:rsid w:val="00662897"/>
    <w:rsid w:val="00664AF3"/>
    <w:rsid w:val="00677E4D"/>
    <w:rsid w:val="00680E35"/>
    <w:rsid w:val="00686211"/>
    <w:rsid w:val="006A31C3"/>
    <w:rsid w:val="006B5FAE"/>
    <w:rsid w:val="006E3649"/>
    <w:rsid w:val="006F4832"/>
    <w:rsid w:val="006F5F5A"/>
    <w:rsid w:val="007159F6"/>
    <w:rsid w:val="00715E8F"/>
    <w:rsid w:val="00733617"/>
    <w:rsid w:val="00735A57"/>
    <w:rsid w:val="00745CA9"/>
    <w:rsid w:val="00756655"/>
    <w:rsid w:val="007621A6"/>
    <w:rsid w:val="007755EF"/>
    <w:rsid w:val="00776A64"/>
    <w:rsid w:val="007928AF"/>
    <w:rsid w:val="007A2379"/>
    <w:rsid w:val="007A6A8A"/>
    <w:rsid w:val="007B0E40"/>
    <w:rsid w:val="007B141B"/>
    <w:rsid w:val="007B325A"/>
    <w:rsid w:val="007C3B4C"/>
    <w:rsid w:val="007D0E4F"/>
    <w:rsid w:val="007D324C"/>
    <w:rsid w:val="007D5972"/>
    <w:rsid w:val="007E5FB4"/>
    <w:rsid w:val="007E62B5"/>
    <w:rsid w:val="007F3512"/>
    <w:rsid w:val="00800197"/>
    <w:rsid w:val="00836A4B"/>
    <w:rsid w:val="00853368"/>
    <w:rsid w:val="008632A3"/>
    <w:rsid w:val="00884458"/>
    <w:rsid w:val="00884A30"/>
    <w:rsid w:val="008A3923"/>
    <w:rsid w:val="008A6EC5"/>
    <w:rsid w:val="008C4779"/>
    <w:rsid w:val="008C5E79"/>
    <w:rsid w:val="008D2622"/>
    <w:rsid w:val="008D46AE"/>
    <w:rsid w:val="008D67F3"/>
    <w:rsid w:val="008E43A1"/>
    <w:rsid w:val="008E7A96"/>
    <w:rsid w:val="009043E2"/>
    <w:rsid w:val="0092075D"/>
    <w:rsid w:val="009207BF"/>
    <w:rsid w:val="00932594"/>
    <w:rsid w:val="009423A6"/>
    <w:rsid w:val="00955308"/>
    <w:rsid w:val="00956EE1"/>
    <w:rsid w:val="009641FB"/>
    <w:rsid w:val="009725E0"/>
    <w:rsid w:val="0097797D"/>
    <w:rsid w:val="00996353"/>
    <w:rsid w:val="009A5C9B"/>
    <w:rsid w:val="009B5296"/>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43078"/>
    <w:rsid w:val="00A448E4"/>
    <w:rsid w:val="00A530CA"/>
    <w:rsid w:val="00A63229"/>
    <w:rsid w:val="00A632A7"/>
    <w:rsid w:val="00A65483"/>
    <w:rsid w:val="00A66F95"/>
    <w:rsid w:val="00A83B78"/>
    <w:rsid w:val="00A90281"/>
    <w:rsid w:val="00AA402A"/>
    <w:rsid w:val="00AA463F"/>
    <w:rsid w:val="00AB4429"/>
    <w:rsid w:val="00B05DB2"/>
    <w:rsid w:val="00B153BC"/>
    <w:rsid w:val="00B2431C"/>
    <w:rsid w:val="00B25492"/>
    <w:rsid w:val="00B26BD5"/>
    <w:rsid w:val="00B75B9A"/>
    <w:rsid w:val="00B87A42"/>
    <w:rsid w:val="00B913F6"/>
    <w:rsid w:val="00B92CD8"/>
    <w:rsid w:val="00BB18BB"/>
    <w:rsid w:val="00BC4363"/>
    <w:rsid w:val="00BC6100"/>
    <w:rsid w:val="00BE1AD7"/>
    <w:rsid w:val="00BE55D8"/>
    <w:rsid w:val="00C12295"/>
    <w:rsid w:val="00C13C09"/>
    <w:rsid w:val="00C23844"/>
    <w:rsid w:val="00C279E3"/>
    <w:rsid w:val="00C33892"/>
    <w:rsid w:val="00C51CFF"/>
    <w:rsid w:val="00C5279A"/>
    <w:rsid w:val="00C74385"/>
    <w:rsid w:val="00C83F56"/>
    <w:rsid w:val="00C90D19"/>
    <w:rsid w:val="00CA4FBC"/>
    <w:rsid w:val="00CA5302"/>
    <w:rsid w:val="00CB49F0"/>
    <w:rsid w:val="00CC06AA"/>
    <w:rsid w:val="00CD0B21"/>
    <w:rsid w:val="00CD663E"/>
    <w:rsid w:val="00CF3945"/>
    <w:rsid w:val="00CF6A10"/>
    <w:rsid w:val="00CF6BC7"/>
    <w:rsid w:val="00D23216"/>
    <w:rsid w:val="00D315EF"/>
    <w:rsid w:val="00D404CC"/>
    <w:rsid w:val="00D45883"/>
    <w:rsid w:val="00D54BC8"/>
    <w:rsid w:val="00D557F8"/>
    <w:rsid w:val="00D62BAF"/>
    <w:rsid w:val="00D8449D"/>
    <w:rsid w:val="00DC0808"/>
    <w:rsid w:val="00DC2675"/>
    <w:rsid w:val="00DC4632"/>
    <w:rsid w:val="00E16D9A"/>
    <w:rsid w:val="00E21254"/>
    <w:rsid w:val="00E2229D"/>
    <w:rsid w:val="00E34AB6"/>
    <w:rsid w:val="00E36488"/>
    <w:rsid w:val="00E442D2"/>
    <w:rsid w:val="00E454F4"/>
    <w:rsid w:val="00E67DF2"/>
    <w:rsid w:val="00E74CEF"/>
    <w:rsid w:val="00E81D34"/>
    <w:rsid w:val="00E85C8B"/>
    <w:rsid w:val="00E902BD"/>
    <w:rsid w:val="00E92C59"/>
    <w:rsid w:val="00EA5857"/>
    <w:rsid w:val="00EA7603"/>
    <w:rsid w:val="00EA7EA1"/>
    <w:rsid w:val="00EB546C"/>
    <w:rsid w:val="00ED406E"/>
    <w:rsid w:val="00EF320C"/>
    <w:rsid w:val="00F00265"/>
    <w:rsid w:val="00F179F6"/>
    <w:rsid w:val="00F2230E"/>
    <w:rsid w:val="00F22F6F"/>
    <w:rsid w:val="00F40C5D"/>
    <w:rsid w:val="00F70D58"/>
    <w:rsid w:val="00F7518C"/>
    <w:rsid w:val="00F823AB"/>
    <w:rsid w:val="00F86644"/>
    <w:rsid w:val="00F95739"/>
    <w:rsid w:val="00FA15EF"/>
    <w:rsid w:val="00FA6D8A"/>
    <w:rsid w:val="00FB3620"/>
    <w:rsid w:val="00FC0633"/>
    <w:rsid w:val="00FC15C0"/>
    <w:rsid w:val="00FC317C"/>
    <w:rsid w:val="00FD4C68"/>
    <w:rsid w:val="00FE0D84"/>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character" w:customStyle="1" w:styleId="FontStyle15">
    <w:name w:val="Font Style15"/>
    <w:basedOn w:val="DefaultParagraphFont"/>
    <w:uiPriority w:val="99"/>
    <w:rsid w:val="007B141B"/>
    <w:rPr>
      <w:rFonts w:ascii="Times New Roman" w:hAnsi="Times New Roman" w:cs="Times New Roman"/>
      <w:sz w:val="20"/>
      <w:szCs w:val="20"/>
    </w:rPr>
  </w:style>
  <w:style w:type="character" w:customStyle="1" w:styleId="FontStyle85">
    <w:name w:val="Font Style85"/>
    <w:basedOn w:val="DefaultParagraphFont"/>
    <w:uiPriority w:val="99"/>
    <w:rsid w:val="007B141B"/>
    <w:rPr>
      <w:rFonts w:ascii="Times New Roman" w:hAnsi="Times New Roman" w:cs="Times New Roman"/>
      <w:sz w:val="24"/>
      <w:szCs w:val="24"/>
    </w:rPr>
  </w:style>
  <w:style w:type="character" w:customStyle="1" w:styleId="FontStyle50">
    <w:name w:val="Font Style50"/>
    <w:basedOn w:val="DefaultParagraphFont"/>
    <w:uiPriority w:val="99"/>
    <w:rsid w:val="007B141B"/>
    <w:rPr>
      <w:rFonts w:ascii="Times New Roman" w:hAnsi="Times New Roman" w:cs="Times New Roman"/>
      <w:sz w:val="26"/>
      <w:szCs w:val="26"/>
    </w:rPr>
  </w:style>
  <w:style w:type="paragraph" w:styleId="Header">
    <w:name w:val="header"/>
    <w:basedOn w:val="Normal"/>
    <w:link w:val="HeaderChar"/>
    <w:uiPriority w:val="99"/>
    <w:rsid w:val="00E81D34"/>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eastAsia="MS Minngs" w:hAnsi="Times New Roman" w:cs="Times New Roman"/>
      <w:sz w:val="24"/>
      <w:szCs w:val="24"/>
    </w:rPr>
  </w:style>
  <w:style w:type="character" w:styleId="PageNumber">
    <w:name w:val="page number"/>
    <w:basedOn w:val="DefaultParagraphFont"/>
    <w:uiPriority w:val="99"/>
    <w:rsid w:val="00E81D34"/>
    <w:rPr>
      <w:rFonts w:cs="Times New Roman"/>
    </w:rPr>
  </w:style>
  <w:style w:type="paragraph" w:styleId="Footer">
    <w:name w:val="footer"/>
    <w:basedOn w:val="Normal"/>
    <w:link w:val="FooterChar"/>
    <w:uiPriority w:val="99"/>
    <w:rsid w:val="00111EFD"/>
    <w:pPr>
      <w:tabs>
        <w:tab w:val="center" w:pos="4677"/>
        <w:tab w:val="right" w:pos="9355"/>
      </w:tabs>
    </w:pPr>
  </w:style>
  <w:style w:type="character" w:customStyle="1" w:styleId="FooterChar">
    <w:name w:val="Footer Char"/>
    <w:basedOn w:val="DefaultParagraphFont"/>
    <w:link w:val="Footer"/>
    <w:uiPriority w:val="99"/>
    <w:semiHidden/>
    <w:rsid w:val="000C07B9"/>
    <w:rPr>
      <w:rFonts w:ascii="Times New Roman" w:eastAsia="MS Minngs"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B4385F775F8DA1929E44F4FF1581902B3DB09AF69F4377D2FB809913B4125D2803EFFA7B1EAC84EqDo2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13</Pages>
  <Words>3673</Words>
  <Characters>20939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Sergey</cp:lastModifiedBy>
  <cp:revision>16</cp:revision>
  <cp:lastPrinted>2014-01-17T11:23:00Z</cp:lastPrinted>
  <dcterms:created xsi:type="dcterms:W3CDTF">2014-10-13T04:42:00Z</dcterms:created>
  <dcterms:modified xsi:type="dcterms:W3CDTF">2015-01-02T08:07:00Z</dcterms:modified>
</cp:coreProperties>
</file>