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A0"/>
      </w:tblPr>
      <w:tblGrid>
        <w:gridCol w:w="4535"/>
        <w:gridCol w:w="4643"/>
      </w:tblGrid>
      <w:tr w:rsidR="0053389A" w:rsidRPr="000E3CBF" w:rsidTr="00D912E9">
        <w:tc>
          <w:tcPr>
            <w:tcW w:w="4535" w:type="dxa"/>
          </w:tcPr>
          <w:p w:rsidR="0053389A" w:rsidRPr="000E3CBF" w:rsidRDefault="0053389A" w:rsidP="00D912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3CBF">
              <w:rPr>
                <w:rFonts w:ascii="Times New Roman" w:hAnsi="Times New Roman"/>
                <w:sz w:val="20"/>
                <w:szCs w:val="20"/>
              </w:rPr>
              <w:t>УДК 582.521.43:635</w:t>
            </w:r>
          </w:p>
        </w:tc>
        <w:tc>
          <w:tcPr>
            <w:tcW w:w="4643" w:type="dxa"/>
          </w:tcPr>
          <w:p w:rsidR="0053389A" w:rsidRPr="000E3CBF" w:rsidRDefault="0053389A" w:rsidP="00D912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>UD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E3CBF">
              <w:rPr>
                <w:rFonts w:ascii="Times New Roman" w:hAnsi="Times New Roman"/>
                <w:sz w:val="20"/>
                <w:szCs w:val="20"/>
              </w:rPr>
              <w:t>582.521.43:635</w:t>
            </w:r>
          </w:p>
        </w:tc>
      </w:tr>
      <w:tr w:rsidR="0053389A" w:rsidRPr="000E3CBF" w:rsidTr="00246D0F">
        <w:trPr>
          <w:trHeight w:val="130"/>
        </w:trPr>
        <w:tc>
          <w:tcPr>
            <w:tcW w:w="4535" w:type="dxa"/>
          </w:tcPr>
          <w:p w:rsidR="0053389A" w:rsidRPr="000E3CBF" w:rsidRDefault="0053389A" w:rsidP="00D912E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3" w:type="dxa"/>
          </w:tcPr>
          <w:p w:rsidR="0053389A" w:rsidRPr="000E3CBF" w:rsidRDefault="0053389A" w:rsidP="00D912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389A" w:rsidRPr="000E3CBF" w:rsidTr="00D912E9">
        <w:trPr>
          <w:trHeight w:val="576"/>
        </w:trPr>
        <w:tc>
          <w:tcPr>
            <w:tcW w:w="4535" w:type="dxa"/>
          </w:tcPr>
          <w:p w:rsidR="0053389A" w:rsidRPr="000E3CBF" w:rsidRDefault="0053389A" w:rsidP="00D912E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3CBF">
              <w:rPr>
                <w:rFonts w:ascii="Times New Roman" w:hAnsi="Times New Roman"/>
                <w:b/>
                <w:sz w:val="20"/>
                <w:szCs w:val="20"/>
              </w:rPr>
              <w:t>РЯСКА  -  ПЕРСПЕКТИВНОЕ ОВОЩНОЕ РАСТЕНИЕ</w:t>
            </w:r>
          </w:p>
        </w:tc>
        <w:tc>
          <w:tcPr>
            <w:tcW w:w="4643" w:type="dxa"/>
          </w:tcPr>
          <w:p w:rsidR="0053389A" w:rsidRPr="000E3CBF" w:rsidRDefault="0053389A" w:rsidP="00D912E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E3CB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DUCKWEED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–</w:t>
            </w:r>
            <w:r w:rsidRPr="000E3CB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</w:t>
            </w:r>
            <w:r w:rsidRPr="000E3CB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PERSPECTIVE VEGETABLE PLANT</w:t>
            </w:r>
          </w:p>
        </w:tc>
      </w:tr>
      <w:tr w:rsidR="0053389A" w:rsidRPr="000E3CBF" w:rsidTr="00D912E9">
        <w:tc>
          <w:tcPr>
            <w:tcW w:w="4535" w:type="dxa"/>
          </w:tcPr>
          <w:p w:rsidR="0053389A" w:rsidRPr="000E3CBF" w:rsidRDefault="0053389A" w:rsidP="00D912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53389A" w:rsidRPr="000E3CBF" w:rsidRDefault="0053389A" w:rsidP="00D912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53389A" w:rsidRPr="00DA3768" w:rsidTr="00D912E9">
        <w:tc>
          <w:tcPr>
            <w:tcW w:w="4535" w:type="dxa"/>
          </w:tcPr>
          <w:p w:rsidR="0053389A" w:rsidRPr="000E3CBF" w:rsidRDefault="0053389A" w:rsidP="00D912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3CBF">
              <w:rPr>
                <w:rFonts w:ascii="Times New Roman" w:hAnsi="Times New Roman"/>
                <w:sz w:val="20"/>
                <w:szCs w:val="20"/>
              </w:rPr>
              <w:t>Цаценко Людмила Владимировна</w:t>
            </w:r>
          </w:p>
          <w:p w:rsidR="0053389A" w:rsidRPr="000E3CBF" w:rsidRDefault="0053389A" w:rsidP="00D912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3CBF">
              <w:rPr>
                <w:rFonts w:ascii="Times New Roman" w:hAnsi="Times New Roman"/>
                <w:sz w:val="20"/>
                <w:szCs w:val="20"/>
              </w:rPr>
              <w:t>д.б.н., профессор, кафедра  генетики, селекции и семеноводства</w:t>
            </w:r>
          </w:p>
        </w:tc>
        <w:tc>
          <w:tcPr>
            <w:tcW w:w="4643" w:type="dxa"/>
          </w:tcPr>
          <w:p w:rsidR="0053389A" w:rsidRPr="00DA3768" w:rsidRDefault="0053389A" w:rsidP="00D912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Tsatsenko</w:t>
            </w:r>
            <w:r w:rsidRPr="00DA376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Luidmila</w:t>
            </w:r>
            <w:r w:rsidRPr="00DA376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Vladimirovna</w:t>
            </w:r>
          </w:p>
          <w:p w:rsidR="0053389A" w:rsidRPr="00DA3768" w:rsidRDefault="0053389A" w:rsidP="00D912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>Dr</w:t>
            </w:r>
            <w:r w:rsidRPr="00DA3768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>Sc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DA3768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>Biol</w:t>
            </w:r>
            <w:r w:rsidRPr="00DA376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., </w:t>
            </w: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>professor</w:t>
            </w:r>
            <w:r w:rsidRPr="00DA3768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</w:t>
            </w: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>Chair</w:t>
            </w:r>
            <w:r w:rsidRPr="00DA376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 w:rsidRPr="00DA376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>genetic</w:t>
            </w:r>
            <w:r w:rsidRPr="00DA376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>plant</w:t>
            </w:r>
            <w:r w:rsidRPr="00DA376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>breeding</w:t>
            </w:r>
            <w:r w:rsidRPr="00DA376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>and</w:t>
            </w:r>
            <w:r w:rsidRPr="00DA376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>seeds</w:t>
            </w:r>
          </w:p>
        </w:tc>
      </w:tr>
      <w:tr w:rsidR="0053389A" w:rsidRPr="000E3CBF" w:rsidTr="00D912E9">
        <w:tc>
          <w:tcPr>
            <w:tcW w:w="4535" w:type="dxa"/>
          </w:tcPr>
          <w:p w:rsidR="0053389A" w:rsidRPr="000E3CBF" w:rsidRDefault="0053389A" w:rsidP="00D912E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0E3CBF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университет, Россия, Краснодар, Калинина 13</w:t>
            </w:r>
          </w:p>
          <w:p w:rsidR="0053389A" w:rsidRPr="000E3CBF" w:rsidRDefault="0053389A" w:rsidP="00D912E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hyperlink r:id="rId7" w:history="1">
              <w:r w:rsidRPr="000E3CBF">
                <w:rPr>
                  <w:rStyle w:val="Hyperlink"/>
                  <w:rFonts w:ascii="Times New Roman" w:hAnsi="Times New Roman"/>
                  <w:i/>
                  <w:sz w:val="20"/>
                  <w:szCs w:val="20"/>
                  <w:lang w:val="en-US"/>
                </w:rPr>
                <w:t>lvt</w:t>
              </w:r>
              <w:r w:rsidRPr="000E3CBF">
                <w:rPr>
                  <w:rStyle w:val="Hyperlink"/>
                  <w:rFonts w:ascii="Times New Roman" w:hAnsi="Times New Roman"/>
                  <w:i/>
                  <w:sz w:val="20"/>
                  <w:szCs w:val="20"/>
                </w:rPr>
                <w:t>-</w:t>
              </w:r>
              <w:r w:rsidRPr="000E3CBF">
                <w:rPr>
                  <w:rStyle w:val="Hyperlink"/>
                  <w:rFonts w:ascii="Times New Roman" w:hAnsi="Times New Roman"/>
                  <w:i/>
                  <w:sz w:val="20"/>
                  <w:szCs w:val="20"/>
                  <w:lang w:val="en-US"/>
                </w:rPr>
                <w:t>lemna</w:t>
              </w:r>
              <w:r w:rsidRPr="000E3CBF">
                <w:rPr>
                  <w:rStyle w:val="Hyperlink"/>
                  <w:rFonts w:ascii="Times New Roman" w:hAnsi="Times New Roman"/>
                  <w:i/>
                  <w:sz w:val="20"/>
                  <w:szCs w:val="20"/>
                </w:rPr>
                <w:t>@</w:t>
              </w:r>
              <w:r w:rsidRPr="000E3CBF">
                <w:rPr>
                  <w:rStyle w:val="Hyperlink"/>
                  <w:rFonts w:ascii="Times New Roman" w:hAnsi="Times New Roman"/>
                  <w:i/>
                  <w:sz w:val="20"/>
                  <w:szCs w:val="20"/>
                  <w:lang w:val="en-US"/>
                </w:rPr>
                <w:t>yandex</w:t>
              </w:r>
              <w:r w:rsidRPr="000E3CBF">
                <w:rPr>
                  <w:rStyle w:val="Hyperlink"/>
                  <w:rFonts w:ascii="Times New Roman" w:hAnsi="Times New Roman"/>
                  <w:i/>
                  <w:sz w:val="20"/>
                  <w:szCs w:val="20"/>
                </w:rPr>
                <w:t>.</w:t>
              </w:r>
              <w:r w:rsidRPr="000E3CBF">
                <w:rPr>
                  <w:rStyle w:val="Hyperlink"/>
                  <w:rFonts w:ascii="Times New Roman" w:hAnsi="Times New Roman"/>
                  <w:i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4643" w:type="dxa"/>
          </w:tcPr>
          <w:p w:rsidR="0053389A" w:rsidRPr="000E3CBF" w:rsidRDefault="0053389A" w:rsidP="00D912E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0E3CB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Kuban State Agrarian University, Krasnodar, Kalinina st.13, Russia</w:t>
            </w:r>
          </w:p>
          <w:p w:rsidR="0053389A" w:rsidRPr="000E3CBF" w:rsidRDefault="0053389A" w:rsidP="00D912E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hyperlink r:id="rId8" w:history="1">
              <w:r w:rsidRPr="00B11FE5">
                <w:rPr>
                  <w:rStyle w:val="Hyperlink"/>
                  <w:rFonts w:ascii="Times New Roman" w:hAnsi="Times New Roman"/>
                  <w:i/>
                  <w:sz w:val="20"/>
                  <w:szCs w:val="20"/>
                  <w:lang w:val="en-US"/>
                </w:rPr>
                <w:t>lvt</w:t>
              </w:r>
              <w:r w:rsidRPr="00B11FE5">
                <w:rPr>
                  <w:rStyle w:val="Hyperlink"/>
                  <w:rFonts w:ascii="Times New Roman" w:hAnsi="Times New Roman"/>
                  <w:i/>
                  <w:sz w:val="20"/>
                  <w:szCs w:val="20"/>
                </w:rPr>
                <w:t>-</w:t>
              </w:r>
              <w:r w:rsidRPr="00B11FE5">
                <w:rPr>
                  <w:rStyle w:val="Hyperlink"/>
                  <w:rFonts w:ascii="Times New Roman" w:hAnsi="Times New Roman"/>
                  <w:i/>
                  <w:sz w:val="20"/>
                  <w:szCs w:val="20"/>
                  <w:lang w:val="en-US"/>
                </w:rPr>
                <w:t>lemna</w:t>
              </w:r>
              <w:r w:rsidRPr="00B11FE5">
                <w:rPr>
                  <w:rStyle w:val="Hyperlink"/>
                  <w:rFonts w:ascii="Times New Roman" w:hAnsi="Times New Roman"/>
                  <w:i/>
                  <w:sz w:val="20"/>
                  <w:szCs w:val="20"/>
                </w:rPr>
                <w:t>@</w:t>
              </w:r>
              <w:r w:rsidRPr="00B11FE5">
                <w:rPr>
                  <w:rStyle w:val="Hyperlink"/>
                  <w:rFonts w:ascii="Times New Roman" w:hAnsi="Times New Roman"/>
                  <w:i/>
                  <w:sz w:val="20"/>
                  <w:szCs w:val="20"/>
                  <w:lang w:val="en-US"/>
                </w:rPr>
                <w:t>yandex</w:t>
              </w:r>
              <w:r w:rsidRPr="00B11FE5">
                <w:rPr>
                  <w:rStyle w:val="Hyperlink"/>
                  <w:rFonts w:ascii="Times New Roman" w:hAnsi="Times New Roman"/>
                  <w:i/>
                  <w:sz w:val="20"/>
                  <w:szCs w:val="20"/>
                </w:rPr>
                <w:t>.</w:t>
              </w:r>
              <w:r w:rsidRPr="00B11FE5">
                <w:rPr>
                  <w:rStyle w:val="Hyperlink"/>
                  <w:rFonts w:ascii="Times New Roman" w:hAnsi="Times New Roman"/>
                  <w:i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53389A" w:rsidRPr="000E3CBF" w:rsidTr="00D912E9">
        <w:tc>
          <w:tcPr>
            <w:tcW w:w="4535" w:type="dxa"/>
          </w:tcPr>
          <w:p w:rsidR="0053389A" w:rsidRPr="000E3CBF" w:rsidRDefault="0053389A" w:rsidP="00D912E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643" w:type="dxa"/>
          </w:tcPr>
          <w:p w:rsidR="0053389A" w:rsidRPr="000E3CBF" w:rsidRDefault="0053389A" w:rsidP="00D912E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</w:tr>
      <w:tr w:rsidR="0053389A" w:rsidRPr="000E3CBF" w:rsidTr="00D912E9">
        <w:tc>
          <w:tcPr>
            <w:tcW w:w="4535" w:type="dxa"/>
          </w:tcPr>
          <w:p w:rsidR="0053389A" w:rsidRPr="000E3CBF" w:rsidRDefault="0053389A" w:rsidP="00D912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3CBF">
              <w:rPr>
                <w:rFonts w:ascii="Times New Roman" w:hAnsi="Times New Roman"/>
                <w:sz w:val="20"/>
                <w:szCs w:val="20"/>
              </w:rPr>
              <w:t xml:space="preserve">Гикало Григорий Степанович </w:t>
            </w:r>
          </w:p>
          <w:p w:rsidR="0053389A" w:rsidRPr="000E3CBF" w:rsidRDefault="0053389A" w:rsidP="00D912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д.с.-х.н., профессор, </w:t>
            </w:r>
            <w:r w:rsidRPr="000E3CBF">
              <w:rPr>
                <w:rFonts w:ascii="Times New Roman" w:hAnsi="Times New Roman"/>
                <w:sz w:val="20"/>
                <w:szCs w:val="20"/>
              </w:rPr>
              <w:t>кафедра овощеводства</w:t>
            </w:r>
          </w:p>
        </w:tc>
        <w:tc>
          <w:tcPr>
            <w:tcW w:w="4643" w:type="dxa"/>
          </w:tcPr>
          <w:p w:rsidR="0053389A" w:rsidRDefault="0053389A" w:rsidP="00D912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Gucalo Grigori Stapanovich </w:t>
            </w:r>
          </w:p>
          <w:p w:rsidR="0053389A" w:rsidRPr="000E3CBF" w:rsidRDefault="0053389A" w:rsidP="00D912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>Dr.Sc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>.Agr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</w:t>
            </w: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rofessor,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>Chair of vegetable growing</w:t>
            </w:r>
          </w:p>
        </w:tc>
      </w:tr>
      <w:tr w:rsidR="0053389A" w:rsidRPr="000E3CBF" w:rsidTr="00D912E9">
        <w:tc>
          <w:tcPr>
            <w:tcW w:w="4535" w:type="dxa"/>
          </w:tcPr>
          <w:p w:rsidR="0053389A" w:rsidRPr="000E3CBF" w:rsidRDefault="0053389A" w:rsidP="00D912E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53389A" w:rsidRPr="000E3CBF" w:rsidRDefault="0053389A" w:rsidP="00D912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53389A" w:rsidRPr="000E3CBF" w:rsidTr="00246D0F">
        <w:trPr>
          <w:trHeight w:val="382"/>
        </w:trPr>
        <w:tc>
          <w:tcPr>
            <w:tcW w:w="4535" w:type="dxa"/>
          </w:tcPr>
          <w:p w:rsidR="0053389A" w:rsidRPr="000E3CBF" w:rsidRDefault="0053389A" w:rsidP="00D912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3CBF">
              <w:rPr>
                <w:rFonts w:ascii="Times New Roman" w:hAnsi="Times New Roman"/>
                <w:sz w:val="20"/>
                <w:szCs w:val="20"/>
              </w:rPr>
              <w:t>Бурдун Алексей Михайлович</w:t>
            </w:r>
          </w:p>
          <w:p w:rsidR="0053389A" w:rsidRPr="000E3CBF" w:rsidRDefault="0053389A" w:rsidP="00D912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3CBF">
              <w:rPr>
                <w:rFonts w:ascii="Times New Roman" w:hAnsi="Times New Roman"/>
                <w:sz w:val="20"/>
                <w:szCs w:val="20"/>
              </w:rPr>
              <w:t>д.б.н., профессор, кафедра растениеводства</w:t>
            </w:r>
          </w:p>
        </w:tc>
        <w:tc>
          <w:tcPr>
            <w:tcW w:w="4643" w:type="dxa"/>
          </w:tcPr>
          <w:p w:rsidR="0053389A" w:rsidRPr="000E3CBF" w:rsidRDefault="0053389A" w:rsidP="00D912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>Byrdun Aleksey Mixailovich</w:t>
            </w:r>
          </w:p>
          <w:p w:rsidR="0053389A" w:rsidRPr="000E3CBF" w:rsidRDefault="0053389A" w:rsidP="00D912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>Dr.Sc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Biol., p</w:t>
            </w: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rofessor,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>Chair of plant growing</w:t>
            </w:r>
          </w:p>
        </w:tc>
      </w:tr>
      <w:tr w:rsidR="0053389A" w:rsidRPr="000E3CBF" w:rsidTr="00D912E9">
        <w:tc>
          <w:tcPr>
            <w:tcW w:w="4535" w:type="dxa"/>
          </w:tcPr>
          <w:p w:rsidR="0053389A" w:rsidRPr="000E3CBF" w:rsidRDefault="0053389A" w:rsidP="00D912E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0E3CBF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</w:tc>
        <w:tc>
          <w:tcPr>
            <w:tcW w:w="4643" w:type="dxa"/>
          </w:tcPr>
          <w:p w:rsidR="0053389A" w:rsidRPr="000E3CBF" w:rsidRDefault="0053389A" w:rsidP="00D912E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0E3CB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Kuban State Agrarian University, Krasnodar, Russia</w:t>
            </w:r>
          </w:p>
        </w:tc>
      </w:tr>
      <w:tr w:rsidR="0053389A" w:rsidRPr="000E3CBF" w:rsidTr="00D912E9">
        <w:tc>
          <w:tcPr>
            <w:tcW w:w="4535" w:type="dxa"/>
          </w:tcPr>
          <w:p w:rsidR="0053389A" w:rsidRPr="000E3CBF" w:rsidRDefault="0053389A" w:rsidP="00D912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53389A" w:rsidRPr="000E3CBF" w:rsidRDefault="0053389A" w:rsidP="00D912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53389A" w:rsidRPr="000E3CBF" w:rsidTr="00D912E9">
        <w:tc>
          <w:tcPr>
            <w:tcW w:w="4535" w:type="dxa"/>
          </w:tcPr>
          <w:p w:rsidR="0053389A" w:rsidRPr="00246D0F" w:rsidRDefault="0053389A" w:rsidP="00D912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3CBF">
              <w:rPr>
                <w:rFonts w:ascii="Times New Roman" w:hAnsi="Times New Roman"/>
                <w:sz w:val="20"/>
                <w:szCs w:val="20"/>
              </w:rPr>
              <w:t>В статье рассматриваются вопросы использования ряски как зеленного овоща. Показано строение видов рясок, их биологические особенности, распространение в мире и на территории Краснодарского края. Показана возможность их использования как биотестеров и биоиндикаторов водной среды, как аналитической системы для анализа. Рассмотрены вопросы использования ряски в искусственных условиях, тр</w:t>
            </w:r>
            <w:r>
              <w:rPr>
                <w:rFonts w:ascii="Times New Roman" w:hAnsi="Times New Roman"/>
                <w:sz w:val="20"/>
                <w:szCs w:val="20"/>
              </w:rPr>
              <w:t>ебования к содержанию культуры</w:t>
            </w:r>
          </w:p>
        </w:tc>
        <w:tc>
          <w:tcPr>
            <w:tcW w:w="4643" w:type="dxa"/>
          </w:tcPr>
          <w:p w:rsidR="0053389A" w:rsidRPr="000E3CBF" w:rsidRDefault="0053389A" w:rsidP="00D912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 q</w:t>
            </w: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uestions of use duckweed as green vegetable are considered in article. The structure of types of duckweeds, their biological features, distribution in the world and in the territory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Krasnodar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region</w:t>
            </w: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is shown. Possibility of their use as biotesters and bioindicators of the water environment, as analytical system for the analysis is shown. Questions of use of duckweed in artificial conditions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as well as</w:t>
            </w: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requirements to the co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ntent of culture are considered</w:t>
            </w:r>
          </w:p>
        </w:tc>
      </w:tr>
      <w:tr w:rsidR="0053389A" w:rsidRPr="000E3CBF" w:rsidTr="00D912E9">
        <w:tc>
          <w:tcPr>
            <w:tcW w:w="4535" w:type="dxa"/>
          </w:tcPr>
          <w:p w:rsidR="0053389A" w:rsidRPr="000E3CBF" w:rsidRDefault="0053389A" w:rsidP="00D912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53389A" w:rsidRPr="000E3CBF" w:rsidRDefault="0053389A" w:rsidP="00D912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53389A" w:rsidRPr="000E3CBF" w:rsidTr="00D912E9">
        <w:tc>
          <w:tcPr>
            <w:tcW w:w="4535" w:type="dxa"/>
          </w:tcPr>
          <w:p w:rsidR="0053389A" w:rsidRPr="000E3CBF" w:rsidRDefault="0053389A" w:rsidP="00D912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E3CBF">
              <w:rPr>
                <w:rFonts w:ascii="Times New Roman" w:hAnsi="Times New Roman"/>
                <w:sz w:val="20"/>
                <w:szCs w:val="20"/>
              </w:rPr>
              <w:t>Ключевые</w:t>
            </w: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E3CBF">
              <w:rPr>
                <w:rFonts w:ascii="Times New Roman" w:hAnsi="Times New Roman"/>
                <w:sz w:val="20"/>
                <w:szCs w:val="20"/>
              </w:rPr>
              <w:t>слова</w:t>
            </w: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 w:rsidRPr="000E3CBF">
              <w:rPr>
                <w:rFonts w:ascii="Times New Roman" w:hAnsi="Times New Roman"/>
                <w:sz w:val="20"/>
                <w:szCs w:val="20"/>
              </w:rPr>
              <w:t>РЯСКА</w:t>
            </w: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0E3CBF">
              <w:rPr>
                <w:rFonts w:ascii="Times New Roman" w:hAnsi="Times New Roman"/>
                <w:sz w:val="20"/>
                <w:szCs w:val="20"/>
              </w:rPr>
              <w:t>РЯСКА</w:t>
            </w: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E3CBF">
              <w:rPr>
                <w:rFonts w:ascii="Times New Roman" w:hAnsi="Times New Roman"/>
                <w:sz w:val="20"/>
                <w:szCs w:val="20"/>
              </w:rPr>
              <w:t>МАЛАЯ</w:t>
            </w: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0E3CBF">
              <w:rPr>
                <w:rFonts w:ascii="Times New Roman" w:hAnsi="Times New Roman"/>
                <w:sz w:val="20"/>
                <w:szCs w:val="20"/>
              </w:rPr>
              <w:t>ГОРБАТАЯ</w:t>
            </w: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0E3CBF">
              <w:rPr>
                <w:rFonts w:ascii="Times New Roman" w:hAnsi="Times New Roman"/>
                <w:sz w:val="20"/>
                <w:szCs w:val="20"/>
              </w:rPr>
              <w:t>ТРОЙЧАТАЯ</w:t>
            </w: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0E3CBF">
              <w:rPr>
                <w:rFonts w:ascii="Times New Roman" w:hAnsi="Times New Roman"/>
                <w:sz w:val="20"/>
                <w:szCs w:val="20"/>
              </w:rPr>
              <w:t>ВОЛЬФИЯ</w:t>
            </w: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LEMNA MINOR, LEMNA GIBBA., WOLFFIA ARRHIZA, LEMNA POLYRRHIZA, LEMNA TRISILCA  </w:t>
            </w:r>
            <w:r w:rsidRPr="000E3CBF">
              <w:rPr>
                <w:rFonts w:ascii="Times New Roman" w:hAnsi="Times New Roman"/>
                <w:sz w:val="20"/>
                <w:szCs w:val="20"/>
              </w:rPr>
              <w:t>ОВОЩНАЯ</w:t>
            </w: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E3CBF">
              <w:rPr>
                <w:rFonts w:ascii="Times New Roman" w:hAnsi="Times New Roman"/>
                <w:sz w:val="20"/>
                <w:szCs w:val="20"/>
              </w:rPr>
              <w:t>КУЛЬТУРА</w:t>
            </w: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0E3CBF">
              <w:rPr>
                <w:rFonts w:ascii="Times New Roman" w:hAnsi="Times New Roman"/>
                <w:sz w:val="20"/>
                <w:szCs w:val="20"/>
              </w:rPr>
              <w:t>БИОТЕСТИРОВАНИЕ</w:t>
            </w: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0E3CBF">
              <w:rPr>
                <w:rFonts w:ascii="Times New Roman" w:hAnsi="Times New Roman"/>
                <w:sz w:val="20"/>
                <w:szCs w:val="20"/>
              </w:rPr>
              <w:t>БИОИНДИКАЦИЯ</w:t>
            </w: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0E3CBF">
              <w:rPr>
                <w:rFonts w:ascii="Times New Roman" w:hAnsi="Times New Roman"/>
                <w:sz w:val="20"/>
                <w:szCs w:val="20"/>
              </w:rPr>
              <w:t>ЛИСТЕЦ</w:t>
            </w: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0E3CBF">
              <w:rPr>
                <w:rFonts w:ascii="Times New Roman" w:hAnsi="Times New Roman"/>
                <w:sz w:val="20"/>
                <w:szCs w:val="20"/>
              </w:rPr>
              <w:t>ТУРИОНЫ</w:t>
            </w: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0E3CBF">
              <w:rPr>
                <w:rFonts w:ascii="Times New Roman" w:hAnsi="Times New Roman"/>
                <w:sz w:val="20"/>
                <w:szCs w:val="20"/>
              </w:rPr>
              <w:t>АНАЛИТИЧЕСКАЯ</w:t>
            </w: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E3CBF">
              <w:rPr>
                <w:rFonts w:ascii="Times New Roman" w:hAnsi="Times New Roman"/>
                <w:sz w:val="20"/>
                <w:szCs w:val="20"/>
              </w:rPr>
              <w:t>БИОЛОГИЧЕСКАЯ</w:t>
            </w: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E3CBF">
              <w:rPr>
                <w:rFonts w:ascii="Times New Roman" w:hAnsi="Times New Roman"/>
                <w:sz w:val="20"/>
                <w:szCs w:val="20"/>
              </w:rPr>
              <w:t>СИСТЕМА</w:t>
            </w: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0E3CBF">
              <w:rPr>
                <w:rFonts w:ascii="Times New Roman" w:hAnsi="Times New Roman"/>
                <w:sz w:val="20"/>
                <w:szCs w:val="20"/>
              </w:rPr>
              <w:t>СОЛИ</w:t>
            </w: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E3CBF">
              <w:rPr>
                <w:rFonts w:ascii="Times New Roman" w:hAnsi="Times New Roman"/>
                <w:sz w:val="20"/>
                <w:szCs w:val="20"/>
              </w:rPr>
              <w:t>ТЯЖЕЛЫХ</w:t>
            </w: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E3CBF">
              <w:rPr>
                <w:rFonts w:ascii="Times New Roman" w:hAnsi="Times New Roman"/>
                <w:sz w:val="20"/>
                <w:szCs w:val="20"/>
              </w:rPr>
              <w:t>МЕТАЛЛОВ</w:t>
            </w:r>
          </w:p>
        </w:tc>
        <w:tc>
          <w:tcPr>
            <w:tcW w:w="4643" w:type="dxa"/>
          </w:tcPr>
          <w:p w:rsidR="0053389A" w:rsidRPr="000E3CBF" w:rsidRDefault="0053389A" w:rsidP="00D912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E3CBF">
              <w:rPr>
                <w:rFonts w:ascii="Times New Roman" w:hAnsi="Times New Roman"/>
                <w:sz w:val="20"/>
                <w:szCs w:val="20"/>
                <w:lang w:val="en-US"/>
              </w:rPr>
              <w:t>Keywords: DUCKWEED, LEMNA MINOR, LEMNA GIBBA., WOLFFIA ARRHIZA, LEMNA POLYRRHIZA, LEMNA TRISILCA, VEGETABLE CULTURE, BIOASSAY, BIOINDICATION, LISTETS, TOURIONS, ANALYTICAL BIOLOGICA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 SYSTEM, SALTS OF HEAVY METALS</w:t>
            </w:r>
          </w:p>
        </w:tc>
      </w:tr>
    </w:tbl>
    <w:p w:rsidR="0053389A" w:rsidRPr="00A16AEB" w:rsidRDefault="0053389A" w:rsidP="00456A5C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53389A" w:rsidRPr="00A16AEB" w:rsidRDefault="0053389A" w:rsidP="00E15ED2">
      <w:pPr>
        <w:jc w:val="center"/>
        <w:rPr>
          <w:rFonts w:ascii="Times New Roman" w:hAnsi="Times New Roman"/>
          <w:i/>
          <w:sz w:val="28"/>
          <w:szCs w:val="28"/>
        </w:rPr>
      </w:pPr>
      <w:r w:rsidRPr="00E15ED2">
        <w:rPr>
          <w:rFonts w:ascii="Times New Roman" w:hAnsi="Times New Roman"/>
          <w:sz w:val="28"/>
          <w:szCs w:val="28"/>
        </w:rPr>
        <w:t>«</w:t>
      </w:r>
      <w:r w:rsidRPr="00A16AEB">
        <w:rPr>
          <w:rFonts w:ascii="Times New Roman" w:hAnsi="Times New Roman"/>
          <w:i/>
          <w:sz w:val="28"/>
          <w:szCs w:val="28"/>
        </w:rPr>
        <w:t>Растения, подобны несговорчивым людям, от которых мы можем добиться всего, если в общении с ними будем учитывать их характер»</w:t>
      </w:r>
    </w:p>
    <w:p w:rsidR="0053389A" w:rsidRDefault="0053389A" w:rsidP="004E28EF">
      <w:pPr>
        <w:jc w:val="right"/>
        <w:rPr>
          <w:rFonts w:ascii="Times New Roman" w:hAnsi="Times New Roman"/>
          <w:sz w:val="28"/>
          <w:szCs w:val="28"/>
        </w:rPr>
      </w:pPr>
      <w:r w:rsidRPr="00E15ED2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ё</w:t>
      </w:r>
      <w:r w:rsidRPr="00E15ED2">
        <w:rPr>
          <w:rFonts w:ascii="Times New Roman" w:hAnsi="Times New Roman"/>
          <w:sz w:val="28"/>
          <w:szCs w:val="28"/>
        </w:rPr>
        <w:t>те</w:t>
      </w:r>
    </w:p>
    <w:p w:rsidR="0053389A" w:rsidRDefault="0053389A" w:rsidP="00E15ED2">
      <w:pPr>
        <w:jc w:val="center"/>
        <w:rPr>
          <w:rFonts w:ascii="Times New Roman" w:hAnsi="Times New Roman"/>
          <w:sz w:val="28"/>
          <w:szCs w:val="28"/>
        </w:rPr>
      </w:pPr>
    </w:p>
    <w:p w:rsidR="0053389A" w:rsidRPr="00493D10" w:rsidRDefault="0053389A" w:rsidP="006B2184">
      <w:pPr>
        <w:spacing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последние 50 лет</w:t>
      </w:r>
      <w:r w:rsidRPr="00DA376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рясковые рассматриваются как чрезвычайно ценный  экспериментальный объект для морфогенетических, физиологических и биохимических исследований. Можно сказать, что из «самого маленького цветкового растения, таинственного и мало изученного» </w:t>
      </w:r>
      <w:r w:rsidRPr="009C632B">
        <w:rPr>
          <w:rFonts w:ascii="Times New Roman" w:hAnsi="Times New Roman"/>
          <w:sz w:val="28"/>
          <w:szCs w:val="28"/>
        </w:rPr>
        <w:t>[6]</w:t>
      </w:r>
      <w:r>
        <w:rPr>
          <w:rFonts w:ascii="Times New Roman" w:hAnsi="Times New Roman"/>
          <w:sz w:val="28"/>
          <w:szCs w:val="28"/>
        </w:rPr>
        <w:t xml:space="preserve">,  </w:t>
      </w:r>
      <w:r w:rsidRPr="009C632B">
        <w:rPr>
          <w:rFonts w:ascii="Times New Roman" w:hAnsi="Times New Roman"/>
          <w:sz w:val="28"/>
          <w:szCs w:val="28"/>
        </w:rPr>
        <w:t>сейчас  ряска  испытывает</w:t>
      </w:r>
      <w:r>
        <w:rPr>
          <w:rFonts w:ascii="Times New Roman" w:hAnsi="Times New Roman"/>
          <w:sz w:val="28"/>
          <w:szCs w:val="28"/>
        </w:rPr>
        <w:t xml:space="preserve"> просто бум по популярности в изучении с различных точек зрения. В своей работе мы хотели бы </w:t>
      </w:r>
      <w:r w:rsidRPr="00493D10">
        <w:rPr>
          <w:rFonts w:ascii="Times New Roman" w:hAnsi="Times New Roman"/>
          <w:sz w:val="28"/>
          <w:szCs w:val="28"/>
        </w:rPr>
        <w:t xml:space="preserve">остановиться на одном интересном свойстве данного растения – </w:t>
      </w:r>
      <w:r w:rsidRPr="00493D10">
        <w:rPr>
          <w:rFonts w:ascii="Times New Roman" w:hAnsi="Times New Roman"/>
          <w:color w:val="000000"/>
          <w:sz w:val="28"/>
          <w:szCs w:val="28"/>
        </w:rPr>
        <w:t>возможности его использования как овощн</w:t>
      </w:r>
      <w:r w:rsidRPr="00493D10">
        <w:rPr>
          <w:rFonts w:ascii="Times New Roman" w:hAnsi="Times New Roman"/>
          <w:sz w:val="28"/>
          <w:szCs w:val="28"/>
        </w:rPr>
        <w:t xml:space="preserve">ой </w:t>
      </w:r>
      <w:r w:rsidRPr="00493D10">
        <w:rPr>
          <w:rFonts w:ascii="Times New Roman" w:hAnsi="Times New Roman"/>
          <w:color w:val="000000"/>
          <w:sz w:val="28"/>
          <w:szCs w:val="28"/>
        </w:rPr>
        <w:t>культур</w:t>
      </w:r>
      <w:r w:rsidRPr="00493D10">
        <w:rPr>
          <w:rFonts w:ascii="Times New Roman" w:hAnsi="Times New Roman"/>
          <w:sz w:val="28"/>
          <w:szCs w:val="28"/>
        </w:rPr>
        <w:t>ы</w:t>
      </w:r>
      <w:r w:rsidRPr="00493D10">
        <w:rPr>
          <w:rFonts w:ascii="Times New Roman" w:hAnsi="Times New Roman"/>
          <w:color w:val="000000"/>
          <w:sz w:val="28"/>
          <w:szCs w:val="28"/>
        </w:rPr>
        <w:t xml:space="preserve">.   </w:t>
      </w:r>
    </w:p>
    <w:p w:rsidR="0053389A" w:rsidRDefault="0053389A" w:rsidP="006B2184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Овощи ценны </w:t>
      </w:r>
      <w:r w:rsidRPr="00FE7117">
        <w:rPr>
          <w:rFonts w:ascii="Times New Roman" w:hAnsi="Times New Roman"/>
          <w:sz w:val="28"/>
          <w:szCs w:val="28"/>
        </w:rPr>
        <w:t>для человека в его рационе</w:t>
      </w:r>
      <w:r>
        <w:rPr>
          <w:rFonts w:ascii="Times New Roman" w:hAnsi="Times New Roman"/>
          <w:sz w:val="28"/>
          <w:szCs w:val="28"/>
        </w:rPr>
        <w:t xml:space="preserve">  как источник  разнообразных, важных для обмена веществ витаминов, ряда аминокислот, ферментов, минеральных солей, незаменимых микроэлементов и других ценнейших веществ. Овощи  приобретают все большее значение в профилактики  и лечении сердечнососудистых, онкологических заболеваний, в предупреждении избыточного веса.  Несмотря на то, что производство овощей в нашей стране возрастает, в товарном производстве их ассортимент остается ограниченным.  Главными овощами нашего стола являются: томаты, огурцы, лук, чеснок, свекла, капуста, кабачки, баклажаны, морковь и ряд других овощей, однако, зеленных овощей, которые характеризуются   большей полезностью для  человека своим составом, еще мало в наших торговых сетях</w:t>
      </w:r>
      <w:r w:rsidRPr="00EC71C7">
        <w:rPr>
          <w:rFonts w:ascii="Times New Roman" w:hAnsi="Times New Roman"/>
          <w:sz w:val="28"/>
          <w:szCs w:val="28"/>
        </w:rPr>
        <w:t xml:space="preserve"> [1]</w:t>
      </w:r>
      <w:r>
        <w:rPr>
          <w:rFonts w:ascii="Times New Roman" w:hAnsi="Times New Roman"/>
          <w:sz w:val="28"/>
          <w:szCs w:val="28"/>
        </w:rPr>
        <w:t xml:space="preserve">.  Зеленные обладают определенной сезонностью, а потребность в зеленых овощах  у организма человека велика, особенно в весенний период. В связи с неуклонной тенденцией изменения климата </w:t>
      </w:r>
      <w:r w:rsidRPr="00062632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4</w:t>
      </w:r>
      <w:r w:rsidRPr="00062632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 на планете, остро стоит вопрос поиска новых источников зеленных овощей пригодных в пищу человека.</w:t>
      </w:r>
    </w:p>
    <w:p w:rsidR="0053389A" w:rsidRDefault="0053389A" w:rsidP="006B2184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Среди дикорастущих растений уникальными свойствами по вкусовым характеристикам обладают водные высшие растени</w:t>
      </w:r>
      <w:r w:rsidRPr="00493D10">
        <w:rPr>
          <w:rFonts w:ascii="Times New Roman" w:hAnsi="Times New Roman"/>
          <w:sz w:val="28"/>
          <w:szCs w:val="28"/>
        </w:rPr>
        <w:t>я</w:t>
      </w:r>
      <w:r w:rsidRPr="007D6E23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семейства рясковых – ряска малая </w:t>
      </w:r>
      <w:r w:rsidRPr="003D178B">
        <w:rPr>
          <w:rFonts w:ascii="Times New Roman" w:hAnsi="Times New Roman"/>
          <w:sz w:val="28"/>
          <w:szCs w:val="28"/>
        </w:rPr>
        <w:t>(</w:t>
      </w:r>
      <w:r w:rsidRPr="003D178B">
        <w:rPr>
          <w:rFonts w:ascii="Times New Roman" w:hAnsi="Times New Roman"/>
          <w:i/>
          <w:sz w:val="28"/>
          <w:szCs w:val="28"/>
          <w:lang w:val="en-US"/>
        </w:rPr>
        <w:t>Lemna</w:t>
      </w:r>
      <w:r w:rsidRPr="003D178B">
        <w:rPr>
          <w:rFonts w:ascii="Times New Roman" w:hAnsi="Times New Roman"/>
          <w:i/>
          <w:sz w:val="28"/>
          <w:szCs w:val="28"/>
        </w:rPr>
        <w:t xml:space="preserve"> </w:t>
      </w:r>
      <w:r w:rsidRPr="003D178B">
        <w:rPr>
          <w:rFonts w:ascii="Times New Roman" w:hAnsi="Times New Roman"/>
          <w:i/>
          <w:sz w:val="28"/>
          <w:szCs w:val="28"/>
          <w:lang w:val="en-US"/>
        </w:rPr>
        <w:t>minor</w:t>
      </w:r>
      <w:r w:rsidRPr="003D178B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3D178B">
        <w:rPr>
          <w:rFonts w:ascii="Times New Roman" w:hAnsi="Times New Roman"/>
          <w:sz w:val="28"/>
          <w:szCs w:val="28"/>
        </w:rPr>
        <w:t>.)</w:t>
      </w:r>
      <w:r>
        <w:rPr>
          <w:rFonts w:ascii="Times New Roman" w:hAnsi="Times New Roman"/>
          <w:sz w:val="28"/>
          <w:szCs w:val="28"/>
        </w:rPr>
        <w:t xml:space="preserve">, ряска горбатая </w:t>
      </w:r>
      <w:r w:rsidRPr="00062632">
        <w:rPr>
          <w:rFonts w:ascii="Times New Roman" w:hAnsi="Times New Roman"/>
          <w:sz w:val="28"/>
          <w:szCs w:val="28"/>
        </w:rPr>
        <w:t>(</w:t>
      </w:r>
      <w:r w:rsidRPr="00FE7117">
        <w:rPr>
          <w:rFonts w:ascii="Times New Roman" w:hAnsi="Times New Roman"/>
          <w:i/>
          <w:sz w:val="28"/>
          <w:szCs w:val="28"/>
        </w:rPr>
        <w:t xml:space="preserve">Lemna </w:t>
      </w:r>
      <w:r w:rsidRPr="00FE7117">
        <w:rPr>
          <w:rFonts w:ascii="Times New Roman" w:hAnsi="Times New Roman"/>
          <w:i/>
          <w:sz w:val="28"/>
          <w:szCs w:val="28"/>
          <w:lang w:val="en-US"/>
        </w:rPr>
        <w:t>gibba</w:t>
      </w:r>
      <w:r w:rsidRPr="00062632">
        <w:rPr>
          <w:rFonts w:ascii="Times New Roman" w:hAnsi="Times New Roman"/>
          <w:sz w:val="28"/>
          <w:szCs w:val="28"/>
        </w:rPr>
        <w:t xml:space="preserve"> L.), </w:t>
      </w:r>
      <w:r>
        <w:rPr>
          <w:rFonts w:ascii="Times New Roman" w:hAnsi="Times New Roman"/>
          <w:sz w:val="28"/>
          <w:szCs w:val="28"/>
        </w:rPr>
        <w:t>вольфия бескорневая (</w:t>
      </w:r>
      <w:r w:rsidRPr="0041316A">
        <w:rPr>
          <w:rFonts w:ascii="Times New Roman" w:hAnsi="Times New Roman"/>
          <w:i/>
          <w:sz w:val="28"/>
          <w:szCs w:val="28"/>
          <w:lang w:val="en-US"/>
        </w:rPr>
        <w:t>Wolffia</w:t>
      </w:r>
      <w:r w:rsidRPr="0041316A">
        <w:rPr>
          <w:rFonts w:ascii="Times New Roman" w:hAnsi="Times New Roman"/>
          <w:i/>
          <w:sz w:val="28"/>
          <w:szCs w:val="28"/>
        </w:rPr>
        <w:t xml:space="preserve"> </w:t>
      </w:r>
      <w:r w:rsidRPr="0041316A">
        <w:rPr>
          <w:rFonts w:ascii="Times New Roman" w:hAnsi="Times New Roman"/>
          <w:i/>
          <w:sz w:val="28"/>
          <w:szCs w:val="28"/>
          <w:lang w:val="en-US"/>
        </w:rPr>
        <w:t>arrhiza</w:t>
      </w:r>
      <w:r w:rsidRPr="004131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41316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)</w:t>
      </w:r>
      <w:r w:rsidRPr="003D178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Из трех перечисленных видов ряска малая является растением космополитом, т.е. распространена повсеместно.  Она в изобилии плавает на поверхности стоячих медленно текучих вод. Нередко ее можно встретить на илистых берегах усыхающих прудов и заводей. На территории Краснодарского края еще встречаются два вида рясок: </w:t>
      </w:r>
      <w:r w:rsidRPr="00493D10">
        <w:rPr>
          <w:rFonts w:ascii="Times New Roman" w:hAnsi="Times New Roman"/>
          <w:sz w:val="28"/>
          <w:szCs w:val="28"/>
        </w:rPr>
        <w:t>многокоренник (</w:t>
      </w:r>
      <w:r w:rsidRPr="00493D10">
        <w:rPr>
          <w:rFonts w:ascii="Times New Roman" w:hAnsi="Times New Roman"/>
          <w:i/>
          <w:sz w:val="28"/>
          <w:szCs w:val="28"/>
          <w:lang w:val="en-US"/>
        </w:rPr>
        <w:t>Lemna</w:t>
      </w:r>
      <w:r w:rsidRPr="00493D10">
        <w:rPr>
          <w:rFonts w:ascii="Times New Roman" w:hAnsi="Times New Roman"/>
          <w:i/>
          <w:sz w:val="28"/>
          <w:szCs w:val="28"/>
        </w:rPr>
        <w:t xml:space="preserve"> </w:t>
      </w:r>
      <w:r w:rsidRPr="00493D10">
        <w:rPr>
          <w:rFonts w:ascii="Times New Roman" w:hAnsi="Times New Roman"/>
          <w:i/>
          <w:sz w:val="28"/>
          <w:szCs w:val="28"/>
          <w:lang w:val="en-US"/>
        </w:rPr>
        <w:t>polyrrhiza</w:t>
      </w:r>
      <w:r w:rsidRPr="00493D10">
        <w:rPr>
          <w:rFonts w:ascii="Times New Roman" w:hAnsi="Times New Roman"/>
          <w:sz w:val="28"/>
          <w:szCs w:val="28"/>
        </w:rPr>
        <w:t xml:space="preserve"> </w:t>
      </w:r>
      <w:r w:rsidRPr="00493D10">
        <w:rPr>
          <w:rFonts w:ascii="Times New Roman" w:hAnsi="Times New Roman"/>
          <w:sz w:val="28"/>
          <w:szCs w:val="28"/>
          <w:lang w:val="en-US"/>
        </w:rPr>
        <w:t>L</w:t>
      </w:r>
      <w:r w:rsidRPr="00493D10">
        <w:rPr>
          <w:rFonts w:ascii="Times New Roman" w:hAnsi="Times New Roman"/>
          <w:sz w:val="28"/>
          <w:szCs w:val="28"/>
        </w:rPr>
        <w:t>.) и ряска тройчатая</w:t>
      </w:r>
      <w:r w:rsidRPr="0041316A">
        <w:rPr>
          <w:rFonts w:ascii="Times New Roman" w:hAnsi="Times New Roman"/>
          <w:sz w:val="28"/>
          <w:szCs w:val="28"/>
        </w:rPr>
        <w:t xml:space="preserve"> (</w:t>
      </w:r>
      <w:r w:rsidRPr="0041316A">
        <w:rPr>
          <w:rFonts w:ascii="Times New Roman" w:hAnsi="Times New Roman"/>
          <w:i/>
          <w:sz w:val="28"/>
          <w:szCs w:val="28"/>
          <w:lang w:val="en-US"/>
        </w:rPr>
        <w:t>Lemna</w:t>
      </w:r>
      <w:r w:rsidRPr="0041316A">
        <w:rPr>
          <w:rFonts w:ascii="Times New Roman" w:hAnsi="Times New Roman"/>
          <w:i/>
          <w:sz w:val="28"/>
          <w:szCs w:val="28"/>
        </w:rPr>
        <w:t xml:space="preserve"> </w:t>
      </w:r>
      <w:r w:rsidRPr="0041316A">
        <w:rPr>
          <w:rFonts w:ascii="Times New Roman" w:hAnsi="Times New Roman"/>
          <w:i/>
          <w:sz w:val="28"/>
          <w:szCs w:val="28"/>
          <w:lang w:val="en-US"/>
        </w:rPr>
        <w:t>trisilca</w:t>
      </w:r>
      <w:r w:rsidRPr="004131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41316A">
        <w:rPr>
          <w:rFonts w:ascii="Times New Roman" w:hAnsi="Times New Roman"/>
          <w:sz w:val="28"/>
          <w:szCs w:val="28"/>
        </w:rPr>
        <w:t>.)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316A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рисунок 1). Два последних вида менее распространены, чем первые три.</w:t>
      </w:r>
    </w:p>
    <w:tbl>
      <w:tblPr>
        <w:tblW w:w="0" w:type="auto"/>
        <w:tblLook w:val="00A0"/>
      </w:tblPr>
      <w:tblGrid>
        <w:gridCol w:w="9286"/>
      </w:tblGrid>
      <w:tr w:rsidR="0053389A" w:rsidRPr="00B217B7" w:rsidTr="00B217B7">
        <w:tc>
          <w:tcPr>
            <w:tcW w:w="9571" w:type="dxa"/>
          </w:tcPr>
          <w:p w:rsidR="0053389A" w:rsidRPr="00B217B7" w:rsidRDefault="0053389A" w:rsidP="00B217B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3A2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410.4pt;height:302.4pt;visibility:visible">
                  <v:imagedata r:id="rId9" o:title=""/>
                </v:shape>
              </w:pict>
            </w:r>
          </w:p>
        </w:tc>
      </w:tr>
      <w:tr w:rsidR="0053389A" w:rsidRPr="00B217B7" w:rsidTr="00B217B7">
        <w:tc>
          <w:tcPr>
            <w:tcW w:w="9571" w:type="dxa"/>
          </w:tcPr>
          <w:p w:rsidR="0053389A" w:rsidRPr="00B217B7" w:rsidRDefault="0053389A" w:rsidP="00B217B7">
            <w:pPr>
              <w:spacing w:after="0" w:line="36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17B7">
              <w:rPr>
                <w:rFonts w:ascii="Times New Roman" w:hAnsi="Times New Roman"/>
                <w:sz w:val="28"/>
                <w:szCs w:val="28"/>
              </w:rPr>
              <w:t xml:space="preserve">Рисунок 1 – Виды рясок, встречающихся на территории Краснодарского края: а – ряска малая; б – ряска горбатая; в – многокоренник; г – ряска тройчатая; д – вольфия бескорневая. </w:t>
            </w:r>
            <w:r w:rsidRPr="00B217B7">
              <w:rPr>
                <w:rFonts w:ascii="Times New Roman" w:hAnsi="Times New Roman"/>
                <w:i/>
                <w:sz w:val="20"/>
                <w:szCs w:val="20"/>
              </w:rPr>
              <w:t>Все рисунки и фотографии сделаны Л.В.Цаценко.</w:t>
            </w:r>
          </w:p>
        </w:tc>
      </w:tr>
    </w:tbl>
    <w:p w:rsidR="0053389A" w:rsidRDefault="0053389A" w:rsidP="006B2184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ряски размножаются преимущественно вегетативно, при помощи молодых листецов, отделяющихся от старых. Пластинка ряски, где л</w:t>
      </w:r>
      <w:r w:rsidRPr="007D6E23">
        <w:rPr>
          <w:rFonts w:ascii="Times New Roman" w:hAnsi="Times New Roman"/>
          <w:sz w:val="28"/>
          <w:szCs w:val="28"/>
        </w:rPr>
        <w:t>ист и стебель  сплетен воедино</w:t>
      </w:r>
      <w:r>
        <w:rPr>
          <w:rFonts w:ascii="Times New Roman" w:hAnsi="Times New Roman"/>
          <w:sz w:val="28"/>
          <w:szCs w:val="28"/>
        </w:rPr>
        <w:t>,</w:t>
      </w:r>
      <w:r w:rsidRPr="007D6E23">
        <w:rPr>
          <w:rFonts w:ascii="Times New Roman" w:hAnsi="Times New Roman"/>
          <w:sz w:val="28"/>
          <w:szCs w:val="28"/>
        </w:rPr>
        <w:t xml:space="preserve"> называется листец</w:t>
      </w:r>
      <w:r>
        <w:rPr>
          <w:rFonts w:ascii="Times New Roman" w:hAnsi="Times New Roman"/>
          <w:sz w:val="28"/>
          <w:szCs w:val="28"/>
        </w:rPr>
        <w:t>. С одного бока он имеет углубление в виде кармана, из которого  появляется новый стебелек, который некоторое время остается прикрепленным к старому, а затем отрывается и начинает  жить самостоятельно. Питательные вещества ряска всасывает прямо  поверхностью листеца. Зимует при помощи чечевидных образований, боковых почек, турионов, содержащих крахмал, падающих на дно, а весной всплывающих на поверхность и развивающихся в новые пластинки.</w:t>
      </w:r>
      <w:r w:rsidRPr="000626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Сигналом к образованию почек является изменение длины дня. С сокращением длины дня интенсивно образуются турионы (рисунок 2). В наших исследованиях водоемов г. Краснодара, в местах с загрязнением водной поверхности, у многокоренника,</w:t>
      </w:r>
      <w:r w:rsidRPr="000626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одного из представителя семейства рясковых, турионы образовывались в конце июля- начале августа, вместо конца сентября – начала октября. В этом случае раннее образование турионов служит индикатором загрязнения водной среды, где сбор ряски для употребления в пищу нежелателен.  </w:t>
      </w:r>
    </w:p>
    <w:tbl>
      <w:tblPr>
        <w:tblW w:w="0" w:type="auto"/>
        <w:tblLook w:val="00A0"/>
      </w:tblPr>
      <w:tblGrid>
        <w:gridCol w:w="9286"/>
      </w:tblGrid>
      <w:tr w:rsidR="0053389A" w:rsidRPr="00B217B7" w:rsidTr="00B217B7">
        <w:tc>
          <w:tcPr>
            <w:tcW w:w="9571" w:type="dxa"/>
          </w:tcPr>
          <w:p w:rsidR="0053389A" w:rsidRPr="00B217B7" w:rsidRDefault="0053389A" w:rsidP="00B217B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3A2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Рисунок 2" o:spid="_x0000_i1026" type="#_x0000_t75" style="width:424.8pt;height:205.8pt;visibility:visible">
                  <v:imagedata r:id="rId10" o:title="" croptop="23223f"/>
                </v:shape>
              </w:pict>
            </w:r>
          </w:p>
        </w:tc>
      </w:tr>
      <w:tr w:rsidR="0053389A" w:rsidRPr="00B217B7" w:rsidTr="00B217B7">
        <w:tc>
          <w:tcPr>
            <w:tcW w:w="9571" w:type="dxa"/>
          </w:tcPr>
          <w:p w:rsidR="0053389A" w:rsidRPr="00B217B7" w:rsidRDefault="0053389A" w:rsidP="00B217B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17B7">
              <w:rPr>
                <w:rFonts w:ascii="Times New Roman" w:hAnsi="Times New Roman"/>
                <w:sz w:val="28"/>
                <w:szCs w:val="28"/>
              </w:rPr>
              <w:t xml:space="preserve">Рисунок 2 – Общий вид растений многокоренника (а) и растения с образовавшимися турионами (б). </w:t>
            </w:r>
          </w:p>
        </w:tc>
      </w:tr>
    </w:tbl>
    <w:p w:rsidR="0053389A" w:rsidRDefault="0053389A" w:rsidP="006B2184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Несмотря на то, что главный способ размножения ряски вегетативный, она может размножаться и генеративно, с помощью  семян. Цветет ряска крайне редко. Несмотря на меленькие размеры 0,5-</w:t>
      </w:r>
      <w:smartTag w:uri="urn:schemas-microsoft-com:office:smarttags" w:element="City">
        <w:r>
          <w:rPr>
            <w:rFonts w:ascii="Times New Roman" w:hAnsi="Times New Roman"/>
            <w:sz w:val="28"/>
            <w:szCs w:val="28"/>
          </w:rPr>
          <w:t>0,6 см</w:t>
        </w:r>
      </w:smartTag>
      <w:r>
        <w:rPr>
          <w:rFonts w:ascii="Times New Roman" w:hAnsi="Times New Roman"/>
          <w:sz w:val="28"/>
          <w:szCs w:val="28"/>
        </w:rPr>
        <w:t xml:space="preserve">,  у нее не цветок, а целое соцветие. Соцветие имеет общую обвертку в виде чашечки, на дне которой располагается один пестичный цветок и 1-2 тычиночных цветка, </w:t>
      </w:r>
      <w:r w:rsidRPr="00493D10">
        <w:rPr>
          <w:rFonts w:ascii="Times New Roman" w:hAnsi="Times New Roman"/>
          <w:sz w:val="28"/>
          <w:szCs w:val="28"/>
        </w:rPr>
        <w:t>т.е. лепестков</w:t>
      </w:r>
      <w:r>
        <w:rPr>
          <w:rFonts w:ascii="Times New Roman" w:hAnsi="Times New Roman"/>
          <w:sz w:val="28"/>
          <w:szCs w:val="28"/>
        </w:rPr>
        <w:t xml:space="preserve"> в соцветии</w:t>
      </w:r>
      <w:r w:rsidRPr="00493D10">
        <w:rPr>
          <w:rFonts w:ascii="Times New Roman" w:hAnsi="Times New Roman"/>
          <w:sz w:val="28"/>
          <w:szCs w:val="28"/>
        </w:rPr>
        <w:t xml:space="preserve"> нет.</w:t>
      </w:r>
      <w:r>
        <w:rPr>
          <w:rFonts w:ascii="Times New Roman" w:hAnsi="Times New Roman"/>
          <w:sz w:val="28"/>
          <w:szCs w:val="28"/>
        </w:rPr>
        <w:t xml:space="preserve"> Через 2-3 недели созревает одно семя, которое тонет в воде. Опыляется соцветие ряски  при содействии насекомых, живущих на поверхности  воды (рисунок 3).</w:t>
      </w:r>
    </w:p>
    <w:tbl>
      <w:tblPr>
        <w:tblW w:w="0" w:type="auto"/>
        <w:tblLook w:val="00A0"/>
      </w:tblPr>
      <w:tblGrid>
        <w:gridCol w:w="9286"/>
      </w:tblGrid>
      <w:tr w:rsidR="0053389A" w:rsidRPr="00B217B7" w:rsidTr="00B217B7">
        <w:tc>
          <w:tcPr>
            <w:tcW w:w="9571" w:type="dxa"/>
          </w:tcPr>
          <w:p w:rsidR="0053389A" w:rsidRPr="00B217B7" w:rsidRDefault="0053389A" w:rsidP="00B217B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3A2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Рисунок 3" o:spid="_x0000_i1027" type="#_x0000_t75" style="width:475.2pt;height:356.4pt;visibility:visible">
                  <v:imagedata r:id="rId11" o:title=""/>
                </v:shape>
              </w:pict>
            </w:r>
          </w:p>
        </w:tc>
      </w:tr>
      <w:tr w:rsidR="0053389A" w:rsidRPr="00B217B7" w:rsidTr="00B217B7">
        <w:tc>
          <w:tcPr>
            <w:tcW w:w="9571" w:type="dxa"/>
          </w:tcPr>
          <w:p w:rsidR="0053389A" w:rsidRPr="00B217B7" w:rsidRDefault="0053389A" w:rsidP="00B217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17B7">
              <w:rPr>
                <w:rFonts w:ascii="Times New Roman" w:hAnsi="Times New Roman"/>
                <w:sz w:val="28"/>
                <w:szCs w:val="28"/>
              </w:rPr>
              <w:t>Рисунок 3 – Листец ряски с плодами (а); семена ряска малой и ряски горбатой (б-г).</w:t>
            </w:r>
          </w:p>
        </w:tc>
      </w:tr>
    </w:tbl>
    <w:p w:rsidR="0053389A" w:rsidRDefault="0053389A" w:rsidP="006B2184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3389A" w:rsidRDefault="0053389A" w:rsidP="006B2184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C71C7">
        <w:rPr>
          <w:rFonts w:ascii="Times New Roman" w:hAnsi="Times New Roman"/>
          <w:sz w:val="28"/>
          <w:szCs w:val="28"/>
        </w:rPr>
        <w:t>Интересным является тот факт, что размножаясь преимущественно вегетативно, у вид</w:t>
      </w:r>
      <w:r w:rsidRPr="00493D10">
        <w:rPr>
          <w:rFonts w:ascii="Times New Roman" w:hAnsi="Times New Roman"/>
          <w:sz w:val="28"/>
          <w:szCs w:val="28"/>
        </w:rPr>
        <w:t>ов</w:t>
      </w:r>
      <w:r w:rsidRPr="00EC71C7">
        <w:rPr>
          <w:rFonts w:ascii="Times New Roman" w:hAnsi="Times New Roman"/>
          <w:sz w:val="28"/>
          <w:szCs w:val="28"/>
        </w:rPr>
        <w:t xml:space="preserve"> рясок отмечается большой полиморфизм по числу хромосом. Установлено, что число хромосом может колебаться от 40 до 80, а размер растения при этом не меняется. Поскольку для водных растений характерен вегетативный апомиксис, то в пределах одного вида у рясок отмечается цитологический полиморфизм. Установлено, что у ряски малой  </w:t>
      </w:r>
      <w:r w:rsidRPr="00EC71C7">
        <w:rPr>
          <w:rFonts w:ascii="Times New Roman" w:hAnsi="Times New Roman"/>
          <w:i/>
          <w:sz w:val="28"/>
          <w:szCs w:val="28"/>
        </w:rPr>
        <w:t>Lemna minor</w:t>
      </w:r>
      <w:r w:rsidRPr="00EC71C7">
        <w:rPr>
          <w:rFonts w:ascii="Times New Roman" w:hAnsi="Times New Roman"/>
          <w:sz w:val="28"/>
          <w:szCs w:val="28"/>
        </w:rPr>
        <w:t xml:space="preserve"> 2n= 20,30, 40 и 50, при анеуплоидном состоянии 2n= 36, 38, 41, 42, 43 [12]. По данным Гранта [11] у некоторых клональных групп  ряски число хромосом составляло 126. У ряски горбатой </w:t>
      </w:r>
      <w:r w:rsidRPr="00EC71C7">
        <w:rPr>
          <w:rFonts w:ascii="Times New Roman" w:hAnsi="Times New Roman"/>
          <w:i/>
          <w:sz w:val="28"/>
          <w:szCs w:val="28"/>
        </w:rPr>
        <w:t>Lemna gibba</w:t>
      </w:r>
      <w:r w:rsidRPr="00EC71C7">
        <w:rPr>
          <w:rFonts w:ascii="Times New Roman" w:hAnsi="Times New Roman"/>
          <w:sz w:val="28"/>
          <w:szCs w:val="28"/>
        </w:rPr>
        <w:t xml:space="preserve"> диплоидное число хромосом составляло 2n = 40,50,70,80, анеуплодное 2n=45,64; у образца 7245 по данным Гранта диплоидное число хромосом составило 84. Ряска тройчатая </w:t>
      </w:r>
      <w:r w:rsidRPr="00EC71C7">
        <w:rPr>
          <w:rFonts w:ascii="Times New Roman" w:hAnsi="Times New Roman"/>
          <w:i/>
          <w:sz w:val="28"/>
          <w:szCs w:val="28"/>
        </w:rPr>
        <w:t>Lemna trisulca</w:t>
      </w:r>
      <w:r w:rsidRPr="00EC71C7">
        <w:rPr>
          <w:rFonts w:ascii="Times New Roman" w:hAnsi="Times New Roman"/>
          <w:sz w:val="28"/>
          <w:szCs w:val="28"/>
        </w:rPr>
        <w:t xml:space="preserve"> отличается от всех остальных видов рясок тем, что полностью погружена в воду, только во время цветения всплывает на поверхность. Число хромосом у диплоидных форм может колебаться от 20 до 80, 2n = 20,40, 60,80, у анеуплоидных 2n= 42,44. </w:t>
      </w:r>
      <w:r w:rsidRPr="00493D10">
        <w:rPr>
          <w:rFonts w:ascii="Times New Roman" w:hAnsi="Times New Roman"/>
          <w:sz w:val="28"/>
          <w:szCs w:val="28"/>
        </w:rPr>
        <w:t>У  многокоренника</w:t>
      </w:r>
      <w:r w:rsidRPr="00EC71C7">
        <w:rPr>
          <w:rFonts w:ascii="Times New Roman" w:hAnsi="Times New Roman"/>
          <w:sz w:val="28"/>
          <w:szCs w:val="28"/>
        </w:rPr>
        <w:t xml:space="preserve"> </w:t>
      </w:r>
      <w:r w:rsidRPr="007C656C">
        <w:rPr>
          <w:rFonts w:ascii="Times New Roman" w:hAnsi="Times New Roman"/>
          <w:i/>
          <w:sz w:val="28"/>
          <w:szCs w:val="28"/>
          <w:lang w:val="en-US"/>
        </w:rPr>
        <w:t>Lemna</w:t>
      </w:r>
      <w:r w:rsidRPr="007C656C">
        <w:rPr>
          <w:rFonts w:ascii="Times New Roman" w:hAnsi="Times New Roman"/>
          <w:i/>
          <w:sz w:val="28"/>
          <w:szCs w:val="28"/>
        </w:rPr>
        <w:t xml:space="preserve"> polyrhiza</w:t>
      </w:r>
      <w:r w:rsidRPr="00EC71C7">
        <w:rPr>
          <w:rFonts w:ascii="Times New Roman" w:hAnsi="Times New Roman"/>
          <w:sz w:val="28"/>
          <w:szCs w:val="28"/>
        </w:rPr>
        <w:t xml:space="preserve"> 2n =40,60,80 [13].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71C7">
        <w:rPr>
          <w:rFonts w:ascii="Times New Roman" w:hAnsi="Times New Roman"/>
          <w:sz w:val="28"/>
          <w:szCs w:val="28"/>
        </w:rPr>
        <w:t xml:space="preserve">Из всех видов семейства рясковых в таксономическом плане выделяется вольфия бескорневая, которая имеет самые маленькие размеры от 1 до </w:t>
      </w:r>
      <w:smartTag w:uri="urn:schemas-microsoft-com:office:smarttags" w:element="City">
        <w:r w:rsidRPr="00EC71C7">
          <w:rPr>
            <w:rFonts w:ascii="Times New Roman" w:hAnsi="Times New Roman"/>
            <w:sz w:val="28"/>
            <w:szCs w:val="28"/>
          </w:rPr>
          <w:t>2 мм</w:t>
        </w:r>
      </w:smartTag>
      <w:r w:rsidRPr="00EC71C7">
        <w:rPr>
          <w:rFonts w:ascii="Times New Roman" w:hAnsi="Times New Roman"/>
          <w:sz w:val="28"/>
          <w:szCs w:val="28"/>
        </w:rPr>
        <w:t xml:space="preserve"> и относится к самым маленьким растениям на планете. Имея такие маленькие размеры  число хромовом у данного вида может колебаться от 30 до 70, 2n =30,40, 42,50,70. </w:t>
      </w:r>
      <w:r w:rsidRPr="000E3CBF">
        <w:rPr>
          <w:rFonts w:ascii="Times New Roman" w:hAnsi="Times New Roman"/>
          <w:sz w:val="28"/>
          <w:szCs w:val="28"/>
        </w:rPr>
        <w:t>[11]</w:t>
      </w:r>
      <w:r w:rsidRPr="00EC71C7">
        <w:rPr>
          <w:rFonts w:ascii="Times New Roman" w:hAnsi="Times New Roman"/>
          <w:sz w:val="28"/>
          <w:szCs w:val="28"/>
        </w:rPr>
        <w:t>.   Исследования клонов водных растений семейства рясковых показывает, что соматические изменения в числе хромосом у индивидуальных растений происходит быстро.  Возможно существование цитологического полиморфизма  и различных цитотипов позволяет видам семейства рясковых быть устойчивыми в  различных экологических условиях, выживать и продуктивно размножаться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71C7">
        <w:rPr>
          <w:rFonts w:ascii="Times New Roman" w:hAnsi="Times New Roman"/>
          <w:sz w:val="28"/>
          <w:szCs w:val="28"/>
        </w:rPr>
        <w:t xml:space="preserve">[3]. </w:t>
      </w:r>
      <w:r>
        <w:rPr>
          <w:rFonts w:ascii="Times New Roman" w:hAnsi="Times New Roman"/>
          <w:sz w:val="28"/>
          <w:szCs w:val="28"/>
        </w:rPr>
        <w:t xml:space="preserve"> Этот факт позволяет рассматривать ряски как универсальное зеленное овощное растение, способное произрастать в различных экологических условиях.</w:t>
      </w:r>
    </w:p>
    <w:p w:rsidR="0053389A" w:rsidRDefault="0053389A" w:rsidP="006B2184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Название ряски</w:t>
      </w:r>
      <w:r w:rsidRPr="006E2549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  <w:lang w:val="en-US"/>
        </w:rPr>
        <w:t>duckweed</w:t>
      </w:r>
      <w:r w:rsidRPr="006E254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с английского переводится как утиная трава. </w:t>
      </w:r>
      <w:r w:rsidRPr="00493D10">
        <w:rPr>
          <w:rFonts w:ascii="Times New Roman" w:hAnsi="Times New Roman"/>
          <w:sz w:val="28"/>
          <w:szCs w:val="28"/>
        </w:rPr>
        <w:t>Еще</w:t>
      </w:r>
      <w:r>
        <w:rPr>
          <w:rFonts w:ascii="Times New Roman" w:hAnsi="Times New Roman"/>
          <w:sz w:val="28"/>
          <w:szCs w:val="28"/>
        </w:rPr>
        <w:t xml:space="preserve"> как пишет Замятина Н.Г., рясами или рясками называются  ожерелья  или же нити и сеточки жемчуга, подвешенные к головному убору.  Больше всего из всех видов рясок на сеточку похожа ряска тройчатая</w:t>
      </w:r>
      <w:r w:rsidRPr="00EC71C7">
        <w:rPr>
          <w:rFonts w:ascii="Times New Roman" w:hAnsi="Times New Roman"/>
          <w:sz w:val="28"/>
          <w:szCs w:val="28"/>
        </w:rPr>
        <w:t xml:space="preserve"> [2]</w:t>
      </w:r>
      <w:r>
        <w:rPr>
          <w:rFonts w:ascii="Times New Roman" w:hAnsi="Times New Roman"/>
          <w:sz w:val="28"/>
          <w:szCs w:val="28"/>
        </w:rPr>
        <w:t>.</w:t>
      </w:r>
    </w:p>
    <w:p w:rsidR="0053389A" w:rsidRPr="007D6E23" w:rsidRDefault="0053389A" w:rsidP="006B2184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D6E23">
        <w:rPr>
          <w:rFonts w:ascii="Times New Roman" w:hAnsi="Times New Roman"/>
          <w:sz w:val="28"/>
          <w:szCs w:val="28"/>
        </w:rPr>
        <w:t>Ряски, как водные растения</w:t>
      </w:r>
      <w:r>
        <w:rPr>
          <w:rFonts w:ascii="Times New Roman" w:hAnsi="Times New Roman"/>
          <w:sz w:val="28"/>
          <w:szCs w:val="28"/>
        </w:rPr>
        <w:t>,</w:t>
      </w:r>
      <w:r w:rsidRPr="007D6E23">
        <w:rPr>
          <w:rFonts w:ascii="Times New Roman" w:hAnsi="Times New Roman"/>
          <w:sz w:val="28"/>
          <w:szCs w:val="28"/>
        </w:rPr>
        <w:t xml:space="preserve"> имеют ряд особенностей. Чисто водные растения, которые живут исключительно в воде и не могут развиваться на суши. Благодаря жизни  в такой среде, в которой редко наступают ре</w:t>
      </w:r>
      <w:r>
        <w:rPr>
          <w:rFonts w:ascii="Times New Roman" w:hAnsi="Times New Roman"/>
          <w:sz w:val="28"/>
          <w:szCs w:val="28"/>
        </w:rPr>
        <w:t>з</w:t>
      </w:r>
      <w:r w:rsidRPr="007D6E23">
        <w:rPr>
          <w:rFonts w:ascii="Times New Roman" w:hAnsi="Times New Roman"/>
          <w:sz w:val="28"/>
          <w:szCs w:val="28"/>
        </w:rPr>
        <w:t xml:space="preserve">кие колебания в условиях существования, водные растения способны быстро размножаться вегетативным путем, поэтому размножение семенами у них уходит  на второй план [6]. </w:t>
      </w:r>
    </w:p>
    <w:p w:rsidR="0053389A" w:rsidRPr="007D6E23" w:rsidRDefault="0053389A" w:rsidP="006B2184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D6E23">
        <w:rPr>
          <w:rFonts w:ascii="Times New Roman" w:hAnsi="Times New Roman"/>
          <w:sz w:val="28"/>
          <w:szCs w:val="28"/>
        </w:rPr>
        <w:t>Для ряски характерна простота строения. Корни у большинства видов рясок  редуцированы, их главная функция доставлять питательные вещества, а также с их помощью в природных водоемах растения сплетаются в единый зеленый ковер, что позволяет им удерживаться на поверхности. Лист и стебель  у рясок сплетен</w:t>
      </w:r>
      <w:r>
        <w:rPr>
          <w:rFonts w:ascii="Times New Roman" w:hAnsi="Times New Roman"/>
          <w:sz w:val="28"/>
          <w:szCs w:val="28"/>
        </w:rPr>
        <w:t>ный</w:t>
      </w:r>
      <w:r w:rsidRPr="007D6E23">
        <w:rPr>
          <w:rFonts w:ascii="Times New Roman" w:hAnsi="Times New Roman"/>
          <w:sz w:val="28"/>
          <w:szCs w:val="28"/>
        </w:rPr>
        <w:t xml:space="preserve"> воедино</w:t>
      </w:r>
      <w:r>
        <w:rPr>
          <w:rFonts w:ascii="Times New Roman" w:hAnsi="Times New Roman"/>
          <w:sz w:val="28"/>
          <w:szCs w:val="28"/>
        </w:rPr>
        <w:t>,</w:t>
      </w:r>
      <w:r w:rsidRPr="007D6E23">
        <w:rPr>
          <w:rFonts w:ascii="Times New Roman" w:hAnsi="Times New Roman"/>
          <w:sz w:val="28"/>
          <w:szCs w:val="28"/>
        </w:rPr>
        <w:t xml:space="preserve"> листец</w:t>
      </w:r>
      <w:r>
        <w:rPr>
          <w:rFonts w:ascii="Times New Roman" w:hAnsi="Times New Roman"/>
          <w:sz w:val="28"/>
          <w:szCs w:val="28"/>
        </w:rPr>
        <w:t xml:space="preserve"> в размерах колеблется от 03, до 0,5 см, только у вольфии, самого маленького представителя этого семейства, листец достигает в длину 0,1-0,2 см.</w:t>
      </w:r>
      <w:r w:rsidRPr="007D6E23">
        <w:rPr>
          <w:rFonts w:ascii="Times New Roman" w:hAnsi="Times New Roman"/>
          <w:sz w:val="28"/>
          <w:szCs w:val="28"/>
        </w:rPr>
        <w:t xml:space="preserve"> Поверхность листеца, как и вс</w:t>
      </w:r>
      <w:r>
        <w:rPr>
          <w:rFonts w:ascii="Times New Roman" w:hAnsi="Times New Roman"/>
          <w:sz w:val="28"/>
          <w:szCs w:val="28"/>
        </w:rPr>
        <w:t>ё</w:t>
      </w:r>
      <w:r w:rsidRPr="007D6E23">
        <w:rPr>
          <w:rFonts w:ascii="Times New Roman" w:hAnsi="Times New Roman"/>
          <w:sz w:val="28"/>
          <w:szCs w:val="28"/>
        </w:rPr>
        <w:t xml:space="preserve"> растение</w:t>
      </w:r>
      <w:r>
        <w:rPr>
          <w:rFonts w:ascii="Times New Roman" w:hAnsi="Times New Roman"/>
          <w:sz w:val="28"/>
          <w:szCs w:val="28"/>
        </w:rPr>
        <w:t>,</w:t>
      </w:r>
      <w:r w:rsidRPr="007D6E23">
        <w:rPr>
          <w:rFonts w:ascii="Times New Roman" w:hAnsi="Times New Roman"/>
          <w:sz w:val="28"/>
          <w:szCs w:val="28"/>
        </w:rPr>
        <w:t xml:space="preserve"> очень нежное, что позволяет его использовать как зеленой овощ в питании человека. Кожица листьев у наземных растений  служит органом  защиты от испарения, у водных, в том числе и у рясок – кожица изменила свое строение, она крайне нежна и содержит даже хлорофилл.</w:t>
      </w:r>
    </w:p>
    <w:p w:rsidR="0053389A" w:rsidRDefault="0053389A" w:rsidP="006B2184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Ряска содержит большое количество питательных веществ. В Китае это растение употребляют как мочегонное, противоцинговое, снаружи при болезнях глаз. В Индонезии и Вьетнаме из ряски готовят салаты, приправы. У нас в стране ряска также широко используется в народной медицине и давно употребляется в пищу, но пока промышленного производства нет.</w:t>
      </w:r>
    </w:p>
    <w:p w:rsidR="0053389A" w:rsidRDefault="0053389A" w:rsidP="006B2184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свежей ряске содержится </w:t>
      </w:r>
      <w:r w:rsidRPr="008F0287">
        <w:rPr>
          <w:rFonts w:ascii="Times New Roman" w:hAnsi="Times New Roman"/>
          <w:sz w:val="28"/>
          <w:szCs w:val="28"/>
        </w:rPr>
        <w:t>до  92-94% воды.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0287">
        <w:rPr>
          <w:rFonts w:ascii="Times New Roman" w:hAnsi="Times New Roman"/>
          <w:sz w:val="28"/>
          <w:szCs w:val="28"/>
        </w:rPr>
        <w:t>Волокон и золы содержится больше, а белка меньше  в колониях ряски, которая растет медленно.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0287">
        <w:rPr>
          <w:rFonts w:ascii="Times New Roman" w:hAnsi="Times New Roman"/>
          <w:sz w:val="28"/>
          <w:szCs w:val="28"/>
        </w:rPr>
        <w:t xml:space="preserve">В сыром материале рясок </w:t>
      </w:r>
      <w:r>
        <w:rPr>
          <w:rFonts w:ascii="Times New Roman" w:hAnsi="Times New Roman"/>
          <w:sz w:val="28"/>
          <w:szCs w:val="28"/>
        </w:rPr>
        <w:t xml:space="preserve"> находится </w:t>
      </w:r>
      <w:r w:rsidRPr="008F0287">
        <w:rPr>
          <w:rFonts w:ascii="Times New Roman" w:hAnsi="Times New Roman"/>
          <w:sz w:val="28"/>
          <w:szCs w:val="28"/>
        </w:rPr>
        <w:t>15-20% белка, 15-30% волокна.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0287">
        <w:rPr>
          <w:rFonts w:ascii="Times New Roman" w:hAnsi="Times New Roman"/>
          <w:sz w:val="28"/>
          <w:szCs w:val="28"/>
        </w:rPr>
        <w:t>При идеальных условиях роста рясок содержание питательных веществ следующее: волокна 5-15%, белка 35-43%, жира – 5%, в зависимости от вида</w:t>
      </w:r>
      <w:r w:rsidRPr="00EC71C7">
        <w:rPr>
          <w:rFonts w:ascii="Times New Roman" w:hAnsi="Times New Roman"/>
          <w:sz w:val="28"/>
          <w:szCs w:val="28"/>
        </w:rPr>
        <w:t xml:space="preserve"> [7]</w:t>
      </w:r>
      <w:r w:rsidRPr="008F0287">
        <w:rPr>
          <w:rFonts w:ascii="Times New Roman" w:hAnsi="Times New Roman"/>
          <w:sz w:val="28"/>
          <w:szCs w:val="28"/>
        </w:rPr>
        <w:t>.</w:t>
      </w:r>
      <w:r w:rsidRPr="00493D10">
        <w:t xml:space="preserve"> </w:t>
      </w:r>
      <w:r w:rsidRPr="00493D10">
        <w:rPr>
          <w:rFonts w:ascii="Times New Roman" w:hAnsi="Times New Roman"/>
          <w:sz w:val="28"/>
          <w:szCs w:val="28"/>
        </w:rPr>
        <w:t>За исключением метионина, цистеина и триптофана протеин ряски содержит все необходимые для питания аминокислоты в количествах, соответствующих нормам Всемирной продовольственной и сельскохозяйственной организации (FAO). По содержанию необходимых аминокислот ряска превосходит такие продовольственные культуры, как кукуруза и рис, она также обогащена лизином, аргинином, аспарговой и глутаминовой кислотами. Ряска богата витаминами А1,В1,В2,В6. Также в небольших количествах в ней присутствует витамин С. В особенности много в ней витаминов Е ( около 0,5мг/г сухого веса) и РР(В5) (около 0,8 мг/г сухого веса).</w:t>
      </w:r>
      <w:r w:rsidRPr="005E49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ряске </w:t>
      </w:r>
      <w:r w:rsidRPr="00E539B6">
        <w:rPr>
          <w:rFonts w:ascii="Times New Roman" w:hAnsi="Times New Roman"/>
          <w:sz w:val="28"/>
          <w:szCs w:val="28"/>
        </w:rPr>
        <w:t xml:space="preserve"> содержит</w:t>
      </w:r>
      <w:r>
        <w:rPr>
          <w:rFonts w:ascii="Times New Roman" w:hAnsi="Times New Roman"/>
          <w:sz w:val="28"/>
          <w:szCs w:val="28"/>
        </w:rPr>
        <w:t>ся до</w:t>
      </w:r>
      <w:r w:rsidRPr="00E539B6">
        <w:rPr>
          <w:rFonts w:ascii="Times New Roman" w:hAnsi="Times New Roman"/>
          <w:sz w:val="28"/>
          <w:szCs w:val="28"/>
        </w:rPr>
        <w:t xml:space="preserve"> 3% фосфора, 6% кальция и 2% магния, 0,048 мг. кобальта; 0,018 мг. брома; 0,032 мг. меди; 0,07 мг. никеля; 0,48 мг. титана. По количеству микроэлементов запасает чуть ли не всю таблицу Менделеева: кальций, кремний, железо, кобальт, титан, йод, никель, медь, цинк, ванадий, цирконий, золото, радий, бром и др.. К этому следует прибавить многочисленные витамины.</w:t>
      </w:r>
    </w:p>
    <w:p w:rsidR="0053389A" w:rsidRDefault="0053389A" w:rsidP="006B2184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Ряску употребляют в пищу всю.  Ее кладут в салаты с капустой, картофелем, луком, заправляют солью и специями.  Готовят пасту с добавлением сливочного масла и хрена. Приготовленную пасту используются для бутербродов.</w:t>
      </w:r>
    </w:p>
    <w:p w:rsidR="0053389A" w:rsidRDefault="0053389A" w:rsidP="006B2184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варенном виде  кладут в щи, для этого заправляют блюдо  капустой и ряской, кипятят 3-5 минут. В сушенном виде ряску добавляют в смеси со специями для заправки различных блюд. Это ценный и питательный продукт. </w:t>
      </w:r>
    </w:p>
    <w:p w:rsidR="0053389A" w:rsidRDefault="0053389A" w:rsidP="006B2184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ряску собирают в водоемах где купаются люди, поят скот, лучше ее не есть сырой.  В этом случае велика опасность  заразиться</w:t>
      </w:r>
      <w:r w:rsidRPr="00C641EF">
        <w:t xml:space="preserve"> </w:t>
      </w:r>
      <w:r w:rsidRPr="00C641EF">
        <w:rPr>
          <w:rFonts w:ascii="Times New Roman" w:hAnsi="Times New Roman"/>
          <w:sz w:val="28"/>
          <w:szCs w:val="28"/>
        </w:rPr>
        <w:t>самонеллез</w:t>
      </w:r>
      <w:r>
        <w:rPr>
          <w:rFonts w:ascii="Times New Roman" w:hAnsi="Times New Roman"/>
          <w:sz w:val="28"/>
          <w:szCs w:val="28"/>
        </w:rPr>
        <w:t>ом</w:t>
      </w:r>
      <w:r w:rsidRPr="00E539B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особенно в тех местах, где есть утки, которые часто являются его переносчиком</w:t>
      </w:r>
      <w:r w:rsidRPr="00EC71C7">
        <w:rPr>
          <w:rFonts w:ascii="Times New Roman" w:hAnsi="Times New Roman"/>
          <w:sz w:val="28"/>
          <w:szCs w:val="28"/>
        </w:rPr>
        <w:t xml:space="preserve"> [6]</w:t>
      </w:r>
      <w:r>
        <w:rPr>
          <w:rFonts w:ascii="Times New Roman" w:hAnsi="Times New Roman"/>
          <w:sz w:val="28"/>
          <w:szCs w:val="28"/>
        </w:rPr>
        <w:t>.</w:t>
      </w:r>
    </w:p>
    <w:p w:rsidR="0053389A" w:rsidRDefault="0053389A" w:rsidP="006B2184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Сбор ряски в природных водоемах можно начинать с середины мая, хотя уже в феврале (если температуры теплые) ряска всплывает  на поверхность водоемов. В Краснодарском крае обильно она начинает  расти в конце апреля – начале мая. При сборе растений следует избегать попадания насекомых и животных, которые могут встречаться в водоеме (рисунок 4  ). С наступлением осени, изменением длины дня и  температур, ряска постепенно начинает оседать на дно, поэтому в октябре численность ее резко падает. </w:t>
      </w:r>
    </w:p>
    <w:tbl>
      <w:tblPr>
        <w:tblW w:w="0" w:type="auto"/>
        <w:tblLook w:val="00A0"/>
      </w:tblPr>
      <w:tblGrid>
        <w:gridCol w:w="9286"/>
      </w:tblGrid>
      <w:tr w:rsidR="0053389A" w:rsidRPr="00B217B7" w:rsidTr="00B217B7">
        <w:tc>
          <w:tcPr>
            <w:tcW w:w="9571" w:type="dxa"/>
          </w:tcPr>
          <w:p w:rsidR="0053389A" w:rsidRPr="00B217B7" w:rsidRDefault="0053389A" w:rsidP="00B217B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3A2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Рисунок 4" o:spid="_x0000_i1028" type="#_x0000_t75" style="width:348pt;height:168.6pt;visibility:visible">
                  <v:imagedata r:id="rId12" o:title="" croptop="15328f" cropbottom="13708f" cropleft="4979f" cropright="4979f"/>
                </v:shape>
              </w:pict>
            </w:r>
          </w:p>
        </w:tc>
      </w:tr>
      <w:tr w:rsidR="0053389A" w:rsidRPr="00B217B7" w:rsidTr="00B217B7">
        <w:tc>
          <w:tcPr>
            <w:tcW w:w="9571" w:type="dxa"/>
          </w:tcPr>
          <w:p w:rsidR="0053389A" w:rsidRPr="00B217B7" w:rsidRDefault="0053389A" w:rsidP="00B217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17B7">
              <w:rPr>
                <w:rFonts w:ascii="Times New Roman" w:hAnsi="Times New Roman"/>
                <w:sz w:val="28"/>
                <w:szCs w:val="28"/>
              </w:rPr>
              <w:t>Рисунок 4 – Животные и насекомые встречающиеся в популяциях рясок в природных  условиях.</w:t>
            </w:r>
          </w:p>
        </w:tc>
      </w:tr>
    </w:tbl>
    <w:p w:rsidR="0053389A" w:rsidRDefault="0053389A" w:rsidP="006B2184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3389A" w:rsidRDefault="0053389A" w:rsidP="00C641E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силу простоты своего строения,  уникальной способности к быстрому размножению, неприхотливым условиям произрастания, ряска является еще и уникальным объектом для биотестирования и биоиндикации. </w:t>
      </w:r>
      <w:r w:rsidRPr="006B2184">
        <w:rPr>
          <w:rFonts w:ascii="Times New Roman" w:hAnsi="Times New Roman"/>
          <w:sz w:val="28"/>
          <w:szCs w:val="28"/>
        </w:rPr>
        <w:t>По изменению скорости роста, увеличению биомассы, разветвленности корней, изменению окраски лист</w:t>
      </w:r>
      <w:r>
        <w:rPr>
          <w:rFonts w:ascii="Times New Roman" w:hAnsi="Times New Roman"/>
          <w:sz w:val="28"/>
          <w:szCs w:val="28"/>
        </w:rPr>
        <w:t>ецов у рясковых можно с</w:t>
      </w:r>
      <w:r w:rsidRPr="006B2184">
        <w:rPr>
          <w:rFonts w:ascii="Times New Roman" w:hAnsi="Times New Roman"/>
          <w:sz w:val="28"/>
          <w:szCs w:val="28"/>
        </w:rPr>
        <w:t>удить о содержании тех или иных загрязнителей, в частности тяжёлых металлов, в тестируемой среде</w:t>
      </w:r>
      <w:r>
        <w:rPr>
          <w:rFonts w:ascii="Times New Roman" w:hAnsi="Times New Roman"/>
          <w:sz w:val="28"/>
          <w:szCs w:val="28"/>
        </w:rPr>
        <w:t xml:space="preserve"> или пестицидов. В этой связи по внешнему виду растения можно судить о чистоте водной среды и выбирать те места для сбора растений, которые не подверглись воздействию поллютантов </w:t>
      </w:r>
      <w:r w:rsidRPr="004622B5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</w:t>
      </w:r>
      <w:r w:rsidRPr="004622B5">
        <w:rPr>
          <w:rFonts w:ascii="Times New Roman" w:hAnsi="Times New Roman"/>
          <w:sz w:val="28"/>
          <w:szCs w:val="28"/>
        </w:rPr>
        <w:t>0]</w:t>
      </w:r>
      <w:r>
        <w:rPr>
          <w:rFonts w:ascii="Times New Roman" w:hAnsi="Times New Roman"/>
          <w:sz w:val="28"/>
          <w:szCs w:val="28"/>
        </w:rPr>
        <w:t>.</w:t>
      </w:r>
    </w:p>
    <w:p w:rsidR="0053389A" w:rsidRDefault="0053389A" w:rsidP="00C641E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нашей работе с видами рясок были установлены  оптимальные условия для выращивания ее в искусственной среде. Культуру рясок </w:t>
      </w:r>
      <w:r w:rsidRPr="00F43820">
        <w:rPr>
          <w:rFonts w:ascii="Times New Roman" w:hAnsi="Times New Roman"/>
          <w:sz w:val="28"/>
          <w:szCs w:val="28"/>
        </w:rPr>
        <w:t>поддержива</w:t>
      </w:r>
      <w:r>
        <w:rPr>
          <w:rFonts w:ascii="Times New Roman" w:hAnsi="Times New Roman"/>
          <w:sz w:val="28"/>
          <w:szCs w:val="28"/>
        </w:rPr>
        <w:t>ли</w:t>
      </w:r>
      <w:r w:rsidRPr="00F43820">
        <w:rPr>
          <w:rFonts w:ascii="Times New Roman" w:hAnsi="Times New Roman"/>
          <w:sz w:val="28"/>
          <w:szCs w:val="28"/>
        </w:rPr>
        <w:t xml:space="preserve"> на ростовой среде постоянного состава при определённом режиме температуры и освещённости. Минеральная среда содержала (мг/л): KNO3 – 175; Ca(NO3)2×4H2O  – 148; K2HPO4×3H2O - 45; KH2PO4 – 45; MgSO4×7H2O – 50; борной кислоты – 0.12; мелассы – 40[</w:t>
      </w:r>
      <w:r>
        <w:rPr>
          <w:rFonts w:ascii="Times New Roman" w:hAnsi="Times New Roman"/>
          <w:sz w:val="28"/>
          <w:szCs w:val="28"/>
        </w:rPr>
        <w:t xml:space="preserve"> 8 </w:t>
      </w:r>
      <w:r w:rsidRPr="00F43820">
        <w:rPr>
          <w:rFonts w:ascii="Times New Roman" w:hAnsi="Times New Roman"/>
          <w:sz w:val="28"/>
          <w:szCs w:val="28"/>
        </w:rPr>
        <w:t>]. Маточную культуру ряски малой поддерживали на этой среде в термолюминостате (спроектирован и изготовлен в Кубанском ГАУ) [</w:t>
      </w:r>
      <w:r>
        <w:rPr>
          <w:rFonts w:ascii="Times New Roman" w:hAnsi="Times New Roman"/>
          <w:sz w:val="28"/>
          <w:szCs w:val="28"/>
        </w:rPr>
        <w:t xml:space="preserve"> 9</w:t>
      </w:r>
      <w:r w:rsidRPr="00F43820">
        <w:rPr>
          <w:rFonts w:ascii="Times New Roman" w:hAnsi="Times New Roman"/>
          <w:sz w:val="28"/>
          <w:szCs w:val="28"/>
        </w:rPr>
        <w:t>] при температуре 25±2ºС и интенсивности света двух люминесцентных ламп (TLD30W 04-IV) 3000 люкс; период освещения растений составлял 10 ч. в сутки. Раз в неделю растения пересаживали на свежеприготовленную среду, отбирая интенсивно зелёные и здоровые экземпляры.</w:t>
      </w:r>
    </w:p>
    <w:p w:rsidR="0053389A" w:rsidRPr="004622B5" w:rsidRDefault="0053389A" w:rsidP="00C641EF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нашей работе были установлены специфические реакции растений ряски на содержание  в водной среде солей тяжелых металлов, которые указывают на непригодность использования таких растений в пищевых целях. </w:t>
      </w:r>
      <w:r w:rsidRPr="00F43820">
        <w:rPr>
          <w:rFonts w:ascii="Times New Roman" w:hAnsi="Times New Roman"/>
          <w:sz w:val="28"/>
          <w:szCs w:val="28"/>
          <w:lang w:eastAsia="ru-RU"/>
        </w:rPr>
        <w:t xml:space="preserve">Наличие специфических реакций – </w:t>
      </w:r>
      <w:r w:rsidRPr="00E539B6">
        <w:rPr>
          <w:rFonts w:ascii="Times New Roman" w:hAnsi="Times New Roman"/>
          <w:sz w:val="28"/>
          <w:szCs w:val="28"/>
          <w:lang w:eastAsia="ru-RU"/>
        </w:rPr>
        <w:t>разъединение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F43820">
        <w:rPr>
          <w:rFonts w:ascii="Times New Roman" w:hAnsi="Times New Roman"/>
          <w:sz w:val="28"/>
          <w:szCs w:val="28"/>
          <w:lang w:eastAsia="ru-RU"/>
        </w:rPr>
        <w:t xml:space="preserve">листецов и изменение окраски с зеленой до голубой (реакция на медь 2,25мг и 0,5 мг/л),  </w:t>
      </w:r>
      <w:r w:rsidRPr="00E539B6">
        <w:rPr>
          <w:rFonts w:ascii="Times New Roman" w:hAnsi="Times New Roman"/>
          <w:sz w:val="28"/>
          <w:szCs w:val="28"/>
          <w:lang w:eastAsia="ru-RU"/>
        </w:rPr>
        <w:t>разъединение</w:t>
      </w:r>
      <w:r w:rsidRPr="00F43820">
        <w:rPr>
          <w:rFonts w:ascii="Times New Roman" w:hAnsi="Times New Roman"/>
          <w:sz w:val="28"/>
          <w:szCs w:val="28"/>
          <w:lang w:eastAsia="ru-RU"/>
        </w:rPr>
        <w:t xml:space="preserve"> листецов ряски и обесцвечивание от 50% площади листеца в проксимальной части  (реакция на никель 0,035мг/л и 0,070мг/л), потеря окраски молодыми листецами с ярко-зеленой до кремовой  (реакция на </w:t>
      </w:r>
      <w:r w:rsidRPr="00F43820">
        <w:rPr>
          <w:rFonts w:ascii="Times New Roman" w:hAnsi="Times New Roman"/>
          <w:sz w:val="28"/>
          <w:szCs w:val="28"/>
          <w:lang w:val="en-US" w:eastAsia="ru-RU"/>
        </w:rPr>
        <w:t>Zn</w:t>
      </w:r>
      <w:r w:rsidRPr="00F43820">
        <w:rPr>
          <w:rFonts w:ascii="Times New Roman" w:hAnsi="Times New Roman"/>
          <w:sz w:val="28"/>
          <w:szCs w:val="28"/>
          <w:lang w:eastAsia="ru-RU"/>
        </w:rPr>
        <w:t xml:space="preserve"> 2,5мг и 5 мг/л) указывают на </w:t>
      </w:r>
      <w:r>
        <w:rPr>
          <w:rFonts w:ascii="Times New Roman" w:hAnsi="Times New Roman"/>
          <w:sz w:val="28"/>
          <w:szCs w:val="28"/>
          <w:lang w:eastAsia="ru-RU"/>
        </w:rPr>
        <w:t>наличие поллютантов в водной ср</w:t>
      </w:r>
      <w:r>
        <w:rPr>
          <w:rFonts w:ascii="Times New Roman" w:hAnsi="Times New Roman"/>
          <w:sz w:val="28"/>
          <w:szCs w:val="28"/>
          <w:lang w:val="en-US" w:eastAsia="ru-RU"/>
        </w:rPr>
        <w:t>e</w:t>
      </w:r>
      <w:r>
        <w:rPr>
          <w:rFonts w:ascii="Times New Roman" w:hAnsi="Times New Roman"/>
          <w:sz w:val="28"/>
          <w:szCs w:val="28"/>
          <w:lang w:eastAsia="ru-RU"/>
        </w:rPr>
        <w:t xml:space="preserve">де а сами растения выступают </w:t>
      </w:r>
      <w:r w:rsidRPr="00F43820">
        <w:rPr>
          <w:rFonts w:ascii="Times New Roman" w:hAnsi="Times New Roman"/>
          <w:sz w:val="28"/>
          <w:szCs w:val="28"/>
          <w:lang w:eastAsia="ru-RU"/>
        </w:rPr>
        <w:t>в качестве биологического аналитического индикатора</w:t>
      </w:r>
      <w:r>
        <w:rPr>
          <w:rFonts w:ascii="Times New Roman" w:hAnsi="Times New Roman"/>
          <w:sz w:val="28"/>
          <w:szCs w:val="28"/>
          <w:lang w:eastAsia="ru-RU"/>
        </w:rPr>
        <w:t xml:space="preserve"> (рисунок 5)</w:t>
      </w:r>
      <w:r w:rsidRPr="00F43820">
        <w:rPr>
          <w:rFonts w:ascii="Times New Roman" w:hAnsi="Times New Roman"/>
          <w:sz w:val="28"/>
          <w:szCs w:val="28"/>
          <w:lang w:eastAsia="ru-R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86"/>
      </w:tblGrid>
      <w:tr w:rsidR="0053389A" w:rsidRPr="00B217B7" w:rsidTr="0037567C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389A" w:rsidRPr="00B217B7" w:rsidRDefault="0053389A" w:rsidP="0037567C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A2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Рисунок 5" o:spid="_x0000_i1029" type="#_x0000_t75" style="width:389.4pt;height:243pt;visibility:visible">
                  <v:imagedata r:id="rId13" o:title="" croptop="14649f" cropleft="3586f" cropright="1811f"/>
                </v:shape>
              </w:pict>
            </w:r>
          </w:p>
        </w:tc>
      </w:tr>
      <w:tr w:rsidR="0053389A" w:rsidRPr="00B217B7" w:rsidTr="0037567C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389A" w:rsidRPr="00B217B7" w:rsidRDefault="0053389A" w:rsidP="003756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217B7">
              <w:rPr>
                <w:rFonts w:ascii="Times New Roman" w:hAnsi="Times New Roman"/>
                <w:sz w:val="28"/>
                <w:szCs w:val="28"/>
                <w:lang w:eastAsia="ru-RU"/>
              </w:rPr>
              <w:t>Рисунок 5 – Реакция ряски малой на медь: а – контроль – листецы зеленые, собранные в группы; б – листецы разъединенились, потеряли окраску.</w:t>
            </w:r>
          </w:p>
        </w:tc>
      </w:tr>
      <w:tr w:rsidR="0053389A" w:rsidRPr="00B217B7" w:rsidTr="0037567C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389A" w:rsidRPr="00B217B7" w:rsidRDefault="0053389A" w:rsidP="0037567C">
            <w:pPr>
              <w:spacing w:after="0" w:line="48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A2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Рисунок 7" o:spid="_x0000_i1030" type="#_x0000_t75" style="width:417.6pt;height:260.4pt;visibility:visible">
                  <v:imagedata r:id="rId14" o:title="" croptop="14703f" cropbottom="2239f" cropleft="2417f" cropright="2835f"/>
                </v:shape>
              </w:pict>
            </w:r>
          </w:p>
        </w:tc>
      </w:tr>
      <w:tr w:rsidR="0053389A" w:rsidRPr="00B217B7" w:rsidTr="0037567C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389A" w:rsidRPr="00B217B7" w:rsidRDefault="0053389A" w:rsidP="003756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217B7">
              <w:rPr>
                <w:rFonts w:ascii="Times New Roman" w:hAnsi="Times New Roman"/>
                <w:sz w:val="28"/>
                <w:szCs w:val="28"/>
                <w:lang w:eastAsia="ru-RU"/>
              </w:rPr>
              <w:t>Рисунок 6 – Колонии ряска малой (а) и вольфии бескорневой (б), выросшие в</w:t>
            </w:r>
          </w:p>
          <w:p w:rsidR="0053389A" w:rsidRPr="00B217B7" w:rsidRDefault="0053389A" w:rsidP="003756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217B7">
              <w:rPr>
                <w:rFonts w:ascii="Times New Roman" w:hAnsi="Times New Roman"/>
                <w:sz w:val="28"/>
                <w:szCs w:val="28"/>
                <w:lang w:eastAsia="ru-RU"/>
              </w:rPr>
              <w:t>искусственной среде.</w:t>
            </w:r>
          </w:p>
        </w:tc>
      </w:tr>
    </w:tbl>
    <w:p w:rsidR="0053389A" w:rsidRDefault="0053389A" w:rsidP="00F43820">
      <w:pPr>
        <w:spacing w:after="0" w:line="48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3389A" w:rsidRPr="004622B5" w:rsidRDefault="0053389A" w:rsidP="00C641EF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Возможность выращивать ряску в искусственной среде (рисунок 6) позволяет использовать ее как овощную культуру круглый год, особенно в районах дальнего Севера. Неприхотливость в разведении, быстрый темп размножения, простота строения, малозатратность производства – все эти характеристики позволяют рассматривать «самое маленькое в мире цветковое растение» перспективной зеленной овощной культурой в современном мире. </w:t>
      </w:r>
    </w:p>
    <w:p w:rsidR="0053389A" w:rsidRDefault="0053389A" w:rsidP="006B2184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3389A" w:rsidRDefault="0053389A" w:rsidP="00E71DB9">
      <w:pPr>
        <w:tabs>
          <w:tab w:val="left" w:pos="900"/>
        </w:tabs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E71DB9">
        <w:rPr>
          <w:rFonts w:ascii="Times New Roman" w:hAnsi="Times New Roman"/>
          <w:b/>
          <w:sz w:val="24"/>
          <w:szCs w:val="24"/>
        </w:rPr>
        <w:t>Литература</w:t>
      </w:r>
    </w:p>
    <w:p w:rsidR="0053389A" w:rsidRPr="00DA3768" w:rsidRDefault="0053389A" w:rsidP="00E71DB9">
      <w:pPr>
        <w:tabs>
          <w:tab w:val="left" w:pos="900"/>
        </w:tabs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53389A" w:rsidRPr="00E71DB9" w:rsidRDefault="0053389A" w:rsidP="00E71DB9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E71DB9">
        <w:rPr>
          <w:rFonts w:ascii="Times New Roman" w:hAnsi="Times New Roman"/>
          <w:sz w:val="24"/>
          <w:szCs w:val="24"/>
        </w:rPr>
        <w:t>Гикало Г.С., Гикало Э.А. Дикорастущие овощные растения Краснодарского края.- КубСХИ, 1984. – с.108.</w:t>
      </w:r>
    </w:p>
    <w:p w:rsidR="0053389A" w:rsidRPr="00E71DB9" w:rsidRDefault="0053389A" w:rsidP="00E71DB9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E71DB9">
        <w:rPr>
          <w:rFonts w:ascii="Times New Roman" w:hAnsi="Times New Roman"/>
          <w:sz w:val="24"/>
          <w:szCs w:val="24"/>
        </w:rPr>
        <w:t xml:space="preserve">Замятина Н.Г. Кухня Робинзона. М.: </w:t>
      </w:r>
      <w:bookmarkStart w:id="0" w:name="_GoBack"/>
      <w:bookmarkEnd w:id="0"/>
      <w:r w:rsidRPr="00E71DB9">
        <w:rPr>
          <w:rFonts w:ascii="Times New Roman" w:hAnsi="Times New Roman"/>
          <w:sz w:val="24"/>
          <w:szCs w:val="24"/>
        </w:rPr>
        <w:t>Институт технологических исследований. – 1994. – 656с.</w:t>
      </w:r>
    </w:p>
    <w:p w:rsidR="0053389A" w:rsidRPr="00E71DB9" w:rsidRDefault="0053389A" w:rsidP="00E71DB9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E71DB9">
        <w:rPr>
          <w:rFonts w:ascii="Times New Roman" w:hAnsi="Times New Roman"/>
          <w:sz w:val="24"/>
          <w:szCs w:val="24"/>
        </w:rPr>
        <w:t xml:space="preserve">Зеленцов С.В. Полиплоидная рекомбинация генома как фактор формообразования у высших растений //Исследовано в России. 2002. Т. 35. </w:t>
      </w:r>
      <w:r w:rsidRPr="00E71DB9">
        <w:rPr>
          <w:rFonts w:ascii="Times New Roman" w:hAnsi="Times New Roman"/>
          <w:sz w:val="24"/>
          <w:szCs w:val="24"/>
          <w:lang w:val="en-US"/>
        </w:rPr>
        <w:t>-</w:t>
      </w:r>
      <w:r w:rsidRPr="00E71DB9">
        <w:rPr>
          <w:rFonts w:ascii="Times New Roman" w:hAnsi="Times New Roman"/>
          <w:sz w:val="24"/>
          <w:szCs w:val="24"/>
        </w:rPr>
        <w:t>С. 357</w:t>
      </w:r>
      <w:r w:rsidRPr="00E71DB9">
        <w:rPr>
          <w:rFonts w:ascii="Times New Roman" w:hAnsi="Times New Roman"/>
          <w:sz w:val="24"/>
          <w:szCs w:val="24"/>
          <w:lang w:val="en-US"/>
        </w:rPr>
        <w:t>-368.</w:t>
      </w:r>
    </w:p>
    <w:p w:rsidR="0053389A" w:rsidRPr="00E71DB9" w:rsidRDefault="0053389A" w:rsidP="00E71DB9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E71DB9">
        <w:rPr>
          <w:rFonts w:ascii="Times New Roman" w:hAnsi="Times New Roman"/>
          <w:sz w:val="24"/>
          <w:szCs w:val="24"/>
        </w:rPr>
        <w:t xml:space="preserve">Зеленцов С.В., Бушнев А.С. К вопросу изменения климата западного Предкавказья //Масличные культуры. 2006. № 2. –С.79-92. </w:t>
      </w:r>
    </w:p>
    <w:p w:rsidR="0053389A" w:rsidRPr="00E71DB9" w:rsidRDefault="0053389A" w:rsidP="00E71DB9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E71DB9">
        <w:rPr>
          <w:rFonts w:ascii="Times New Roman" w:hAnsi="Times New Roman"/>
          <w:sz w:val="24"/>
          <w:szCs w:val="24"/>
        </w:rPr>
        <w:t>Кощеев А.К., Кощеев А.А. Дикорастущие съедобные растения. М.Колос, 1994. – 351</w:t>
      </w:r>
      <w:r w:rsidRPr="00E71DB9">
        <w:rPr>
          <w:rFonts w:ascii="Times New Roman" w:hAnsi="Times New Roman"/>
          <w:sz w:val="24"/>
          <w:szCs w:val="24"/>
          <w:lang w:val="en-US"/>
        </w:rPr>
        <w:t xml:space="preserve"> c</w:t>
      </w:r>
      <w:r w:rsidRPr="00E71DB9">
        <w:rPr>
          <w:rFonts w:ascii="Times New Roman" w:hAnsi="Times New Roman"/>
          <w:sz w:val="24"/>
          <w:szCs w:val="24"/>
        </w:rPr>
        <w:t>.</w:t>
      </w:r>
    </w:p>
    <w:p w:rsidR="0053389A" w:rsidRPr="00E71DB9" w:rsidRDefault="0053389A" w:rsidP="00E71DB9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E71DB9">
        <w:rPr>
          <w:rFonts w:ascii="Times New Roman" w:hAnsi="Times New Roman"/>
          <w:sz w:val="24"/>
          <w:szCs w:val="24"/>
        </w:rPr>
        <w:t>Тахтаджян А.Л. Жизнь растений. Т.6. - М.: Просвещение, 1982. С. 493-500.</w:t>
      </w:r>
    </w:p>
    <w:p w:rsidR="0053389A" w:rsidRPr="00E71DB9" w:rsidRDefault="0053389A" w:rsidP="00E71DB9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E71DB9">
        <w:rPr>
          <w:rFonts w:ascii="Times New Roman" w:hAnsi="Times New Roman"/>
          <w:sz w:val="24"/>
          <w:szCs w:val="24"/>
        </w:rPr>
        <w:t>Цаценко Л.В., Малюга Н.Г. Чувствительность различных тестов на загрязнение воды тяжёлыми металлами и пестицидами с использованием ряски малой (Lemna minor L.) // Экология. 1998. №5. С. 407-409.</w:t>
      </w:r>
    </w:p>
    <w:p w:rsidR="0053389A" w:rsidRPr="00E71DB9" w:rsidRDefault="0053389A" w:rsidP="00E71DB9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E71DB9">
        <w:rPr>
          <w:rFonts w:ascii="Times New Roman" w:hAnsi="Times New Roman"/>
          <w:sz w:val="24"/>
          <w:szCs w:val="24"/>
        </w:rPr>
        <w:t>Цаценко Л.В., Темиров Ю.В., Гайдукова Н.Г. Среда для культивирования ряски малой Lemna minor L. // Пат.2308183 Российская федерация, МКП А01G7. Заявитель и патентообладатель  Кубанский государственный аграрный университет (RU)-№ 2006102755/12; заявл.31.01.2006.-Бюл.29. Опубл.20.10.2007.</w:t>
      </w:r>
    </w:p>
    <w:p w:rsidR="0053389A" w:rsidRPr="00E71DB9" w:rsidRDefault="0053389A" w:rsidP="00E71DB9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E71DB9">
        <w:rPr>
          <w:rFonts w:ascii="Times New Roman" w:hAnsi="Times New Roman"/>
          <w:sz w:val="24"/>
          <w:szCs w:val="24"/>
        </w:rPr>
        <w:t>Цаценко Л.В.,  Гарькавый  К.А.Устройство для выращивания растений //Пат.2309580 Российская федерация, МКП  А01G. Заявитель и патентообладатель  Кубанский государственный аграрный университет (RU)-№ 2006108166/12; заявл.15.03.2006.-Бюл. 31. Опубл.10.11.2007.</w:t>
      </w:r>
    </w:p>
    <w:p w:rsidR="0053389A" w:rsidRPr="00E71DB9" w:rsidRDefault="0053389A" w:rsidP="00E71DB9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E71DB9">
        <w:rPr>
          <w:rFonts w:ascii="Times New Roman" w:hAnsi="Times New Roman"/>
          <w:sz w:val="24"/>
          <w:szCs w:val="24"/>
        </w:rPr>
        <w:t>Цаценко Л.В.,</w:t>
      </w:r>
      <w:r w:rsidRPr="00E71DB9">
        <w:rPr>
          <w:sz w:val="24"/>
          <w:szCs w:val="24"/>
        </w:rPr>
        <w:t xml:space="preserve"> </w:t>
      </w:r>
      <w:r w:rsidRPr="00E71DB9">
        <w:rPr>
          <w:rFonts w:ascii="Times New Roman" w:hAnsi="Times New Roman"/>
          <w:sz w:val="24"/>
          <w:szCs w:val="24"/>
        </w:rPr>
        <w:t xml:space="preserve">Перстенева А.А., Гусев В.Г. </w:t>
      </w:r>
      <w:r w:rsidRPr="00E71DB9">
        <w:rPr>
          <w:sz w:val="24"/>
          <w:szCs w:val="24"/>
        </w:rPr>
        <w:t xml:space="preserve"> </w:t>
      </w:r>
      <w:r w:rsidRPr="00E71DB9">
        <w:rPr>
          <w:rFonts w:ascii="Times New Roman" w:hAnsi="Times New Roman"/>
          <w:sz w:val="24"/>
          <w:szCs w:val="24"/>
        </w:rPr>
        <w:t>Оценка фитотоксичности почвы на поcевах подсолнечника с помощью биотеста ряски малой  (Lemna minor L.)</w:t>
      </w:r>
      <w:r w:rsidRPr="00E71DB9">
        <w:rPr>
          <w:sz w:val="24"/>
          <w:szCs w:val="24"/>
        </w:rPr>
        <w:t xml:space="preserve"> </w:t>
      </w:r>
      <w:r w:rsidRPr="00E71DB9">
        <w:rPr>
          <w:rFonts w:ascii="Times New Roman" w:hAnsi="Times New Roman"/>
          <w:sz w:val="24"/>
          <w:szCs w:val="24"/>
        </w:rPr>
        <w:t>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2010. – №05(059). С. 301 – 309. – Шифр Информрегистра: 0421000012\0103, IDA [article ID]: 0591005019. – Режим доступа: http://ej.kubagro.ru/2010/05/pdf/19.pdf, 0,562 у.п.л., импакт-фактор РИНЦ=0,346.</w:t>
      </w:r>
    </w:p>
    <w:p w:rsidR="0053389A" w:rsidRPr="00E71DB9" w:rsidRDefault="0053389A" w:rsidP="00E71DB9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E71DB9">
        <w:rPr>
          <w:rFonts w:ascii="Times New Roman" w:hAnsi="Times New Roman"/>
          <w:sz w:val="24"/>
          <w:szCs w:val="24"/>
          <w:lang w:val="en-US"/>
        </w:rPr>
        <w:t>Grant V. Plant Spiciation. Second Edition.Columbia Univ.Press., New York.1981.-563p.</w:t>
      </w:r>
    </w:p>
    <w:p w:rsidR="0053389A" w:rsidRPr="00E71DB9" w:rsidRDefault="0053389A" w:rsidP="00E71DB9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E71DB9">
        <w:rPr>
          <w:rFonts w:ascii="Times New Roman" w:hAnsi="Times New Roman"/>
          <w:sz w:val="24"/>
          <w:szCs w:val="24"/>
          <w:lang w:val="en-US"/>
        </w:rPr>
        <w:t xml:space="preserve"> Les D.H., Philbrick C.T. Stidies of hybridization and chromosome  number variation in aquatic angiosperms: evolutionary implications //Aquatic Botany, 1993.V.44. P.181-228.</w:t>
      </w:r>
    </w:p>
    <w:p w:rsidR="0053389A" w:rsidRPr="00E71DB9" w:rsidRDefault="0053389A" w:rsidP="00E71DB9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E71DB9">
        <w:rPr>
          <w:rFonts w:ascii="Times New Roman" w:hAnsi="Times New Roman"/>
          <w:sz w:val="24"/>
          <w:szCs w:val="24"/>
          <w:lang w:val="en-US"/>
        </w:rPr>
        <w:t>Urbanska-Worytkiewicz K. Cytological variation within the family Lemnaceae //Veroeff.Geobot/Hst.Eidg.Tech.Hochsh.Stift.Ruebel. 1980.V.70.P.30-101.</w:t>
      </w:r>
    </w:p>
    <w:p w:rsidR="0053389A" w:rsidRPr="000E3CBF" w:rsidRDefault="0053389A" w:rsidP="00E71DB9">
      <w:pPr>
        <w:pStyle w:val="ListParagraph"/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3389A" w:rsidRPr="00E71DB9" w:rsidRDefault="0053389A" w:rsidP="00E71DB9">
      <w:pPr>
        <w:pStyle w:val="ListParagraph"/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3389A" w:rsidRDefault="0053389A" w:rsidP="00E71DB9">
      <w:pPr>
        <w:tabs>
          <w:tab w:val="left" w:pos="900"/>
        </w:tabs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E71DB9">
        <w:rPr>
          <w:rFonts w:ascii="Times New Roman" w:hAnsi="Times New Roman"/>
          <w:b/>
          <w:sz w:val="24"/>
          <w:szCs w:val="24"/>
        </w:rPr>
        <w:t>References</w:t>
      </w:r>
    </w:p>
    <w:p w:rsidR="0053389A" w:rsidRPr="00DA3768" w:rsidRDefault="0053389A" w:rsidP="00E71DB9">
      <w:pPr>
        <w:tabs>
          <w:tab w:val="left" w:pos="900"/>
        </w:tabs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53389A" w:rsidRPr="00DA3768" w:rsidRDefault="0053389A" w:rsidP="00DA3768">
      <w:pPr>
        <w:pStyle w:val="ListParagraph"/>
        <w:tabs>
          <w:tab w:val="left" w:pos="900"/>
        </w:tabs>
        <w:spacing w:after="0" w:line="240" w:lineRule="auto"/>
        <w:ind w:left="0" w:firstLine="540"/>
        <w:rPr>
          <w:rFonts w:ascii="Times New Roman" w:hAnsi="Times New Roman"/>
          <w:sz w:val="24"/>
          <w:szCs w:val="24"/>
          <w:lang w:val="en-US"/>
        </w:rPr>
      </w:pPr>
      <w:r w:rsidRPr="00DA3768">
        <w:rPr>
          <w:rFonts w:ascii="Times New Roman" w:hAnsi="Times New Roman"/>
          <w:sz w:val="24"/>
          <w:szCs w:val="24"/>
          <w:lang w:val="en-US"/>
        </w:rPr>
        <w:t>1.</w:t>
      </w:r>
      <w:r w:rsidRPr="00DA3768">
        <w:rPr>
          <w:rFonts w:ascii="Times New Roman" w:hAnsi="Times New Roman"/>
          <w:sz w:val="24"/>
          <w:szCs w:val="24"/>
          <w:lang w:val="en-US"/>
        </w:rPr>
        <w:tab/>
        <w:t>Gikalo G.S., Gikalo Je.A. Dikorastushhie ovoshhnye rastenija Krasnodarskogo kraja.- KubSHI, 1984. – s.108.</w:t>
      </w:r>
    </w:p>
    <w:p w:rsidR="0053389A" w:rsidRPr="00DA3768" w:rsidRDefault="0053389A" w:rsidP="00DA3768">
      <w:pPr>
        <w:pStyle w:val="ListParagraph"/>
        <w:tabs>
          <w:tab w:val="left" w:pos="900"/>
        </w:tabs>
        <w:spacing w:after="0" w:line="240" w:lineRule="auto"/>
        <w:ind w:left="0" w:firstLine="540"/>
        <w:rPr>
          <w:rFonts w:ascii="Times New Roman" w:hAnsi="Times New Roman"/>
          <w:sz w:val="24"/>
          <w:szCs w:val="24"/>
          <w:lang w:val="en-US"/>
        </w:rPr>
      </w:pPr>
      <w:r w:rsidRPr="00DA3768">
        <w:rPr>
          <w:rFonts w:ascii="Times New Roman" w:hAnsi="Times New Roman"/>
          <w:sz w:val="24"/>
          <w:szCs w:val="24"/>
          <w:lang w:val="en-US"/>
        </w:rPr>
        <w:t>2.</w:t>
      </w:r>
      <w:r w:rsidRPr="00DA3768">
        <w:rPr>
          <w:rFonts w:ascii="Times New Roman" w:hAnsi="Times New Roman"/>
          <w:sz w:val="24"/>
          <w:szCs w:val="24"/>
          <w:lang w:val="en-US"/>
        </w:rPr>
        <w:tab/>
        <w:t>Zamjatina N.G. Kuhnja Robinzona. M.: Institut tehnologicheskih issledovanij. – 1994. – 656s.</w:t>
      </w:r>
    </w:p>
    <w:p w:rsidR="0053389A" w:rsidRPr="00DA3768" w:rsidRDefault="0053389A" w:rsidP="00DA3768">
      <w:pPr>
        <w:pStyle w:val="ListParagraph"/>
        <w:tabs>
          <w:tab w:val="left" w:pos="900"/>
        </w:tabs>
        <w:spacing w:after="0" w:line="240" w:lineRule="auto"/>
        <w:ind w:left="0" w:firstLine="540"/>
        <w:rPr>
          <w:rFonts w:ascii="Times New Roman" w:hAnsi="Times New Roman"/>
          <w:sz w:val="24"/>
          <w:szCs w:val="24"/>
          <w:lang w:val="en-US"/>
        </w:rPr>
      </w:pPr>
      <w:r w:rsidRPr="00DA3768">
        <w:rPr>
          <w:rFonts w:ascii="Times New Roman" w:hAnsi="Times New Roman"/>
          <w:sz w:val="24"/>
          <w:szCs w:val="24"/>
          <w:lang w:val="en-US"/>
        </w:rPr>
        <w:t>3.</w:t>
      </w:r>
      <w:r w:rsidRPr="00DA3768">
        <w:rPr>
          <w:rFonts w:ascii="Times New Roman" w:hAnsi="Times New Roman"/>
          <w:sz w:val="24"/>
          <w:szCs w:val="24"/>
          <w:lang w:val="en-US"/>
        </w:rPr>
        <w:tab/>
        <w:t>Zelencov S.V. Poliploidnaja rekombinacija genoma kak faktor formoobrazovanija u vysshih rastenij //Issledovano v Rossii. 2002. T. 35. -S. 357-368.</w:t>
      </w:r>
    </w:p>
    <w:p w:rsidR="0053389A" w:rsidRPr="00DA3768" w:rsidRDefault="0053389A" w:rsidP="00DA3768">
      <w:pPr>
        <w:pStyle w:val="ListParagraph"/>
        <w:tabs>
          <w:tab w:val="left" w:pos="900"/>
        </w:tabs>
        <w:spacing w:after="0" w:line="240" w:lineRule="auto"/>
        <w:ind w:left="0" w:firstLine="540"/>
        <w:rPr>
          <w:rFonts w:ascii="Times New Roman" w:hAnsi="Times New Roman"/>
          <w:sz w:val="24"/>
          <w:szCs w:val="24"/>
          <w:lang w:val="en-US"/>
        </w:rPr>
      </w:pPr>
      <w:r w:rsidRPr="00DA3768">
        <w:rPr>
          <w:rFonts w:ascii="Times New Roman" w:hAnsi="Times New Roman"/>
          <w:sz w:val="24"/>
          <w:szCs w:val="24"/>
          <w:lang w:val="en-US"/>
        </w:rPr>
        <w:t>4.</w:t>
      </w:r>
      <w:r w:rsidRPr="00DA3768">
        <w:rPr>
          <w:rFonts w:ascii="Times New Roman" w:hAnsi="Times New Roman"/>
          <w:sz w:val="24"/>
          <w:szCs w:val="24"/>
          <w:lang w:val="en-US"/>
        </w:rPr>
        <w:tab/>
        <w:t xml:space="preserve">Zelencov S.V., Bushnev A.S. K voprosu izmenenija klimata zapadnogo Predkavkaz'ja //Maslichnye kul'tury. 2006. № 2. –S.79-92. </w:t>
      </w:r>
    </w:p>
    <w:p w:rsidR="0053389A" w:rsidRPr="00DA3768" w:rsidRDefault="0053389A" w:rsidP="00DA3768">
      <w:pPr>
        <w:pStyle w:val="ListParagraph"/>
        <w:tabs>
          <w:tab w:val="left" w:pos="900"/>
        </w:tabs>
        <w:spacing w:after="0" w:line="240" w:lineRule="auto"/>
        <w:ind w:left="0" w:firstLine="540"/>
        <w:rPr>
          <w:rFonts w:ascii="Times New Roman" w:hAnsi="Times New Roman"/>
          <w:sz w:val="24"/>
          <w:szCs w:val="24"/>
          <w:lang w:val="en-US"/>
        </w:rPr>
      </w:pPr>
      <w:r w:rsidRPr="00DA3768">
        <w:rPr>
          <w:rFonts w:ascii="Times New Roman" w:hAnsi="Times New Roman"/>
          <w:sz w:val="24"/>
          <w:szCs w:val="24"/>
          <w:lang w:val="en-US"/>
        </w:rPr>
        <w:t>5.</w:t>
      </w:r>
      <w:r w:rsidRPr="00DA3768">
        <w:rPr>
          <w:rFonts w:ascii="Times New Roman" w:hAnsi="Times New Roman"/>
          <w:sz w:val="24"/>
          <w:szCs w:val="24"/>
          <w:lang w:val="en-US"/>
        </w:rPr>
        <w:tab/>
        <w:t>Koshheev A.K., Koshheev A.A. Dikorastushhie s#edobnye rastenija. M.Kolos, 1994. – 351 c.</w:t>
      </w:r>
    </w:p>
    <w:p w:rsidR="0053389A" w:rsidRPr="00DA3768" w:rsidRDefault="0053389A" w:rsidP="00DA3768">
      <w:pPr>
        <w:pStyle w:val="ListParagraph"/>
        <w:tabs>
          <w:tab w:val="left" w:pos="900"/>
        </w:tabs>
        <w:spacing w:after="0" w:line="240" w:lineRule="auto"/>
        <w:ind w:left="0" w:firstLine="540"/>
        <w:rPr>
          <w:rFonts w:ascii="Times New Roman" w:hAnsi="Times New Roman"/>
          <w:sz w:val="24"/>
          <w:szCs w:val="24"/>
          <w:lang w:val="en-US"/>
        </w:rPr>
      </w:pPr>
      <w:r w:rsidRPr="00DA3768">
        <w:rPr>
          <w:rFonts w:ascii="Times New Roman" w:hAnsi="Times New Roman"/>
          <w:sz w:val="24"/>
          <w:szCs w:val="24"/>
          <w:lang w:val="en-US"/>
        </w:rPr>
        <w:t>6.</w:t>
      </w:r>
      <w:r w:rsidRPr="00DA3768">
        <w:rPr>
          <w:rFonts w:ascii="Times New Roman" w:hAnsi="Times New Roman"/>
          <w:sz w:val="24"/>
          <w:szCs w:val="24"/>
          <w:lang w:val="en-US"/>
        </w:rPr>
        <w:tab/>
        <w:t>Tahtadzhjan A.L. Zhizn' rastenij. T.6. - M.: Prosveshhenie, 1982. S. 493-500.</w:t>
      </w:r>
    </w:p>
    <w:p w:rsidR="0053389A" w:rsidRPr="00DA3768" w:rsidRDefault="0053389A" w:rsidP="00DA3768">
      <w:pPr>
        <w:pStyle w:val="ListParagraph"/>
        <w:tabs>
          <w:tab w:val="left" w:pos="900"/>
        </w:tabs>
        <w:spacing w:after="0" w:line="240" w:lineRule="auto"/>
        <w:ind w:left="0" w:firstLine="540"/>
        <w:rPr>
          <w:rFonts w:ascii="Times New Roman" w:hAnsi="Times New Roman"/>
          <w:sz w:val="24"/>
          <w:szCs w:val="24"/>
          <w:lang w:val="en-US"/>
        </w:rPr>
      </w:pPr>
      <w:r w:rsidRPr="00DA3768">
        <w:rPr>
          <w:rFonts w:ascii="Times New Roman" w:hAnsi="Times New Roman"/>
          <w:sz w:val="24"/>
          <w:szCs w:val="24"/>
          <w:lang w:val="en-US"/>
        </w:rPr>
        <w:t>7.</w:t>
      </w:r>
      <w:r w:rsidRPr="00DA3768">
        <w:rPr>
          <w:rFonts w:ascii="Times New Roman" w:hAnsi="Times New Roman"/>
          <w:sz w:val="24"/>
          <w:szCs w:val="24"/>
          <w:lang w:val="en-US"/>
        </w:rPr>
        <w:tab/>
        <w:t>Cacenko L.V., Maljuga N.G. Chuvstvitel'nost' razlichnyh testov na zagrjaznenie vody tjazhjolymi metallami i pesticidami s ispol'zovaniem rjaski maloj (Lemna minor L.) // Jekologija. 1998. №5. S. 407-409.</w:t>
      </w:r>
    </w:p>
    <w:p w:rsidR="0053389A" w:rsidRPr="00DA3768" w:rsidRDefault="0053389A" w:rsidP="00DA3768">
      <w:pPr>
        <w:pStyle w:val="ListParagraph"/>
        <w:tabs>
          <w:tab w:val="left" w:pos="900"/>
        </w:tabs>
        <w:spacing w:after="0" w:line="240" w:lineRule="auto"/>
        <w:ind w:left="0" w:firstLine="540"/>
        <w:rPr>
          <w:rFonts w:ascii="Times New Roman" w:hAnsi="Times New Roman"/>
          <w:sz w:val="24"/>
          <w:szCs w:val="24"/>
          <w:lang w:val="en-US"/>
        </w:rPr>
      </w:pPr>
      <w:r w:rsidRPr="00DA3768">
        <w:rPr>
          <w:rFonts w:ascii="Times New Roman" w:hAnsi="Times New Roman"/>
          <w:sz w:val="24"/>
          <w:szCs w:val="24"/>
          <w:lang w:val="en-US"/>
        </w:rPr>
        <w:t>8.</w:t>
      </w:r>
      <w:r w:rsidRPr="00DA3768">
        <w:rPr>
          <w:rFonts w:ascii="Times New Roman" w:hAnsi="Times New Roman"/>
          <w:sz w:val="24"/>
          <w:szCs w:val="24"/>
          <w:lang w:val="en-US"/>
        </w:rPr>
        <w:tab/>
        <w:t>Cacenko L.V., Temirov Ju.V., Gajdukova N.G. Sreda dlja kul'tivirovanija rjaski maloj Lemna minor L. // Pat.2308183 Rossijskaja federacija, MKP A01G7. Zajavitel' i patentoobladatel'  Kubanskij gosudarstvennyj agrarnyj universitet (RU)-№ 2006102755/12; zajavl.31.01.2006.-Bjul.29. Opubl.20.10.2007.</w:t>
      </w:r>
    </w:p>
    <w:p w:rsidR="0053389A" w:rsidRPr="00DA3768" w:rsidRDefault="0053389A" w:rsidP="00DA3768">
      <w:pPr>
        <w:pStyle w:val="ListParagraph"/>
        <w:tabs>
          <w:tab w:val="left" w:pos="900"/>
        </w:tabs>
        <w:spacing w:after="0" w:line="240" w:lineRule="auto"/>
        <w:ind w:left="0" w:firstLine="540"/>
        <w:rPr>
          <w:rFonts w:ascii="Times New Roman" w:hAnsi="Times New Roman"/>
          <w:sz w:val="24"/>
          <w:szCs w:val="24"/>
          <w:lang w:val="en-US"/>
        </w:rPr>
      </w:pPr>
      <w:r w:rsidRPr="00DA3768">
        <w:rPr>
          <w:rFonts w:ascii="Times New Roman" w:hAnsi="Times New Roman"/>
          <w:sz w:val="24"/>
          <w:szCs w:val="24"/>
          <w:lang w:val="en-US"/>
        </w:rPr>
        <w:t>9.</w:t>
      </w:r>
      <w:r w:rsidRPr="00DA3768">
        <w:rPr>
          <w:rFonts w:ascii="Times New Roman" w:hAnsi="Times New Roman"/>
          <w:sz w:val="24"/>
          <w:szCs w:val="24"/>
          <w:lang w:val="en-US"/>
        </w:rPr>
        <w:tab/>
        <w:t>Cacenko L.V.,  Gar'kavyj  K.A.Ustrojstvo dlja vyrashhivanija rastenij //Pat.2309580 Rossijskaja federacija, MKP  A01G. Zajavitel' i patentoobladatel'  Kubanskij gosudarstvennyj agrarnyj universitet (RU)-№ 2006108166/12; zajavl.15.03.2006.-Bjul. 31. Opubl.10.11.2007.</w:t>
      </w:r>
    </w:p>
    <w:p w:rsidR="0053389A" w:rsidRPr="00DA3768" w:rsidRDefault="0053389A" w:rsidP="00DA3768">
      <w:pPr>
        <w:pStyle w:val="ListParagraph"/>
        <w:tabs>
          <w:tab w:val="left" w:pos="900"/>
        </w:tabs>
        <w:spacing w:after="0" w:line="240" w:lineRule="auto"/>
        <w:ind w:left="0" w:firstLine="540"/>
        <w:rPr>
          <w:rFonts w:ascii="Times New Roman" w:hAnsi="Times New Roman"/>
          <w:sz w:val="24"/>
          <w:szCs w:val="24"/>
          <w:lang w:val="en-US"/>
        </w:rPr>
      </w:pPr>
      <w:r w:rsidRPr="00DA3768">
        <w:rPr>
          <w:rFonts w:ascii="Times New Roman" w:hAnsi="Times New Roman"/>
          <w:sz w:val="24"/>
          <w:szCs w:val="24"/>
          <w:lang w:val="en-US"/>
        </w:rPr>
        <w:t>10.</w:t>
      </w:r>
      <w:r w:rsidRPr="00DA3768">
        <w:rPr>
          <w:rFonts w:ascii="Times New Roman" w:hAnsi="Times New Roman"/>
          <w:sz w:val="24"/>
          <w:szCs w:val="24"/>
          <w:lang w:val="en-US"/>
        </w:rPr>
        <w:tab/>
        <w:t>Cacenko L.V., Persteneva A.A., Gusev V.G.  Ocenka fitotoksichnosti pochvy na pocevah podsolnechnika s pomoshh'ju biotesta rjaski maloj  (Lemna minor L.) // Politematicheskij setevoj jelektronnyj nauchnyj zhurnal Kubanskogo gosudarstvennogo agrarnogo universiteta (Nauchnyj zhurnal KubGAU) [Jelektronnyj resurs]. – Krasnodar: KubGAU, 2010. – №05(059). S. 301 – 309. – Shifr Informregistra: 0421000012\0103, IDA [article ID]: 0591005019. – Rezhim dostupa: http://ej.kubagro.ru/2010/05/pdf/19.pdf, 0,562 u.p.l., impakt-faktor RINC=0,346.</w:t>
      </w:r>
    </w:p>
    <w:p w:rsidR="0053389A" w:rsidRPr="00DA3768" w:rsidRDefault="0053389A" w:rsidP="00DA3768">
      <w:pPr>
        <w:pStyle w:val="ListParagraph"/>
        <w:tabs>
          <w:tab w:val="left" w:pos="900"/>
        </w:tabs>
        <w:spacing w:after="0" w:line="240" w:lineRule="auto"/>
        <w:ind w:left="0" w:firstLine="540"/>
        <w:rPr>
          <w:rFonts w:ascii="Times New Roman" w:hAnsi="Times New Roman"/>
          <w:sz w:val="24"/>
          <w:szCs w:val="24"/>
          <w:lang w:val="en-US"/>
        </w:rPr>
      </w:pPr>
      <w:r w:rsidRPr="00DA3768">
        <w:rPr>
          <w:rFonts w:ascii="Times New Roman" w:hAnsi="Times New Roman"/>
          <w:sz w:val="24"/>
          <w:szCs w:val="24"/>
          <w:lang w:val="en-US"/>
        </w:rPr>
        <w:t>11.</w:t>
      </w:r>
      <w:r w:rsidRPr="00DA3768">
        <w:rPr>
          <w:rFonts w:ascii="Times New Roman" w:hAnsi="Times New Roman"/>
          <w:sz w:val="24"/>
          <w:szCs w:val="24"/>
          <w:lang w:val="en-US"/>
        </w:rPr>
        <w:tab/>
        <w:t>Grant V. Plant Spiciation. Second Edition.Columbia Univ.Press., New York.1981.-563p.</w:t>
      </w:r>
    </w:p>
    <w:p w:rsidR="0053389A" w:rsidRPr="00DA3768" w:rsidRDefault="0053389A" w:rsidP="00DA3768">
      <w:pPr>
        <w:pStyle w:val="ListParagraph"/>
        <w:tabs>
          <w:tab w:val="left" w:pos="900"/>
        </w:tabs>
        <w:spacing w:after="0" w:line="240" w:lineRule="auto"/>
        <w:ind w:left="0" w:firstLine="540"/>
        <w:rPr>
          <w:rFonts w:ascii="Times New Roman" w:hAnsi="Times New Roman"/>
          <w:sz w:val="24"/>
          <w:szCs w:val="24"/>
          <w:lang w:val="en-US"/>
        </w:rPr>
      </w:pPr>
      <w:r w:rsidRPr="00DA3768">
        <w:rPr>
          <w:rFonts w:ascii="Times New Roman" w:hAnsi="Times New Roman"/>
          <w:sz w:val="24"/>
          <w:szCs w:val="24"/>
          <w:lang w:val="en-US"/>
        </w:rPr>
        <w:t>12.</w:t>
      </w:r>
      <w:r w:rsidRPr="00DA3768">
        <w:rPr>
          <w:rFonts w:ascii="Times New Roman" w:hAnsi="Times New Roman"/>
          <w:sz w:val="24"/>
          <w:szCs w:val="24"/>
          <w:lang w:val="en-US"/>
        </w:rPr>
        <w:tab/>
        <w:t xml:space="preserve"> Les D.H., Philbrick C.T. Stidies of hybridization and chromosome  number variation in aquatic angiosperms: evolutionary implications //Aquatic Botany, 1993.V.44. P.181-228.</w:t>
      </w:r>
    </w:p>
    <w:p w:rsidR="0053389A" w:rsidRPr="00DA3768" w:rsidRDefault="0053389A" w:rsidP="00DA3768">
      <w:pPr>
        <w:pStyle w:val="ListParagraph"/>
        <w:tabs>
          <w:tab w:val="left" w:pos="900"/>
        </w:tabs>
        <w:spacing w:after="0" w:line="240" w:lineRule="auto"/>
        <w:ind w:left="0" w:firstLine="540"/>
        <w:rPr>
          <w:rFonts w:ascii="Times New Roman" w:hAnsi="Times New Roman"/>
          <w:sz w:val="24"/>
          <w:szCs w:val="24"/>
          <w:lang w:val="en-US"/>
        </w:rPr>
      </w:pPr>
      <w:r w:rsidRPr="00DA3768">
        <w:rPr>
          <w:rFonts w:ascii="Times New Roman" w:hAnsi="Times New Roman"/>
          <w:sz w:val="24"/>
          <w:szCs w:val="24"/>
          <w:lang w:val="en-US"/>
        </w:rPr>
        <w:t>13.</w:t>
      </w:r>
      <w:r w:rsidRPr="00DA3768">
        <w:rPr>
          <w:rFonts w:ascii="Times New Roman" w:hAnsi="Times New Roman"/>
          <w:sz w:val="24"/>
          <w:szCs w:val="24"/>
          <w:lang w:val="en-US"/>
        </w:rPr>
        <w:tab/>
        <w:t>Urbanska-Worytkiewicz K. Cytological variation within the family Lemnaceae //Veroeff.Geobot/Hst.Eidg.Tech.Hochsh.Stift.Ruebel. 1980.V.70.P.30-101.</w:t>
      </w:r>
    </w:p>
    <w:p w:rsidR="0053389A" w:rsidRPr="00E71DB9" w:rsidRDefault="0053389A" w:rsidP="00DA3768">
      <w:pPr>
        <w:pStyle w:val="ListParagraph"/>
        <w:tabs>
          <w:tab w:val="left" w:pos="900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en-US"/>
        </w:rPr>
      </w:pPr>
      <w:r w:rsidRPr="00E71DB9">
        <w:rPr>
          <w:rFonts w:ascii="Times New Roman" w:hAnsi="Times New Roman"/>
          <w:sz w:val="24"/>
          <w:szCs w:val="24"/>
          <w:lang w:val="en-US"/>
        </w:rPr>
        <w:t>Gikalo G.S., Gikalo E.A. wild vegetable plants in Krasnodar Krai.- Kubski, 1984. – 108p.</w:t>
      </w:r>
    </w:p>
    <w:p w:rsidR="0053389A" w:rsidRPr="00100853" w:rsidRDefault="0053389A" w:rsidP="00100853">
      <w:pPr>
        <w:spacing w:line="360" w:lineRule="auto"/>
        <w:rPr>
          <w:rFonts w:ascii="Times New Roman" w:hAnsi="Times New Roman"/>
          <w:i/>
          <w:sz w:val="28"/>
          <w:szCs w:val="28"/>
        </w:rPr>
      </w:pPr>
    </w:p>
    <w:sectPr w:rsidR="0053389A" w:rsidRPr="00100853" w:rsidSect="00D912E9">
      <w:headerReference w:type="even" r:id="rId15"/>
      <w:headerReference w:type="default" r:id="rId16"/>
      <w:footerReference w:type="default" r:id="rId1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389A" w:rsidRDefault="0053389A">
      <w:r>
        <w:separator/>
      </w:r>
    </w:p>
  </w:endnote>
  <w:endnote w:type="continuationSeparator" w:id="1">
    <w:p w:rsidR="0053389A" w:rsidRDefault="00533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89A" w:rsidRDefault="0053389A">
    <w:pPr>
      <w:pStyle w:val="Footer"/>
    </w:pPr>
    <w:r w:rsidRPr="006C714C">
      <w:rPr>
        <w:rFonts w:ascii="Times New Roman" w:hAnsi="Times New Roman"/>
        <w:sz w:val="24"/>
        <w:szCs w:val="24"/>
      </w:rPr>
      <w:t>http://ej.kubagro.ru/201</w:t>
    </w:r>
    <w:r w:rsidRPr="006C714C">
      <w:rPr>
        <w:rFonts w:ascii="Times New Roman" w:hAnsi="Times New Roman"/>
        <w:sz w:val="24"/>
        <w:szCs w:val="24"/>
        <w:lang w:val="en-US"/>
      </w:rPr>
      <w:t>4</w:t>
    </w:r>
    <w:r w:rsidRPr="006C714C">
      <w:rPr>
        <w:rFonts w:ascii="Times New Roman" w:hAnsi="Times New Roman"/>
        <w:sz w:val="24"/>
        <w:szCs w:val="24"/>
      </w:rPr>
      <w:t>/</w:t>
    </w:r>
    <w:r w:rsidRPr="006C714C">
      <w:rPr>
        <w:rFonts w:ascii="Times New Roman" w:hAnsi="Times New Roman"/>
        <w:sz w:val="24"/>
        <w:szCs w:val="24"/>
        <w:lang w:val="en-US"/>
      </w:rPr>
      <w:t>08</w:t>
    </w:r>
    <w:r w:rsidRPr="006C714C">
      <w:rPr>
        <w:rFonts w:ascii="Times New Roman" w:hAnsi="Times New Roman"/>
        <w:sz w:val="24"/>
        <w:szCs w:val="24"/>
      </w:rPr>
      <w:t>/pdf/</w:t>
    </w:r>
    <w:r w:rsidRPr="006C714C">
      <w:rPr>
        <w:rFonts w:ascii="Times New Roman" w:hAnsi="Times New Roman"/>
        <w:sz w:val="24"/>
        <w:szCs w:val="24"/>
        <w:lang w:val="en-US"/>
      </w:rPr>
      <w:t>0</w:t>
    </w:r>
    <w:r>
      <w:rPr>
        <w:rFonts w:ascii="Times New Roman" w:hAnsi="Times New Roman"/>
        <w:sz w:val="24"/>
        <w:szCs w:val="24"/>
        <w:lang w:val="en-US"/>
      </w:rPr>
      <w:t>76.</w:t>
    </w:r>
    <w:r w:rsidRPr="006C714C">
      <w:rPr>
        <w:rFonts w:ascii="Times New Roman" w:hAnsi="Times New Roman"/>
        <w:sz w:val="24"/>
        <w:szCs w:val="24"/>
      </w:rPr>
      <w:t>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389A" w:rsidRDefault="0053389A">
      <w:r>
        <w:separator/>
      </w:r>
    </w:p>
  </w:footnote>
  <w:footnote w:type="continuationSeparator" w:id="1">
    <w:p w:rsidR="0053389A" w:rsidRDefault="005338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89A" w:rsidRDefault="0053389A" w:rsidP="00B11FE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3389A" w:rsidRDefault="0053389A" w:rsidP="000E3CBF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89A" w:rsidRPr="000E3CBF" w:rsidRDefault="0053389A" w:rsidP="00B11FE5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0E3CBF">
      <w:rPr>
        <w:rStyle w:val="PageNumber"/>
        <w:rFonts w:ascii="Times New Roman" w:hAnsi="Times New Roman"/>
        <w:sz w:val="28"/>
        <w:szCs w:val="28"/>
      </w:rPr>
      <w:fldChar w:fldCharType="begin"/>
    </w:r>
    <w:r w:rsidRPr="000E3CBF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0E3CBF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13</w:t>
    </w:r>
    <w:r w:rsidRPr="000E3CBF">
      <w:rPr>
        <w:rStyle w:val="PageNumber"/>
        <w:rFonts w:ascii="Times New Roman" w:hAnsi="Times New Roman"/>
        <w:sz w:val="28"/>
        <w:szCs w:val="28"/>
      </w:rPr>
      <w:fldChar w:fldCharType="end"/>
    </w:r>
  </w:p>
  <w:p w:rsidR="0053389A" w:rsidRDefault="0053389A" w:rsidP="000E3CBF">
    <w:pPr>
      <w:pStyle w:val="Header"/>
      <w:ind w:right="360"/>
    </w:pPr>
    <w:r w:rsidRPr="004D5172">
      <w:rPr>
        <w:rFonts w:ascii="Times New Roman" w:hAnsi="Times New Roman"/>
        <w:sz w:val="24"/>
        <w:szCs w:val="24"/>
      </w:rPr>
      <w:t>Научный журнал КубГАУ, №10</w:t>
    </w:r>
    <w:r w:rsidRPr="004D5172">
      <w:rPr>
        <w:rFonts w:ascii="Times New Roman" w:hAnsi="Times New Roman"/>
        <w:sz w:val="24"/>
        <w:szCs w:val="24"/>
        <w:lang w:val="en-US"/>
      </w:rPr>
      <w:t>2</w:t>
    </w:r>
    <w:r w:rsidRPr="004D5172">
      <w:rPr>
        <w:rFonts w:ascii="Times New Roman" w:hAnsi="Times New Roman"/>
        <w:sz w:val="24"/>
        <w:szCs w:val="24"/>
      </w:rPr>
      <w:t>(0</w:t>
    </w:r>
    <w:r w:rsidRPr="004D5172">
      <w:rPr>
        <w:rFonts w:ascii="Times New Roman" w:hAnsi="Times New Roman"/>
        <w:sz w:val="24"/>
        <w:szCs w:val="24"/>
        <w:lang w:val="en-US"/>
      </w:rPr>
      <w:t>8</w:t>
    </w:r>
    <w:r w:rsidRPr="004D5172">
      <w:rPr>
        <w:rFonts w:ascii="Times New Roman" w:hAnsi="Times New Roman"/>
        <w:sz w:val="24"/>
        <w:szCs w:val="24"/>
      </w:rPr>
      <w:t>), 2014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95F36"/>
    <w:multiLevelType w:val="hybridMultilevel"/>
    <w:tmpl w:val="B3E4D78E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">
    <w:nsid w:val="29B95A81"/>
    <w:multiLevelType w:val="hybridMultilevel"/>
    <w:tmpl w:val="881C18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6A5C"/>
    <w:rsid w:val="00006B5C"/>
    <w:rsid w:val="0001155D"/>
    <w:rsid w:val="00031DA2"/>
    <w:rsid w:val="00062632"/>
    <w:rsid w:val="000E3CBF"/>
    <w:rsid w:val="00100853"/>
    <w:rsid w:val="0011740D"/>
    <w:rsid w:val="00146FAD"/>
    <w:rsid w:val="00231249"/>
    <w:rsid w:val="00235264"/>
    <w:rsid w:val="00246D0F"/>
    <w:rsid w:val="00294EB8"/>
    <w:rsid w:val="002B7B96"/>
    <w:rsid w:val="002F5967"/>
    <w:rsid w:val="0032108A"/>
    <w:rsid w:val="0037567C"/>
    <w:rsid w:val="003A6E07"/>
    <w:rsid w:val="003C2767"/>
    <w:rsid w:val="003D178B"/>
    <w:rsid w:val="0041316A"/>
    <w:rsid w:val="00456A5C"/>
    <w:rsid w:val="004622B5"/>
    <w:rsid w:val="00493D10"/>
    <w:rsid w:val="004D5172"/>
    <w:rsid w:val="004E28EF"/>
    <w:rsid w:val="004F1852"/>
    <w:rsid w:val="0053389A"/>
    <w:rsid w:val="005357B5"/>
    <w:rsid w:val="0053613D"/>
    <w:rsid w:val="00590A87"/>
    <w:rsid w:val="005912E5"/>
    <w:rsid w:val="005E49E0"/>
    <w:rsid w:val="005E7BDD"/>
    <w:rsid w:val="005F66FB"/>
    <w:rsid w:val="006B2184"/>
    <w:rsid w:val="006C714C"/>
    <w:rsid w:val="006E2549"/>
    <w:rsid w:val="006E40BE"/>
    <w:rsid w:val="00794641"/>
    <w:rsid w:val="007C656C"/>
    <w:rsid w:val="007D6E23"/>
    <w:rsid w:val="008660F1"/>
    <w:rsid w:val="008C241C"/>
    <w:rsid w:val="008F0287"/>
    <w:rsid w:val="00913302"/>
    <w:rsid w:val="009744EF"/>
    <w:rsid w:val="009C3527"/>
    <w:rsid w:val="009C632B"/>
    <w:rsid w:val="009D4082"/>
    <w:rsid w:val="009F1E81"/>
    <w:rsid w:val="00A00B62"/>
    <w:rsid w:val="00A16AEB"/>
    <w:rsid w:val="00A63A22"/>
    <w:rsid w:val="00A722C3"/>
    <w:rsid w:val="00A8299E"/>
    <w:rsid w:val="00A915D7"/>
    <w:rsid w:val="00A93DF0"/>
    <w:rsid w:val="00AC41EB"/>
    <w:rsid w:val="00B11FE5"/>
    <w:rsid w:val="00B217B7"/>
    <w:rsid w:val="00B91B14"/>
    <w:rsid w:val="00BC329F"/>
    <w:rsid w:val="00C168AE"/>
    <w:rsid w:val="00C21C05"/>
    <w:rsid w:val="00C36769"/>
    <w:rsid w:val="00C40AA3"/>
    <w:rsid w:val="00C641EF"/>
    <w:rsid w:val="00CF3B08"/>
    <w:rsid w:val="00D211F5"/>
    <w:rsid w:val="00D35249"/>
    <w:rsid w:val="00D51D85"/>
    <w:rsid w:val="00D62819"/>
    <w:rsid w:val="00D912E9"/>
    <w:rsid w:val="00DA3768"/>
    <w:rsid w:val="00E1149C"/>
    <w:rsid w:val="00E15ED2"/>
    <w:rsid w:val="00E539B6"/>
    <w:rsid w:val="00E656BE"/>
    <w:rsid w:val="00E71DB9"/>
    <w:rsid w:val="00EA2838"/>
    <w:rsid w:val="00EC71C7"/>
    <w:rsid w:val="00F06A8A"/>
    <w:rsid w:val="00F43820"/>
    <w:rsid w:val="00FE6427"/>
    <w:rsid w:val="00FE7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DF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2108A"/>
    <w:pPr>
      <w:ind w:left="720"/>
      <w:contextualSpacing/>
    </w:pPr>
  </w:style>
  <w:style w:type="table" w:styleId="TableGrid">
    <w:name w:val="Table Grid"/>
    <w:basedOn w:val="TableNormal"/>
    <w:uiPriority w:val="99"/>
    <w:rsid w:val="0041316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13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1316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A16AE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0E3CB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A6B43"/>
    <w:rPr>
      <w:lang w:eastAsia="en-US"/>
    </w:rPr>
  </w:style>
  <w:style w:type="paragraph" w:styleId="Footer">
    <w:name w:val="footer"/>
    <w:basedOn w:val="Normal"/>
    <w:link w:val="FooterChar"/>
    <w:uiPriority w:val="99"/>
    <w:rsid w:val="000E3CB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A6B43"/>
    <w:rPr>
      <w:lang w:eastAsia="en-US"/>
    </w:rPr>
  </w:style>
  <w:style w:type="character" w:styleId="PageNumber">
    <w:name w:val="page number"/>
    <w:basedOn w:val="DefaultParagraphFont"/>
    <w:uiPriority w:val="99"/>
    <w:rsid w:val="000E3CB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269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2691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691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691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691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vt-lemna@yandex.ru" TargetMode="External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vt-lemna@yandex.ru" TargetMode="Externa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80</TotalTime>
  <Pages>13</Pages>
  <Words>3079</Words>
  <Characters>17553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admin</cp:lastModifiedBy>
  <cp:revision>8</cp:revision>
  <dcterms:created xsi:type="dcterms:W3CDTF">2014-10-11T17:26:00Z</dcterms:created>
  <dcterms:modified xsi:type="dcterms:W3CDTF">2014-11-02T07:47:00Z</dcterms:modified>
</cp:coreProperties>
</file>