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2"/>
        <w:gridCol w:w="4643"/>
      </w:tblGrid>
      <w:tr w:rsidR="00485CA7" w:rsidRPr="00C072EB" w:rsidTr="00C072EB">
        <w:tc>
          <w:tcPr>
            <w:tcW w:w="4642" w:type="dxa"/>
            <w:tcBorders>
              <w:top w:val="nil"/>
              <w:left w:val="nil"/>
              <w:bottom w:val="nil"/>
              <w:right w:val="nil"/>
            </w:tcBorders>
          </w:tcPr>
          <w:p w:rsidR="00485CA7" w:rsidRPr="00C072EB" w:rsidRDefault="00485CA7" w:rsidP="00C072EB">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УДК</w:t>
            </w:r>
            <w:r w:rsidRPr="00C072EB">
              <w:rPr>
                <w:rFonts w:ascii="Times New Roman" w:hAnsi="Times New Roman"/>
                <w:sz w:val="20"/>
                <w:szCs w:val="20"/>
              </w:rPr>
              <w:t xml:space="preserve"> 34</w:t>
            </w:r>
          </w:p>
        </w:tc>
        <w:tc>
          <w:tcPr>
            <w:tcW w:w="4643" w:type="dxa"/>
            <w:tcBorders>
              <w:top w:val="nil"/>
              <w:left w:val="nil"/>
              <w:bottom w:val="nil"/>
              <w:right w:val="nil"/>
            </w:tcBorders>
          </w:tcPr>
          <w:p w:rsidR="00485CA7" w:rsidRPr="00C072EB" w:rsidRDefault="00485CA7" w:rsidP="00C072EB">
            <w:pPr>
              <w:spacing w:after="0" w:line="240" w:lineRule="auto"/>
              <w:rPr>
                <w:rFonts w:ascii="Times New Roman" w:hAnsi="Times New Roman"/>
                <w:sz w:val="20"/>
                <w:szCs w:val="20"/>
                <w:lang w:val="en-US"/>
              </w:rPr>
            </w:pPr>
            <w:r w:rsidRPr="00C072EB">
              <w:rPr>
                <w:rFonts w:ascii="Times New Roman" w:hAnsi="Times New Roman"/>
                <w:sz w:val="20"/>
                <w:szCs w:val="20"/>
                <w:lang w:val="en-US"/>
              </w:rPr>
              <w:t>UDC</w:t>
            </w:r>
            <w:r w:rsidRPr="00C072EB">
              <w:rPr>
                <w:rFonts w:ascii="Times New Roman" w:hAnsi="Times New Roman"/>
                <w:sz w:val="20"/>
                <w:szCs w:val="20"/>
              </w:rPr>
              <w:t xml:space="preserve"> 34</w:t>
            </w:r>
            <w:bookmarkStart w:id="0" w:name="_GoBack"/>
            <w:bookmarkEnd w:id="0"/>
          </w:p>
          <w:p w:rsidR="00485CA7" w:rsidRPr="00C072EB" w:rsidRDefault="00485CA7" w:rsidP="00C072EB">
            <w:pPr>
              <w:tabs>
                <w:tab w:val="left" w:pos="915"/>
              </w:tabs>
              <w:autoSpaceDE w:val="0"/>
              <w:autoSpaceDN w:val="0"/>
              <w:adjustRightInd w:val="0"/>
              <w:spacing w:after="0" w:line="240" w:lineRule="auto"/>
              <w:rPr>
                <w:rFonts w:ascii="Times New Roman" w:hAnsi="Times New Roman"/>
                <w:sz w:val="20"/>
                <w:szCs w:val="20"/>
              </w:rPr>
            </w:pPr>
          </w:p>
        </w:tc>
      </w:tr>
      <w:tr w:rsidR="00485CA7" w:rsidRPr="00D80A09" w:rsidTr="00C072EB">
        <w:tc>
          <w:tcPr>
            <w:tcW w:w="4642" w:type="dxa"/>
            <w:tcBorders>
              <w:top w:val="nil"/>
              <w:left w:val="nil"/>
              <w:bottom w:val="nil"/>
              <w:right w:val="nil"/>
            </w:tcBorders>
          </w:tcPr>
          <w:p w:rsidR="00485CA7" w:rsidRDefault="00485CA7" w:rsidP="00C072EB">
            <w:pPr>
              <w:autoSpaceDE w:val="0"/>
              <w:autoSpaceDN w:val="0"/>
              <w:adjustRightInd w:val="0"/>
              <w:spacing w:after="0" w:line="240" w:lineRule="auto"/>
              <w:rPr>
                <w:rFonts w:ascii="Times New Roman" w:hAnsi="Times New Roman"/>
                <w:b/>
                <w:sz w:val="20"/>
                <w:szCs w:val="20"/>
              </w:rPr>
            </w:pPr>
            <w:r w:rsidRPr="00C072EB">
              <w:rPr>
                <w:rFonts w:ascii="Times New Roman" w:hAnsi="Times New Roman"/>
                <w:b/>
                <w:sz w:val="20"/>
                <w:szCs w:val="20"/>
              </w:rPr>
              <w:t>РОЗЫСК  И ЗАДЕРЖАНИЕ   ВОЕННОСЛУЖАЩИХ, УКЛОНИВШИХСЯ ОТ ВОЕННОЙ СЛУЖБЫ: ИСТОКИ,  РЕАЛИИ, ПЕРСПЕКТИВЫ СОВЕРШЕНСТВОВАНИЯ</w:t>
            </w:r>
          </w:p>
          <w:p w:rsidR="00485CA7" w:rsidRPr="00C072EB" w:rsidRDefault="00485CA7" w:rsidP="00C072EB">
            <w:pPr>
              <w:autoSpaceDE w:val="0"/>
              <w:autoSpaceDN w:val="0"/>
              <w:adjustRightInd w:val="0"/>
              <w:spacing w:after="0" w:line="240" w:lineRule="auto"/>
              <w:rPr>
                <w:rFonts w:ascii="Times New Roman" w:hAnsi="Times New Roman"/>
                <w:b/>
                <w:sz w:val="20"/>
                <w:szCs w:val="20"/>
              </w:rPr>
            </w:pPr>
          </w:p>
        </w:tc>
        <w:tc>
          <w:tcPr>
            <w:tcW w:w="4643" w:type="dxa"/>
            <w:tcBorders>
              <w:top w:val="nil"/>
              <w:left w:val="nil"/>
              <w:bottom w:val="nil"/>
              <w:right w:val="nil"/>
            </w:tcBorders>
          </w:tcPr>
          <w:p w:rsidR="00485CA7" w:rsidRPr="00C072EB" w:rsidRDefault="00485CA7" w:rsidP="00C072EB">
            <w:pPr>
              <w:autoSpaceDE w:val="0"/>
              <w:autoSpaceDN w:val="0"/>
              <w:adjustRightInd w:val="0"/>
              <w:spacing w:after="0" w:line="240" w:lineRule="auto"/>
              <w:rPr>
                <w:rFonts w:ascii="Times New Roman" w:hAnsi="Times New Roman"/>
                <w:b/>
                <w:sz w:val="20"/>
                <w:szCs w:val="20"/>
                <w:lang w:val="en-US"/>
              </w:rPr>
            </w:pPr>
            <w:r w:rsidRPr="00C072EB">
              <w:rPr>
                <w:rFonts w:ascii="Times New Roman" w:hAnsi="Times New Roman"/>
                <w:b/>
                <w:sz w:val="20"/>
                <w:szCs w:val="20"/>
                <w:lang w:val="en-US"/>
              </w:rPr>
              <w:t>SEARCH AND DETENTION OF THE MILITARY PERSONNEL WHO HAS AVOIDED THE MILITARY SERVICE: SOURCES, REALITIES, IMPROVEMENT PROSPECTS</w:t>
            </w:r>
          </w:p>
        </w:tc>
      </w:tr>
      <w:tr w:rsidR="00485CA7" w:rsidRPr="00D80A09" w:rsidTr="00C072EB">
        <w:tc>
          <w:tcPr>
            <w:tcW w:w="4642" w:type="dxa"/>
            <w:tcBorders>
              <w:top w:val="nil"/>
              <w:left w:val="nil"/>
              <w:bottom w:val="nil"/>
              <w:right w:val="nil"/>
            </w:tcBorders>
          </w:tcPr>
          <w:p w:rsidR="00485CA7" w:rsidRPr="00C072EB" w:rsidRDefault="00485CA7" w:rsidP="00C072EB">
            <w:pPr>
              <w:autoSpaceDE w:val="0"/>
              <w:autoSpaceDN w:val="0"/>
              <w:adjustRightInd w:val="0"/>
              <w:spacing w:after="0" w:line="240" w:lineRule="auto"/>
              <w:rPr>
                <w:rFonts w:ascii="Times New Roman" w:hAnsi="Times New Roman"/>
                <w:sz w:val="20"/>
                <w:szCs w:val="20"/>
              </w:rPr>
            </w:pPr>
            <w:r w:rsidRPr="00C072EB">
              <w:rPr>
                <w:rFonts w:ascii="Times New Roman" w:hAnsi="Times New Roman"/>
                <w:sz w:val="20"/>
                <w:szCs w:val="20"/>
              </w:rPr>
              <w:t>Вирясова Наталья Васильевна</w:t>
            </w:r>
          </w:p>
          <w:p w:rsidR="00485CA7" w:rsidRDefault="00485CA7" w:rsidP="00C072EB">
            <w:pPr>
              <w:autoSpaceDE w:val="0"/>
              <w:autoSpaceDN w:val="0"/>
              <w:adjustRightInd w:val="0"/>
              <w:spacing w:after="0" w:line="240" w:lineRule="auto"/>
              <w:rPr>
                <w:rFonts w:ascii="Times New Roman" w:hAnsi="Times New Roman"/>
                <w:sz w:val="20"/>
                <w:szCs w:val="20"/>
              </w:rPr>
            </w:pPr>
            <w:r w:rsidRPr="00C072EB">
              <w:rPr>
                <w:rFonts w:ascii="Times New Roman" w:hAnsi="Times New Roman"/>
                <w:sz w:val="20"/>
                <w:szCs w:val="20"/>
              </w:rPr>
              <w:t xml:space="preserve">Канд.юридич.наук, доцент кафедры правовых дисциплин </w:t>
            </w:r>
          </w:p>
          <w:p w:rsidR="00485CA7" w:rsidRPr="00D80A09" w:rsidRDefault="00485CA7" w:rsidP="00C072EB">
            <w:pPr>
              <w:autoSpaceDE w:val="0"/>
              <w:autoSpaceDN w:val="0"/>
              <w:adjustRightInd w:val="0"/>
              <w:spacing w:after="0" w:line="240" w:lineRule="auto"/>
              <w:rPr>
                <w:rFonts w:ascii="Times New Roman" w:hAnsi="Times New Roman"/>
                <w:sz w:val="20"/>
                <w:szCs w:val="20"/>
              </w:rPr>
            </w:pPr>
            <w:r w:rsidRPr="00C072EB">
              <w:rPr>
                <w:rFonts w:ascii="Times New Roman" w:hAnsi="Times New Roman"/>
                <w:i/>
                <w:sz w:val="20"/>
                <w:szCs w:val="20"/>
              </w:rPr>
              <w:t>ФГБОУ ВПО «КубГУ»Филиал в г. Армавире</w:t>
            </w:r>
            <w:r w:rsidRPr="00D80A09">
              <w:rPr>
                <w:rFonts w:ascii="Times New Roman" w:hAnsi="Times New Roman"/>
                <w:i/>
                <w:sz w:val="20"/>
                <w:szCs w:val="20"/>
              </w:rPr>
              <w:t xml:space="preserve">, </w:t>
            </w:r>
            <w:r>
              <w:rPr>
                <w:rFonts w:ascii="Times New Roman" w:hAnsi="Times New Roman"/>
                <w:i/>
                <w:sz w:val="20"/>
                <w:szCs w:val="20"/>
              </w:rPr>
              <w:t>Армавир, Россия</w:t>
            </w:r>
          </w:p>
          <w:p w:rsidR="00485CA7" w:rsidRPr="00C072EB" w:rsidRDefault="00485CA7" w:rsidP="00C072EB">
            <w:pPr>
              <w:autoSpaceDE w:val="0"/>
              <w:autoSpaceDN w:val="0"/>
              <w:adjustRightInd w:val="0"/>
              <w:spacing w:after="0" w:line="240" w:lineRule="auto"/>
              <w:rPr>
                <w:rFonts w:ascii="Times New Roman" w:hAnsi="Times New Roman"/>
                <w:sz w:val="20"/>
                <w:szCs w:val="20"/>
              </w:rPr>
            </w:pPr>
          </w:p>
        </w:tc>
        <w:tc>
          <w:tcPr>
            <w:tcW w:w="4643" w:type="dxa"/>
            <w:tcBorders>
              <w:top w:val="nil"/>
              <w:left w:val="nil"/>
              <w:bottom w:val="nil"/>
              <w:right w:val="nil"/>
            </w:tcBorders>
          </w:tcPr>
          <w:p w:rsidR="00485CA7" w:rsidRDefault="00485CA7" w:rsidP="00C072EB">
            <w:pPr>
              <w:autoSpaceDE w:val="0"/>
              <w:autoSpaceDN w:val="0"/>
              <w:adjustRightInd w:val="0"/>
              <w:spacing w:after="0" w:line="240" w:lineRule="auto"/>
              <w:rPr>
                <w:rFonts w:ascii="Times New Roman" w:hAnsi="Times New Roman"/>
                <w:sz w:val="20"/>
                <w:szCs w:val="20"/>
                <w:lang w:val="en-US"/>
              </w:rPr>
            </w:pPr>
            <w:r w:rsidRPr="00C072EB">
              <w:rPr>
                <w:rFonts w:ascii="Times New Roman" w:hAnsi="Times New Roman"/>
                <w:sz w:val="20"/>
                <w:szCs w:val="20"/>
                <w:lang w:val="en-US"/>
              </w:rPr>
              <w:t xml:space="preserve">Natalia Vasilievna Viriasova </w:t>
            </w:r>
          </w:p>
          <w:p w:rsidR="00485CA7" w:rsidRPr="00D80A09" w:rsidRDefault="00485CA7" w:rsidP="00C072EB">
            <w:pPr>
              <w:autoSpaceDE w:val="0"/>
              <w:autoSpaceDN w:val="0"/>
              <w:adjustRightInd w:val="0"/>
              <w:spacing w:after="0" w:line="240" w:lineRule="auto"/>
              <w:rPr>
                <w:rFonts w:ascii="Times New Roman" w:hAnsi="Times New Roman"/>
                <w:sz w:val="20"/>
                <w:szCs w:val="20"/>
                <w:lang w:val="en-US"/>
              </w:rPr>
            </w:pPr>
            <w:r w:rsidRPr="00D80A09">
              <w:rPr>
                <w:rFonts w:ascii="Times New Roman" w:hAnsi="Times New Roman"/>
                <w:sz w:val="20"/>
                <w:szCs w:val="20"/>
                <w:lang w:val="en-US"/>
              </w:rPr>
              <w:t xml:space="preserve">Cand.Leg.Sci., associated professor of the Department of Legal Disciplines </w:t>
            </w:r>
          </w:p>
          <w:p w:rsidR="00485CA7" w:rsidRPr="00D80A09" w:rsidRDefault="00485CA7" w:rsidP="00C072EB">
            <w:pPr>
              <w:autoSpaceDE w:val="0"/>
              <w:autoSpaceDN w:val="0"/>
              <w:adjustRightInd w:val="0"/>
              <w:spacing w:after="0" w:line="240" w:lineRule="auto"/>
              <w:rPr>
                <w:rFonts w:ascii="Times New Roman" w:hAnsi="Times New Roman"/>
                <w:sz w:val="20"/>
                <w:szCs w:val="20"/>
                <w:lang w:val="en-US"/>
              </w:rPr>
            </w:pPr>
            <w:r w:rsidRPr="00C072EB">
              <w:rPr>
                <w:rFonts w:ascii="Times New Roman" w:hAnsi="Times New Roman"/>
                <w:i/>
                <w:sz w:val="20"/>
                <w:szCs w:val="20"/>
                <w:lang w:val="en-US"/>
              </w:rPr>
              <w:t>Kuban state University</w:t>
            </w:r>
            <w:r>
              <w:rPr>
                <w:rFonts w:ascii="Times New Roman" w:hAnsi="Times New Roman"/>
                <w:i/>
                <w:sz w:val="20"/>
                <w:szCs w:val="20"/>
                <w:lang w:val="en-US"/>
              </w:rPr>
              <w:t>,</w:t>
            </w:r>
            <w:r w:rsidRPr="00C072EB">
              <w:rPr>
                <w:rFonts w:ascii="Times New Roman" w:hAnsi="Times New Roman"/>
                <w:i/>
                <w:sz w:val="20"/>
                <w:szCs w:val="20"/>
                <w:lang w:val="en-US"/>
              </w:rPr>
              <w:t xml:space="preserve"> branch in Armavir</w:t>
            </w:r>
            <w:r w:rsidRPr="00D80A09">
              <w:rPr>
                <w:rFonts w:ascii="Times New Roman" w:hAnsi="Times New Roman"/>
                <w:i/>
                <w:sz w:val="20"/>
                <w:szCs w:val="20"/>
                <w:lang w:val="en-US"/>
              </w:rPr>
              <w:t xml:space="preserve">, </w:t>
            </w:r>
            <w:r>
              <w:rPr>
                <w:rFonts w:ascii="Times New Roman" w:hAnsi="Times New Roman"/>
                <w:i/>
                <w:sz w:val="20"/>
                <w:szCs w:val="20"/>
                <w:lang w:val="en-US"/>
              </w:rPr>
              <w:t>Armavir, Russia</w:t>
            </w:r>
          </w:p>
        </w:tc>
      </w:tr>
      <w:tr w:rsidR="00485CA7" w:rsidRPr="00D80A09" w:rsidTr="00C072EB">
        <w:tc>
          <w:tcPr>
            <w:tcW w:w="4642" w:type="dxa"/>
            <w:tcBorders>
              <w:top w:val="nil"/>
              <w:left w:val="nil"/>
              <w:bottom w:val="nil"/>
              <w:right w:val="nil"/>
            </w:tcBorders>
          </w:tcPr>
          <w:p w:rsidR="00485CA7" w:rsidRPr="00C072EB" w:rsidRDefault="00485CA7" w:rsidP="00C072EB">
            <w:pPr>
              <w:autoSpaceDE w:val="0"/>
              <w:autoSpaceDN w:val="0"/>
              <w:adjustRightInd w:val="0"/>
              <w:spacing w:after="0" w:line="240" w:lineRule="auto"/>
              <w:rPr>
                <w:rFonts w:ascii="Times New Roman" w:hAnsi="Times New Roman"/>
                <w:sz w:val="20"/>
                <w:szCs w:val="20"/>
              </w:rPr>
            </w:pPr>
            <w:r w:rsidRPr="00C072EB">
              <w:rPr>
                <w:rFonts w:ascii="Times New Roman" w:hAnsi="Times New Roman"/>
                <w:sz w:val="20"/>
                <w:szCs w:val="20"/>
              </w:rPr>
              <w:t>Статья посвящена актуальным  вопросам розыска  и задержания   военнослужащих, уклонившихся от военной службы.  На основании официальных сведений  автором дан краткий исторический экскурс, проведен анализ современного состояния проблемы уклонения   военнослужащих от военной службы, предл</w:t>
            </w:r>
            <w:r>
              <w:rPr>
                <w:rFonts w:ascii="Times New Roman" w:hAnsi="Times New Roman"/>
                <w:sz w:val="20"/>
                <w:szCs w:val="20"/>
              </w:rPr>
              <w:t>ожены возможные пути ее решения</w:t>
            </w:r>
          </w:p>
        </w:tc>
        <w:tc>
          <w:tcPr>
            <w:tcW w:w="4643" w:type="dxa"/>
            <w:tcBorders>
              <w:top w:val="nil"/>
              <w:left w:val="nil"/>
              <w:bottom w:val="nil"/>
              <w:right w:val="nil"/>
            </w:tcBorders>
          </w:tcPr>
          <w:p w:rsidR="00485CA7" w:rsidRPr="00D80A09" w:rsidRDefault="00485CA7" w:rsidP="00C072EB">
            <w:pPr>
              <w:autoSpaceDE w:val="0"/>
              <w:autoSpaceDN w:val="0"/>
              <w:adjustRightInd w:val="0"/>
              <w:spacing w:after="0" w:line="240" w:lineRule="auto"/>
              <w:rPr>
                <w:rFonts w:ascii="Times New Roman" w:hAnsi="Times New Roman"/>
                <w:sz w:val="20"/>
                <w:szCs w:val="20"/>
                <w:lang w:val="en-US"/>
              </w:rPr>
            </w:pPr>
            <w:r w:rsidRPr="00C072EB">
              <w:rPr>
                <w:rFonts w:ascii="Times New Roman" w:hAnsi="Times New Roman"/>
                <w:sz w:val="20"/>
                <w:szCs w:val="20"/>
                <w:lang w:val="en-US"/>
              </w:rPr>
              <w:t xml:space="preserve">The </w:t>
            </w:r>
            <w:r>
              <w:rPr>
                <w:rFonts w:ascii="Times New Roman" w:hAnsi="Times New Roman"/>
                <w:sz w:val="20"/>
                <w:szCs w:val="20"/>
                <w:lang w:val="en-US"/>
              </w:rPr>
              <w:t>a</w:t>
            </w:r>
            <w:r w:rsidRPr="00C072EB">
              <w:rPr>
                <w:rFonts w:ascii="Times New Roman" w:hAnsi="Times New Roman"/>
                <w:sz w:val="20"/>
                <w:szCs w:val="20"/>
                <w:lang w:val="en-US"/>
              </w:rPr>
              <w:t xml:space="preserve">rticle is devoted to </w:t>
            </w:r>
            <w:r>
              <w:rPr>
                <w:rFonts w:ascii="Times New Roman" w:hAnsi="Times New Roman"/>
                <w:sz w:val="20"/>
                <w:szCs w:val="20"/>
                <w:lang w:val="en-US"/>
              </w:rPr>
              <w:t xml:space="preserve">the </w:t>
            </w:r>
            <w:r w:rsidRPr="00C072EB">
              <w:rPr>
                <w:rFonts w:ascii="Times New Roman" w:hAnsi="Times New Roman"/>
                <w:sz w:val="20"/>
                <w:szCs w:val="20"/>
                <w:lang w:val="en-US"/>
              </w:rPr>
              <w:t xml:space="preserve">topical issues of </w:t>
            </w:r>
            <w:r>
              <w:rPr>
                <w:rFonts w:ascii="Times New Roman" w:hAnsi="Times New Roman"/>
                <w:sz w:val="20"/>
                <w:szCs w:val="20"/>
                <w:lang w:val="en-US"/>
              </w:rPr>
              <w:t xml:space="preserve">the </w:t>
            </w:r>
            <w:r w:rsidRPr="00C072EB">
              <w:rPr>
                <w:rFonts w:ascii="Times New Roman" w:hAnsi="Times New Roman"/>
                <w:sz w:val="20"/>
                <w:szCs w:val="20"/>
                <w:lang w:val="en-US"/>
              </w:rPr>
              <w:t>search and detention of the military personnel who has avoided the military service. On the basis of official information</w:t>
            </w:r>
            <w:r>
              <w:rPr>
                <w:rFonts w:ascii="Times New Roman" w:hAnsi="Times New Roman"/>
                <w:sz w:val="20"/>
                <w:szCs w:val="20"/>
                <w:lang w:val="en-US"/>
              </w:rPr>
              <w:t>,</w:t>
            </w:r>
            <w:r w:rsidRPr="00C072EB">
              <w:rPr>
                <w:rFonts w:ascii="Times New Roman" w:hAnsi="Times New Roman"/>
                <w:sz w:val="20"/>
                <w:szCs w:val="20"/>
                <w:lang w:val="en-US"/>
              </w:rPr>
              <w:t xml:space="preserve"> the author gave a short historical digression, the analysis of a current state of the problem of evasion of the military personnel from military service is carried out</w:t>
            </w:r>
            <w:r>
              <w:rPr>
                <w:rFonts w:ascii="Times New Roman" w:hAnsi="Times New Roman"/>
                <w:sz w:val="20"/>
                <w:szCs w:val="20"/>
                <w:lang w:val="en-US"/>
              </w:rPr>
              <w:t xml:space="preserve"> and </w:t>
            </w:r>
            <w:r w:rsidRPr="00C072EB">
              <w:rPr>
                <w:rFonts w:ascii="Times New Roman" w:hAnsi="Times New Roman"/>
                <w:sz w:val="20"/>
                <w:szCs w:val="20"/>
                <w:lang w:val="en-US"/>
              </w:rPr>
              <w:t>possible way</w:t>
            </w:r>
            <w:r>
              <w:rPr>
                <w:rFonts w:ascii="Times New Roman" w:hAnsi="Times New Roman"/>
                <w:sz w:val="20"/>
                <w:szCs w:val="20"/>
                <w:lang w:val="en-US"/>
              </w:rPr>
              <w:t>s of its solutions are proposed</w:t>
            </w:r>
          </w:p>
          <w:p w:rsidR="00485CA7" w:rsidRPr="00D80A09" w:rsidRDefault="00485CA7" w:rsidP="00C072EB">
            <w:pPr>
              <w:autoSpaceDE w:val="0"/>
              <w:autoSpaceDN w:val="0"/>
              <w:adjustRightInd w:val="0"/>
              <w:spacing w:after="0" w:line="240" w:lineRule="auto"/>
              <w:rPr>
                <w:rFonts w:ascii="Times New Roman" w:hAnsi="Times New Roman"/>
                <w:sz w:val="20"/>
                <w:szCs w:val="20"/>
                <w:lang w:val="en-US"/>
              </w:rPr>
            </w:pPr>
          </w:p>
        </w:tc>
      </w:tr>
      <w:tr w:rsidR="00485CA7" w:rsidRPr="00D80A09" w:rsidTr="00C072EB">
        <w:tc>
          <w:tcPr>
            <w:tcW w:w="4642" w:type="dxa"/>
            <w:tcBorders>
              <w:top w:val="nil"/>
              <w:left w:val="nil"/>
              <w:bottom w:val="nil"/>
              <w:right w:val="nil"/>
            </w:tcBorders>
          </w:tcPr>
          <w:p w:rsidR="00485CA7" w:rsidRPr="00C072EB" w:rsidRDefault="00485CA7" w:rsidP="00C072EB">
            <w:pPr>
              <w:autoSpaceDE w:val="0"/>
              <w:autoSpaceDN w:val="0"/>
              <w:adjustRightInd w:val="0"/>
              <w:spacing w:after="0" w:line="240" w:lineRule="auto"/>
              <w:rPr>
                <w:rFonts w:ascii="Times New Roman" w:hAnsi="Times New Roman"/>
                <w:sz w:val="20"/>
                <w:szCs w:val="20"/>
              </w:rPr>
            </w:pPr>
            <w:r w:rsidRPr="00C072EB">
              <w:rPr>
                <w:rFonts w:ascii="Times New Roman" w:hAnsi="Times New Roman"/>
                <w:sz w:val="20"/>
                <w:szCs w:val="20"/>
              </w:rPr>
              <w:t>Ключевые слова: ВОЕННОСЛУЖАЩИЙ</w:t>
            </w:r>
          </w:p>
          <w:p w:rsidR="00485CA7" w:rsidRPr="00C072EB" w:rsidRDefault="00485CA7" w:rsidP="00C072EB">
            <w:pPr>
              <w:autoSpaceDE w:val="0"/>
              <w:autoSpaceDN w:val="0"/>
              <w:adjustRightInd w:val="0"/>
              <w:spacing w:after="0" w:line="240" w:lineRule="auto"/>
              <w:rPr>
                <w:rFonts w:ascii="Times New Roman" w:hAnsi="Times New Roman"/>
                <w:sz w:val="20"/>
                <w:szCs w:val="20"/>
              </w:rPr>
            </w:pPr>
            <w:r w:rsidRPr="00C072EB">
              <w:rPr>
                <w:rFonts w:ascii="Times New Roman" w:hAnsi="Times New Roman"/>
                <w:sz w:val="20"/>
                <w:szCs w:val="20"/>
              </w:rPr>
              <w:t>ДИСЦИПЛИНА, ВОИНСКАЯ ОБЯЗАННОСТЬ,  САМОВОЛЬНОЕ ОСТАВЛЕНИЕ ЧАСТИ ИЛИ МЕСТА СЛУЖБЫ, ДЕЗЕРТИРСТВО, ОРГАНИЗАЦИЯ РАБОТЫ ПО РОЗЫСКУ, РОЗЫСКНЫЕ МЕРОПРИЯТИЯ, КОНТРОЛЬ ЗА РАССЛЕДОВАНИЕМ И ПРИОСТАНОВЛЕНИЕМ ПРЕДВАРИТЕЛЬНО</w:t>
            </w:r>
            <w:r>
              <w:rPr>
                <w:rFonts w:ascii="Times New Roman" w:hAnsi="Times New Roman"/>
                <w:sz w:val="20"/>
                <w:szCs w:val="20"/>
              </w:rPr>
              <w:t>ГО СЛЕДСТВИЯ ПО УГОЛОВНЫМ ДЕЛАМ</w:t>
            </w:r>
          </w:p>
        </w:tc>
        <w:tc>
          <w:tcPr>
            <w:tcW w:w="4643" w:type="dxa"/>
            <w:tcBorders>
              <w:top w:val="nil"/>
              <w:left w:val="nil"/>
              <w:bottom w:val="nil"/>
              <w:right w:val="nil"/>
            </w:tcBorders>
          </w:tcPr>
          <w:p w:rsidR="00485CA7" w:rsidRPr="00D80A09" w:rsidRDefault="00485CA7" w:rsidP="00C072EB">
            <w:pPr>
              <w:autoSpaceDE w:val="0"/>
              <w:autoSpaceDN w:val="0"/>
              <w:adjustRightInd w:val="0"/>
              <w:spacing w:after="0" w:line="240" w:lineRule="auto"/>
              <w:rPr>
                <w:rFonts w:ascii="Times New Roman" w:hAnsi="Times New Roman"/>
                <w:sz w:val="20"/>
                <w:szCs w:val="20"/>
                <w:lang w:val="en-US"/>
              </w:rPr>
            </w:pPr>
            <w:r w:rsidRPr="00C072EB">
              <w:rPr>
                <w:rFonts w:ascii="Times New Roman" w:hAnsi="Times New Roman"/>
                <w:sz w:val="20"/>
                <w:szCs w:val="20"/>
                <w:lang w:val="en-US"/>
              </w:rPr>
              <w:t>Keywords:</w:t>
            </w:r>
            <w:r w:rsidRPr="00C072EB">
              <w:rPr>
                <w:rFonts w:ascii="Times New Roman" w:hAnsi="Times New Roman"/>
                <w:lang w:val="en-US"/>
              </w:rPr>
              <w:t xml:space="preserve"> </w:t>
            </w:r>
            <w:r>
              <w:rPr>
                <w:rFonts w:ascii="Times New Roman" w:hAnsi="Times New Roman"/>
                <w:sz w:val="20"/>
                <w:szCs w:val="20"/>
                <w:lang w:val="en-US"/>
              </w:rPr>
              <w:t>SERVICEMAN DISCIPLINE,</w:t>
            </w:r>
            <w:r w:rsidRPr="00C072EB">
              <w:rPr>
                <w:rFonts w:ascii="Times New Roman" w:hAnsi="Times New Roman"/>
                <w:sz w:val="20"/>
                <w:szCs w:val="20"/>
                <w:lang w:val="en-US"/>
              </w:rPr>
              <w:t xml:space="preserve"> CONSCRIPTION, UNAUTHORIZED LEAVING OF PART OR TH</w:t>
            </w:r>
            <w:r>
              <w:rPr>
                <w:rFonts w:ascii="Times New Roman" w:hAnsi="Times New Roman"/>
                <w:sz w:val="20"/>
                <w:szCs w:val="20"/>
                <w:lang w:val="en-US"/>
              </w:rPr>
              <w:t>E DUTY STATION, DESERTION, O</w:t>
            </w:r>
            <w:r w:rsidRPr="00C072EB">
              <w:rPr>
                <w:rFonts w:ascii="Times New Roman" w:hAnsi="Times New Roman"/>
                <w:sz w:val="20"/>
                <w:szCs w:val="20"/>
                <w:lang w:val="en-US"/>
              </w:rPr>
              <w:t xml:space="preserve">RGANIZATION OF WORK FOR SEARCH, SEARCH ACTIONS, CONTROL OF INVESTIGATION AND STAY OF PRELIMINARY </w:t>
            </w:r>
            <w:r>
              <w:rPr>
                <w:rFonts w:ascii="Times New Roman" w:hAnsi="Times New Roman"/>
                <w:sz w:val="20"/>
                <w:szCs w:val="20"/>
                <w:lang w:val="en-US"/>
              </w:rPr>
              <w:t>INVESTIGATION ON CRIMINAL CASES</w:t>
            </w:r>
          </w:p>
        </w:tc>
      </w:tr>
    </w:tbl>
    <w:p w:rsidR="00485CA7" w:rsidRPr="00874B8D" w:rsidRDefault="00485CA7" w:rsidP="00783E91">
      <w:pPr>
        <w:spacing w:after="0" w:line="240" w:lineRule="auto"/>
        <w:ind w:firstLine="567"/>
        <w:jc w:val="center"/>
        <w:rPr>
          <w:rFonts w:ascii="Times New Roman" w:hAnsi="Times New Roman"/>
          <w:b/>
          <w:sz w:val="20"/>
          <w:szCs w:val="20"/>
          <w:lang w:val="en-US" w:eastAsia="ru-RU"/>
        </w:rPr>
      </w:pPr>
    </w:p>
    <w:p w:rsidR="00485CA7" w:rsidRPr="00EB7C69" w:rsidRDefault="00485CA7" w:rsidP="00EB7C69">
      <w:pPr>
        <w:autoSpaceDE w:val="0"/>
        <w:autoSpaceDN w:val="0"/>
        <w:adjustRightInd w:val="0"/>
        <w:spacing w:after="0" w:line="360" w:lineRule="auto"/>
        <w:ind w:firstLine="540"/>
        <w:jc w:val="both"/>
        <w:rPr>
          <w:rFonts w:ascii="Times New Roman" w:hAnsi="Times New Roman"/>
          <w:sz w:val="28"/>
          <w:szCs w:val="28"/>
        </w:rPr>
      </w:pPr>
      <w:r w:rsidRPr="00EB7C69">
        <w:rPr>
          <w:rFonts w:ascii="Times New Roman" w:hAnsi="Times New Roman"/>
          <w:sz w:val="28"/>
          <w:szCs w:val="28"/>
        </w:rPr>
        <w:t>Одним из основных направлений развития военной организации государства, прежде всего Вооруженных Сил Российской Федерации, является укрепление законности.</w:t>
      </w:r>
    </w:p>
    <w:p w:rsidR="00485CA7" w:rsidRPr="00EB7C69" w:rsidRDefault="00485CA7" w:rsidP="00EB7C69">
      <w:pPr>
        <w:autoSpaceDE w:val="0"/>
        <w:autoSpaceDN w:val="0"/>
        <w:adjustRightInd w:val="0"/>
        <w:spacing w:after="0" w:line="360" w:lineRule="auto"/>
        <w:ind w:firstLine="540"/>
        <w:jc w:val="both"/>
        <w:rPr>
          <w:rFonts w:ascii="Times New Roman" w:hAnsi="Times New Roman"/>
          <w:sz w:val="28"/>
          <w:szCs w:val="28"/>
        </w:rPr>
      </w:pPr>
      <w:r w:rsidRPr="00EB7C69">
        <w:rPr>
          <w:rFonts w:ascii="Times New Roman" w:hAnsi="Times New Roman"/>
          <w:sz w:val="28"/>
          <w:szCs w:val="28"/>
        </w:rPr>
        <w:t>Порядок и правила реализации воинской обязанности и военной службы регламентированы  Конституцией РФ</w:t>
      </w:r>
      <w:hyperlink r:id="rId6" w:history="1">
        <w:r w:rsidRPr="00EB7C69">
          <w:rPr>
            <w:rFonts w:ascii="Times New Roman" w:hAnsi="Times New Roman"/>
            <w:sz w:val="28"/>
            <w:szCs w:val="28"/>
          </w:rPr>
          <w:t>(ст. 59</w:t>
        </w:r>
      </w:hyperlink>
      <w:r w:rsidRPr="00EB7C69">
        <w:rPr>
          <w:rFonts w:ascii="Times New Roman" w:hAnsi="Times New Roman"/>
          <w:sz w:val="28"/>
          <w:szCs w:val="28"/>
        </w:rPr>
        <w:t xml:space="preserve">)  и Федеральным </w:t>
      </w:r>
      <w:hyperlink r:id="rId7" w:history="1">
        <w:r w:rsidRPr="00EB7C69">
          <w:rPr>
            <w:rFonts w:ascii="Times New Roman" w:hAnsi="Times New Roman"/>
            <w:sz w:val="28"/>
            <w:szCs w:val="28"/>
          </w:rPr>
          <w:t>законом</w:t>
        </w:r>
      </w:hyperlink>
      <w:r w:rsidRPr="00EB7C69">
        <w:rPr>
          <w:rFonts w:ascii="Times New Roman" w:hAnsi="Times New Roman"/>
          <w:sz w:val="28"/>
          <w:szCs w:val="28"/>
        </w:rPr>
        <w:t xml:space="preserve"> от 28.03.1998 N 53-ФЗ «О воинской обязанности и военной службе» (в ред. от 21.03.2013) , а так же  также иными нормативными правовыми актами Российской Федерации, регулирующими правоотношения в области обороны, воинской обязанности, военной службы и статуса военнослужащих, и международные договоры Российской Федерации.</w:t>
      </w:r>
    </w:p>
    <w:p w:rsidR="00485CA7" w:rsidRPr="00EB7C69" w:rsidRDefault="00485CA7" w:rsidP="00EB7C69">
      <w:pPr>
        <w:autoSpaceDE w:val="0"/>
        <w:autoSpaceDN w:val="0"/>
        <w:adjustRightInd w:val="0"/>
        <w:spacing w:after="0" w:line="360" w:lineRule="auto"/>
        <w:ind w:firstLine="540"/>
        <w:jc w:val="both"/>
        <w:rPr>
          <w:rFonts w:ascii="Times New Roman" w:hAnsi="Times New Roman"/>
          <w:sz w:val="28"/>
          <w:szCs w:val="28"/>
        </w:rPr>
      </w:pPr>
      <w:r w:rsidRPr="00EB7C69">
        <w:rPr>
          <w:rFonts w:ascii="Times New Roman" w:hAnsi="Times New Roman"/>
          <w:sz w:val="28"/>
          <w:szCs w:val="28"/>
        </w:rPr>
        <w:t xml:space="preserve">Общественная опасность уклонение от военной службы, определяется тем, что военнослужащий, нарушает установленный порядок нахождения на военной службе уклоняется от выполнения возложенных на него обязанностей военной службы. Даже кратковременное отсутствие военнослужащего на службе может отрицательно повлиять на выполнение повседневных задач боевой подготовки.  </w:t>
      </w:r>
    </w:p>
    <w:p w:rsidR="00485CA7" w:rsidRPr="00EB7C69" w:rsidRDefault="00485CA7" w:rsidP="00EB7C69">
      <w:pPr>
        <w:autoSpaceDE w:val="0"/>
        <w:autoSpaceDN w:val="0"/>
        <w:adjustRightInd w:val="0"/>
        <w:spacing w:after="0" w:line="360" w:lineRule="auto"/>
        <w:ind w:firstLine="540"/>
        <w:jc w:val="both"/>
        <w:rPr>
          <w:rFonts w:ascii="Times New Roman" w:hAnsi="Times New Roman"/>
          <w:sz w:val="28"/>
          <w:szCs w:val="28"/>
        </w:rPr>
      </w:pPr>
      <w:r w:rsidRPr="00EB7C69">
        <w:rPr>
          <w:rFonts w:ascii="Times New Roman" w:hAnsi="Times New Roman"/>
          <w:sz w:val="28"/>
          <w:szCs w:val="28"/>
        </w:rPr>
        <w:t xml:space="preserve">Уклонение от военной службы является наиболее распространенным преступлением  среди преступлений против военной службы в  настоящее время. Главный военный прокурор С.  Фридинский в  своем выступлении в Совете Федерации Государственной Думы в июне </w:t>
      </w:r>
      <w:smartTag w:uri="urn:schemas-microsoft-com:office:smarttags" w:element="metricconverter">
        <w:smartTagPr>
          <w:attr w:name="ProductID" w:val="2012 г"/>
        </w:smartTagPr>
        <w:r w:rsidRPr="00EB7C69">
          <w:rPr>
            <w:rFonts w:ascii="Times New Roman" w:hAnsi="Times New Roman"/>
            <w:sz w:val="28"/>
            <w:szCs w:val="28"/>
          </w:rPr>
          <w:t>2007 г</w:t>
        </w:r>
      </w:smartTag>
      <w:r w:rsidRPr="00EB7C69">
        <w:rPr>
          <w:rFonts w:ascii="Times New Roman" w:hAnsi="Times New Roman"/>
          <w:sz w:val="28"/>
          <w:szCs w:val="28"/>
        </w:rPr>
        <w:t>. указал, что половина всех преступлений, совершенных военнослужащими по контракту, - это уклонение от военной службы[1] .</w:t>
      </w:r>
    </w:p>
    <w:p w:rsidR="00485CA7" w:rsidRPr="00EB7C69" w:rsidRDefault="00485CA7" w:rsidP="00EB7C69">
      <w:pPr>
        <w:autoSpaceDE w:val="0"/>
        <w:autoSpaceDN w:val="0"/>
        <w:adjustRightInd w:val="0"/>
        <w:spacing w:after="0" w:line="360" w:lineRule="auto"/>
        <w:ind w:firstLine="540"/>
        <w:jc w:val="both"/>
        <w:rPr>
          <w:rFonts w:ascii="Times New Roman" w:hAnsi="Times New Roman"/>
          <w:sz w:val="28"/>
          <w:szCs w:val="28"/>
        </w:rPr>
      </w:pPr>
      <w:r w:rsidRPr="00EB7C69">
        <w:rPr>
          <w:rFonts w:ascii="Times New Roman" w:hAnsi="Times New Roman"/>
          <w:sz w:val="28"/>
          <w:szCs w:val="28"/>
        </w:rPr>
        <w:t xml:space="preserve">Самовольное оставление части или места службы как преступление невозможно правильно оценить без обращения к истории. </w:t>
      </w:r>
    </w:p>
    <w:p w:rsidR="00485CA7" w:rsidRPr="00EB7C69" w:rsidRDefault="00485CA7" w:rsidP="00EB7C69">
      <w:pPr>
        <w:widowControl w:val="0"/>
        <w:overflowPunct w:val="0"/>
        <w:autoSpaceDE w:val="0"/>
        <w:autoSpaceDN w:val="0"/>
        <w:adjustRightInd w:val="0"/>
        <w:spacing w:after="0" w:line="360" w:lineRule="auto"/>
        <w:ind w:firstLine="540"/>
        <w:contextualSpacing/>
        <w:jc w:val="both"/>
        <w:textAlignment w:val="baseline"/>
        <w:rPr>
          <w:rFonts w:ascii="Times New Roman" w:hAnsi="Times New Roman"/>
          <w:sz w:val="28"/>
          <w:szCs w:val="28"/>
        </w:rPr>
      </w:pPr>
      <w:r w:rsidRPr="00EB7C69">
        <w:rPr>
          <w:rFonts w:ascii="Times New Roman" w:hAnsi="Times New Roman"/>
          <w:sz w:val="28"/>
          <w:szCs w:val="28"/>
          <w:lang w:eastAsia="ru-RU"/>
        </w:rPr>
        <w:t xml:space="preserve">При Петре I в условиях создания регулярной армии особое значение получили составы преступлений против порядка подчиненности и воинской чести. А поскольку Россия вела войны против Швеции и Турции, то все усилия государства были направлены на укрепление дисциплины в войсках. Дезертирство и переходы на сторону неприятеля подрывали обороноспособность страны. </w:t>
      </w:r>
      <w:r w:rsidRPr="00EB7C69">
        <w:rPr>
          <w:rFonts w:ascii="Times New Roman" w:hAnsi="Times New Roman"/>
          <w:sz w:val="28"/>
          <w:szCs w:val="28"/>
        </w:rPr>
        <w:t xml:space="preserve">В Северную войну количество дезертиров доходило до 10% от всей численности войска, а из 23 тыс. набранных драгун спустя несколько месяцев в наличии осталось 8 тыс.[2.С.23] . </w:t>
      </w:r>
    </w:p>
    <w:p w:rsidR="00485CA7" w:rsidRPr="00EB7C69" w:rsidRDefault="00485CA7" w:rsidP="00EB7C69">
      <w:pPr>
        <w:autoSpaceDE w:val="0"/>
        <w:autoSpaceDN w:val="0"/>
        <w:adjustRightInd w:val="0"/>
        <w:spacing w:after="0" w:line="360" w:lineRule="auto"/>
        <w:ind w:firstLine="539"/>
        <w:jc w:val="both"/>
        <w:rPr>
          <w:rFonts w:ascii="Times New Roman" w:hAnsi="Times New Roman"/>
          <w:sz w:val="28"/>
          <w:szCs w:val="28"/>
        </w:rPr>
      </w:pPr>
      <w:r w:rsidRPr="00EB7C69">
        <w:rPr>
          <w:rFonts w:ascii="Times New Roman" w:hAnsi="Times New Roman"/>
          <w:sz w:val="28"/>
          <w:szCs w:val="28"/>
        </w:rPr>
        <w:t xml:space="preserve">Френкин М.  отмечал, что до Февральской революции в русской армии было 195 тыс. дезертиров, на 1 августа </w:t>
      </w:r>
      <w:smartTag w:uri="urn:schemas-microsoft-com:office:smarttags" w:element="metricconverter">
        <w:smartTagPr>
          <w:attr w:name="ProductID" w:val="2012 г"/>
        </w:smartTagPr>
        <w:r w:rsidRPr="00EB7C69">
          <w:rPr>
            <w:rFonts w:ascii="Times New Roman" w:hAnsi="Times New Roman"/>
            <w:sz w:val="28"/>
            <w:szCs w:val="28"/>
          </w:rPr>
          <w:t>1917 г</w:t>
        </w:r>
      </w:smartTag>
      <w:r w:rsidRPr="00EB7C69">
        <w:rPr>
          <w:rFonts w:ascii="Times New Roman" w:hAnsi="Times New Roman"/>
          <w:sz w:val="28"/>
          <w:szCs w:val="28"/>
        </w:rPr>
        <w:t xml:space="preserve">. - уже 365 тыс., а к началу Октябрьской революции их насчитывалось около 2 млн. человек[3.С. 25.]. С.В. Маликов рассчитал, что за весь период Первой мировой войны из русской армии дезертировало около 1 млн. 865 тыс. военнослужащих. Во время Гражданской войны и иностранной военной интервенции дезертирство из Красной Армии было самым распространенным преступлением. По официальным сведениям число зарегистрированных дезертиров из боевых частей действующей Красной армии составило в </w:t>
      </w:r>
      <w:smartTag w:uri="urn:schemas-microsoft-com:office:smarttags" w:element="metricconverter">
        <w:smartTagPr>
          <w:attr w:name="ProductID" w:val="2012 г"/>
        </w:smartTagPr>
        <w:r w:rsidRPr="00EB7C69">
          <w:rPr>
            <w:rFonts w:ascii="Times New Roman" w:hAnsi="Times New Roman"/>
            <w:sz w:val="28"/>
            <w:szCs w:val="28"/>
          </w:rPr>
          <w:t>1918 г</w:t>
        </w:r>
      </w:smartTag>
      <w:r w:rsidRPr="00EB7C69">
        <w:rPr>
          <w:rFonts w:ascii="Times New Roman" w:hAnsi="Times New Roman"/>
          <w:sz w:val="28"/>
          <w:szCs w:val="28"/>
        </w:rPr>
        <w:t xml:space="preserve">. - 199 человек, в </w:t>
      </w:r>
      <w:smartTag w:uri="urn:schemas-microsoft-com:office:smarttags" w:element="metricconverter">
        <w:smartTagPr>
          <w:attr w:name="ProductID" w:val="2012 г"/>
        </w:smartTagPr>
        <w:r w:rsidRPr="00EB7C69">
          <w:rPr>
            <w:rFonts w:ascii="Times New Roman" w:hAnsi="Times New Roman"/>
            <w:sz w:val="28"/>
            <w:szCs w:val="28"/>
          </w:rPr>
          <w:t>1919 г</w:t>
        </w:r>
      </w:smartTag>
      <w:r w:rsidRPr="00EB7C69">
        <w:rPr>
          <w:rFonts w:ascii="Times New Roman" w:hAnsi="Times New Roman"/>
          <w:sz w:val="28"/>
          <w:szCs w:val="28"/>
        </w:rPr>
        <w:t xml:space="preserve">. - 7343 человека, а за период с 15 февраля по 31 декабря </w:t>
      </w:r>
      <w:smartTag w:uri="urn:schemas-microsoft-com:office:smarttags" w:element="metricconverter">
        <w:smartTagPr>
          <w:attr w:name="ProductID" w:val="2012 г"/>
        </w:smartTagPr>
        <w:r w:rsidRPr="00EB7C69">
          <w:rPr>
            <w:rFonts w:ascii="Times New Roman" w:hAnsi="Times New Roman"/>
            <w:sz w:val="28"/>
            <w:szCs w:val="28"/>
          </w:rPr>
          <w:t>1920 г</w:t>
        </w:r>
      </w:smartTag>
      <w:r w:rsidRPr="00EB7C69">
        <w:rPr>
          <w:rFonts w:ascii="Times New Roman" w:hAnsi="Times New Roman"/>
          <w:sz w:val="28"/>
          <w:szCs w:val="28"/>
        </w:rPr>
        <w:t xml:space="preserve">. - 20018 человек[4]. Всего было выявлено и возвращено на службу за период с 1 января </w:t>
      </w:r>
      <w:smartTag w:uri="urn:schemas-microsoft-com:office:smarttags" w:element="metricconverter">
        <w:smartTagPr>
          <w:attr w:name="ProductID" w:val="2012 г"/>
        </w:smartTagPr>
        <w:r w:rsidRPr="00EB7C69">
          <w:rPr>
            <w:rFonts w:ascii="Times New Roman" w:hAnsi="Times New Roman"/>
            <w:sz w:val="28"/>
            <w:szCs w:val="28"/>
          </w:rPr>
          <w:t>1919 г</w:t>
        </w:r>
      </w:smartTag>
      <w:r w:rsidRPr="00EB7C69">
        <w:rPr>
          <w:rFonts w:ascii="Times New Roman" w:hAnsi="Times New Roman"/>
          <w:sz w:val="28"/>
          <w:szCs w:val="28"/>
        </w:rPr>
        <w:t xml:space="preserve">. по 1 декабря </w:t>
      </w:r>
      <w:smartTag w:uri="urn:schemas-microsoft-com:office:smarttags" w:element="metricconverter">
        <w:smartTagPr>
          <w:attr w:name="ProductID" w:val="2012 г"/>
        </w:smartTagPr>
        <w:r w:rsidRPr="00EB7C69">
          <w:rPr>
            <w:rFonts w:ascii="Times New Roman" w:hAnsi="Times New Roman"/>
            <w:sz w:val="28"/>
            <w:szCs w:val="28"/>
          </w:rPr>
          <w:t>1920 г</w:t>
        </w:r>
      </w:smartTag>
      <w:r w:rsidRPr="00EB7C69">
        <w:rPr>
          <w:rFonts w:ascii="Times New Roman" w:hAnsi="Times New Roman"/>
          <w:sz w:val="28"/>
          <w:szCs w:val="28"/>
        </w:rPr>
        <w:t>. 2 млн. 846 тыс. человек, из них: 1 млн. 543 тыс. человек явились добровольно, 837 тыс. - задержано при облавах [5. С. 83.]</w:t>
      </w:r>
    </w:p>
    <w:p w:rsidR="00485CA7" w:rsidRPr="00EB7C69" w:rsidRDefault="00485CA7" w:rsidP="00EB7C69">
      <w:pPr>
        <w:autoSpaceDE w:val="0"/>
        <w:autoSpaceDN w:val="0"/>
        <w:adjustRightInd w:val="0"/>
        <w:spacing w:after="0" w:line="360" w:lineRule="auto"/>
        <w:ind w:firstLine="540"/>
        <w:jc w:val="both"/>
        <w:rPr>
          <w:rFonts w:ascii="Times New Roman" w:hAnsi="Times New Roman"/>
          <w:sz w:val="28"/>
          <w:szCs w:val="28"/>
        </w:rPr>
      </w:pPr>
      <w:r w:rsidRPr="00EB7C69">
        <w:rPr>
          <w:rFonts w:ascii="Times New Roman" w:hAnsi="Times New Roman"/>
          <w:sz w:val="28"/>
          <w:szCs w:val="28"/>
        </w:rPr>
        <w:t>В период Великой Отечественной войны  из частей действующей Красной армии дезертировало 588,7 тыс. человек, из которых осуждено 376,3 тыс. человек, не разыскано - 212,4 тыс. человек [6.</w:t>
      </w:r>
      <w:r w:rsidRPr="00EB7C69">
        <w:rPr>
          <w:rFonts w:ascii="Times New Roman" w:hAnsi="Times New Roman"/>
          <w:sz w:val="28"/>
          <w:szCs w:val="28"/>
          <w:lang w:val="en-US"/>
        </w:rPr>
        <w:t>c</w:t>
      </w:r>
      <w:r w:rsidRPr="00EB7C69">
        <w:rPr>
          <w:rFonts w:ascii="Times New Roman" w:hAnsi="Times New Roman"/>
          <w:sz w:val="28"/>
          <w:szCs w:val="28"/>
        </w:rPr>
        <w:t xml:space="preserve">. 246 - 248]. С 22 июня по 10 октября </w:t>
      </w:r>
      <w:smartTag w:uri="urn:schemas-microsoft-com:office:smarttags" w:element="metricconverter">
        <w:smartTagPr>
          <w:attr w:name="ProductID" w:val="2012 г"/>
        </w:smartTagPr>
        <w:r w:rsidRPr="00EB7C69">
          <w:rPr>
            <w:rFonts w:ascii="Times New Roman" w:hAnsi="Times New Roman"/>
            <w:sz w:val="28"/>
            <w:szCs w:val="28"/>
          </w:rPr>
          <w:t>1941 г</w:t>
        </w:r>
      </w:smartTag>
      <w:r w:rsidRPr="00EB7C69">
        <w:rPr>
          <w:rFonts w:ascii="Times New Roman" w:hAnsi="Times New Roman"/>
          <w:sz w:val="28"/>
          <w:szCs w:val="28"/>
        </w:rPr>
        <w:t>. было задержано 657364 военнослужащих, дезертировавших и самовольно оставивших поле боя, из которых арестовано 25878 человек наиболее злостных дезертиров, в том числе расстреляно - 10201 человек [7. С. 11.]</w:t>
      </w:r>
    </w:p>
    <w:p w:rsidR="00485CA7" w:rsidRPr="00EB7C69" w:rsidRDefault="00485CA7" w:rsidP="00EB7C69">
      <w:pPr>
        <w:autoSpaceDE w:val="0"/>
        <w:autoSpaceDN w:val="0"/>
        <w:adjustRightInd w:val="0"/>
        <w:spacing w:after="0" w:line="360" w:lineRule="auto"/>
        <w:ind w:firstLine="540"/>
        <w:jc w:val="both"/>
        <w:rPr>
          <w:rFonts w:ascii="Times New Roman" w:hAnsi="Times New Roman"/>
          <w:sz w:val="28"/>
          <w:szCs w:val="28"/>
        </w:rPr>
      </w:pPr>
      <w:r w:rsidRPr="00EB7C69">
        <w:rPr>
          <w:rFonts w:ascii="Times New Roman" w:hAnsi="Times New Roman"/>
          <w:sz w:val="28"/>
          <w:szCs w:val="28"/>
        </w:rPr>
        <w:t xml:space="preserve">В периоды боевых действий  в Афганистане наблюдался  рост уклонений от военной службы, выражавшихся в основном в виде невозвращения из краткосрочных отпусков и госпиталей, а также в виде членовредительства. В </w:t>
      </w:r>
      <w:smartTag w:uri="urn:schemas-microsoft-com:office:smarttags" w:element="metricconverter">
        <w:smartTagPr>
          <w:attr w:name="ProductID" w:val="2012 г"/>
        </w:smartTagPr>
        <w:r w:rsidRPr="00EB7C69">
          <w:rPr>
            <w:rFonts w:ascii="Times New Roman" w:hAnsi="Times New Roman"/>
            <w:sz w:val="28"/>
            <w:szCs w:val="28"/>
          </w:rPr>
          <w:t>1985 г</w:t>
        </w:r>
      </w:smartTag>
      <w:r w:rsidRPr="00EB7C69">
        <w:rPr>
          <w:rFonts w:ascii="Times New Roman" w:hAnsi="Times New Roman"/>
          <w:sz w:val="28"/>
          <w:szCs w:val="28"/>
        </w:rPr>
        <w:t xml:space="preserve">. официально зарегистрирован рост членовредительства на 587,5%. [8. С. 120 - 121.]. </w:t>
      </w:r>
    </w:p>
    <w:p w:rsidR="00485CA7" w:rsidRPr="00EB7C69" w:rsidRDefault="00485CA7" w:rsidP="00EB7C69">
      <w:pPr>
        <w:autoSpaceDE w:val="0"/>
        <w:autoSpaceDN w:val="0"/>
        <w:adjustRightInd w:val="0"/>
        <w:spacing w:after="0" w:line="360" w:lineRule="auto"/>
        <w:ind w:firstLine="540"/>
        <w:jc w:val="both"/>
        <w:rPr>
          <w:rFonts w:ascii="Times New Roman" w:hAnsi="Times New Roman"/>
          <w:sz w:val="28"/>
          <w:szCs w:val="28"/>
        </w:rPr>
      </w:pPr>
      <w:r w:rsidRPr="00EB7C69">
        <w:rPr>
          <w:rFonts w:ascii="Times New Roman" w:hAnsi="Times New Roman"/>
          <w:sz w:val="28"/>
          <w:szCs w:val="28"/>
        </w:rPr>
        <w:t xml:space="preserve">Во время первой чеченской кампании самовольно оставили воинские части более 400 военнослужащих по призыву, что составляет 61,6% от общего числа самовольно оставивших части, однако осуждено было только 35 (4,9%) военнослужащих [9. С. 22.] </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 xml:space="preserve">В  ВСУ СК России по ЮВО  в период 2013 года по уголовным делам, предварительное следствие по которым приостановлено на основании п. 2 ч. 1 ст. 208 УПК РФ, в розыске числится 662 лица (на конец 2012 года – 847 лиц, снижение на 22%), 447 лиц за уклонение от военной службы (на конец 2012 года – 634 лица, снижение на 29,5%)[10]. </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 xml:space="preserve"> В настоящее время организация работы по розыску лиц, подлежащих привлечению в качестве обвиняемых и, прежде всего, военнослужащих, уклонившихся от военной службы,  осуществляется в соответствии с  приказом руководителя военного следственного управления СКП РФ от 30.09.2008 № 111 «О совершенствовании работы военных следственных органов Следственного комитета при прокуратуре Российской Федерации по осуществлению уголовного преследования военнослужащих, уклоняющихся от военной службы», совместным указанием СКП РФ и МВД России от 19.03.2010 г. № 5/1/2203 «О мерах по активизации розыска лиц, совершивших преступления против порядка пребывания на военной службе» и изданным в их развитие распоряжением руководителя ВСУ СК России по ЮВО от 06.02.2012 №5 «О принятии дополнительных мер направленных на оперативное расследование преступлений связанных с уклонением военнослужащих от исполнения обязанностей военной службы и надлежащей организации розыска лиц, по уголовным делам, приостановленным на основании п. 2 ч.1 ст. 208 УПК РФ».  </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 xml:space="preserve">В 2013 году по уголовным делам указанной категории разыскано 359 лиц, из которых 260 военнослужащих, ранее уклонявшихся от военной службы (в аналогичный период  </w:t>
      </w:r>
      <w:smartTag w:uri="urn:schemas-microsoft-com:office:smarttags" w:element="metricconverter">
        <w:smartTagPr>
          <w:attr w:name="ProductID" w:val="2012 г"/>
        </w:smartTagPr>
        <w:r w:rsidRPr="00EB7C69">
          <w:rPr>
            <w:rFonts w:ascii="Times New Roman" w:hAnsi="Times New Roman"/>
            <w:sz w:val="28"/>
            <w:szCs w:val="28"/>
            <w:lang w:eastAsia="ru-RU"/>
          </w:rPr>
          <w:t>2012 г</w:t>
        </w:r>
      </w:smartTag>
      <w:r w:rsidRPr="00EB7C69">
        <w:rPr>
          <w:rFonts w:ascii="Times New Roman" w:hAnsi="Times New Roman"/>
          <w:sz w:val="28"/>
          <w:szCs w:val="28"/>
          <w:lang w:eastAsia="ru-RU"/>
        </w:rPr>
        <w:t>. разыскано 586 лиц, из которых 441 уклонявшихся от военной службы). В числе военных следственных отделов округа, достигших наибольшего снижения количества лиц в розыске в 2013 году, где прослеживается положительная динамика в сравнении с находящимися в розыске на конец 2012 года, 519 ВСО (г. Гюмри, Республика Армения) – снижение с 15 до 3 лиц, на 80 %; ВСО по Новочеркасскому гарнизону снижение с 4 до 2 лиц, на 50 %; ВСО по Волгоградскому гарнизону  – снижение с 139 до 78 лиц, на 44 %; ВСО по Каспийской Флотилии – снижение с 32 до 18, на 44 %; ВСО по Армавирскому гарнизону – снижение с 20 до 12, на 40%; ВСО по Ставропольскому гарнизону – снижение с 50 до 32, на 36%; ВСО по Буденновскому гарнизону – снижение с 57 до 39, на 32%; 522 ВСО (г. Буйнакск Республика Дагестан) -  снижение с 60 до 41, на 32%.</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 xml:space="preserve">В количественных показателях в анализируемый период наибольшее число разыскано лиц: в ВСО по Волгоградскому гарнизону разыскано 46 лиц, в 506 ВСО (н.п. Шали Чеченской Республики) – 27 лицо, в ВСО по Буденновскому гарнизону – 26 лиц, в 315 ВСО – 25 лиц, в 522 ВСО – 24 лица, в ВСО по Ставропольскому гарнизону – 23 лица, в ВСО по Каспийской Флотилии – 20 лиц.  </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 xml:space="preserve">Особое внимание обращает на себя проводимая работа по данному направлению деятельности в 315 ВСО (г. Каспийск, Республика Дагестан), где на конец 2012 года в розыске находилось 11 лиц, а по истечении 2013 года количество лиц, находящихся в розыске, увеличилось в 2 раза, то есть в розыске числится 22 лица, учитывая, что в указанный период разыскано 25 лиц. Изложенное в первую очередь свидетельствует о снижении эффективности работы по розыску обвиняемых (подозреваемых) по своим уголовным делам, приостановленным на основании п. 2 ч. 1 ст. 208 УПК РФ, а также профилактики и должного информирования военнослужащих войсковых частей, дислоцированных на обслуживаемой территории, по предотвращению совершения уклонений от прохождения военной службы.  </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 xml:space="preserve">В ряде военных следственных отделов ВСУ СК России по ЮВО наблюдается рост количества лиц, находящихся в розыске, то есть отрицательная динамика по сравнению с аналогичным показателем по состоянию на 31 декабря 2012 г. Так, в 315 ВСО количество лиц, находящихся в розыске, увеличилось с 11 до 22 лиц, то есть на 100 %, в 59 ВСО с 2 до 4, то есть на 100%, в 314 ВСО с 15 до 19, то есть на 27%, в 505 ВСО с 57 до 67, то есть на 18 %, в 515 ВСО с 24 до 28, то есть на 17%.  </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Кроме того, в ряде военных следственных отделов либо вовсе отсутствует какая–либо динамика разыскиваемых лиц либо она крайне низкая. Так, в 523 ВСО (г. Севастополь, Республика Украина) из 2 лиц, в ВСО по Сочинскому гарнизону из 3 лиц, находящихся в розыске, в отчетном периоде никто не задержан, в ВСО по Владикавказскому гарнизону из 48 лиц, находящихся в розыске, задержано только 4 лица, в ВСО по Майкопскому гарнизону из 30 лиц, находящихся в розыске, задержано только 2 лица.</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 xml:space="preserve">В военных следственных отделах, дислоцированных на территории бывшего СКВО, имеется положительная динамика снижения количества лиц, находящихся в розыске, учитывая, что за 2013 г. количество лиц, находящихся в розыске по приостановленным уголовным делам, снижено с 600 до 430, то есть снижение на 170 лиц, на 28,5 %, в то время как аналогичный показатель в военных следственных отделах, дислоцированных на территории бывшего ОГВ(с), характеризуется крайне низкой положительной  динамикой, а именно количество лиц, находящихся в розыске, за 2013 г. незначительно снизилось с 247 до 232 лиц, то есть на 15 лиц, на 6 %, что свидетельствует о ненадлежащей организации работы по снижению числа разыскиваемых лиц.     </w:t>
      </w:r>
    </w:p>
    <w:p w:rsidR="00485CA7" w:rsidRPr="00EB7C69" w:rsidRDefault="00485CA7" w:rsidP="00EB7C69">
      <w:pPr>
        <w:autoSpaceDE w:val="0"/>
        <w:autoSpaceDN w:val="0"/>
        <w:adjustRightInd w:val="0"/>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 xml:space="preserve">Положительное влияние на результативность розыска оказывает освещение проводящихся широкомасштабных мероприятий по установлению местонахождения лиц, уклонившихся от военной службы, в региональных </w:t>
      </w:r>
      <w:r w:rsidRPr="00EB7C69">
        <w:rPr>
          <w:rFonts w:ascii="Times New Roman" w:hAnsi="Times New Roman"/>
          <w:bCs/>
          <w:sz w:val="28"/>
          <w:szCs w:val="28"/>
          <w:lang w:eastAsia="ru-RU"/>
        </w:rPr>
        <w:t>средствах</w:t>
      </w:r>
      <w:r w:rsidRPr="00EB7C69">
        <w:rPr>
          <w:rFonts w:ascii="Times New Roman" w:hAnsi="Times New Roman"/>
          <w:b/>
          <w:bCs/>
          <w:sz w:val="28"/>
          <w:szCs w:val="28"/>
          <w:lang w:eastAsia="ru-RU"/>
        </w:rPr>
        <w:t xml:space="preserve"> </w:t>
      </w:r>
      <w:r w:rsidRPr="00EB7C69">
        <w:rPr>
          <w:rFonts w:ascii="Times New Roman" w:hAnsi="Times New Roman"/>
          <w:sz w:val="28"/>
          <w:szCs w:val="28"/>
          <w:lang w:eastAsia="ru-RU"/>
        </w:rPr>
        <w:t xml:space="preserve">массовой информации, в том числе для разъяснения возможности, </w:t>
      </w:r>
      <w:r w:rsidRPr="00EB7C69">
        <w:rPr>
          <w:rFonts w:ascii="Times New Roman" w:hAnsi="Times New Roman"/>
          <w:bCs/>
          <w:sz w:val="28"/>
          <w:szCs w:val="28"/>
          <w:lang w:eastAsia="ru-RU"/>
        </w:rPr>
        <w:t xml:space="preserve">условий </w:t>
      </w:r>
      <w:r w:rsidRPr="00EB7C69">
        <w:rPr>
          <w:rFonts w:ascii="Times New Roman" w:hAnsi="Times New Roman"/>
          <w:sz w:val="28"/>
          <w:szCs w:val="28"/>
          <w:lang w:eastAsia="ru-RU"/>
        </w:rPr>
        <w:t xml:space="preserve">и последствий добровольной явки таких военнослужащих в правоохранительные органы, а также оснований для освобождения </w:t>
      </w:r>
      <w:r w:rsidRPr="00EB7C69">
        <w:rPr>
          <w:rFonts w:ascii="Times New Roman" w:hAnsi="Times New Roman"/>
          <w:bCs/>
          <w:sz w:val="28"/>
          <w:szCs w:val="28"/>
          <w:lang w:eastAsia="ru-RU"/>
        </w:rPr>
        <w:t>от</w:t>
      </w:r>
      <w:r w:rsidRPr="00EB7C69">
        <w:rPr>
          <w:rFonts w:ascii="Times New Roman" w:hAnsi="Times New Roman"/>
          <w:b/>
          <w:bCs/>
          <w:sz w:val="28"/>
          <w:szCs w:val="28"/>
          <w:lang w:eastAsia="ru-RU"/>
        </w:rPr>
        <w:t xml:space="preserve"> </w:t>
      </w:r>
      <w:r w:rsidRPr="00EB7C69">
        <w:rPr>
          <w:rFonts w:ascii="Times New Roman" w:hAnsi="Times New Roman"/>
          <w:sz w:val="28"/>
          <w:szCs w:val="28"/>
          <w:lang w:eastAsia="ru-RU"/>
        </w:rPr>
        <w:t xml:space="preserve">уголовной ответственности в соответствии с примечаниями </w:t>
      </w:r>
      <w:r w:rsidRPr="00EB7C69">
        <w:rPr>
          <w:rFonts w:ascii="Times New Roman" w:hAnsi="Times New Roman"/>
          <w:bCs/>
          <w:sz w:val="28"/>
          <w:szCs w:val="28"/>
          <w:lang w:eastAsia="ru-RU"/>
        </w:rPr>
        <w:t>к ст.ст.</w:t>
      </w:r>
      <w:r w:rsidRPr="00EB7C69">
        <w:rPr>
          <w:rFonts w:ascii="Times New Roman" w:hAnsi="Times New Roman"/>
          <w:b/>
          <w:bCs/>
          <w:sz w:val="28"/>
          <w:szCs w:val="28"/>
          <w:lang w:eastAsia="ru-RU"/>
        </w:rPr>
        <w:t xml:space="preserve"> </w:t>
      </w:r>
      <w:r w:rsidRPr="00EB7C69">
        <w:rPr>
          <w:rFonts w:ascii="Times New Roman" w:hAnsi="Times New Roman"/>
          <w:sz w:val="28"/>
          <w:szCs w:val="28"/>
          <w:lang w:eastAsia="ru-RU"/>
        </w:rPr>
        <w:t xml:space="preserve">337, 338 УК РФ. </w:t>
      </w:r>
    </w:p>
    <w:p w:rsidR="00485CA7" w:rsidRPr="00EB7C69" w:rsidRDefault="00485CA7" w:rsidP="00EB7C69">
      <w:pPr>
        <w:autoSpaceDE w:val="0"/>
        <w:autoSpaceDN w:val="0"/>
        <w:adjustRightInd w:val="0"/>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Особую важность работа по принятию действенных мер по широкому информированию населения приобрела, в связи с вступлением в законную силу постановления Государственной Думы РФ от 18.12.2013 № 3500-6ГД «Об объявлении амнистии в связи с 20-летием принятия Конституции Российской Федерации», с целью выявления разыскиваемых военнослужащих, принимавших участие в боевых действиях либо в действиях по защите Отечества, а также информированию родственников и иных лиц, которые могут обладать информацией о местонахождении разыскиваемых, об объявленной амнистии и её правовых последствиях.</w:t>
      </w:r>
    </w:p>
    <w:p w:rsidR="00485CA7" w:rsidRPr="00EB7C69" w:rsidRDefault="00485CA7" w:rsidP="00EB7C69">
      <w:pPr>
        <w:autoSpaceDE w:val="0"/>
        <w:autoSpaceDN w:val="0"/>
        <w:adjustRightInd w:val="0"/>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Несмотря на достигнутые положительные результаты в работе по привлечению к уголовной ответственности лиц, скрывшихся от следствия и суда, возможности по повышению ее эффективности не исчерпаны, о чем свидетельствуют недостатки, выявленные в ходе тематических проверок.</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 xml:space="preserve">Так, проведенными в 2013 году тематическими проверками в военных следственных отделах гарнизонов, изучением приостановленных уголовных дел в аппарате управления, а также анализом исполнения приказа ВСУ СКП России от 30.09.2008 г. № 111 и распоряжения руководителя ВСУ СК России по ЮВО от 06.02.2012 г. № 5 выявлены некоторые недостатки в организации работы по уголовным делам указанной категории. Указанное относится к таким требованиям, как обязательность письменных указаний руководителей отделов на начальном этапе предварительного следствия, составления заключения по результатам проверки и изучения уголовного дела, проведения ежемесячных оперативных совещаний по состоянию и эффективности работы каждого следователя  по  установлению местонахождения разыскиваемых лиц с подготовкой соответствующих протоколов, проведения ежеквартальных сверок с ИЦ УВД (ГУВД, МВД) соответствующих субъектов РФ, ГИАЦ МВД РФ и розыскными подразделениями органов внутренних дел. </w:t>
      </w:r>
    </w:p>
    <w:p w:rsidR="00485CA7" w:rsidRPr="00EB7C69" w:rsidRDefault="00485CA7" w:rsidP="00EB7C69">
      <w:pPr>
        <w:autoSpaceDE w:val="0"/>
        <w:autoSpaceDN w:val="0"/>
        <w:adjustRightInd w:val="0"/>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Изучение уголовных дел, приостановленных в связи с розыском лица, скрывшегося от следствия, показывает, что во многих случаях на этапе предварительного расследования не выясняются с достаточной полнотой обстоятельства исчезновения военнослужащего, не уделяется должного внимания проверке версий убийства разыскиваемого лица или его гибели при иных обстоятельствах, а также планированию и организации оперативно-розыскных мероприятий и розыскных мер после приостановления предварительного расследования. При явной очевидности этого недостатка меры по его устранению зачастую не принимаются.</w:t>
      </w:r>
    </w:p>
    <w:p w:rsidR="00485CA7" w:rsidRPr="00EB7C69" w:rsidRDefault="00485CA7" w:rsidP="00EB7C69">
      <w:pPr>
        <w:autoSpaceDE w:val="0"/>
        <w:autoSpaceDN w:val="0"/>
        <w:adjustRightInd w:val="0"/>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Другие типичные недостатки - шаблонный характер направляемых запросов без учета результатов предыдущей работы, неэффективное использование полученной информации, которая может способствовать задержанию разыскиваемого (сведения об используемых номерах телефонов, о приобретении билетов на железнодорожный и иные виды транспорта, адресах проживания родственников и знакомых и т.д.), ненадлежащее взаимодействие с органами, осуществляющими оперативно-розыскные мероприятия.</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Анализ причин выявленных недостатков в повышении эффективности работы на данном направлении  показывает, что помимо объективных, имеется ряд иных причин, свидетельствующих о ненадлежащей организации работы руководителей ВСО и подчиненных следователей по розыску лиц, уклонившихся от прохождения военной службы.</w:t>
      </w:r>
    </w:p>
    <w:p w:rsidR="00485CA7" w:rsidRPr="00EB7C69" w:rsidRDefault="00485CA7" w:rsidP="00EB7C69">
      <w:pPr>
        <w:spacing w:after="0" w:line="360" w:lineRule="auto"/>
        <w:ind w:firstLine="709"/>
        <w:jc w:val="both"/>
        <w:rPr>
          <w:rFonts w:ascii="Times New Roman" w:hAnsi="Times New Roman"/>
          <w:sz w:val="28"/>
          <w:szCs w:val="28"/>
          <w:lang w:eastAsia="ru-RU"/>
        </w:rPr>
      </w:pPr>
      <w:r w:rsidRPr="00EB7C69">
        <w:rPr>
          <w:rFonts w:ascii="Times New Roman" w:hAnsi="Times New Roman"/>
          <w:sz w:val="28"/>
          <w:szCs w:val="28"/>
          <w:lang w:eastAsia="ru-RU"/>
        </w:rPr>
        <w:t>Так, одной из основных причин снижения данных показателей является непринятие действенных и эффективных мер по установлению местонахождения уклонившихся от военной службы военнослужащих в период расследования уголовного дела, вследствие чего по истечении законного срока  предварительное следствие по уголовным делам приостанавливается по основанию, предусмотренному п. 2 ч. 1 ст. 208 УПК РФ.</w:t>
      </w:r>
    </w:p>
    <w:p w:rsidR="00485CA7" w:rsidRDefault="00485CA7" w:rsidP="00EB7C69">
      <w:pPr>
        <w:autoSpaceDE w:val="0"/>
        <w:autoSpaceDN w:val="0"/>
        <w:adjustRightInd w:val="0"/>
        <w:spacing w:after="0" w:line="360" w:lineRule="auto"/>
        <w:ind w:firstLine="540"/>
        <w:jc w:val="both"/>
        <w:rPr>
          <w:rFonts w:ascii="Times New Roman" w:hAnsi="Times New Roman"/>
          <w:sz w:val="28"/>
          <w:szCs w:val="28"/>
        </w:rPr>
      </w:pPr>
      <w:r w:rsidRPr="00EB7C69">
        <w:rPr>
          <w:rFonts w:ascii="Times New Roman" w:hAnsi="Times New Roman"/>
          <w:sz w:val="28"/>
          <w:szCs w:val="28"/>
        </w:rPr>
        <w:t>Приведенные данные свидетельствуют о том, что борьба и профилактическая работа с уклонением от военной службы является актуальной и в настоящее время, одной из важных для командиров и начальников всех уровней, органов военной прокуратуры, ВСО по укреплению воинского правопорядка и обеспечению военной безопасности государства.</w:t>
      </w:r>
    </w:p>
    <w:p w:rsidR="00485CA7" w:rsidRDefault="00485CA7" w:rsidP="00EB7C69">
      <w:pPr>
        <w:autoSpaceDE w:val="0"/>
        <w:autoSpaceDN w:val="0"/>
        <w:adjustRightInd w:val="0"/>
        <w:spacing w:after="0" w:line="360" w:lineRule="auto"/>
        <w:ind w:firstLine="540"/>
        <w:jc w:val="both"/>
        <w:rPr>
          <w:rFonts w:ascii="Times New Roman" w:hAnsi="Times New Roman"/>
          <w:sz w:val="28"/>
          <w:szCs w:val="28"/>
        </w:rPr>
      </w:pPr>
    </w:p>
    <w:p w:rsidR="00485CA7" w:rsidRDefault="00485CA7" w:rsidP="00C072EB">
      <w:pPr>
        <w:autoSpaceDE w:val="0"/>
        <w:autoSpaceDN w:val="0"/>
        <w:adjustRightInd w:val="0"/>
        <w:spacing w:after="0" w:line="240" w:lineRule="auto"/>
        <w:ind w:firstLine="540"/>
        <w:jc w:val="both"/>
        <w:rPr>
          <w:rFonts w:ascii="Times New Roman" w:hAnsi="Times New Roman"/>
          <w:b/>
          <w:sz w:val="24"/>
          <w:szCs w:val="24"/>
          <w:lang w:val="en-US"/>
        </w:rPr>
      </w:pPr>
      <w:r w:rsidRPr="00C072EB">
        <w:rPr>
          <w:rFonts w:ascii="Times New Roman" w:hAnsi="Times New Roman"/>
          <w:b/>
          <w:sz w:val="24"/>
          <w:szCs w:val="24"/>
        </w:rPr>
        <w:t>Литература</w:t>
      </w:r>
    </w:p>
    <w:p w:rsidR="00485CA7" w:rsidRPr="00D80A09" w:rsidRDefault="00485CA7" w:rsidP="00C072EB">
      <w:pPr>
        <w:autoSpaceDE w:val="0"/>
        <w:autoSpaceDN w:val="0"/>
        <w:adjustRightInd w:val="0"/>
        <w:spacing w:after="0" w:line="240" w:lineRule="auto"/>
        <w:ind w:firstLine="540"/>
        <w:jc w:val="both"/>
        <w:rPr>
          <w:rFonts w:ascii="Times New Roman" w:hAnsi="Times New Roman"/>
          <w:b/>
          <w:sz w:val="24"/>
          <w:szCs w:val="24"/>
          <w:lang w:val="en-US"/>
        </w:rPr>
      </w:pPr>
    </w:p>
    <w:p w:rsidR="00485CA7" w:rsidRPr="00C072EB" w:rsidRDefault="00485CA7" w:rsidP="00C072EB">
      <w:pPr>
        <w:autoSpaceDE w:val="0"/>
        <w:autoSpaceDN w:val="0"/>
        <w:adjustRightInd w:val="0"/>
        <w:spacing w:after="0" w:line="240" w:lineRule="auto"/>
        <w:ind w:firstLine="540"/>
        <w:jc w:val="both"/>
        <w:rPr>
          <w:rFonts w:ascii="Times New Roman" w:hAnsi="Times New Roman"/>
          <w:sz w:val="24"/>
          <w:szCs w:val="24"/>
        </w:rPr>
      </w:pPr>
      <w:r w:rsidRPr="00C072EB">
        <w:rPr>
          <w:rFonts w:ascii="Times New Roman" w:hAnsi="Times New Roman"/>
          <w:sz w:val="24"/>
          <w:szCs w:val="24"/>
        </w:rPr>
        <w:t>1.</w:t>
      </w:r>
      <w:r w:rsidRPr="00D80A09">
        <w:rPr>
          <w:rFonts w:ascii="Times New Roman" w:hAnsi="Times New Roman"/>
          <w:sz w:val="24"/>
          <w:szCs w:val="24"/>
        </w:rPr>
        <w:t xml:space="preserve"> </w:t>
      </w:r>
      <w:r w:rsidRPr="00C072EB">
        <w:rPr>
          <w:rFonts w:ascii="Times New Roman" w:hAnsi="Times New Roman"/>
          <w:sz w:val="24"/>
          <w:szCs w:val="24"/>
        </w:rPr>
        <w:t xml:space="preserve">Козлова Н. Преступление на плацу // Российская газета. 2007. 27.06. </w:t>
      </w:r>
    </w:p>
    <w:p w:rsidR="00485CA7" w:rsidRPr="00C072EB" w:rsidRDefault="00485CA7" w:rsidP="00C072EB">
      <w:pPr>
        <w:autoSpaceDE w:val="0"/>
        <w:autoSpaceDN w:val="0"/>
        <w:adjustRightInd w:val="0"/>
        <w:spacing w:after="0" w:line="240" w:lineRule="auto"/>
        <w:ind w:firstLine="540"/>
        <w:jc w:val="both"/>
        <w:rPr>
          <w:rFonts w:ascii="Times New Roman" w:hAnsi="Times New Roman"/>
          <w:sz w:val="24"/>
          <w:szCs w:val="24"/>
        </w:rPr>
      </w:pPr>
      <w:r w:rsidRPr="00C072EB">
        <w:rPr>
          <w:rFonts w:ascii="Times New Roman" w:hAnsi="Times New Roman"/>
          <w:sz w:val="24"/>
          <w:szCs w:val="24"/>
        </w:rPr>
        <w:t xml:space="preserve">2. Мацкевич И.М. Преступность военнослужащих (криминологические и социально-правовые проблемы): Дис. ... д.ю.н. М., 2000. </w:t>
      </w:r>
    </w:p>
    <w:p w:rsidR="00485CA7" w:rsidRPr="00C072EB" w:rsidRDefault="00485CA7" w:rsidP="00C072EB">
      <w:pPr>
        <w:autoSpaceDE w:val="0"/>
        <w:autoSpaceDN w:val="0"/>
        <w:adjustRightInd w:val="0"/>
        <w:spacing w:after="0" w:line="240" w:lineRule="auto"/>
        <w:ind w:firstLine="540"/>
        <w:jc w:val="both"/>
        <w:rPr>
          <w:rFonts w:ascii="Times New Roman" w:hAnsi="Times New Roman"/>
          <w:sz w:val="24"/>
          <w:szCs w:val="24"/>
        </w:rPr>
      </w:pPr>
      <w:r w:rsidRPr="00C072EB">
        <w:rPr>
          <w:rFonts w:ascii="Times New Roman" w:hAnsi="Times New Roman"/>
          <w:sz w:val="24"/>
          <w:szCs w:val="24"/>
        </w:rPr>
        <w:t xml:space="preserve">3. Френкин М. Русская армия и революция. 1917 - 1918. М.: Logos, 1978. </w:t>
      </w:r>
    </w:p>
    <w:p w:rsidR="00485CA7" w:rsidRPr="00C072EB" w:rsidRDefault="00485CA7" w:rsidP="00C072EB">
      <w:pPr>
        <w:autoSpaceDE w:val="0"/>
        <w:autoSpaceDN w:val="0"/>
        <w:adjustRightInd w:val="0"/>
        <w:spacing w:after="0" w:line="240" w:lineRule="auto"/>
        <w:ind w:firstLine="540"/>
        <w:jc w:val="both"/>
        <w:rPr>
          <w:rFonts w:ascii="Times New Roman" w:hAnsi="Times New Roman"/>
          <w:sz w:val="24"/>
          <w:szCs w:val="24"/>
        </w:rPr>
      </w:pPr>
      <w:r w:rsidRPr="00C072EB">
        <w:rPr>
          <w:rFonts w:ascii="Times New Roman" w:hAnsi="Times New Roman"/>
          <w:sz w:val="24"/>
          <w:szCs w:val="24"/>
        </w:rPr>
        <w:t>4.</w:t>
      </w:r>
      <w:r w:rsidRPr="00C072EB">
        <w:rPr>
          <w:rStyle w:val="apple-converted-space"/>
          <w:rFonts w:ascii="Times New Roman" w:hAnsi="Times New Roman"/>
          <w:sz w:val="24"/>
          <w:szCs w:val="24"/>
        </w:rPr>
        <w:t> </w:t>
      </w:r>
      <w:r w:rsidRPr="00C072EB">
        <w:rPr>
          <w:rFonts w:ascii="Times New Roman" w:hAnsi="Times New Roman"/>
          <w:sz w:val="24"/>
          <w:szCs w:val="24"/>
        </w:rPr>
        <w:t>Маликов С.В. Расследование преступлений в районах вооруженного конфликта: Монография. М., 2005.</w:t>
      </w:r>
    </w:p>
    <w:p w:rsidR="00485CA7" w:rsidRPr="00C072EB" w:rsidRDefault="00485CA7" w:rsidP="00C072EB">
      <w:pPr>
        <w:autoSpaceDE w:val="0"/>
        <w:autoSpaceDN w:val="0"/>
        <w:adjustRightInd w:val="0"/>
        <w:spacing w:after="0" w:line="240" w:lineRule="auto"/>
        <w:ind w:firstLine="540"/>
        <w:jc w:val="both"/>
        <w:rPr>
          <w:rFonts w:ascii="Times New Roman" w:hAnsi="Times New Roman"/>
          <w:sz w:val="24"/>
          <w:szCs w:val="24"/>
        </w:rPr>
      </w:pPr>
      <w:r w:rsidRPr="00C072EB">
        <w:rPr>
          <w:rFonts w:ascii="Times New Roman" w:hAnsi="Times New Roman"/>
          <w:sz w:val="24"/>
          <w:szCs w:val="24"/>
        </w:rPr>
        <w:t xml:space="preserve">5. Гражданская война 1918 - 1921 гг. М., 1928. Т. 2. </w:t>
      </w:r>
    </w:p>
    <w:p w:rsidR="00485CA7" w:rsidRPr="00C072EB" w:rsidRDefault="00485CA7" w:rsidP="00C072EB">
      <w:pPr>
        <w:autoSpaceDE w:val="0"/>
        <w:autoSpaceDN w:val="0"/>
        <w:adjustRightInd w:val="0"/>
        <w:spacing w:after="0" w:line="240" w:lineRule="auto"/>
        <w:ind w:firstLine="540"/>
        <w:jc w:val="both"/>
        <w:rPr>
          <w:rFonts w:ascii="Times New Roman" w:hAnsi="Times New Roman"/>
          <w:sz w:val="24"/>
          <w:szCs w:val="24"/>
        </w:rPr>
      </w:pPr>
      <w:r w:rsidRPr="00C072EB">
        <w:rPr>
          <w:rFonts w:ascii="Times New Roman" w:hAnsi="Times New Roman"/>
          <w:sz w:val="24"/>
          <w:szCs w:val="24"/>
        </w:rPr>
        <w:t xml:space="preserve">6. Россия и СССР в войнах XX века. Потери Вооруженных Сил (статистическое исследование) / Под общ. ред. Г.Ф. Кривошеева. М., 2001. </w:t>
      </w:r>
    </w:p>
    <w:p w:rsidR="00485CA7" w:rsidRPr="00C072EB" w:rsidRDefault="00485CA7" w:rsidP="00C072EB">
      <w:pPr>
        <w:autoSpaceDE w:val="0"/>
        <w:autoSpaceDN w:val="0"/>
        <w:adjustRightInd w:val="0"/>
        <w:spacing w:after="0" w:line="240" w:lineRule="auto"/>
        <w:ind w:firstLine="540"/>
        <w:jc w:val="both"/>
        <w:rPr>
          <w:rFonts w:ascii="Times New Roman" w:hAnsi="Times New Roman"/>
          <w:sz w:val="24"/>
          <w:szCs w:val="24"/>
        </w:rPr>
      </w:pPr>
      <w:r w:rsidRPr="00C072EB">
        <w:rPr>
          <w:rFonts w:ascii="Times New Roman" w:hAnsi="Times New Roman"/>
          <w:sz w:val="24"/>
          <w:szCs w:val="24"/>
        </w:rPr>
        <w:t xml:space="preserve">7. Порохин С. Русский феномен: от Бреста к Сталинграду // Община. XXI век. 2003. N 1. </w:t>
      </w:r>
    </w:p>
    <w:p w:rsidR="00485CA7" w:rsidRPr="00C072EB" w:rsidRDefault="00485CA7" w:rsidP="00C072EB">
      <w:pPr>
        <w:autoSpaceDE w:val="0"/>
        <w:autoSpaceDN w:val="0"/>
        <w:adjustRightInd w:val="0"/>
        <w:spacing w:after="0" w:line="240" w:lineRule="auto"/>
        <w:ind w:firstLine="540"/>
        <w:jc w:val="both"/>
        <w:rPr>
          <w:rFonts w:ascii="Times New Roman" w:hAnsi="Times New Roman"/>
          <w:sz w:val="24"/>
          <w:szCs w:val="24"/>
        </w:rPr>
      </w:pPr>
      <w:r w:rsidRPr="00C072EB">
        <w:rPr>
          <w:rFonts w:ascii="Times New Roman" w:hAnsi="Times New Roman"/>
          <w:sz w:val="24"/>
          <w:szCs w:val="24"/>
        </w:rPr>
        <w:t xml:space="preserve">8. Лавренюк Г.П. Обоснование принципов и разработка системы организации военной судебно-медицинской службы в ВС РФ в мирное и военное время: Дис. ... д.м.н. СПб., 1996. </w:t>
      </w:r>
    </w:p>
    <w:p w:rsidR="00485CA7" w:rsidRPr="00C072EB" w:rsidRDefault="00485CA7" w:rsidP="00C072EB">
      <w:pPr>
        <w:autoSpaceDE w:val="0"/>
        <w:autoSpaceDN w:val="0"/>
        <w:adjustRightInd w:val="0"/>
        <w:spacing w:after="0" w:line="240" w:lineRule="auto"/>
        <w:ind w:firstLine="540"/>
        <w:jc w:val="both"/>
        <w:rPr>
          <w:rFonts w:ascii="Times New Roman" w:hAnsi="Times New Roman"/>
          <w:sz w:val="24"/>
          <w:szCs w:val="24"/>
        </w:rPr>
      </w:pPr>
      <w:r w:rsidRPr="00C072EB">
        <w:rPr>
          <w:rFonts w:ascii="Times New Roman" w:hAnsi="Times New Roman"/>
          <w:sz w:val="24"/>
          <w:szCs w:val="24"/>
        </w:rPr>
        <w:t xml:space="preserve">9. Маликов С.В. Расследование преступлений в боевой обстановке: Дис. ... к.ю.н. М., 1998. </w:t>
      </w:r>
    </w:p>
    <w:p w:rsidR="00485CA7" w:rsidRPr="00C072EB" w:rsidRDefault="00485CA7" w:rsidP="00C072EB">
      <w:pPr>
        <w:spacing w:after="0" w:line="240" w:lineRule="auto"/>
        <w:ind w:firstLine="540"/>
        <w:jc w:val="both"/>
        <w:rPr>
          <w:rFonts w:ascii="Times New Roman" w:hAnsi="Times New Roman"/>
          <w:sz w:val="24"/>
          <w:szCs w:val="24"/>
          <w:lang w:val="en-US" w:eastAsia="ru-RU"/>
        </w:rPr>
      </w:pPr>
      <w:r w:rsidRPr="00C072EB">
        <w:rPr>
          <w:rFonts w:ascii="Times New Roman" w:hAnsi="Times New Roman"/>
          <w:sz w:val="24"/>
          <w:szCs w:val="24"/>
        </w:rPr>
        <w:t>10.</w:t>
      </w:r>
      <w:r w:rsidRPr="00C072EB">
        <w:rPr>
          <w:rFonts w:ascii="Times New Roman" w:hAnsi="Times New Roman"/>
          <w:sz w:val="24"/>
          <w:szCs w:val="24"/>
          <w:lang w:eastAsia="ru-RU"/>
        </w:rPr>
        <w:t xml:space="preserve"> Об итогах проведенных в 2013 году мероприятий по розыску и задержанию лиц, подлежащих привлечению к уголовной ответственности, в том числе военнослужащих, уклонившихся от военной службы, а также недостатках и положительном опыте организации данной работы. Экспресс</w:t>
      </w:r>
      <w:r w:rsidRPr="00C072EB">
        <w:rPr>
          <w:rFonts w:ascii="Times New Roman" w:hAnsi="Times New Roman"/>
          <w:sz w:val="24"/>
          <w:szCs w:val="24"/>
          <w:lang w:val="en-US" w:eastAsia="ru-RU"/>
        </w:rPr>
        <w:t>-</w:t>
      </w:r>
      <w:r w:rsidRPr="00C072EB">
        <w:rPr>
          <w:rFonts w:ascii="Times New Roman" w:hAnsi="Times New Roman"/>
          <w:sz w:val="24"/>
          <w:szCs w:val="24"/>
          <w:lang w:eastAsia="ru-RU"/>
        </w:rPr>
        <w:t>информация</w:t>
      </w:r>
      <w:r w:rsidRPr="00C072EB">
        <w:rPr>
          <w:rFonts w:ascii="Times New Roman" w:hAnsi="Times New Roman"/>
          <w:sz w:val="24"/>
          <w:szCs w:val="24"/>
          <w:lang w:val="en-US" w:eastAsia="ru-RU"/>
        </w:rPr>
        <w:t xml:space="preserve">. </w:t>
      </w:r>
      <w:r w:rsidRPr="00C072EB">
        <w:rPr>
          <w:rFonts w:ascii="Times New Roman" w:hAnsi="Times New Roman"/>
          <w:sz w:val="24"/>
          <w:szCs w:val="24"/>
          <w:lang w:eastAsia="ru-RU"/>
        </w:rPr>
        <w:t>Ростов</w:t>
      </w:r>
      <w:r w:rsidRPr="00C072EB">
        <w:rPr>
          <w:rFonts w:ascii="Times New Roman" w:hAnsi="Times New Roman"/>
          <w:sz w:val="24"/>
          <w:szCs w:val="24"/>
          <w:lang w:val="en-US" w:eastAsia="ru-RU"/>
        </w:rPr>
        <w:t>-</w:t>
      </w:r>
      <w:r w:rsidRPr="00C072EB">
        <w:rPr>
          <w:rFonts w:ascii="Times New Roman" w:hAnsi="Times New Roman"/>
          <w:sz w:val="24"/>
          <w:szCs w:val="24"/>
          <w:lang w:eastAsia="ru-RU"/>
        </w:rPr>
        <w:t>на</w:t>
      </w:r>
      <w:r w:rsidRPr="00C072EB">
        <w:rPr>
          <w:rFonts w:ascii="Times New Roman" w:hAnsi="Times New Roman"/>
          <w:sz w:val="24"/>
          <w:szCs w:val="24"/>
          <w:lang w:val="en-US" w:eastAsia="ru-RU"/>
        </w:rPr>
        <w:t xml:space="preserve"> </w:t>
      </w:r>
      <w:r w:rsidRPr="00C072EB">
        <w:rPr>
          <w:rFonts w:ascii="Times New Roman" w:hAnsi="Times New Roman"/>
          <w:sz w:val="24"/>
          <w:szCs w:val="24"/>
          <w:lang w:eastAsia="ru-RU"/>
        </w:rPr>
        <w:t>Дону</w:t>
      </w:r>
      <w:r w:rsidRPr="00C072EB">
        <w:rPr>
          <w:rFonts w:ascii="Times New Roman" w:hAnsi="Times New Roman"/>
          <w:sz w:val="24"/>
          <w:szCs w:val="24"/>
          <w:lang w:val="en-US" w:eastAsia="ru-RU"/>
        </w:rPr>
        <w:t>., 2014.</w:t>
      </w:r>
    </w:p>
    <w:p w:rsidR="00485CA7" w:rsidRPr="00C072EB" w:rsidRDefault="00485CA7" w:rsidP="00C072EB">
      <w:pPr>
        <w:spacing w:after="0" w:line="240" w:lineRule="auto"/>
        <w:ind w:firstLine="540"/>
        <w:jc w:val="both"/>
        <w:rPr>
          <w:rFonts w:ascii="Times New Roman" w:hAnsi="Times New Roman"/>
          <w:sz w:val="24"/>
          <w:szCs w:val="24"/>
          <w:lang w:val="en-US"/>
        </w:rPr>
      </w:pPr>
    </w:p>
    <w:p w:rsidR="00485CA7" w:rsidRDefault="00485CA7" w:rsidP="00C072EB">
      <w:pPr>
        <w:autoSpaceDE w:val="0"/>
        <w:autoSpaceDN w:val="0"/>
        <w:adjustRightInd w:val="0"/>
        <w:spacing w:after="0" w:line="240" w:lineRule="auto"/>
        <w:ind w:firstLine="540"/>
        <w:jc w:val="both"/>
        <w:rPr>
          <w:rFonts w:ascii="Times New Roman" w:hAnsi="Times New Roman"/>
          <w:b/>
          <w:bCs/>
          <w:sz w:val="24"/>
          <w:szCs w:val="24"/>
          <w:lang w:val="en-US"/>
        </w:rPr>
      </w:pPr>
      <w:r w:rsidRPr="00C072EB">
        <w:rPr>
          <w:rFonts w:ascii="Times New Roman" w:hAnsi="Times New Roman"/>
          <w:b/>
          <w:bCs/>
          <w:sz w:val="24"/>
          <w:szCs w:val="24"/>
          <w:lang w:val="en-US"/>
        </w:rPr>
        <w:t>References</w:t>
      </w:r>
    </w:p>
    <w:p w:rsidR="00485CA7" w:rsidRPr="00C072EB" w:rsidRDefault="00485CA7" w:rsidP="00C072EB">
      <w:pPr>
        <w:autoSpaceDE w:val="0"/>
        <w:autoSpaceDN w:val="0"/>
        <w:adjustRightInd w:val="0"/>
        <w:spacing w:after="0" w:line="240" w:lineRule="auto"/>
        <w:ind w:firstLine="540"/>
        <w:jc w:val="both"/>
        <w:rPr>
          <w:rFonts w:ascii="Times New Roman" w:hAnsi="Times New Roman"/>
          <w:b/>
          <w:bCs/>
          <w:sz w:val="24"/>
          <w:szCs w:val="24"/>
          <w:lang w:val="en-US"/>
        </w:rPr>
      </w:pP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 xml:space="preserve">1.Kozlova N. Prestuplenie na placu // Rossijskaja gazeta. 2007. 27.06. </w:t>
      </w: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 xml:space="preserve">2. Mackevich I.M. Prestupnost' voennosluzhashhih (kriminologicheskie i social'no-pravovye problemy): Dis. ... d.ju.n. M., 2000. </w:t>
      </w: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 xml:space="preserve">3. Frenkin M. Russkaja armija i revoljucija. 1917 - 1918. M.: Logos, 1978. </w:t>
      </w: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4. Malikov S.V. Rassledovanie prestuplenij v rajonah vooruzhennogo konflikta: Monografija. M., 2005.</w:t>
      </w: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 xml:space="preserve">5. Grazhdanskaja vojna 1918 - 1921 gg. M., 1928. T. 2. </w:t>
      </w: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 xml:space="preserve">6. Rossija i SSSR v vojnah XX veka. Poteri Vooruzhennyh Sil (statisticheskoe issledovanie) / Pod obshh. red. G.F. Krivosheeva. M., 2001. </w:t>
      </w: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 xml:space="preserve">7. Porohin S. Russkij fenomen: ot Bresta k Stalingradu // Obshhina. XXI vek. 2003. N 1. </w:t>
      </w: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 xml:space="preserve">8. Lavrenjuk G.P. Obosnovanie principov i razrabotka sistemy organizacii voennoj sudebno-medicinskoj sluzhby v VS RF v mirnoe i voennoe vremja: Dis. ... d.m.n. SPb., 1996. </w:t>
      </w: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 xml:space="preserve">9. Malikov S.V. Rassledovanie prestuplenij v boevoj obstanovke: Dis. ... k.ju.n. M., 1998. </w:t>
      </w:r>
    </w:p>
    <w:p w:rsidR="00485CA7" w:rsidRPr="00D80A09" w:rsidRDefault="00485CA7" w:rsidP="00D80A09">
      <w:pPr>
        <w:spacing w:after="0" w:line="240" w:lineRule="auto"/>
        <w:ind w:firstLine="540"/>
        <w:rPr>
          <w:rFonts w:ascii="Times New Roman" w:hAnsi="Times New Roman"/>
          <w:sz w:val="24"/>
          <w:szCs w:val="24"/>
          <w:lang w:val="en-US"/>
        </w:rPr>
      </w:pPr>
      <w:r w:rsidRPr="00D80A09">
        <w:rPr>
          <w:rFonts w:ascii="Times New Roman" w:hAnsi="Times New Roman"/>
          <w:sz w:val="24"/>
          <w:szCs w:val="24"/>
          <w:lang w:val="en-US"/>
        </w:rPr>
        <w:t>10. Ob itogah provedennyh v 2013 godu meroprijatij po rozysku i zaderzhaniju lic, podlezhashhih privlecheniju k ugolovnoj otvetstvennosti, v tom chisle voennosluzhashhih, uklonivshihsja ot voennoj sluzhby, a takzhe nedostatkah i polozhitel'nom opyte organizacii dannoj raboty. Jekspress-informacija. Rostov-na Donu., 2014.</w:t>
      </w:r>
    </w:p>
    <w:p w:rsidR="00485CA7" w:rsidRPr="00C072EB" w:rsidRDefault="00485CA7" w:rsidP="00C072EB">
      <w:pPr>
        <w:spacing w:after="0" w:line="240" w:lineRule="auto"/>
        <w:ind w:firstLine="540"/>
        <w:jc w:val="both"/>
        <w:rPr>
          <w:rFonts w:ascii="Times New Roman" w:hAnsi="Times New Roman"/>
          <w:sz w:val="24"/>
          <w:szCs w:val="24"/>
        </w:rPr>
      </w:pPr>
    </w:p>
    <w:sectPr w:rsidR="00485CA7" w:rsidRPr="00C072EB" w:rsidSect="00EB7C69">
      <w:headerReference w:type="even" r:id="rId8"/>
      <w:headerReference w:type="default" r:id="rId9"/>
      <w:footerReference w:type="default" r:id="rId10"/>
      <w:pgSz w:w="11905" w:h="16838"/>
      <w:pgMar w:top="1418" w:right="1418" w:bottom="1418"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CA7" w:rsidRDefault="00485CA7" w:rsidP="00685B2C">
      <w:pPr>
        <w:spacing w:after="0" w:line="240" w:lineRule="auto"/>
      </w:pPr>
      <w:r>
        <w:separator/>
      </w:r>
    </w:p>
  </w:endnote>
  <w:endnote w:type="continuationSeparator" w:id="1">
    <w:p w:rsidR="00485CA7" w:rsidRDefault="00485CA7" w:rsidP="00685B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CA7" w:rsidRDefault="00485CA7">
    <w:pPr>
      <w:pStyle w:val="Footer"/>
    </w:pPr>
    <w:r w:rsidRPr="006C714C">
      <w:rPr>
        <w:rFonts w:ascii="Times New Roman" w:hAnsi="Times New Roman"/>
        <w:sz w:val="24"/>
        <w:szCs w:val="24"/>
      </w:rPr>
      <w:t>http://ej.kubagro.ru/201</w:t>
    </w:r>
    <w:r w:rsidRPr="006C714C">
      <w:rPr>
        <w:rFonts w:ascii="Times New Roman" w:hAnsi="Times New Roman"/>
        <w:sz w:val="24"/>
        <w:szCs w:val="24"/>
        <w:lang w:val="en-US"/>
      </w:rPr>
      <w:t>4</w:t>
    </w:r>
    <w:r w:rsidRPr="006C714C">
      <w:rPr>
        <w:rFonts w:ascii="Times New Roman" w:hAnsi="Times New Roman"/>
        <w:sz w:val="24"/>
        <w:szCs w:val="24"/>
      </w:rPr>
      <w:t>/</w:t>
    </w:r>
    <w:r w:rsidRPr="006C714C">
      <w:rPr>
        <w:rFonts w:ascii="Times New Roman" w:hAnsi="Times New Roman"/>
        <w:sz w:val="24"/>
        <w:szCs w:val="24"/>
        <w:lang w:val="en-US"/>
      </w:rPr>
      <w:t>08</w:t>
    </w:r>
    <w:r w:rsidRPr="006C714C">
      <w:rPr>
        <w:rFonts w:ascii="Times New Roman" w:hAnsi="Times New Roman"/>
        <w:sz w:val="24"/>
        <w:szCs w:val="24"/>
      </w:rPr>
      <w:t>/pdf/</w:t>
    </w:r>
    <w:r w:rsidRPr="006C714C">
      <w:rPr>
        <w:rFonts w:ascii="Times New Roman" w:hAnsi="Times New Roman"/>
        <w:sz w:val="24"/>
        <w:szCs w:val="24"/>
        <w:lang w:val="en-US"/>
      </w:rPr>
      <w:t>0</w:t>
    </w:r>
    <w:r>
      <w:rPr>
        <w:rFonts w:ascii="Times New Roman" w:hAnsi="Times New Roman"/>
        <w:sz w:val="24"/>
        <w:szCs w:val="24"/>
        <w:lang w:val="en-US"/>
      </w:rPr>
      <w:t>74.</w:t>
    </w:r>
    <w:r w:rsidRPr="006C714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CA7" w:rsidRDefault="00485CA7" w:rsidP="00685B2C">
      <w:pPr>
        <w:spacing w:after="0" w:line="240" w:lineRule="auto"/>
      </w:pPr>
      <w:r>
        <w:separator/>
      </w:r>
    </w:p>
  </w:footnote>
  <w:footnote w:type="continuationSeparator" w:id="1">
    <w:p w:rsidR="00485CA7" w:rsidRDefault="00485CA7" w:rsidP="00685B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CA7" w:rsidRDefault="00485CA7" w:rsidP="00B11FE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5CA7" w:rsidRDefault="00485CA7" w:rsidP="003E6CA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CA7" w:rsidRPr="003E6CA9" w:rsidRDefault="00485CA7" w:rsidP="00B11FE5">
    <w:pPr>
      <w:pStyle w:val="Header"/>
      <w:framePr w:wrap="around" w:vAnchor="text" w:hAnchor="margin" w:xAlign="right" w:y="1"/>
      <w:rPr>
        <w:rStyle w:val="PageNumber"/>
        <w:rFonts w:ascii="Times New Roman" w:hAnsi="Times New Roman"/>
        <w:sz w:val="28"/>
        <w:szCs w:val="28"/>
      </w:rPr>
    </w:pPr>
    <w:r w:rsidRPr="003E6CA9">
      <w:rPr>
        <w:rStyle w:val="PageNumber"/>
        <w:rFonts w:ascii="Times New Roman" w:hAnsi="Times New Roman"/>
        <w:sz w:val="28"/>
        <w:szCs w:val="28"/>
      </w:rPr>
      <w:fldChar w:fldCharType="begin"/>
    </w:r>
    <w:r w:rsidRPr="003E6CA9">
      <w:rPr>
        <w:rStyle w:val="PageNumber"/>
        <w:rFonts w:ascii="Times New Roman" w:hAnsi="Times New Roman"/>
        <w:sz w:val="28"/>
        <w:szCs w:val="28"/>
      </w:rPr>
      <w:instrText xml:space="preserve">PAGE  </w:instrText>
    </w:r>
    <w:r w:rsidRPr="003E6CA9">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3E6CA9">
      <w:rPr>
        <w:rStyle w:val="PageNumber"/>
        <w:rFonts w:ascii="Times New Roman" w:hAnsi="Times New Roman"/>
        <w:sz w:val="28"/>
        <w:szCs w:val="28"/>
      </w:rPr>
      <w:fldChar w:fldCharType="end"/>
    </w:r>
  </w:p>
  <w:p w:rsidR="00485CA7" w:rsidRDefault="00485CA7" w:rsidP="003E6CA9">
    <w:pPr>
      <w:pStyle w:val="Header"/>
      <w:ind w:right="360"/>
    </w:pPr>
    <w:r w:rsidRPr="004D5172">
      <w:rPr>
        <w:rFonts w:ascii="Times New Roman" w:hAnsi="Times New Roman"/>
        <w:sz w:val="24"/>
        <w:szCs w:val="24"/>
      </w:rPr>
      <w:t>Научный журнал КубГАУ, №10</w:t>
    </w:r>
    <w:r w:rsidRPr="004D5172">
      <w:rPr>
        <w:rFonts w:ascii="Times New Roman" w:hAnsi="Times New Roman"/>
        <w:sz w:val="24"/>
        <w:szCs w:val="24"/>
        <w:lang w:val="en-US"/>
      </w:rPr>
      <w:t>2</w:t>
    </w:r>
    <w:r w:rsidRPr="004D5172">
      <w:rPr>
        <w:rFonts w:ascii="Times New Roman" w:hAnsi="Times New Roman"/>
        <w:sz w:val="24"/>
        <w:szCs w:val="24"/>
      </w:rPr>
      <w:t>(0</w:t>
    </w:r>
    <w:r w:rsidRPr="004D5172">
      <w:rPr>
        <w:rFonts w:ascii="Times New Roman" w:hAnsi="Times New Roman"/>
        <w:sz w:val="24"/>
        <w:szCs w:val="24"/>
        <w:lang w:val="en-US"/>
      </w:rPr>
      <w:t>8</w:t>
    </w:r>
    <w:r w:rsidRPr="004D5172">
      <w:rPr>
        <w:rFonts w:ascii="Times New Roman" w:hAnsi="Times New Roman"/>
        <w:sz w:val="24"/>
        <w:szCs w:val="24"/>
      </w:rPr>
      <w:t>), 2014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7C69"/>
    <w:rsid w:val="001741E4"/>
    <w:rsid w:val="001F58D7"/>
    <w:rsid w:val="00270BB1"/>
    <w:rsid w:val="003361EA"/>
    <w:rsid w:val="003863D9"/>
    <w:rsid w:val="003A15F3"/>
    <w:rsid w:val="003C036E"/>
    <w:rsid w:val="003C12CF"/>
    <w:rsid w:val="003E6CA9"/>
    <w:rsid w:val="003F4924"/>
    <w:rsid w:val="00485CA7"/>
    <w:rsid w:val="004D5172"/>
    <w:rsid w:val="004F19FA"/>
    <w:rsid w:val="00535C1B"/>
    <w:rsid w:val="005A14BC"/>
    <w:rsid w:val="005B16E0"/>
    <w:rsid w:val="005C6CC2"/>
    <w:rsid w:val="00685B2C"/>
    <w:rsid w:val="006C714C"/>
    <w:rsid w:val="00702B98"/>
    <w:rsid w:val="00706376"/>
    <w:rsid w:val="00783E91"/>
    <w:rsid w:val="00874B8D"/>
    <w:rsid w:val="00A57297"/>
    <w:rsid w:val="00B02E28"/>
    <w:rsid w:val="00B11FE5"/>
    <w:rsid w:val="00B461D7"/>
    <w:rsid w:val="00C072EB"/>
    <w:rsid w:val="00CA294F"/>
    <w:rsid w:val="00D74B24"/>
    <w:rsid w:val="00D80A09"/>
    <w:rsid w:val="00D83E27"/>
    <w:rsid w:val="00EB7C69"/>
    <w:rsid w:val="00EC38A5"/>
    <w:rsid w:val="00EF34C1"/>
    <w:rsid w:val="00F544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C6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EB7C69"/>
    <w:rPr>
      <w:rFonts w:cs="Times New Roman"/>
    </w:rPr>
  </w:style>
  <w:style w:type="character" w:styleId="Hyperlink">
    <w:name w:val="Hyperlink"/>
    <w:basedOn w:val="DefaultParagraphFont"/>
    <w:uiPriority w:val="99"/>
    <w:rsid w:val="00EB7C69"/>
    <w:rPr>
      <w:rFonts w:cs="Times New Roman"/>
      <w:color w:val="0000FF"/>
      <w:u w:val="single"/>
    </w:rPr>
  </w:style>
  <w:style w:type="paragraph" w:styleId="Header">
    <w:name w:val="header"/>
    <w:basedOn w:val="Normal"/>
    <w:link w:val="HeaderChar"/>
    <w:uiPriority w:val="99"/>
    <w:rsid w:val="00685B2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85B2C"/>
    <w:rPr>
      <w:rFonts w:cs="Times New Roman"/>
    </w:rPr>
  </w:style>
  <w:style w:type="paragraph" w:styleId="Footer">
    <w:name w:val="footer"/>
    <w:basedOn w:val="Normal"/>
    <w:link w:val="FooterChar"/>
    <w:uiPriority w:val="99"/>
    <w:rsid w:val="00685B2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85B2C"/>
    <w:rPr>
      <w:rFonts w:cs="Times New Roman"/>
    </w:rPr>
  </w:style>
  <w:style w:type="table" w:styleId="TableGrid">
    <w:name w:val="Table Grid"/>
    <w:basedOn w:val="TableNormal"/>
    <w:uiPriority w:val="99"/>
    <w:rsid w:val="00874B8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99"/>
    <w:rsid w:val="00874B8D"/>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PageNumber">
    <w:name w:val="page number"/>
    <w:basedOn w:val="DefaultParagraphFont"/>
    <w:uiPriority w:val="99"/>
    <w:rsid w:val="003E6CA9"/>
    <w:rPr>
      <w:rFonts w:cs="Times New Roman"/>
    </w:rPr>
  </w:style>
</w:styles>
</file>

<file path=word/webSettings.xml><?xml version="1.0" encoding="utf-8"?>
<w:webSettings xmlns:r="http://schemas.openxmlformats.org/officeDocument/2006/relationships" xmlns:w="http://schemas.openxmlformats.org/wordprocessingml/2006/main">
  <w:divs>
    <w:div w:id="13416668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68FDB759BCBA74AFA94F79F859F00D699CFA4D3C7E94C0EDEBDBD26FZ0MF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8FDB759BCBA74AFA94F79F859F00D699BF7423A76C9CAE5B2D7D068002751E82F49E3F3285EZBM7K"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95</TotalTime>
  <Pages>9</Pages>
  <Words>2673</Words>
  <Characters>15240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cp:revision>
  <dcterms:created xsi:type="dcterms:W3CDTF">2014-04-07T07:10:00Z</dcterms:created>
  <dcterms:modified xsi:type="dcterms:W3CDTF">2014-11-02T07:32:00Z</dcterms:modified>
</cp:coreProperties>
</file>