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640"/>
        <w:gridCol w:w="4640"/>
      </w:tblGrid>
      <w:tr w:rsidR="00323A31" w:rsidRPr="00DD7231" w:rsidTr="00C80914">
        <w:tc>
          <w:tcPr>
            <w:tcW w:w="4643" w:type="dxa"/>
          </w:tcPr>
          <w:p w:rsidR="00323A31" w:rsidRPr="00DD7231" w:rsidRDefault="00323A31" w:rsidP="00C80914">
            <w:pPr>
              <w:spacing w:after="0" w:line="240" w:lineRule="auto"/>
              <w:rPr>
                <w:rFonts w:ascii="Times New Roman" w:hAnsi="Times New Roman"/>
                <w:sz w:val="20"/>
                <w:szCs w:val="20"/>
              </w:rPr>
            </w:pPr>
            <w:r w:rsidRPr="00DD7231">
              <w:rPr>
                <w:rFonts w:ascii="Times New Roman" w:hAnsi="Times New Roman"/>
                <w:sz w:val="20"/>
                <w:szCs w:val="20"/>
              </w:rPr>
              <w:t>УДК 316.422:633.1</w:t>
            </w:r>
          </w:p>
        </w:tc>
        <w:tc>
          <w:tcPr>
            <w:tcW w:w="4643" w:type="dxa"/>
          </w:tcPr>
          <w:p w:rsidR="00323A31" w:rsidRPr="00DD7231" w:rsidRDefault="00323A31" w:rsidP="00C80914">
            <w:pPr>
              <w:spacing w:after="0" w:line="240" w:lineRule="auto"/>
              <w:rPr>
                <w:rFonts w:ascii="Times New Roman" w:hAnsi="Times New Roman"/>
                <w:sz w:val="20"/>
                <w:szCs w:val="20"/>
              </w:rPr>
            </w:pPr>
            <w:r w:rsidRPr="00DD7231">
              <w:rPr>
                <w:rFonts w:ascii="Times New Roman" w:hAnsi="Times New Roman"/>
                <w:sz w:val="20"/>
                <w:szCs w:val="20"/>
              </w:rPr>
              <w:t>UDC 316.422:633.1</w:t>
            </w:r>
          </w:p>
        </w:tc>
      </w:tr>
      <w:tr w:rsidR="00323A31" w:rsidRPr="00DD7231" w:rsidTr="00C80914">
        <w:tc>
          <w:tcPr>
            <w:tcW w:w="4643" w:type="dxa"/>
          </w:tcPr>
          <w:p w:rsidR="00323A31" w:rsidRPr="00DD7231" w:rsidRDefault="00323A31" w:rsidP="00C80914">
            <w:pPr>
              <w:spacing w:after="0" w:line="240" w:lineRule="auto"/>
              <w:rPr>
                <w:rFonts w:ascii="Times New Roman" w:hAnsi="Times New Roman"/>
                <w:sz w:val="20"/>
                <w:szCs w:val="20"/>
              </w:rPr>
            </w:pPr>
          </w:p>
        </w:tc>
        <w:tc>
          <w:tcPr>
            <w:tcW w:w="4643" w:type="dxa"/>
          </w:tcPr>
          <w:p w:rsidR="00323A31" w:rsidRPr="00DD7231" w:rsidRDefault="00323A31" w:rsidP="00C80914">
            <w:pPr>
              <w:spacing w:after="0" w:line="240" w:lineRule="auto"/>
              <w:rPr>
                <w:rFonts w:ascii="Times New Roman" w:hAnsi="Times New Roman"/>
                <w:sz w:val="20"/>
                <w:szCs w:val="20"/>
              </w:rPr>
            </w:pPr>
          </w:p>
        </w:tc>
      </w:tr>
      <w:tr w:rsidR="00323A31" w:rsidRPr="00DD7231" w:rsidTr="00C80914">
        <w:tc>
          <w:tcPr>
            <w:tcW w:w="4643" w:type="dxa"/>
          </w:tcPr>
          <w:p w:rsidR="00323A31" w:rsidRPr="00DD7231" w:rsidRDefault="00323A31" w:rsidP="00C80914">
            <w:pPr>
              <w:spacing w:after="0" w:line="240" w:lineRule="auto"/>
              <w:rPr>
                <w:rFonts w:ascii="Times New Roman" w:hAnsi="Times New Roman"/>
                <w:b/>
                <w:sz w:val="20"/>
                <w:szCs w:val="20"/>
              </w:rPr>
            </w:pPr>
            <w:r w:rsidRPr="00DD7231">
              <w:rPr>
                <w:rFonts w:ascii="Times New Roman" w:hAnsi="Times New Roman"/>
                <w:b/>
                <w:sz w:val="20"/>
                <w:szCs w:val="20"/>
              </w:rPr>
              <w:t>КОММЕРЦИАЛИЗАЦИЯ И ТРАНСФЕР ИННОВАЦИЙ В ЗЕРНОВОМ ПРОИЗВОДСТВЕ</w:t>
            </w:r>
          </w:p>
        </w:tc>
        <w:tc>
          <w:tcPr>
            <w:tcW w:w="4643" w:type="dxa"/>
          </w:tcPr>
          <w:p w:rsidR="00323A31" w:rsidRPr="00DD7231" w:rsidRDefault="00323A31" w:rsidP="00C80914">
            <w:pPr>
              <w:autoSpaceDE w:val="0"/>
              <w:autoSpaceDN w:val="0"/>
              <w:adjustRightInd w:val="0"/>
              <w:spacing w:after="0" w:line="240" w:lineRule="auto"/>
              <w:rPr>
                <w:rFonts w:ascii="Times New Roman" w:hAnsi="Times New Roman"/>
                <w:b/>
                <w:color w:val="1A1A1A"/>
                <w:sz w:val="20"/>
                <w:szCs w:val="20"/>
                <w:lang w:val="en-US"/>
              </w:rPr>
            </w:pPr>
            <w:r w:rsidRPr="00DD7231">
              <w:rPr>
                <w:rFonts w:ascii="Times New Roman" w:hAnsi="Times New Roman"/>
                <w:b/>
                <w:color w:val="1A1A1A"/>
                <w:sz w:val="20"/>
                <w:szCs w:val="20"/>
                <w:lang w:val="en-US"/>
              </w:rPr>
              <w:t xml:space="preserve">COMMERCIALIZATION AND TRANSFER </w:t>
            </w:r>
          </w:p>
          <w:p w:rsidR="00323A31" w:rsidRPr="00DD7231" w:rsidRDefault="00323A31" w:rsidP="00C80914">
            <w:pPr>
              <w:autoSpaceDE w:val="0"/>
              <w:autoSpaceDN w:val="0"/>
              <w:adjustRightInd w:val="0"/>
              <w:spacing w:after="0" w:line="240" w:lineRule="auto"/>
              <w:rPr>
                <w:rFonts w:ascii="Times New Roman" w:hAnsi="Times New Roman"/>
                <w:b/>
                <w:color w:val="000000"/>
                <w:sz w:val="20"/>
                <w:szCs w:val="20"/>
                <w:lang w:val="en-US"/>
              </w:rPr>
            </w:pPr>
            <w:r w:rsidRPr="00DD7231">
              <w:rPr>
                <w:rFonts w:ascii="Times New Roman" w:hAnsi="Times New Roman"/>
                <w:b/>
                <w:color w:val="1A1A1A"/>
                <w:sz w:val="20"/>
                <w:szCs w:val="20"/>
                <w:lang w:val="en-US"/>
              </w:rPr>
              <w:t>OF INNOVATIONS IN GRAIN PRODUCTION</w:t>
            </w:r>
          </w:p>
        </w:tc>
      </w:tr>
      <w:tr w:rsidR="00323A31" w:rsidRPr="00DD7231" w:rsidTr="0078311C">
        <w:trPr>
          <w:trHeight w:val="106"/>
        </w:trPr>
        <w:tc>
          <w:tcPr>
            <w:tcW w:w="4643" w:type="dxa"/>
          </w:tcPr>
          <w:p w:rsidR="00323A31" w:rsidRPr="00DD7231" w:rsidRDefault="00323A31" w:rsidP="00C80914">
            <w:pPr>
              <w:spacing w:after="0" w:line="240" w:lineRule="auto"/>
              <w:rPr>
                <w:rFonts w:ascii="Times New Roman" w:hAnsi="Times New Roman"/>
                <w:sz w:val="20"/>
                <w:szCs w:val="20"/>
                <w:lang w:val="en-US"/>
              </w:rPr>
            </w:pPr>
          </w:p>
        </w:tc>
        <w:tc>
          <w:tcPr>
            <w:tcW w:w="4643" w:type="dxa"/>
          </w:tcPr>
          <w:p w:rsidR="00323A31" w:rsidRPr="00DD7231" w:rsidRDefault="00323A31" w:rsidP="00C80914">
            <w:pPr>
              <w:spacing w:after="0" w:line="240" w:lineRule="auto"/>
              <w:rPr>
                <w:rFonts w:ascii="Times New Roman" w:hAnsi="Times New Roman"/>
                <w:sz w:val="20"/>
                <w:szCs w:val="20"/>
                <w:lang w:val="en-US"/>
              </w:rPr>
            </w:pPr>
          </w:p>
        </w:tc>
      </w:tr>
      <w:tr w:rsidR="00323A31" w:rsidRPr="00DD7231" w:rsidTr="00C80914">
        <w:tc>
          <w:tcPr>
            <w:tcW w:w="4643" w:type="dxa"/>
          </w:tcPr>
          <w:p w:rsidR="00323A31" w:rsidRDefault="00323A31" w:rsidP="00C80914">
            <w:pPr>
              <w:spacing w:after="0" w:line="240" w:lineRule="auto"/>
              <w:rPr>
                <w:rFonts w:ascii="Times New Roman" w:hAnsi="Times New Roman"/>
                <w:sz w:val="20"/>
                <w:szCs w:val="20"/>
                <w:lang w:val="en-US"/>
              </w:rPr>
            </w:pPr>
            <w:r w:rsidRPr="00DD7231">
              <w:rPr>
                <w:rFonts w:ascii="Times New Roman" w:hAnsi="Times New Roman"/>
                <w:sz w:val="20"/>
                <w:szCs w:val="20"/>
              </w:rPr>
              <w:t>Горпинченко Ксения Николаевна</w:t>
            </w:r>
          </w:p>
          <w:p w:rsidR="00323A31" w:rsidRPr="00DD7231" w:rsidRDefault="00323A31" w:rsidP="00C80914">
            <w:pPr>
              <w:spacing w:after="0" w:line="240" w:lineRule="auto"/>
              <w:rPr>
                <w:rFonts w:ascii="Times New Roman" w:hAnsi="Times New Roman"/>
                <w:sz w:val="20"/>
                <w:szCs w:val="20"/>
              </w:rPr>
            </w:pPr>
            <w:r w:rsidRPr="00DD7231">
              <w:rPr>
                <w:rFonts w:ascii="Times New Roman" w:hAnsi="Times New Roman"/>
                <w:sz w:val="20"/>
                <w:szCs w:val="20"/>
              </w:rPr>
              <w:t>к.э.н., доцент</w:t>
            </w:r>
          </w:p>
        </w:tc>
        <w:tc>
          <w:tcPr>
            <w:tcW w:w="4643" w:type="dxa"/>
          </w:tcPr>
          <w:p w:rsidR="00323A31" w:rsidRDefault="00323A31" w:rsidP="00C80914">
            <w:pPr>
              <w:spacing w:after="0" w:line="240" w:lineRule="auto"/>
              <w:rPr>
                <w:rFonts w:ascii="Times New Roman" w:hAnsi="Times New Roman"/>
                <w:sz w:val="20"/>
                <w:szCs w:val="20"/>
                <w:lang w:val="en-US"/>
              </w:rPr>
            </w:pPr>
            <w:r w:rsidRPr="00DD7231">
              <w:rPr>
                <w:rFonts w:ascii="Times New Roman" w:hAnsi="Times New Roman"/>
                <w:sz w:val="20"/>
                <w:szCs w:val="20"/>
                <w:lang w:val="en-US"/>
              </w:rPr>
              <w:t>Gorpinchenko Ksenia Nikolaevna</w:t>
            </w:r>
          </w:p>
          <w:p w:rsidR="00323A31" w:rsidRPr="00DD7231" w:rsidRDefault="00323A31" w:rsidP="00C80914">
            <w:pPr>
              <w:spacing w:after="0" w:line="240" w:lineRule="auto"/>
              <w:rPr>
                <w:rFonts w:ascii="Times New Roman" w:hAnsi="Times New Roman"/>
                <w:sz w:val="20"/>
                <w:szCs w:val="20"/>
                <w:lang w:val="en-US"/>
              </w:rPr>
            </w:pPr>
            <w:r w:rsidRPr="00DD7231">
              <w:rPr>
                <w:rFonts w:ascii="Times New Roman" w:hAnsi="Times New Roman"/>
                <w:sz w:val="20"/>
                <w:szCs w:val="20"/>
                <w:lang w:val="en-US"/>
              </w:rPr>
              <w:t xml:space="preserve">assistant professor </w:t>
            </w:r>
          </w:p>
        </w:tc>
      </w:tr>
      <w:tr w:rsidR="00323A31" w:rsidRPr="00DD7231" w:rsidTr="00C80914">
        <w:trPr>
          <w:trHeight w:val="397"/>
        </w:trPr>
        <w:tc>
          <w:tcPr>
            <w:tcW w:w="4643" w:type="dxa"/>
          </w:tcPr>
          <w:p w:rsidR="00323A31" w:rsidRPr="00DD7231" w:rsidRDefault="00323A31" w:rsidP="00C80914">
            <w:pPr>
              <w:spacing w:after="0" w:line="240" w:lineRule="auto"/>
              <w:rPr>
                <w:rFonts w:ascii="Times New Roman" w:hAnsi="Times New Roman"/>
                <w:i/>
                <w:sz w:val="20"/>
                <w:szCs w:val="20"/>
              </w:rPr>
            </w:pPr>
            <w:r w:rsidRPr="00DD7231">
              <w:rPr>
                <w:rFonts w:ascii="Times New Roman" w:hAnsi="Times New Roman"/>
                <w:i/>
                <w:sz w:val="20"/>
                <w:szCs w:val="20"/>
              </w:rPr>
              <w:t xml:space="preserve">Кубанский государственный аграрный университет, Россия, 350044, Краснодар, Калинина, 13, </w:t>
            </w:r>
            <w:hyperlink r:id="rId7" w:history="1">
              <w:r w:rsidRPr="00DD7231">
                <w:rPr>
                  <w:rStyle w:val="Hyperlink"/>
                  <w:rFonts w:ascii="Times New Roman" w:hAnsi="Times New Roman"/>
                  <w:i/>
                  <w:sz w:val="20"/>
                  <w:szCs w:val="20"/>
                </w:rPr>
                <w:t>kubkng@mail.ru</w:t>
              </w:r>
            </w:hyperlink>
          </w:p>
        </w:tc>
        <w:tc>
          <w:tcPr>
            <w:tcW w:w="4643" w:type="dxa"/>
          </w:tcPr>
          <w:p w:rsidR="00323A31" w:rsidRPr="00DD7231" w:rsidRDefault="00323A31" w:rsidP="00C80914">
            <w:pPr>
              <w:spacing w:after="0" w:line="240" w:lineRule="auto"/>
              <w:rPr>
                <w:rFonts w:ascii="Times New Roman" w:hAnsi="Times New Roman"/>
                <w:i/>
                <w:sz w:val="20"/>
                <w:szCs w:val="20"/>
                <w:lang w:val="en-US"/>
              </w:rPr>
            </w:pPr>
            <w:r w:rsidRPr="00DD7231">
              <w:rPr>
                <w:rFonts w:ascii="Times New Roman" w:hAnsi="Times New Roman"/>
                <w:i/>
                <w:sz w:val="20"/>
                <w:szCs w:val="20"/>
                <w:lang w:val="en-US"/>
              </w:rPr>
              <w:t>Kuban State Agrarian University, Krasnodar, Russia,</w:t>
            </w:r>
          </w:p>
          <w:p w:rsidR="00323A31" w:rsidRPr="00DD7231" w:rsidRDefault="00323A31" w:rsidP="00C80914">
            <w:pPr>
              <w:spacing w:after="0" w:line="240" w:lineRule="auto"/>
              <w:rPr>
                <w:rFonts w:ascii="Times New Roman" w:hAnsi="Times New Roman"/>
                <w:b/>
                <w:sz w:val="20"/>
                <w:szCs w:val="20"/>
                <w:lang w:val="en-US"/>
              </w:rPr>
            </w:pPr>
            <w:hyperlink r:id="rId8" w:history="1">
              <w:r w:rsidRPr="00DD7231">
                <w:rPr>
                  <w:rFonts w:ascii="Times New Roman" w:hAnsi="Times New Roman"/>
                  <w:i/>
                  <w:color w:val="0000FF"/>
                  <w:sz w:val="20"/>
                  <w:szCs w:val="20"/>
                  <w:u w:val="single"/>
                </w:rPr>
                <w:t>kubkng@mail.ru</w:t>
              </w:r>
            </w:hyperlink>
          </w:p>
        </w:tc>
      </w:tr>
      <w:tr w:rsidR="00323A31" w:rsidRPr="00DD7231" w:rsidTr="0078311C">
        <w:trPr>
          <w:trHeight w:val="159"/>
        </w:trPr>
        <w:tc>
          <w:tcPr>
            <w:tcW w:w="4643" w:type="dxa"/>
          </w:tcPr>
          <w:p w:rsidR="00323A31" w:rsidRPr="00DD7231" w:rsidRDefault="00323A31" w:rsidP="00C80914">
            <w:pPr>
              <w:spacing w:after="0" w:line="240" w:lineRule="auto"/>
              <w:rPr>
                <w:rFonts w:ascii="Times New Roman" w:hAnsi="Times New Roman"/>
                <w:i/>
                <w:sz w:val="20"/>
                <w:szCs w:val="20"/>
              </w:rPr>
            </w:pPr>
          </w:p>
        </w:tc>
        <w:tc>
          <w:tcPr>
            <w:tcW w:w="4643" w:type="dxa"/>
          </w:tcPr>
          <w:p w:rsidR="00323A31" w:rsidRPr="00DD7231" w:rsidRDefault="00323A31" w:rsidP="00C80914">
            <w:pPr>
              <w:spacing w:after="0" w:line="240" w:lineRule="auto"/>
              <w:rPr>
                <w:rFonts w:ascii="Times New Roman" w:hAnsi="Times New Roman"/>
                <w:i/>
                <w:sz w:val="20"/>
                <w:szCs w:val="20"/>
                <w:lang w:val="en-US"/>
              </w:rPr>
            </w:pPr>
          </w:p>
        </w:tc>
      </w:tr>
      <w:tr w:rsidR="00323A31" w:rsidRPr="00DD7231" w:rsidTr="00C80914">
        <w:tc>
          <w:tcPr>
            <w:tcW w:w="4643" w:type="dxa"/>
          </w:tcPr>
          <w:p w:rsidR="00323A31" w:rsidRPr="00CB179B" w:rsidRDefault="00323A31" w:rsidP="00C80914">
            <w:pPr>
              <w:spacing w:after="0" w:line="240" w:lineRule="auto"/>
              <w:rPr>
                <w:rFonts w:ascii="Times New Roman" w:hAnsi="Times New Roman"/>
                <w:sz w:val="20"/>
                <w:szCs w:val="20"/>
              </w:rPr>
            </w:pPr>
            <w:r w:rsidRPr="00DD7231">
              <w:rPr>
                <w:rFonts w:ascii="Times New Roman" w:hAnsi="Times New Roman"/>
                <w:sz w:val="20"/>
                <w:szCs w:val="20"/>
              </w:rPr>
              <w:t>Обоснована целесообразность создания Центра коммерциализации и трансфера технологий при Кубанском ГАУ, обеспечивающего доступ широкого круга пользователей к существующим в разных сферах сельского хозяйства инновациям в условиях формирования базы данных, активизации их внедрения в производство и сопровождения в использо</w:t>
            </w:r>
            <w:r>
              <w:rPr>
                <w:rFonts w:ascii="Times New Roman" w:hAnsi="Times New Roman"/>
                <w:sz w:val="20"/>
                <w:szCs w:val="20"/>
              </w:rPr>
              <w:t>вании на принципах франчайзинга</w:t>
            </w:r>
          </w:p>
        </w:tc>
        <w:tc>
          <w:tcPr>
            <w:tcW w:w="4643" w:type="dxa"/>
          </w:tcPr>
          <w:p w:rsidR="00323A31" w:rsidRPr="00DD7231" w:rsidRDefault="00323A31" w:rsidP="00C80914">
            <w:pPr>
              <w:autoSpaceDE w:val="0"/>
              <w:autoSpaceDN w:val="0"/>
              <w:adjustRightInd w:val="0"/>
              <w:spacing w:after="0" w:line="240" w:lineRule="auto"/>
              <w:rPr>
                <w:rFonts w:ascii="Times New Roman" w:hAnsi="Times New Roman"/>
                <w:sz w:val="20"/>
                <w:szCs w:val="20"/>
                <w:lang w:val="en-US"/>
              </w:rPr>
            </w:pPr>
            <w:r w:rsidRPr="00DD7231">
              <w:rPr>
                <w:rFonts w:ascii="Times New Roman" w:hAnsi="Times New Roman"/>
                <w:color w:val="1A1A1A"/>
                <w:sz w:val="20"/>
                <w:szCs w:val="20"/>
                <w:lang w:val="en-US"/>
              </w:rPr>
              <w:t>The expediency of creation of the Center for commercialization and technology transfer at Kuban state agrarian University, providing access to a wide range of users existing in different areas of agriculture innovation in the formation of the database, enhancing their introduction into the production and maintenance in use on the principles of franchising</w:t>
            </w:r>
          </w:p>
        </w:tc>
      </w:tr>
      <w:tr w:rsidR="00323A31" w:rsidRPr="00DD7231" w:rsidTr="00C80914">
        <w:tc>
          <w:tcPr>
            <w:tcW w:w="4643" w:type="dxa"/>
          </w:tcPr>
          <w:p w:rsidR="00323A31" w:rsidRPr="00DD7231" w:rsidRDefault="00323A31" w:rsidP="00C80914">
            <w:pPr>
              <w:spacing w:after="0" w:line="240" w:lineRule="auto"/>
              <w:rPr>
                <w:rFonts w:ascii="Times New Roman" w:hAnsi="Times New Roman"/>
                <w:sz w:val="20"/>
                <w:szCs w:val="20"/>
                <w:lang w:val="en-US"/>
              </w:rPr>
            </w:pPr>
          </w:p>
        </w:tc>
        <w:tc>
          <w:tcPr>
            <w:tcW w:w="4643" w:type="dxa"/>
          </w:tcPr>
          <w:p w:rsidR="00323A31" w:rsidRPr="00DD7231" w:rsidRDefault="00323A31" w:rsidP="00C80914">
            <w:pPr>
              <w:autoSpaceDE w:val="0"/>
              <w:autoSpaceDN w:val="0"/>
              <w:adjustRightInd w:val="0"/>
              <w:spacing w:after="0" w:line="240" w:lineRule="auto"/>
              <w:rPr>
                <w:rFonts w:ascii="Times New Roman" w:hAnsi="Times New Roman"/>
                <w:color w:val="1A1A1A"/>
                <w:sz w:val="20"/>
                <w:szCs w:val="20"/>
                <w:lang w:val="en-US"/>
              </w:rPr>
            </w:pPr>
          </w:p>
        </w:tc>
      </w:tr>
      <w:tr w:rsidR="00323A31" w:rsidRPr="00DD7231" w:rsidTr="00C80914">
        <w:tc>
          <w:tcPr>
            <w:tcW w:w="4643" w:type="dxa"/>
          </w:tcPr>
          <w:p w:rsidR="00323A31" w:rsidRPr="00DD7231" w:rsidRDefault="00323A31" w:rsidP="00C80914">
            <w:pPr>
              <w:spacing w:after="0" w:line="240" w:lineRule="auto"/>
              <w:rPr>
                <w:rFonts w:ascii="Times New Roman" w:hAnsi="Times New Roman"/>
                <w:sz w:val="20"/>
                <w:szCs w:val="20"/>
              </w:rPr>
            </w:pPr>
            <w:r w:rsidRPr="00DD7231">
              <w:rPr>
                <w:rFonts w:ascii="Times New Roman" w:hAnsi="Times New Roman"/>
                <w:sz w:val="20"/>
                <w:szCs w:val="20"/>
              </w:rPr>
              <w:t>Ключевые слова: КОММЕРЦИАЛИЗАЦИЯ, ТРАНСФЕР, ИННОВАЦИЯ, ТЕХНОЛОГИЯ, ПРОИЗВОДСТВО ЗЕРНА, ФРАНЧАЙЗИНГ</w:t>
            </w:r>
          </w:p>
        </w:tc>
        <w:tc>
          <w:tcPr>
            <w:tcW w:w="4643" w:type="dxa"/>
          </w:tcPr>
          <w:p w:rsidR="00323A31" w:rsidRPr="00DD7231" w:rsidRDefault="00323A31" w:rsidP="00C80914">
            <w:pPr>
              <w:autoSpaceDE w:val="0"/>
              <w:autoSpaceDN w:val="0"/>
              <w:adjustRightInd w:val="0"/>
              <w:spacing w:after="0" w:line="240" w:lineRule="auto"/>
              <w:rPr>
                <w:rFonts w:ascii="Times New Roman" w:hAnsi="Times New Roman"/>
                <w:sz w:val="20"/>
                <w:szCs w:val="20"/>
                <w:lang w:val="en-US"/>
              </w:rPr>
            </w:pPr>
            <w:r w:rsidRPr="00DD7231">
              <w:rPr>
                <w:rFonts w:ascii="Times New Roman" w:hAnsi="Times New Roman"/>
                <w:sz w:val="20"/>
                <w:szCs w:val="20"/>
                <w:lang w:val="en-US"/>
              </w:rPr>
              <w:t xml:space="preserve">Keywords: </w:t>
            </w:r>
            <w:r w:rsidRPr="00DD7231">
              <w:rPr>
                <w:rFonts w:ascii="Times New Roman" w:hAnsi="Times New Roman"/>
                <w:color w:val="1A1A1A"/>
                <w:sz w:val="20"/>
                <w:szCs w:val="20"/>
                <w:lang w:val="en-US"/>
              </w:rPr>
              <w:t>COMMERCIALIZATION, TRANSFER, INNOVATION, TECHNOLOGY, GRAIN PRODUCTION, FRANCHISING</w:t>
            </w:r>
          </w:p>
        </w:tc>
      </w:tr>
    </w:tbl>
    <w:p w:rsidR="00323A31" w:rsidRPr="00564E8B" w:rsidRDefault="00323A31" w:rsidP="00A74A20">
      <w:pPr>
        <w:pStyle w:val="ListParagraph"/>
        <w:spacing w:after="0" w:line="360" w:lineRule="auto"/>
        <w:ind w:left="375"/>
        <w:jc w:val="both"/>
        <w:rPr>
          <w:rFonts w:ascii="Times New Roman" w:hAnsi="Times New Roman"/>
          <w:b/>
          <w:caps/>
          <w:sz w:val="28"/>
          <w:szCs w:val="28"/>
          <w:lang w:val="en-US"/>
        </w:rPr>
      </w:pPr>
    </w:p>
    <w:p w:rsidR="00323A31" w:rsidRDefault="00323A31" w:rsidP="007858F7">
      <w:pPr>
        <w:spacing w:after="0" w:line="360" w:lineRule="auto"/>
        <w:ind w:firstLine="567"/>
        <w:jc w:val="both"/>
        <w:rPr>
          <w:rFonts w:ascii="Times New Roman" w:hAnsi="Times New Roman"/>
          <w:sz w:val="28"/>
          <w:szCs w:val="28"/>
        </w:rPr>
      </w:pPr>
      <w:r>
        <w:rPr>
          <w:rFonts w:ascii="Times New Roman" w:hAnsi="Times New Roman"/>
          <w:sz w:val="28"/>
          <w:szCs w:val="28"/>
        </w:rPr>
        <w:t xml:space="preserve">В настоящее время, как в регионе, так и в целом по стране спрос </w:t>
      </w:r>
      <w:r w:rsidRPr="007D5EDE">
        <w:rPr>
          <w:rFonts w:ascii="Times New Roman" w:hAnsi="Times New Roman"/>
          <w:sz w:val="28"/>
          <w:szCs w:val="28"/>
        </w:rPr>
        <w:t>на результаты инновационной деятельности со стороны производственной</w:t>
      </w:r>
      <w:r>
        <w:rPr>
          <w:rFonts w:ascii="Times New Roman" w:hAnsi="Times New Roman"/>
          <w:sz w:val="28"/>
          <w:szCs w:val="28"/>
        </w:rPr>
        <w:t xml:space="preserve"> сферы</w:t>
      </w:r>
      <w:r w:rsidRPr="007D5EDE">
        <w:rPr>
          <w:rFonts w:ascii="Times New Roman" w:hAnsi="Times New Roman"/>
          <w:sz w:val="28"/>
          <w:szCs w:val="28"/>
        </w:rPr>
        <w:t xml:space="preserve"> отстает от возможностей научно-технического потенциа</w:t>
      </w:r>
      <w:r>
        <w:rPr>
          <w:rFonts w:ascii="Times New Roman" w:hAnsi="Times New Roman"/>
          <w:sz w:val="28"/>
          <w:szCs w:val="28"/>
        </w:rPr>
        <w:t>ла. Это происходит из-за отсутствия механизма передачи инноваций, особенно в растениеводстве.</w:t>
      </w:r>
    </w:p>
    <w:p w:rsidR="00323A31" w:rsidRDefault="00323A31" w:rsidP="007858F7">
      <w:pPr>
        <w:spacing w:after="0" w:line="360" w:lineRule="auto"/>
        <w:ind w:firstLine="709"/>
        <w:jc w:val="both"/>
        <w:rPr>
          <w:rFonts w:ascii="Times New Roman" w:hAnsi="Times New Roman"/>
          <w:sz w:val="28"/>
          <w:szCs w:val="28"/>
        </w:rPr>
      </w:pPr>
      <w:r>
        <w:rPr>
          <w:rFonts w:ascii="Times New Roman" w:hAnsi="Times New Roman"/>
          <w:sz w:val="28"/>
          <w:szCs w:val="28"/>
        </w:rPr>
        <w:t>В мировой практике существуют два основных механизма доведения инноваций до потребителей: к</w:t>
      </w:r>
      <w:r w:rsidRPr="007D5EDE">
        <w:rPr>
          <w:rFonts w:ascii="Times New Roman" w:hAnsi="Times New Roman"/>
          <w:sz w:val="28"/>
          <w:szCs w:val="28"/>
        </w:rPr>
        <w:t xml:space="preserve">оммерциализация </w:t>
      </w:r>
      <w:r>
        <w:rPr>
          <w:rFonts w:ascii="Times New Roman" w:hAnsi="Times New Roman"/>
          <w:sz w:val="28"/>
          <w:szCs w:val="28"/>
        </w:rPr>
        <w:t xml:space="preserve">и трансфер </w:t>
      </w:r>
      <w:r w:rsidRPr="00742B50">
        <w:rPr>
          <w:rFonts w:ascii="Times New Roman" w:hAnsi="Times New Roman"/>
          <w:sz w:val="28"/>
          <w:szCs w:val="28"/>
        </w:rPr>
        <w:t>– передача научно-технических знаний и опы</w:t>
      </w:r>
      <w:r>
        <w:rPr>
          <w:rFonts w:ascii="Times New Roman" w:hAnsi="Times New Roman"/>
          <w:sz w:val="28"/>
          <w:szCs w:val="28"/>
        </w:rPr>
        <w:t xml:space="preserve">та через соответствующее объединение; самоосвоение </w:t>
      </w:r>
      <w:r w:rsidRPr="00742B50">
        <w:rPr>
          <w:rFonts w:ascii="Times New Roman" w:hAnsi="Times New Roman"/>
          <w:sz w:val="28"/>
          <w:szCs w:val="28"/>
        </w:rPr>
        <w:t>–</w:t>
      </w:r>
      <w:r>
        <w:rPr>
          <w:rFonts w:ascii="Times New Roman" w:hAnsi="Times New Roman"/>
          <w:sz w:val="28"/>
          <w:szCs w:val="28"/>
        </w:rPr>
        <w:t xml:space="preserve"> создатель инновации самостоятельно </w:t>
      </w:r>
      <w:r w:rsidRPr="00742B50">
        <w:rPr>
          <w:rFonts w:ascii="Times New Roman" w:hAnsi="Times New Roman"/>
          <w:sz w:val="28"/>
          <w:szCs w:val="28"/>
        </w:rPr>
        <w:t>дов</w:t>
      </w:r>
      <w:r>
        <w:rPr>
          <w:rFonts w:ascii="Times New Roman" w:hAnsi="Times New Roman"/>
          <w:sz w:val="28"/>
          <w:szCs w:val="28"/>
        </w:rPr>
        <w:t>одит</w:t>
      </w:r>
      <w:r w:rsidRPr="00742B50">
        <w:rPr>
          <w:rFonts w:ascii="Times New Roman" w:hAnsi="Times New Roman"/>
          <w:sz w:val="28"/>
          <w:szCs w:val="28"/>
        </w:rPr>
        <w:t xml:space="preserve"> до конечного потребителя. </w:t>
      </w:r>
    </w:p>
    <w:p w:rsidR="00323A31" w:rsidRDefault="00323A31" w:rsidP="007858F7">
      <w:pPr>
        <w:pStyle w:val="BodyText"/>
        <w:shd w:val="clear" w:color="auto" w:fill="auto"/>
        <w:spacing w:before="0" w:after="0" w:line="360" w:lineRule="auto"/>
        <w:ind w:firstLine="709"/>
        <w:jc w:val="both"/>
      </w:pPr>
      <w:r w:rsidRPr="00AD75D2">
        <w:rPr>
          <w:sz w:val="28"/>
          <w:szCs w:val="28"/>
        </w:rPr>
        <w:t xml:space="preserve">Коммерциализация представляет собой процесс превращения идеи в инновационную технологию, </w:t>
      </w:r>
      <w:r>
        <w:rPr>
          <w:sz w:val="28"/>
          <w:szCs w:val="28"/>
        </w:rPr>
        <w:t>приносящая</w:t>
      </w:r>
      <w:r w:rsidRPr="00AD75D2">
        <w:rPr>
          <w:sz w:val="28"/>
          <w:szCs w:val="28"/>
        </w:rPr>
        <w:t xml:space="preserve"> экономический эффект. </w:t>
      </w:r>
      <w:r>
        <w:rPr>
          <w:sz w:val="28"/>
          <w:szCs w:val="28"/>
        </w:rPr>
        <w:t>Кроме этого, она дает</w:t>
      </w:r>
      <w:r w:rsidRPr="00AD75D2">
        <w:rPr>
          <w:sz w:val="28"/>
          <w:szCs w:val="28"/>
        </w:rPr>
        <w:t xml:space="preserve"> возможност</w:t>
      </w:r>
      <w:r>
        <w:rPr>
          <w:sz w:val="28"/>
          <w:szCs w:val="28"/>
        </w:rPr>
        <w:t>ь создателям инноваций</w:t>
      </w:r>
      <w:r w:rsidRPr="00AD75D2">
        <w:rPr>
          <w:sz w:val="28"/>
          <w:szCs w:val="28"/>
        </w:rPr>
        <w:t xml:space="preserve"> самостоятельно осуществить их научную про</w:t>
      </w:r>
      <w:r>
        <w:rPr>
          <w:sz w:val="28"/>
          <w:szCs w:val="28"/>
        </w:rPr>
        <w:t>работку и продвинуть в практику</w:t>
      </w:r>
      <w:r w:rsidRPr="00AD75D2">
        <w:rPr>
          <w:sz w:val="28"/>
          <w:szCs w:val="28"/>
        </w:rPr>
        <w:t>.</w:t>
      </w:r>
    </w:p>
    <w:p w:rsidR="00323A31" w:rsidRPr="007B5D90" w:rsidRDefault="00323A31" w:rsidP="007858F7">
      <w:pPr>
        <w:pStyle w:val="BodyText"/>
        <w:shd w:val="clear" w:color="auto" w:fill="auto"/>
        <w:spacing w:before="0" w:after="0" w:line="360" w:lineRule="auto"/>
        <w:ind w:firstLine="709"/>
        <w:jc w:val="both"/>
        <w:rPr>
          <w:sz w:val="28"/>
          <w:szCs w:val="28"/>
        </w:rPr>
      </w:pPr>
      <w:r w:rsidRPr="007B5D90">
        <w:rPr>
          <w:sz w:val="28"/>
          <w:szCs w:val="28"/>
        </w:rPr>
        <w:t>Коммерциализация – это процесс выделения средств на инновации и поэтапного контроля их расходовани</w:t>
      </w:r>
      <w:r>
        <w:rPr>
          <w:sz w:val="28"/>
          <w:szCs w:val="28"/>
        </w:rPr>
        <w:t>я</w:t>
      </w:r>
      <w:r w:rsidRPr="007B5D90">
        <w:rPr>
          <w:sz w:val="28"/>
          <w:szCs w:val="28"/>
        </w:rPr>
        <w:t>, включая оценку и передачу завершенных и освоенных результатов инновационной деятельности [</w:t>
      </w:r>
      <w:r>
        <w:rPr>
          <w:sz w:val="28"/>
          <w:szCs w:val="28"/>
        </w:rPr>
        <w:t>2</w:t>
      </w:r>
      <w:r w:rsidRPr="007B5D90">
        <w:rPr>
          <w:sz w:val="28"/>
          <w:szCs w:val="28"/>
        </w:rPr>
        <w:t>]</w:t>
      </w:r>
      <w:r>
        <w:rPr>
          <w:sz w:val="28"/>
          <w:szCs w:val="28"/>
        </w:rPr>
        <w:t>.</w:t>
      </w:r>
    </w:p>
    <w:p w:rsidR="00323A31" w:rsidRDefault="00323A31" w:rsidP="007858F7">
      <w:pPr>
        <w:spacing w:after="0" w:line="360" w:lineRule="auto"/>
        <w:ind w:firstLine="709"/>
        <w:jc w:val="both"/>
        <w:rPr>
          <w:rFonts w:ascii="Times New Roman" w:hAnsi="Times New Roman"/>
          <w:sz w:val="28"/>
          <w:szCs w:val="28"/>
        </w:rPr>
      </w:pPr>
      <w:r w:rsidRPr="00FE46B3">
        <w:rPr>
          <w:rFonts w:ascii="Times New Roman" w:hAnsi="Times New Roman"/>
          <w:sz w:val="28"/>
          <w:szCs w:val="28"/>
        </w:rPr>
        <w:t>Ученые</w:t>
      </w:r>
      <w:r>
        <w:rPr>
          <w:rFonts w:ascii="Times New Roman" w:hAnsi="Times New Roman"/>
          <w:sz w:val="28"/>
          <w:szCs w:val="28"/>
        </w:rPr>
        <w:t>,</w:t>
      </w:r>
      <w:r w:rsidRPr="00FE46B3">
        <w:rPr>
          <w:rFonts w:ascii="Times New Roman" w:hAnsi="Times New Roman"/>
          <w:sz w:val="28"/>
          <w:szCs w:val="28"/>
        </w:rPr>
        <w:t xml:space="preserve"> самостоятельно реализующие свои научные разработки, должны </w:t>
      </w:r>
      <w:r>
        <w:rPr>
          <w:rFonts w:ascii="Times New Roman" w:hAnsi="Times New Roman"/>
          <w:sz w:val="28"/>
          <w:szCs w:val="28"/>
        </w:rPr>
        <w:t>потратить</w:t>
      </w:r>
      <w:r w:rsidRPr="00FE46B3">
        <w:rPr>
          <w:rFonts w:ascii="Times New Roman" w:hAnsi="Times New Roman"/>
          <w:sz w:val="28"/>
          <w:szCs w:val="28"/>
        </w:rPr>
        <w:t xml:space="preserve"> немало усилий, средств и времени для коммерциализации. </w:t>
      </w:r>
      <w:r w:rsidRPr="00A34B06">
        <w:rPr>
          <w:rFonts w:ascii="Times New Roman" w:hAnsi="Times New Roman"/>
          <w:sz w:val="28"/>
          <w:szCs w:val="28"/>
        </w:rPr>
        <w:t>Для этого необходим</w:t>
      </w:r>
      <w:r>
        <w:rPr>
          <w:rFonts w:ascii="Times New Roman" w:hAnsi="Times New Roman"/>
          <w:sz w:val="28"/>
          <w:szCs w:val="28"/>
        </w:rPr>
        <w:t>ы</w:t>
      </w:r>
      <w:r w:rsidRPr="00A34B06">
        <w:rPr>
          <w:rFonts w:ascii="Times New Roman" w:hAnsi="Times New Roman"/>
          <w:sz w:val="28"/>
          <w:szCs w:val="28"/>
        </w:rPr>
        <w:t xml:space="preserve"> особая институциональная форма, обеспечивающая </w:t>
      </w:r>
      <w:r w:rsidRPr="00FE46B3">
        <w:rPr>
          <w:rFonts w:ascii="Times New Roman" w:hAnsi="Times New Roman"/>
          <w:sz w:val="28"/>
          <w:szCs w:val="28"/>
        </w:rPr>
        <w:t>правовую и организационную сторону внедрения разработок в производство</w:t>
      </w:r>
      <w:r>
        <w:rPr>
          <w:rFonts w:ascii="Times New Roman" w:hAnsi="Times New Roman"/>
          <w:sz w:val="28"/>
          <w:szCs w:val="28"/>
        </w:rPr>
        <w:t xml:space="preserve">, а также </w:t>
      </w:r>
      <w:r w:rsidRPr="00A34B06">
        <w:rPr>
          <w:rFonts w:ascii="Times New Roman" w:hAnsi="Times New Roman"/>
          <w:sz w:val="28"/>
          <w:szCs w:val="28"/>
        </w:rPr>
        <w:t xml:space="preserve">доступ широкого круга пользователей к передовым инновациям. </w:t>
      </w:r>
    </w:p>
    <w:p w:rsidR="00323A31" w:rsidRDefault="00323A31" w:rsidP="007858F7">
      <w:pPr>
        <w:pStyle w:val="BodyText"/>
        <w:shd w:val="clear" w:color="auto" w:fill="auto"/>
        <w:spacing w:before="0" w:after="0" w:line="360" w:lineRule="auto"/>
        <w:ind w:firstLine="709"/>
        <w:jc w:val="both"/>
        <w:rPr>
          <w:sz w:val="28"/>
          <w:szCs w:val="28"/>
        </w:rPr>
      </w:pPr>
      <w:r>
        <w:rPr>
          <w:sz w:val="28"/>
          <w:szCs w:val="28"/>
        </w:rPr>
        <w:t>В тех случаях, когда разработчик инновации по тем или иным причинам не может успешно их коммерциализировать, имеет место т</w:t>
      </w:r>
      <w:r w:rsidRPr="00F65E45">
        <w:rPr>
          <w:sz w:val="28"/>
          <w:szCs w:val="28"/>
        </w:rPr>
        <w:t>рансфер</w:t>
      </w:r>
      <w:r>
        <w:rPr>
          <w:sz w:val="28"/>
          <w:szCs w:val="28"/>
        </w:rPr>
        <w:t xml:space="preserve"> технологий. </w:t>
      </w:r>
      <w:r w:rsidRPr="00F65E45">
        <w:rPr>
          <w:sz w:val="28"/>
          <w:szCs w:val="28"/>
        </w:rPr>
        <w:t xml:space="preserve">Трансфер </w:t>
      </w:r>
      <w:r>
        <w:rPr>
          <w:sz w:val="28"/>
          <w:szCs w:val="28"/>
        </w:rPr>
        <w:t>– это основная форма продвижения инновации, направленная</w:t>
      </w:r>
      <w:r w:rsidRPr="00F65E45">
        <w:rPr>
          <w:sz w:val="28"/>
          <w:szCs w:val="28"/>
        </w:rPr>
        <w:t xml:space="preserve"> на внедрение в практику.</w:t>
      </w:r>
    </w:p>
    <w:p w:rsidR="00323A31" w:rsidRDefault="00323A31" w:rsidP="007858F7">
      <w:pPr>
        <w:pStyle w:val="BodyText"/>
        <w:shd w:val="clear" w:color="auto" w:fill="auto"/>
        <w:spacing w:before="0" w:after="0" w:line="360" w:lineRule="auto"/>
        <w:ind w:firstLine="709"/>
        <w:jc w:val="both"/>
        <w:rPr>
          <w:sz w:val="28"/>
          <w:szCs w:val="28"/>
        </w:rPr>
      </w:pPr>
      <w:r>
        <w:rPr>
          <w:sz w:val="28"/>
          <w:szCs w:val="28"/>
        </w:rPr>
        <w:t xml:space="preserve">Основное отличие коммерциализации от трансфера заключается в том, что </w:t>
      </w:r>
      <w:r w:rsidRPr="00126BDD">
        <w:rPr>
          <w:sz w:val="28"/>
          <w:szCs w:val="28"/>
        </w:rPr>
        <w:t xml:space="preserve">коммерциализация </w:t>
      </w:r>
      <w:r>
        <w:rPr>
          <w:sz w:val="28"/>
          <w:szCs w:val="28"/>
        </w:rPr>
        <w:t>п</w:t>
      </w:r>
      <w:r w:rsidRPr="00126BDD">
        <w:rPr>
          <w:sz w:val="28"/>
          <w:szCs w:val="28"/>
        </w:rPr>
        <w:t>редполагает обязательное получение прибыли</w:t>
      </w:r>
      <w:r>
        <w:rPr>
          <w:sz w:val="28"/>
          <w:szCs w:val="28"/>
        </w:rPr>
        <w:t xml:space="preserve">, трансфер – </w:t>
      </w:r>
      <w:r w:rsidRPr="00126BDD">
        <w:rPr>
          <w:sz w:val="28"/>
          <w:szCs w:val="28"/>
        </w:rPr>
        <w:t>предполагает передачу технологии реципиенту, который и осуществляет ее освоение, но это не обязательно связано с извлечением прибыли как источником технологии, так и ее реципиентом</w:t>
      </w:r>
      <w:r>
        <w:rPr>
          <w:sz w:val="28"/>
          <w:szCs w:val="28"/>
        </w:rPr>
        <w:t>. Исходя из этого, выделяют трансфер: коммерческий и некоммерческий. Ф</w:t>
      </w:r>
      <w:r w:rsidRPr="00742B50">
        <w:rPr>
          <w:sz w:val="28"/>
          <w:szCs w:val="28"/>
        </w:rPr>
        <w:t xml:space="preserve">ормами </w:t>
      </w:r>
      <w:r>
        <w:rPr>
          <w:sz w:val="28"/>
          <w:szCs w:val="28"/>
        </w:rPr>
        <w:t xml:space="preserve">некоммерческого трансфера </w:t>
      </w:r>
      <w:r w:rsidRPr="00742B50">
        <w:rPr>
          <w:sz w:val="28"/>
          <w:szCs w:val="28"/>
        </w:rPr>
        <w:t xml:space="preserve">являются конференции, симпозиумы, семинары, выставки; информационные массивы специальной литературы, информация на магнитных носителях; миграция ученых и специалистов. </w:t>
      </w:r>
    </w:p>
    <w:p w:rsidR="00323A31" w:rsidRDefault="00323A31" w:rsidP="007858F7">
      <w:pPr>
        <w:spacing w:after="0" w:line="360" w:lineRule="auto"/>
        <w:ind w:firstLine="709"/>
        <w:jc w:val="both"/>
        <w:rPr>
          <w:rFonts w:ascii="Times New Roman" w:hAnsi="Times New Roman"/>
          <w:sz w:val="28"/>
          <w:szCs w:val="28"/>
        </w:rPr>
      </w:pPr>
      <w:r w:rsidRPr="00AC55A1">
        <w:rPr>
          <w:rFonts w:ascii="Times New Roman" w:hAnsi="Times New Roman"/>
          <w:sz w:val="28"/>
          <w:szCs w:val="28"/>
        </w:rPr>
        <w:t xml:space="preserve">Коммерциализация и трансфер инноваций – это один из инструментов обеспечения условий для создания </w:t>
      </w:r>
      <w:r>
        <w:rPr>
          <w:rFonts w:ascii="Times New Roman" w:hAnsi="Times New Roman"/>
          <w:sz w:val="28"/>
          <w:szCs w:val="28"/>
        </w:rPr>
        <w:t>научных разработок</w:t>
      </w:r>
      <w:r w:rsidRPr="00AC55A1">
        <w:rPr>
          <w:rFonts w:ascii="Times New Roman" w:hAnsi="Times New Roman"/>
          <w:sz w:val="28"/>
          <w:szCs w:val="28"/>
        </w:rPr>
        <w:t xml:space="preserve">, </w:t>
      </w:r>
      <w:r>
        <w:rPr>
          <w:rFonts w:ascii="Times New Roman" w:hAnsi="Times New Roman"/>
          <w:sz w:val="28"/>
          <w:szCs w:val="28"/>
        </w:rPr>
        <w:t>решая проблему доведения инноваций до производства.</w:t>
      </w:r>
    </w:p>
    <w:p w:rsidR="00323A31" w:rsidRDefault="00323A31" w:rsidP="007858F7">
      <w:pPr>
        <w:spacing w:after="0" w:line="360" w:lineRule="auto"/>
        <w:ind w:firstLine="567"/>
        <w:jc w:val="both"/>
        <w:rPr>
          <w:rFonts w:ascii="Times New Roman" w:hAnsi="Times New Roman"/>
          <w:sz w:val="28"/>
          <w:szCs w:val="28"/>
        </w:rPr>
      </w:pPr>
      <w:r w:rsidRPr="007D5EDE">
        <w:rPr>
          <w:rFonts w:ascii="Times New Roman" w:hAnsi="Times New Roman"/>
          <w:sz w:val="28"/>
          <w:szCs w:val="28"/>
        </w:rPr>
        <w:t xml:space="preserve">Коммерциализация </w:t>
      </w:r>
      <w:r>
        <w:rPr>
          <w:rFonts w:ascii="Times New Roman" w:hAnsi="Times New Roman"/>
          <w:sz w:val="28"/>
          <w:szCs w:val="28"/>
        </w:rPr>
        <w:t>и трансфер</w:t>
      </w:r>
      <w:r w:rsidRPr="007D5EDE">
        <w:rPr>
          <w:rFonts w:ascii="Times New Roman" w:hAnsi="Times New Roman"/>
          <w:sz w:val="28"/>
          <w:szCs w:val="28"/>
        </w:rPr>
        <w:t xml:space="preserve"> технологий – это основной механизм вывода инновационного продукта или технологии на рынок</w:t>
      </w:r>
      <w:r>
        <w:rPr>
          <w:rFonts w:ascii="Times New Roman" w:hAnsi="Times New Roman"/>
          <w:sz w:val="28"/>
          <w:szCs w:val="28"/>
        </w:rPr>
        <w:t>, доведения до хозяйствующего субъекта. К</w:t>
      </w:r>
      <w:r w:rsidRPr="0044006F">
        <w:rPr>
          <w:rFonts w:ascii="Times New Roman" w:hAnsi="Times New Roman"/>
          <w:sz w:val="28"/>
          <w:szCs w:val="28"/>
        </w:rPr>
        <w:t xml:space="preserve">оммерциализация является целью прикладного научного исследования, </w:t>
      </w:r>
      <w:r>
        <w:rPr>
          <w:rFonts w:ascii="Times New Roman" w:hAnsi="Times New Roman"/>
          <w:sz w:val="28"/>
          <w:szCs w:val="28"/>
        </w:rPr>
        <w:t>т</w:t>
      </w:r>
      <w:r w:rsidRPr="0044006F">
        <w:rPr>
          <w:rFonts w:ascii="Times New Roman" w:hAnsi="Times New Roman"/>
          <w:sz w:val="28"/>
          <w:szCs w:val="28"/>
        </w:rPr>
        <w:t>рансфер – одним из способов ее осуществления. Участниками процесса трансфера технологий являются владельцы технологий, посредники, консультанты, инновационные центры, информационные сети, средства массовой информации, государственные структуры, инвесторы, потенциальные покупатели.</w:t>
      </w:r>
    </w:p>
    <w:p w:rsidR="00323A31" w:rsidRDefault="00323A31" w:rsidP="007858F7">
      <w:pPr>
        <w:spacing w:after="0" w:line="360" w:lineRule="auto"/>
        <w:ind w:firstLine="567"/>
        <w:jc w:val="both"/>
        <w:rPr>
          <w:rFonts w:ascii="Times New Roman" w:hAnsi="Times New Roman"/>
          <w:sz w:val="28"/>
          <w:szCs w:val="28"/>
        </w:rPr>
      </w:pPr>
      <w:r>
        <w:rPr>
          <w:rFonts w:ascii="Times New Roman" w:hAnsi="Times New Roman"/>
          <w:sz w:val="28"/>
          <w:szCs w:val="28"/>
        </w:rPr>
        <w:t>Для того чтобы создать новый продукт или технологию, нужны соответствующие условия: образованные кадры; наличие научно-исследовательской и лабораторно-практической базы; стимулирование ученых и разработчиков.</w:t>
      </w:r>
    </w:p>
    <w:p w:rsidR="00323A31" w:rsidRPr="007E6465" w:rsidRDefault="00323A31" w:rsidP="007858F7">
      <w:pPr>
        <w:spacing w:after="0" w:line="360" w:lineRule="auto"/>
        <w:ind w:firstLine="567"/>
        <w:jc w:val="both"/>
        <w:rPr>
          <w:rFonts w:ascii="Times New Roman" w:hAnsi="Times New Roman"/>
          <w:sz w:val="28"/>
          <w:szCs w:val="28"/>
        </w:rPr>
      </w:pPr>
      <w:r w:rsidRPr="007E6465">
        <w:rPr>
          <w:rFonts w:ascii="Times New Roman" w:hAnsi="Times New Roman"/>
          <w:sz w:val="28"/>
          <w:szCs w:val="28"/>
        </w:rPr>
        <w:t>Исходя из этого, подобные центры следует открывать на базе университетов. Так, например, на базе Кемеровского ГСХИ создан центр трансфера аграрных технологий Сибирского федерального округа</w:t>
      </w:r>
      <w:r>
        <w:rPr>
          <w:rFonts w:ascii="Times New Roman" w:hAnsi="Times New Roman"/>
          <w:sz w:val="28"/>
          <w:szCs w:val="28"/>
        </w:rPr>
        <w:t xml:space="preserve">, </w:t>
      </w:r>
      <w:r w:rsidRPr="007E6465">
        <w:rPr>
          <w:rFonts w:ascii="Times New Roman" w:hAnsi="Times New Roman"/>
          <w:sz w:val="28"/>
          <w:szCs w:val="28"/>
        </w:rPr>
        <w:t xml:space="preserve">посредством которого фундаментальные исследования находят применение в производстве продукции и предоставлении услуг. </w:t>
      </w:r>
    </w:p>
    <w:p w:rsidR="00323A31" w:rsidRDefault="00323A31" w:rsidP="007858F7">
      <w:pPr>
        <w:spacing w:after="0" w:line="360" w:lineRule="auto"/>
        <w:ind w:firstLine="567"/>
        <w:jc w:val="both"/>
        <w:rPr>
          <w:rFonts w:ascii="Times New Roman" w:hAnsi="Times New Roman"/>
          <w:sz w:val="28"/>
          <w:szCs w:val="28"/>
        </w:rPr>
      </w:pPr>
      <w:r>
        <w:rPr>
          <w:rFonts w:ascii="Times New Roman" w:hAnsi="Times New Roman"/>
          <w:sz w:val="28"/>
          <w:szCs w:val="28"/>
        </w:rPr>
        <w:t>В Краснодарском крае такими условиями обладает Кубанский государственный аграрный университет (КубГАУ</w:t>
      </w:r>
      <w:r w:rsidRPr="00F314F0">
        <w:rPr>
          <w:rFonts w:ascii="Times New Roman" w:hAnsi="Times New Roman"/>
          <w:sz w:val="28"/>
          <w:szCs w:val="28"/>
        </w:rPr>
        <w:t>)</w:t>
      </w:r>
      <w:r w:rsidRPr="00F314F0">
        <w:rPr>
          <w:rFonts w:ascii="Times New Roman" w:hAnsi="Times New Roman"/>
        </w:rPr>
        <w:t xml:space="preserve">. </w:t>
      </w:r>
      <w:r w:rsidRPr="00F314F0">
        <w:rPr>
          <w:rFonts w:ascii="Times New Roman" w:hAnsi="Times New Roman"/>
          <w:sz w:val="28"/>
          <w:szCs w:val="28"/>
        </w:rPr>
        <w:t>Это динамично развивающийся комплекс, объединяющий учебную, научную и инновационную деятельность</w:t>
      </w:r>
      <w:r>
        <w:rPr>
          <w:rFonts w:ascii="Times New Roman" w:hAnsi="Times New Roman"/>
          <w:sz w:val="28"/>
          <w:szCs w:val="28"/>
        </w:rPr>
        <w:t xml:space="preserve">, в состав которого входят: Краевой региональный институт </w:t>
      </w:r>
      <w:r w:rsidRPr="00384A24">
        <w:rPr>
          <w:rFonts w:ascii="Times New Roman" w:hAnsi="Times New Roman"/>
          <w:sz w:val="28"/>
          <w:szCs w:val="28"/>
        </w:rPr>
        <w:t>агробизнеса, основная роль которого</w:t>
      </w:r>
      <w:r>
        <w:rPr>
          <w:rFonts w:ascii="Times New Roman" w:hAnsi="Times New Roman"/>
          <w:sz w:val="28"/>
          <w:szCs w:val="28"/>
        </w:rPr>
        <w:t xml:space="preserve"> заключается в повышении квалификации руководителей и специалистов сельскохозяйственных организаций; учебно-опытные хозяйства «Учхоз» и «Краснодарское», где сотрудниками и студентами вуза проводятся опытные работы, осваиваются новые технологии;  восемь инновационных предприятий, имеющие специализированные направления в области борьбы с болезнями зерновых, производства кормовых добавок, выращивания экологически чистых плодовых культур и др.</w:t>
      </w:r>
    </w:p>
    <w:p w:rsidR="00323A31" w:rsidRDefault="00323A31" w:rsidP="007858F7">
      <w:pPr>
        <w:spacing w:after="0" w:line="360" w:lineRule="auto"/>
        <w:ind w:firstLine="567"/>
        <w:jc w:val="both"/>
        <w:rPr>
          <w:rFonts w:ascii="Times New Roman" w:hAnsi="Times New Roman"/>
          <w:sz w:val="28"/>
          <w:szCs w:val="28"/>
        </w:rPr>
      </w:pPr>
      <w:r>
        <w:rPr>
          <w:rFonts w:ascii="Times New Roman" w:hAnsi="Times New Roman"/>
          <w:sz w:val="28"/>
          <w:szCs w:val="28"/>
        </w:rPr>
        <w:t>В рассматриваемом вузе в некотором смысле уже осуществляется некоммерческий трансфер инноваций: ежегодное проведение выставок «Дни поля» и «Дни районов» (д</w:t>
      </w:r>
      <w:r w:rsidRPr="00F314F0">
        <w:rPr>
          <w:rFonts w:ascii="Times New Roman" w:hAnsi="Times New Roman"/>
          <w:sz w:val="28"/>
          <w:szCs w:val="28"/>
        </w:rPr>
        <w:t>емонстрация результатов научных исследований, когда руководители сельскохозяйственных предприятий края могут ознакомиться с новыми приемами возделывания почвы или применением новых сортов сельскохозяйственных культур</w:t>
      </w:r>
      <w:r>
        <w:rPr>
          <w:rFonts w:ascii="Times New Roman" w:hAnsi="Times New Roman"/>
          <w:sz w:val="28"/>
          <w:szCs w:val="28"/>
        </w:rPr>
        <w:t xml:space="preserve"> и др.); участие в различных краевых и международных выставках, таких как «Золотая нива» г. Краснодар «Золотая осень» г. Москва, «Зеленая неделя» (Германия) и др. Д</w:t>
      </w:r>
      <w:r w:rsidRPr="00F314F0">
        <w:rPr>
          <w:rFonts w:ascii="Times New Roman" w:hAnsi="Times New Roman"/>
          <w:sz w:val="28"/>
          <w:szCs w:val="28"/>
        </w:rPr>
        <w:t>ля внедрения инновационных проектов Университет на основе договорной хозрасчетной системы взаимодействует с производителями сельскохозяйственной продукции, организациями и предприятиями перерабатывающей промышленности, расположенными в Краснодарском крае и других регионах Южного федерального округа.</w:t>
      </w:r>
    </w:p>
    <w:p w:rsidR="00323A31" w:rsidRDefault="00323A31" w:rsidP="007858F7">
      <w:pPr>
        <w:spacing w:after="0" w:line="360" w:lineRule="auto"/>
        <w:ind w:firstLine="567"/>
        <w:jc w:val="both"/>
        <w:rPr>
          <w:rFonts w:ascii="Times New Roman" w:hAnsi="Times New Roman"/>
          <w:sz w:val="28"/>
          <w:szCs w:val="28"/>
        </w:rPr>
      </w:pPr>
      <w:r>
        <w:rPr>
          <w:rFonts w:ascii="Times New Roman" w:hAnsi="Times New Roman"/>
          <w:sz w:val="28"/>
          <w:szCs w:val="28"/>
        </w:rPr>
        <w:t>Вместе с тем,</w:t>
      </w:r>
      <w:r w:rsidRPr="006D5409">
        <w:rPr>
          <w:rFonts w:ascii="Times New Roman" w:hAnsi="Times New Roman"/>
          <w:sz w:val="28"/>
          <w:szCs w:val="28"/>
        </w:rPr>
        <w:t xml:space="preserve"> внедрение </w:t>
      </w:r>
      <w:r>
        <w:rPr>
          <w:rFonts w:ascii="Times New Roman" w:hAnsi="Times New Roman"/>
          <w:sz w:val="28"/>
          <w:szCs w:val="28"/>
        </w:rPr>
        <w:t>научных</w:t>
      </w:r>
      <w:r w:rsidRPr="006D5409">
        <w:rPr>
          <w:rFonts w:ascii="Times New Roman" w:hAnsi="Times New Roman"/>
          <w:sz w:val="28"/>
          <w:szCs w:val="28"/>
        </w:rPr>
        <w:t xml:space="preserve"> разработок осуществляется </w:t>
      </w:r>
      <w:r>
        <w:rPr>
          <w:rFonts w:ascii="Times New Roman" w:hAnsi="Times New Roman"/>
          <w:sz w:val="28"/>
          <w:szCs w:val="28"/>
        </w:rPr>
        <w:t xml:space="preserve">в КубГАУ только </w:t>
      </w:r>
      <w:r w:rsidRPr="006D5409">
        <w:rPr>
          <w:rFonts w:ascii="Times New Roman" w:hAnsi="Times New Roman"/>
          <w:sz w:val="28"/>
          <w:szCs w:val="28"/>
        </w:rPr>
        <w:t>на хозяйственно-договорной основе</w:t>
      </w:r>
      <w:r>
        <w:rPr>
          <w:rFonts w:ascii="Times New Roman" w:hAnsi="Times New Roman"/>
          <w:sz w:val="28"/>
          <w:szCs w:val="28"/>
        </w:rPr>
        <w:t>, «по заказу</w:t>
      </w:r>
      <w:r w:rsidRPr="006D5409">
        <w:rPr>
          <w:rFonts w:ascii="Times New Roman" w:hAnsi="Times New Roman"/>
          <w:sz w:val="28"/>
          <w:szCs w:val="28"/>
        </w:rPr>
        <w:t xml:space="preserve">». </w:t>
      </w:r>
      <w:r>
        <w:rPr>
          <w:rFonts w:ascii="Times New Roman" w:hAnsi="Times New Roman"/>
          <w:sz w:val="28"/>
          <w:szCs w:val="28"/>
        </w:rPr>
        <w:t>Существующие и</w:t>
      </w:r>
      <w:r w:rsidRPr="006D5409">
        <w:rPr>
          <w:rFonts w:ascii="Times New Roman" w:hAnsi="Times New Roman"/>
          <w:sz w:val="28"/>
          <w:szCs w:val="28"/>
        </w:rPr>
        <w:t>н</w:t>
      </w:r>
      <w:r>
        <w:rPr>
          <w:rFonts w:ascii="Times New Roman" w:hAnsi="Times New Roman"/>
          <w:sz w:val="28"/>
          <w:szCs w:val="28"/>
        </w:rPr>
        <w:t>н</w:t>
      </w:r>
      <w:r w:rsidRPr="006D5409">
        <w:rPr>
          <w:rFonts w:ascii="Times New Roman" w:hAnsi="Times New Roman"/>
          <w:sz w:val="28"/>
          <w:szCs w:val="28"/>
        </w:rPr>
        <w:t>овации</w:t>
      </w:r>
      <w:r>
        <w:rPr>
          <w:rFonts w:ascii="Times New Roman" w:hAnsi="Times New Roman"/>
          <w:sz w:val="28"/>
          <w:szCs w:val="28"/>
        </w:rPr>
        <w:t xml:space="preserve"> не освещаются в средствах массовой информации. Возникает необходимость создания </w:t>
      </w:r>
      <w:r w:rsidRPr="006D5409">
        <w:rPr>
          <w:rFonts w:ascii="Times New Roman" w:hAnsi="Times New Roman"/>
          <w:sz w:val="28"/>
          <w:szCs w:val="28"/>
        </w:rPr>
        <w:t>инновационн</w:t>
      </w:r>
      <w:r>
        <w:rPr>
          <w:rFonts w:ascii="Times New Roman" w:hAnsi="Times New Roman"/>
          <w:sz w:val="28"/>
          <w:szCs w:val="28"/>
        </w:rPr>
        <w:t xml:space="preserve">ой </w:t>
      </w:r>
      <w:r w:rsidRPr="006D5409">
        <w:rPr>
          <w:rFonts w:ascii="Times New Roman" w:hAnsi="Times New Roman"/>
          <w:sz w:val="28"/>
          <w:szCs w:val="28"/>
        </w:rPr>
        <w:t xml:space="preserve"> площад</w:t>
      </w:r>
      <w:r>
        <w:rPr>
          <w:rFonts w:ascii="Times New Roman" w:hAnsi="Times New Roman"/>
          <w:sz w:val="28"/>
          <w:szCs w:val="28"/>
        </w:rPr>
        <w:t xml:space="preserve">ки как одной из форм </w:t>
      </w:r>
      <w:r w:rsidRPr="00977BDB">
        <w:rPr>
          <w:rFonts w:ascii="Times New Roman" w:hAnsi="Times New Roman"/>
          <w:sz w:val="28"/>
          <w:szCs w:val="28"/>
        </w:rPr>
        <w:t>построения новых моделей взаимодействия науки и практики в образовании.</w:t>
      </w:r>
      <w:r>
        <w:rPr>
          <w:rFonts w:ascii="Times New Roman" w:hAnsi="Times New Roman"/>
          <w:sz w:val="28"/>
          <w:szCs w:val="28"/>
        </w:rPr>
        <w:t xml:space="preserve"> Такой площадкой должен стать Центр коммерциализации и трансфера инноваций (технологий).</w:t>
      </w:r>
    </w:p>
    <w:p w:rsidR="00323A31" w:rsidRDefault="00323A31" w:rsidP="007858F7">
      <w:pPr>
        <w:spacing w:after="0" w:line="360" w:lineRule="auto"/>
        <w:ind w:firstLine="567"/>
        <w:jc w:val="both"/>
        <w:rPr>
          <w:rFonts w:ascii="Times New Roman" w:hAnsi="Times New Roman"/>
          <w:sz w:val="28"/>
          <w:szCs w:val="28"/>
        </w:rPr>
      </w:pPr>
      <w:r>
        <w:rPr>
          <w:rFonts w:ascii="Times New Roman" w:hAnsi="Times New Roman"/>
          <w:sz w:val="28"/>
          <w:szCs w:val="28"/>
        </w:rPr>
        <w:t>Основными задачами в образовательной сфере агроуниверситета, в котором планируется создание Центра коммерциализации и трансфера технологий:</w:t>
      </w:r>
    </w:p>
    <w:p w:rsidR="00323A31" w:rsidRDefault="00323A31" w:rsidP="007858F7">
      <w:pPr>
        <w:spacing w:after="0" w:line="360" w:lineRule="auto"/>
        <w:ind w:firstLine="567"/>
        <w:jc w:val="both"/>
        <w:rPr>
          <w:rFonts w:ascii="Times New Roman" w:hAnsi="Times New Roman"/>
          <w:sz w:val="28"/>
          <w:szCs w:val="28"/>
        </w:rPr>
      </w:pPr>
      <w:r>
        <w:rPr>
          <w:rFonts w:ascii="Times New Roman" w:hAnsi="Times New Roman"/>
          <w:sz w:val="28"/>
          <w:szCs w:val="28"/>
        </w:rPr>
        <w:t xml:space="preserve">- совершенствование учебного процесса (использование результатов НИОКР в учебном процессе; применение инновационных средств обучения; активное участий студентов в создании инноваций); </w:t>
      </w:r>
    </w:p>
    <w:p w:rsidR="00323A31" w:rsidRDefault="00323A31" w:rsidP="007858F7">
      <w:pPr>
        <w:spacing w:after="0" w:line="360" w:lineRule="auto"/>
        <w:ind w:firstLine="567"/>
        <w:jc w:val="both"/>
        <w:rPr>
          <w:rFonts w:ascii="Times New Roman" w:hAnsi="Times New Roman"/>
          <w:sz w:val="28"/>
          <w:szCs w:val="28"/>
        </w:rPr>
      </w:pPr>
      <w:r>
        <w:rPr>
          <w:rFonts w:ascii="Times New Roman" w:hAnsi="Times New Roman"/>
          <w:sz w:val="28"/>
          <w:szCs w:val="28"/>
        </w:rPr>
        <w:t>- обеспечение производственными условиями для развития науки (периодическая модернизация научно-технической базы).</w:t>
      </w:r>
    </w:p>
    <w:p w:rsidR="00323A31" w:rsidRDefault="00323A31" w:rsidP="007858F7">
      <w:pPr>
        <w:spacing w:after="0" w:line="360" w:lineRule="auto"/>
        <w:ind w:firstLine="567"/>
        <w:jc w:val="both"/>
        <w:rPr>
          <w:rFonts w:ascii="Times New Roman" w:hAnsi="Times New Roman"/>
          <w:sz w:val="28"/>
          <w:szCs w:val="28"/>
        </w:rPr>
      </w:pPr>
      <w:r>
        <w:rPr>
          <w:rFonts w:ascii="Times New Roman" w:hAnsi="Times New Roman"/>
          <w:sz w:val="28"/>
          <w:szCs w:val="28"/>
        </w:rPr>
        <w:t>Центр коммерциализации и трансфера технологий при агроуниверсите – это инновационная площадка, обеспечивающая доступ широкого круга пользователей к существующим инновациям по различным направлениям сельского хозяйства, их внедрение в производство и последующее сопровождение в использовании.</w:t>
      </w:r>
    </w:p>
    <w:p w:rsidR="00323A31" w:rsidRDefault="00323A31" w:rsidP="007858F7">
      <w:pPr>
        <w:spacing w:after="0" w:line="360" w:lineRule="auto"/>
        <w:ind w:firstLine="567"/>
        <w:jc w:val="both"/>
        <w:rPr>
          <w:rFonts w:ascii="Times New Roman" w:hAnsi="Times New Roman"/>
          <w:sz w:val="28"/>
          <w:szCs w:val="28"/>
        </w:rPr>
      </w:pPr>
      <w:r>
        <w:rPr>
          <w:rFonts w:ascii="Times New Roman" w:hAnsi="Times New Roman"/>
          <w:sz w:val="28"/>
          <w:szCs w:val="28"/>
        </w:rPr>
        <w:t>Основная цель Центра – активизация процесса коммерциализации и трансфера результатов научных исследований, которые проводятся в КубГАУ.</w:t>
      </w:r>
    </w:p>
    <w:p w:rsidR="00323A31" w:rsidRPr="00CD34E1" w:rsidRDefault="00323A31" w:rsidP="007858F7">
      <w:pPr>
        <w:spacing w:after="0" w:line="360" w:lineRule="auto"/>
        <w:ind w:firstLine="567"/>
        <w:jc w:val="both"/>
        <w:rPr>
          <w:rFonts w:ascii="Times New Roman" w:hAnsi="Times New Roman"/>
          <w:sz w:val="28"/>
          <w:szCs w:val="28"/>
        </w:rPr>
      </w:pPr>
      <w:r w:rsidRPr="00CD34E1">
        <w:rPr>
          <w:rFonts w:ascii="Times New Roman" w:hAnsi="Times New Roman"/>
          <w:sz w:val="28"/>
          <w:szCs w:val="28"/>
        </w:rPr>
        <w:t xml:space="preserve">Основными задачами </w:t>
      </w:r>
      <w:r>
        <w:rPr>
          <w:rFonts w:ascii="Times New Roman" w:hAnsi="Times New Roman"/>
          <w:sz w:val="28"/>
          <w:szCs w:val="28"/>
        </w:rPr>
        <w:t>регионального Центра</w:t>
      </w:r>
      <w:r w:rsidRPr="00CD34E1">
        <w:rPr>
          <w:rFonts w:ascii="Times New Roman" w:hAnsi="Times New Roman"/>
          <w:sz w:val="28"/>
          <w:szCs w:val="28"/>
        </w:rPr>
        <w:t xml:space="preserve"> коммерциализации </w:t>
      </w:r>
      <w:r>
        <w:rPr>
          <w:rFonts w:ascii="Times New Roman" w:hAnsi="Times New Roman"/>
          <w:sz w:val="28"/>
          <w:szCs w:val="28"/>
        </w:rPr>
        <w:t xml:space="preserve">и трансфера </w:t>
      </w:r>
      <w:r w:rsidRPr="00CD34E1">
        <w:rPr>
          <w:rFonts w:ascii="Times New Roman" w:hAnsi="Times New Roman"/>
          <w:sz w:val="28"/>
          <w:szCs w:val="28"/>
        </w:rPr>
        <w:t>технологий являются:</w:t>
      </w:r>
    </w:p>
    <w:p w:rsidR="00323A31" w:rsidRPr="00CD34E1" w:rsidRDefault="00323A31" w:rsidP="007858F7">
      <w:pPr>
        <w:spacing w:after="0" w:line="360" w:lineRule="auto"/>
        <w:ind w:firstLine="567"/>
        <w:jc w:val="both"/>
        <w:rPr>
          <w:rFonts w:ascii="Times New Roman" w:hAnsi="Times New Roman"/>
          <w:sz w:val="28"/>
          <w:szCs w:val="28"/>
        </w:rPr>
      </w:pPr>
      <w:r w:rsidRPr="00CD34E1">
        <w:rPr>
          <w:rFonts w:ascii="Times New Roman" w:hAnsi="Times New Roman"/>
          <w:sz w:val="28"/>
          <w:szCs w:val="28"/>
        </w:rPr>
        <w:t xml:space="preserve">- </w:t>
      </w:r>
      <w:r>
        <w:rPr>
          <w:rFonts w:ascii="Times New Roman" w:hAnsi="Times New Roman"/>
          <w:sz w:val="28"/>
          <w:szCs w:val="28"/>
        </w:rPr>
        <w:t>выявление наиболее перспективных инноваций и их оценка;</w:t>
      </w:r>
    </w:p>
    <w:p w:rsidR="00323A31" w:rsidRDefault="00323A31" w:rsidP="007858F7">
      <w:pPr>
        <w:spacing w:after="0" w:line="360" w:lineRule="auto"/>
        <w:ind w:firstLine="567"/>
        <w:jc w:val="both"/>
        <w:rPr>
          <w:rFonts w:ascii="Times New Roman" w:hAnsi="Times New Roman"/>
          <w:sz w:val="28"/>
          <w:szCs w:val="28"/>
        </w:rPr>
      </w:pPr>
      <w:r w:rsidRPr="00CD34E1">
        <w:rPr>
          <w:rFonts w:ascii="Times New Roman" w:hAnsi="Times New Roman"/>
          <w:sz w:val="28"/>
          <w:szCs w:val="28"/>
        </w:rPr>
        <w:t xml:space="preserve">- </w:t>
      </w:r>
      <w:r>
        <w:rPr>
          <w:rFonts w:ascii="Times New Roman" w:hAnsi="Times New Roman"/>
          <w:sz w:val="28"/>
          <w:szCs w:val="28"/>
        </w:rPr>
        <w:t>формирование необходимых финансовых ресурсов;</w:t>
      </w:r>
    </w:p>
    <w:p w:rsidR="00323A31" w:rsidRDefault="00323A31" w:rsidP="007858F7">
      <w:pPr>
        <w:spacing w:after="0" w:line="360" w:lineRule="auto"/>
        <w:ind w:firstLine="567"/>
        <w:jc w:val="both"/>
        <w:rPr>
          <w:rFonts w:ascii="Times New Roman" w:hAnsi="Times New Roman"/>
          <w:sz w:val="28"/>
          <w:szCs w:val="28"/>
        </w:rPr>
      </w:pPr>
      <w:r>
        <w:rPr>
          <w:rFonts w:ascii="Times New Roman" w:hAnsi="Times New Roman"/>
          <w:sz w:val="28"/>
          <w:szCs w:val="28"/>
        </w:rPr>
        <w:t>- закрепление прав на созданную инновацию и выдача лицензии;</w:t>
      </w:r>
    </w:p>
    <w:p w:rsidR="00323A31" w:rsidRDefault="00323A31" w:rsidP="007858F7">
      <w:pPr>
        <w:spacing w:after="0" w:line="360" w:lineRule="auto"/>
        <w:ind w:firstLine="567"/>
        <w:jc w:val="both"/>
        <w:rPr>
          <w:rFonts w:ascii="Times New Roman" w:hAnsi="Times New Roman"/>
          <w:sz w:val="28"/>
          <w:szCs w:val="28"/>
        </w:rPr>
      </w:pPr>
      <w:r>
        <w:rPr>
          <w:rFonts w:ascii="Times New Roman" w:hAnsi="Times New Roman"/>
          <w:sz w:val="28"/>
          <w:szCs w:val="28"/>
        </w:rPr>
        <w:t>- коммерциализация и трансфер инноваций с заключением договора;</w:t>
      </w:r>
    </w:p>
    <w:p w:rsidR="00323A31" w:rsidRPr="00CD34E1" w:rsidRDefault="00323A31" w:rsidP="007858F7">
      <w:pPr>
        <w:spacing w:after="0" w:line="360" w:lineRule="auto"/>
        <w:ind w:firstLine="567"/>
        <w:jc w:val="both"/>
        <w:rPr>
          <w:rFonts w:ascii="Times New Roman" w:hAnsi="Times New Roman"/>
          <w:sz w:val="28"/>
          <w:szCs w:val="28"/>
        </w:rPr>
      </w:pPr>
      <w:r>
        <w:rPr>
          <w:rFonts w:ascii="Times New Roman" w:hAnsi="Times New Roman"/>
          <w:sz w:val="28"/>
          <w:szCs w:val="28"/>
        </w:rPr>
        <w:t>- организация производства инновации и при необходимости дальнейшей ее доработкой;</w:t>
      </w:r>
    </w:p>
    <w:p w:rsidR="00323A31" w:rsidRDefault="00323A31" w:rsidP="007858F7">
      <w:pPr>
        <w:spacing w:after="0" w:line="360" w:lineRule="auto"/>
        <w:ind w:firstLine="567"/>
        <w:jc w:val="both"/>
        <w:rPr>
          <w:rFonts w:ascii="Times New Roman" w:hAnsi="Times New Roman"/>
          <w:sz w:val="28"/>
          <w:szCs w:val="28"/>
        </w:rPr>
      </w:pPr>
      <w:r w:rsidRPr="00CD34E1">
        <w:rPr>
          <w:rFonts w:ascii="Times New Roman" w:hAnsi="Times New Roman"/>
          <w:sz w:val="28"/>
          <w:szCs w:val="28"/>
        </w:rPr>
        <w:t xml:space="preserve">- </w:t>
      </w:r>
      <w:r>
        <w:rPr>
          <w:rFonts w:ascii="Times New Roman" w:hAnsi="Times New Roman"/>
          <w:sz w:val="28"/>
          <w:szCs w:val="28"/>
        </w:rPr>
        <w:t>осуществление</w:t>
      </w:r>
      <w:r w:rsidRPr="00CD34E1">
        <w:rPr>
          <w:rFonts w:ascii="Times New Roman" w:hAnsi="Times New Roman"/>
          <w:sz w:val="28"/>
          <w:szCs w:val="28"/>
        </w:rPr>
        <w:t xml:space="preserve"> консультационных услуг в </w:t>
      </w:r>
      <w:r>
        <w:rPr>
          <w:rFonts w:ascii="Times New Roman" w:hAnsi="Times New Roman"/>
          <w:sz w:val="28"/>
          <w:szCs w:val="28"/>
        </w:rPr>
        <w:t>выборе инновации и последующем применении;</w:t>
      </w:r>
    </w:p>
    <w:p w:rsidR="00323A31" w:rsidRDefault="00323A31" w:rsidP="007858F7">
      <w:pPr>
        <w:spacing w:after="0" w:line="360" w:lineRule="auto"/>
        <w:ind w:firstLine="567"/>
        <w:jc w:val="both"/>
        <w:rPr>
          <w:rFonts w:ascii="Times New Roman" w:hAnsi="Times New Roman"/>
          <w:sz w:val="28"/>
          <w:szCs w:val="28"/>
        </w:rPr>
      </w:pPr>
      <w:r>
        <w:rPr>
          <w:rFonts w:ascii="Times New Roman" w:hAnsi="Times New Roman"/>
          <w:sz w:val="28"/>
          <w:szCs w:val="28"/>
        </w:rPr>
        <w:t>- информирование государственных структур и ведомств о существующих инновациях и возможностей агроуниверситета.</w:t>
      </w:r>
    </w:p>
    <w:p w:rsidR="00323A31" w:rsidRDefault="00323A31" w:rsidP="007858F7">
      <w:pPr>
        <w:spacing w:after="0" w:line="360" w:lineRule="auto"/>
        <w:ind w:firstLine="567"/>
        <w:jc w:val="both"/>
        <w:rPr>
          <w:rFonts w:ascii="Times New Roman" w:hAnsi="Times New Roman"/>
          <w:sz w:val="28"/>
          <w:szCs w:val="28"/>
        </w:rPr>
      </w:pPr>
      <w:r>
        <w:rPr>
          <w:rFonts w:ascii="Times New Roman" w:hAnsi="Times New Roman"/>
          <w:sz w:val="28"/>
          <w:szCs w:val="28"/>
        </w:rPr>
        <w:t>На первом этапе оцениваются различные научные разработки или идеи, с точки зрения их инновационных возможностей, потенциальной эффективности от реализации, реализуемости на рынке.</w:t>
      </w:r>
    </w:p>
    <w:p w:rsidR="00323A31" w:rsidRDefault="00323A31" w:rsidP="007858F7">
      <w:pPr>
        <w:spacing w:after="0" w:line="360" w:lineRule="auto"/>
        <w:ind w:firstLine="567"/>
        <w:jc w:val="both"/>
        <w:rPr>
          <w:rFonts w:ascii="Times New Roman" w:hAnsi="Times New Roman"/>
          <w:sz w:val="28"/>
          <w:szCs w:val="28"/>
        </w:rPr>
      </w:pPr>
      <w:r>
        <w:rPr>
          <w:rFonts w:ascii="Times New Roman" w:hAnsi="Times New Roman"/>
          <w:sz w:val="28"/>
          <w:szCs w:val="28"/>
        </w:rPr>
        <w:t xml:space="preserve">Наиболее важным этапом коммерциализации – формирование необходимых финансовых ресурсов и соответственно, поиск источников финансирования создания инновации (государственные и региональные фонды и программы, собственные денежные средства, средства заказчика). </w:t>
      </w:r>
    </w:p>
    <w:p w:rsidR="00323A31" w:rsidRDefault="00323A31" w:rsidP="007858F7">
      <w:pPr>
        <w:spacing w:after="0" w:line="360" w:lineRule="auto"/>
        <w:ind w:firstLine="567"/>
        <w:jc w:val="both"/>
        <w:rPr>
          <w:rFonts w:ascii="Times New Roman" w:hAnsi="Times New Roman"/>
          <w:sz w:val="28"/>
          <w:szCs w:val="28"/>
        </w:rPr>
      </w:pPr>
      <w:r>
        <w:rPr>
          <w:rFonts w:ascii="Times New Roman" w:hAnsi="Times New Roman"/>
          <w:sz w:val="28"/>
          <w:szCs w:val="28"/>
        </w:rPr>
        <w:t>Финансирование научных разработок на всех стадиях инновационного процесса из государственного или регионального фондов затруднено из-за высокой степени рискованности. Необходимо использовать опыт зарубежных стран. Так, в США, Канаде, Англии и др. странах предоставляются государственные гарантии для получения банковских кредитов, размещение госзаказа на НИОКР стратегически важной продукции, налоговые льготы, право относить на себестоимость продукции полностью все расходы на НИОКР.</w:t>
      </w:r>
    </w:p>
    <w:p w:rsidR="00323A31" w:rsidRDefault="00323A31" w:rsidP="007858F7">
      <w:pPr>
        <w:spacing w:after="0" w:line="360" w:lineRule="auto"/>
        <w:ind w:firstLine="567"/>
        <w:jc w:val="both"/>
        <w:rPr>
          <w:rFonts w:ascii="Times New Roman" w:hAnsi="Times New Roman"/>
          <w:sz w:val="28"/>
          <w:szCs w:val="28"/>
        </w:rPr>
      </w:pPr>
      <w:r>
        <w:rPr>
          <w:rFonts w:ascii="Times New Roman" w:hAnsi="Times New Roman"/>
          <w:sz w:val="28"/>
          <w:szCs w:val="28"/>
        </w:rPr>
        <w:t>Закрепление прав на созданную инновацию должно происходить в виде выдачи соответствующих патентов. Для этого в предлагаемом вузе существует отдел патентоведения.</w:t>
      </w:r>
    </w:p>
    <w:p w:rsidR="00323A31" w:rsidRDefault="00323A31" w:rsidP="007858F7">
      <w:pPr>
        <w:spacing w:after="0" w:line="360" w:lineRule="auto"/>
        <w:ind w:firstLine="567"/>
        <w:jc w:val="both"/>
        <w:rPr>
          <w:rFonts w:ascii="Times New Roman" w:hAnsi="Times New Roman"/>
          <w:sz w:val="28"/>
          <w:szCs w:val="28"/>
        </w:rPr>
      </w:pPr>
      <w:r>
        <w:rPr>
          <w:rFonts w:ascii="Times New Roman" w:hAnsi="Times New Roman"/>
          <w:sz w:val="28"/>
          <w:szCs w:val="28"/>
        </w:rPr>
        <w:t>На каждом этапе инновационного процесса сотрудниками центра следует оценивать эффективность, по сравнению с существующими аналогами, выявляя недостатки, а также раскрывая возможности создаваемой инновации.</w:t>
      </w:r>
    </w:p>
    <w:p w:rsidR="00323A31" w:rsidRPr="00714943" w:rsidRDefault="00323A31" w:rsidP="007858F7">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настоящее время выделяют следующие формы коммерциализации технологий: передача технологий в рамках совместных предприятий </w:t>
      </w:r>
      <w:r w:rsidRPr="00524E38">
        <w:rPr>
          <w:rFonts w:ascii="Times New Roman" w:hAnsi="Times New Roman"/>
          <w:sz w:val="28"/>
          <w:szCs w:val="28"/>
        </w:rPr>
        <w:t>(осуществляется тогда, когда заинтересованные партнеры из разных стран объединяют усилия, знания и опыт в производстве новой для данного рынка продукции с разделением совместного риска)</w:t>
      </w:r>
      <w:r>
        <w:rPr>
          <w:rFonts w:ascii="Times New Roman" w:hAnsi="Times New Roman"/>
          <w:sz w:val="28"/>
          <w:szCs w:val="28"/>
        </w:rPr>
        <w:t xml:space="preserve">; инжиниринг </w:t>
      </w:r>
      <w:r w:rsidRPr="00524E38">
        <w:rPr>
          <w:rFonts w:ascii="Times New Roman" w:hAnsi="Times New Roman"/>
          <w:sz w:val="28"/>
          <w:szCs w:val="28"/>
        </w:rPr>
        <w:t>(совокупность проектных и практических работ, относящихся к инженерно-технической области и необходимых для осуществления проекта)</w:t>
      </w:r>
      <w:r>
        <w:rPr>
          <w:rFonts w:ascii="Times New Roman" w:hAnsi="Times New Roman"/>
          <w:sz w:val="28"/>
          <w:szCs w:val="28"/>
        </w:rPr>
        <w:t xml:space="preserve">; промышленная кооперация </w:t>
      </w:r>
      <w:r w:rsidRPr="00524E38">
        <w:rPr>
          <w:rFonts w:ascii="Times New Roman" w:hAnsi="Times New Roman"/>
          <w:sz w:val="28"/>
          <w:szCs w:val="28"/>
        </w:rPr>
        <w:t>(помимо прямых или взаимных поставок продукции или оказания услуг между сторонами создается длительная общность интересов, направленных на получение дополнительной взаимной выгоды);</w:t>
      </w:r>
      <w:r>
        <w:rPr>
          <w:rFonts w:ascii="Times New Roman" w:hAnsi="Times New Roman"/>
          <w:sz w:val="28"/>
          <w:szCs w:val="28"/>
        </w:rPr>
        <w:t xml:space="preserve"> техническая помощь (т</w:t>
      </w:r>
      <w:r w:rsidRPr="00524E38">
        <w:rPr>
          <w:rFonts w:ascii="Times New Roman" w:hAnsi="Times New Roman"/>
          <w:sz w:val="28"/>
          <w:szCs w:val="28"/>
        </w:rPr>
        <w:t>ехнические услуги и помощь, которые оформляются двумя способами: техническая помощь являет</w:t>
      </w:r>
      <w:r>
        <w:rPr>
          <w:rFonts w:ascii="Times New Roman" w:hAnsi="Times New Roman"/>
          <w:sz w:val="28"/>
          <w:szCs w:val="28"/>
        </w:rPr>
        <w:t xml:space="preserve">ся главным предметом соглашения); </w:t>
      </w:r>
      <w:r w:rsidRPr="00714943">
        <w:rPr>
          <w:rFonts w:ascii="Times New Roman" w:hAnsi="Times New Roman"/>
          <w:sz w:val="28"/>
          <w:szCs w:val="28"/>
        </w:rPr>
        <w:t>лизинг (аренда прав и технологии); фран</w:t>
      </w:r>
      <w:r>
        <w:rPr>
          <w:rFonts w:ascii="Times New Roman" w:hAnsi="Times New Roman"/>
          <w:sz w:val="28"/>
          <w:szCs w:val="28"/>
        </w:rPr>
        <w:t>чай</w:t>
      </w:r>
      <w:r w:rsidRPr="00714943">
        <w:rPr>
          <w:rFonts w:ascii="Times New Roman" w:hAnsi="Times New Roman"/>
          <w:sz w:val="28"/>
          <w:szCs w:val="28"/>
        </w:rPr>
        <w:t>зинг (мобильная и гибкая форма передачи техноло</w:t>
      </w:r>
      <w:r>
        <w:rPr>
          <w:rFonts w:ascii="Times New Roman" w:hAnsi="Times New Roman"/>
          <w:sz w:val="28"/>
          <w:szCs w:val="28"/>
        </w:rPr>
        <w:t>гий) [1</w:t>
      </w:r>
      <w:r w:rsidRPr="00714943">
        <w:rPr>
          <w:rFonts w:ascii="Times New Roman" w:hAnsi="Times New Roman"/>
          <w:sz w:val="28"/>
          <w:szCs w:val="28"/>
        </w:rPr>
        <w:t>]</w:t>
      </w:r>
      <w:r>
        <w:rPr>
          <w:rFonts w:ascii="Times New Roman" w:hAnsi="Times New Roman"/>
          <w:sz w:val="28"/>
          <w:szCs w:val="28"/>
        </w:rPr>
        <w:t>.</w:t>
      </w:r>
    </w:p>
    <w:p w:rsidR="00323A31" w:rsidRPr="00180466" w:rsidRDefault="00323A31" w:rsidP="007858F7">
      <w:pPr>
        <w:spacing w:after="0" w:line="360" w:lineRule="auto"/>
        <w:ind w:firstLine="709"/>
        <w:jc w:val="both"/>
        <w:rPr>
          <w:rFonts w:ascii="Times New Roman" w:hAnsi="Times New Roman"/>
          <w:sz w:val="28"/>
          <w:szCs w:val="28"/>
        </w:rPr>
      </w:pPr>
      <w:r w:rsidRPr="00180466">
        <w:rPr>
          <w:rFonts w:ascii="Times New Roman" w:hAnsi="Times New Roman"/>
          <w:sz w:val="28"/>
          <w:szCs w:val="28"/>
        </w:rPr>
        <w:t>Наиболее оптимальной из существующих форм, применительно к сельскому хозяйству, в том числе зерновому производству является франчайзинг, в виде договорных отношений, в соответствии с которыми хозяйствующий субъект получает право на использование определенной инновации. Преимущества франчайзинга являются: для франчайз</w:t>
      </w:r>
      <w:r>
        <w:rPr>
          <w:rFonts w:ascii="Times New Roman" w:hAnsi="Times New Roman"/>
          <w:sz w:val="28"/>
          <w:szCs w:val="28"/>
        </w:rPr>
        <w:t>е</w:t>
      </w:r>
      <w:r w:rsidRPr="00180466">
        <w:rPr>
          <w:rFonts w:ascii="Times New Roman" w:hAnsi="Times New Roman"/>
          <w:sz w:val="28"/>
          <w:szCs w:val="28"/>
        </w:rPr>
        <w:t xml:space="preserve">ра (в лице </w:t>
      </w:r>
      <w:r>
        <w:rPr>
          <w:rFonts w:ascii="Times New Roman" w:hAnsi="Times New Roman"/>
          <w:sz w:val="28"/>
          <w:szCs w:val="28"/>
        </w:rPr>
        <w:t>агроуниверситета</w:t>
      </w:r>
      <w:r w:rsidRPr="00180466">
        <w:rPr>
          <w:rFonts w:ascii="Times New Roman" w:hAnsi="Times New Roman"/>
          <w:sz w:val="28"/>
          <w:szCs w:val="28"/>
        </w:rPr>
        <w:t xml:space="preserve">) </w:t>
      </w:r>
      <w:r>
        <w:rPr>
          <w:rFonts w:ascii="Times New Roman" w:hAnsi="Times New Roman"/>
          <w:sz w:val="28"/>
          <w:szCs w:val="28"/>
        </w:rPr>
        <w:t>–</w:t>
      </w:r>
      <w:r w:rsidRPr="00180466">
        <w:rPr>
          <w:rFonts w:ascii="Times New Roman" w:hAnsi="Times New Roman"/>
          <w:sz w:val="28"/>
          <w:szCs w:val="28"/>
        </w:rPr>
        <w:t xml:space="preserve"> быстрое внедрение инновации без значительных инвестиций, получение финансирования от заказчика; для фран</w:t>
      </w:r>
      <w:r>
        <w:rPr>
          <w:rFonts w:ascii="Times New Roman" w:hAnsi="Times New Roman"/>
          <w:sz w:val="28"/>
          <w:szCs w:val="28"/>
        </w:rPr>
        <w:t>ч</w:t>
      </w:r>
      <w:r w:rsidRPr="00180466">
        <w:rPr>
          <w:rFonts w:ascii="Times New Roman" w:hAnsi="Times New Roman"/>
          <w:sz w:val="28"/>
          <w:szCs w:val="28"/>
        </w:rPr>
        <w:t>айз</w:t>
      </w:r>
      <w:r>
        <w:rPr>
          <w:rFonts w:ascii="Times New Roman" w:hAnsi="Times New Roman"/>
          <w:sz w:val="28"/>
          <w:szCs w:val="28"/>
        </w:rPr>
        <w:t>и</w:t>
      </w:r>
      <w:r w:rsidRPr="00180466">
        <w:rPr>
          <w:rFonts w:ascii="Times New Roman" w:hAnsi="Times New Roman"/>
          <w:sz w:val="28"/>
          <w:szCs w:val="28"/>
        </w:rPr>
        <w:t xml:space="preserve"> – меньший риск, т.к. фран</w:t>
      </w:r>
      <w:r>
        <w:rPr>
          <w:rFonts w:ascii="Times New Roman" w:hAnsi="Times New Roman"/>
          <w:sz w:val="28"/>
          <w:szCs w:val="28"/>
        </w:rPr>
        <w:t>чай</w:t>
      </w:r>
      <w:r w:rsidRPr="00180466">
        <w:rPr>
          <w:rFonts w:ascii="Times New Roman" w:hAnsi="Times New Roman"/>
          <w:sz w:val="28"/>
          <w:szCs w:val="28"/>
        </w:rPr>
        <w:t>з</w:t>
      </w:r>
      <w:r>
        <w:rPr>
          <w:rFonts w:ascii="Times New Roman" w:hAnsi="Times New Roman"/>
          <w:sz w:val="28"/>
          <w:szCs w:val="28"/>
        </w:rPr>
        <w:t>е</w:t>
      </w:r>
      <w:r w:rsidRPr="00180466">
        <w:rPr>
          <w:rFonts w:ascii="Times New Roman" w:hAnsi="Times New Roman"/>
          <w:sz w:val="28"/>
          <w:szCs w:val="28"/>
        </w:rPr>
        <w:t>р передает по условиям договора навыки, приемы и услуги, а также оказания помощи и обучения персонала.</w:t>
      </w:r>
    </w:p>
    <w:p w:rsidR="00323A31" w:rsidRPr="003D11F5" w:rsidRDefault="00323A31" w:rsidP="007858F7">
      <w:pPr>
        <w:spacing w:after="0" w:line="360" w:lineRule="auto"/>
        <w:ind w:firstLine="709"/>
        <w:jc w:val="both"/>
        <w:rPr>
          <w:rFonts w:ascii="Times New Roman" w:hAnsi="Times New Roman"/>
          <w:sz w:val="28"/>
          <w:szCs w:val="28"/>
        </w:rPr>
      </w:pPr>
      <w:r>
        <w:rPr>
          <w:rFonts w:ascii="Times New Roman" w:hAnsi="Times New Roman"/>
          <w:sz w:val="28"/>
          <w:szCs w:val="28"/>
        </w:rPr>
        <w:t>Финансирование от заказчика происходит в виде п</w:t>
      </w:r>
      <w:r w:rsidRPr="00F01DD6">
        <w:rPr>
          <w:rFonts w:ascii="Times New Roman" w:hAnsi="Times New Roman"/>
          <w:sz w:val="28"/>
          <w:szCs w:val="28"/>
        </w:rPr>
        <w:t>аушальн</w:t>
      </w:r>
      <w:r>
        <w:rPr>
          <w:rFonts w:ascii="Times New Roman" w:hAnsi="Times New Roman"/>
          <w:sz w:val="28"/>
          <w:szCs w:val="28"/>
        </w:rPr>
        <w:t>ого</w:t>
      </w:r>
      <w:r w:rsidRPr="00F01DD6">
        <w:rPr>
          <w:rFonts w:ascii="Times New Roman" w:hAnsi="Times New Roman"/>
          <w:sz w:val="28"/>
          <w:szCs w:val="28"/>
        </w:rPr>
        <w:t xml:space="preserve"> взнос</w:t>
      </w:r>
      <w:r>
        <w:rPr>
          <w:rFonts w:ascii="Times New Roman" w:hAnsi="Times New Roman"/>
          <w:sz w:val="28"/>
          <w:szCs w:val="28"/>
        </w:rPr>
        <w:t>а и роялти. В свою очередь, паушальный взнос</w:t>
      </w:r>
      <w:r w:rsidRPr="00F01DD6">
        <w:rPr>
          <w:rFonts w:ascii="Times New Roman" w:hAnsi="Times New Roman"/>
          <w:sz w:val="28"/>
          <w:szCs w:val="28"/>
        </w:rPr>
        <w:t xml:space="preserve"> –</w:t>
      </w:r>
      <w:r>
        <w:rPr>
          <w:rFonts w:ascii="Times New Roman" w:hAnsi="Times New Roman"/>
          <w:sz w:val="28"/>
          <w:szCs w:val="28"/>
        </w:rPr>
        <w:t xml:space="preserve"> </w:t>
      </w:r>
      <w:r w:rsidRPr="00F01DD6">
        <w:rPr>
          <w:rFonts w:ascii="Times New Roman" w:hAnsi="Times New Roman"/>
          <w:sz w:val="28"/>
          <w:szCs w:val="28"/>
        </w:rPr>
        <w:t>единоразовый платеж</w:t>
      </w:r>
      <w:r>
        <w:rPr>
          <w:rFonts w:ascii="Times New Roman" w:hAnsi="Times New Roman"/>
          <w:sz w:val="28"/>
          <w:szCs w:val="28"/>
        </w:rPr>
        <w:t xml:space="preserve"> в виде стоимости патента на инновацию</w:t>
      </w:r>
      <w:r w:rsidRPr="00F01DD6">
        <w:rPr>
          <w:rFonts w:ascii="Times New Roman" w:hAnsi="Times New Roman"/>
          <w:sz w:val="28"/>
          <w:szCs w:val="28"/>
        </w:rPr>
        <w:t>, выплачиваемый одной суммой или в рассрочку, но при этом в сравнительно короткий срок.</w:t>
      </w:r>
      <w:r>
        <w:rPr>
          <w:rFonts w:ascii="Times New Roman" w:hAnsi="Times New Roman"/>
          <w:sz w:val="28"/>
          <w:szCs w:val="28"/>
        </w:rPr>
        <w:t xml:space="preserve"> Роялти – определенный </w:t>
      </w:r>
      <w:r w:rsidRPr="00F01DD6">
        <w:rPr>
          <w:rFonts w:ascii="Times New Roman" w:hAnsi="Times New Roman"/>
          <w:sz w:val="28"/>
          <w:szCs w:val="28"/>
        </w:rPr>
        <w:t>процент с оборота, при котором франчайзи платит франчайзеру процент от объёма про</w:t>
      </w:r>
      <w:r>
        <w:rPr>
          <w:rFonts w:ascii="Times New Roman" w:hAnsi="Times New Roman"/>
          <w:sz w:val="28"/>
          <w:szCs w:val="28"/>
        </w:rPr>
        <w:t xml:space="preserve">даж </w:t>
      </w:r>
      <w:r w:rsidRPr="00F01DD6">
        <w:rPr>
          <w:rFonts w:ascii="Times New Roman" w:hAnsi="Times New Roman"/>
          <w:sz w:val="28"/>
          <w:szCs w:val="28"/>
        </w:rPr>
        <w:t>за определённый период времени.</w:t>
      </w:r>
    </w:p>
    <w:p w:rsidR="00323A31" w:rsidRDefault="00323A31" w:rsidP="007858F7">
      <w:pPr>
        <w:spacing w:after="0" w:line="360" w:lineRule="auto"/>
        <w:ind w:firstLine="709"/>
        <w:jc w:val="both"/>
        <w:rPr>
          <w:rFonts w:ascii="Times New Roman" w:hAnsi="Times New Roman"/>
          <w:sz w:val="28"/>
          <w:szCs w:val="28"/>
        </w:rPr>
      </w:pPr>
      <w:r>
        <w:rPr>
          <w:rFonts w:ascii="Times New Roman" w:hAnsi="Times New Roman"/>
          <w:sz w:val="28"/>
          <w:szCs w:val="28"/>
        </w:rPr>
        <w:t>Что касается ценообразования инновации, то цена должна как минимум покрывать затраты на создание. В свою очередь, затраты на создание инновации должны быть структурированы согласно этапам инновационного процесса, так как трансфер изобретения может происходить на любом этапе, а также это послужит научно обоснованной базой для нормирования труда и его оплаты работников центра.</w:t>
      </w:r>
    </w:p>
    <w:p w:rsidR="00323A31" w:rsidRDefault="00323A31" w:rsidP="007858F7">
      <w:pPr>
        <w:spacing w:after="0" w:line="360" w:lineRule="auto"/>
        <w:ind w:firstLine="709"/>
        <w:jc w:val="both"/>
        <w:rPr>
          <w:rFonts w:ascii="Times New Roman" w:hAnsi="Times New Roman"/>
          <w:sz w:val="28"/>
          <w:szCs w:val="28"/>
        </w:rPr>
      </w:pPr>
      <w:r>
        <w:rPr>
          <w:rFonts w:ascii="Times New Roman" w:hAnsi="Times New Roman"/>
          <w:sz w:val="28"/>
          <w:szCs w:val="28"/>
        </w:rPr>
        <w:t>Для того</w:t>
      </w:r>
      <w:r w:rsidRPr="00995A1F">
        <w:rPr>
          <w:rFonts w:ascii="Times New Roman" w:hAnsi="Times New Roman"/>
          <w:sz w:val="28"/>
          <w:szCs w:val="28"/>
        </w:rPr>
        <w:t xml:space="preserve"> что</w:t>
      </w:r>
      <w:r>
        <w:rPr>
          <w:rFonts w:ascii="Times New Roman" w:hAnsi="Times New Roman"/>
          <w:sz w:val="28"/>
          <w:szCs w:val="28"/>
        </w:rPr>
        <w:t>бы</w:t>
      </w:r>
      <w:r w:rsidRPr="00995A1F">
        <w:rPr>
          <w:rFonts w:ascii="Times New Roman" w:hAnsi="Times New Roman"/>
          <w:sz w:val="28"/>
          <w:szCs w:val="28"/>
        </w:rPr>
        <w:t xml:space="preserve"> обеспечить открытость процессу коммерциализации при продаже инноваций</w:t>
      </w:r>
      <w:r>
        <w:rPr>
          <w:rFonts w:ascii="Times New Roman" w:hAnsi="Times New Roman"/>
          <w:sz w:val="28"/>
          <w:szCs w:val="28"/>
        </w:rPr>
        <w:t>,</w:t>
      </w:r>
      <w:r w:rsidRPr="00995A1F">
        <w:rPr>
          <w:rFonts w:ascii="Times New Roman" w:hAnsi="Times New Roman"/>
          <w:sz w:val="28"/>
          <w:szCs w:val="28"/>
        </w:rPr>
        <w:t xml:space="preserve"> следует организовать открытые торги в электронной форме.</w:t>
      </w:r>
    </w:p>
    <w:p w:rsidR="00323A31" w:rsidRDefault="00323A31" w:rsidP="007858F7">
      <w:pPr>
        <w:spacing w:after="0" w:line="360" w:lineRule="auto"/>
        <w:ind w:firstLine="567"/>
        <w:jc w:val="both"/>
        <w:rPr>
          <w:rFonts w:ascii="Times New Roman" w:hAnsi="Times New Roman"/>
          <w:sz w:val="28"/>
          <w:szCs w:val="28"/>
        </w:rPr>
      </w:pPr>
      <w:r w:rsidRPr="002843C2">
        <w:rPr>
          <w:rFonts w:ascii="Times New Roman" w:hAnsi="Times New Roman"/>
          <w:sz w:val="28"/>
          <w:szCs w:val="28"/>
        </w:rPr>
        <w:t xml:space="preserve">Для успешного трансфера технологий большое значение имеет создание информационной базы данных инноваций, которая позволит </w:t>
      </w:r>
      <w:r>
        <w:rPr>
          <w:rFonts w:ascii="Times New Roman" w:hAnsi="Times New Roman"/>
          <w:sz w:val="28"/>
          <w:szCs w:val="28"/>
        </w:rPr>
        <w:t>подобрать необходимую</w:t>
      </w:r>
      <w:r w:rsidRPr="002843C2">
        <w:rPr>
          <w:rFonts w:ascii="Times New Roman" w:hAnsi="Times New Roman"/>
          <w:sz w:val="28"/>
          <w:szCs w:val="28"/>
        </w:rPr>
        <w:t xml:space="preserve"> технологи</w:t>
      </w:r>
      <w:r>
        <w:rPr>
          <w:rFonts w:ascii="Times New Roman" w:hAnsi="Times New Roman"/>
          <w:sz w:val="28"/>
          <w:szCs w:val="28"/>
        </w:rPr>
        <w:t xml:space="preserve">ю или иную инновацию </w:t>
      </w:r>
      <w:r w:rsidRPr="002843C2">
        <w:rPr>
          <w:rFonts w:ascii="Times New Roman" w:hAnsi="Times New Roman"/>
          <w:sz w:val="28"/>
          <w:szCs w:val="28"/>
        </w:rPr>
        <w:t xml:space="preserve">для применения в </w:t>
      </w:r>
      <w:r>
        <w:rPr>
          <w:rFonts w:ascii="Times New Roman" w:hAnsi="Times New Roman"/>
          <w:sz w:val="28"/>
          <w:szCs w:val="28"/>
        </w:rPr>
        <w:t xml:space="preserve">конкретной сельскохозяйственной организации </w:t>
      </w:r>
      <w:r w:rsidRPr="002843C2">
        <w:rPr>
          <w:rFonts w:ascii="Times New Roman" w:hAnsi="Times New Roman"/>
          <w:sz w:val="28"/>
          <w:szCs w:val="28"/>
        </w:rPr>
        <w:t>регион</w:t>
      </w:r>
      <w:r>
        <w:rPr>
          <w:rFonts w:ascii="Times New Roman" w:hAnsi="Times New Roman"/>
          <w:sz w:val="28"/>
          <w:szCs w:val="28"/>
        </w:rPr>
        <w:t>а.</w:t>
      </w:r>
    </w:p>
    <w:p w:rsidR="00323A31" w:rsidRDefault="00323A31" w:rsidP="007858F7">
      <w:pPr>
        <w:spacing w:after="0" w:line="360" w:lineRule="auto"/>
        <w:ind w:firstLine="567"/>
        <w:jc w:val="both"/>
        <w:rPr>
          <w:rFonts w:ascii="Times New Roman" w:hAnsi="Times New Roman"/>
          <w:sz w:val="28"/>
          <w:szCs w:val="28"/>
        </w:rPr>
      </w:pPr>
      <w:r>
        <w:rPr>
          <w:rFonts w:ascii="Times New Roman" w:hAnsi="Times New Roman"/>
          <w:sz w:val="28"/>
          <w:szCs w:val="28"/>
        </w:rPr>
        <w:t>После того как хозяйствующий субъект внес паушальный взнос агроуниверситет обязуется организовать освоение инновации, а также при необходимости проводить дальнейшей ее доработку, осуществлять консультации по ее использованию.</w:t>
      </w:r>
    </w:p>
    <w:p w:rsidR="00323A31" w:rsidRDefault="00323A31" w:rsidP="007858F7">
      <w:pPr>
        <w:spacing w:after="0" w:line="360" w:lineRule="auto"/>
        <w:ind w:firstLine="567"/>
        <w:jc w:val="both"/>
        <w:rPr>
          <w:rFonts w:ascii="Times New Roman" w:hAnsi="Times New Roman"/>
          <w:sz w:val="28"/>
          <w:szCs w:val="28"/>
        </w:rPr>
      </w:pPr>
      <w:r>
        <w:rPr>
          <w:rFonts w:ascii="Times New Roman" w:hAnsi="Times New Roman"/>
          <w:sz w:val="28"/>
          <w:szCs w:val="28"/>
        </w:rPr>
        <w:t>По результатам оценки эффективности внедрение инновации организации выдается лицензия, дающая права для дальнейшей ее реализации.</w:t>
      </w:r>
    </w:p>
    <w:p w:rsidR="00323A31" w:rsidRDefault="00323A31" w:rsidP="007858F7">
      <w:pPr>
        <w:spacing w:after="0" w:line="360" w:lineRule="auto"/>
        <w:ind w:firstLine="567"/>
        <w:jc w:val="both"/>
        <w:rPr>
          <w:rFonts w:ascii="Times New Roman" w:hAnsi="Times New Roman"/>
          <w:sz w:val="28"/>
          <w:szCs w:val="28"/>
        </w:rPr>
      </w:pPr>
      <w:r>
        <w:rPr>
          <w:rFonts w:ascii="Times New Roman" w:hAnsi="Times New Roman"/>
          <w:sz w:val="28"/>
          <w:szCs w:val="28"/>
        </w:rPr>
        <w:t>Схема коммерциализации и трансфера инноваций представлена на рисунке 1.</w:t>
      </w:r>
    </w:p>
    <w:p w:rsidR="00323A31" w:rsidRDefault="00323A31" w:rsidP="007858F7">
      <w:pPr>
        <w:spacing w:after="0" w:line="360" w:lineRule="auto"/>
        <w:jc w:val="center"/>
        <w:rPr>
          <w:rFonts w:ascii="Times New Roman" w:hAnsi="Times New Roman"/>
          <w:sz w:val="28"/>
          <w:szCs w:val="28"/>
        </w:rPr>
      </w:pPr>
      <w:r w:rsidRPr="00340EC2">
        <w:rPr>
          <w:rFonts w:ascii="Times New Roman" w:hAnsi="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2" o:spid="_x0000_i1025" type="#_x0000_t75" style="width:496.2pt;height:292.2pt;visibility:visible">
            <v:imagedata r:id="rId9" o:title=""/>
          </v:shape>
        </w:pict>
      </w:r>
    </w:p>
    <w:p w:rsidR="00323A31" w:rsidRDefault="00323A31" w:rsidP="004E30C0">
      <w:pPr>
        <w:spacing w:after="0" w:line="240" w:lineRule="auto"/>
        <w:jc w:val="center"/>
        <w:rPr>
          <w:rFonts w:ascii="Times New Roman" w:hAnsi="Times New Roman"/>
          <w:sz w:val="28"/>
          <w:szCs w:val="28"/>
        </w:rPr>
      </w:pPr>
      <w:r>
        <w:rPr>
          <w:rFonts w:ascii="Times New Roman" w:hAnsi="Times New Roman"/>
          <w:sz w:val="28"/>
          <w:szCs w:val="28"/>
        </w:rPr>
        <w:t>Рисунок 1 – Схема коммерциализации и трансфера инноваций</w:t>
      </w:r>
    </w:p>
    <w:p w:rsidR="00323A31" w:rsidRDefault="00323A31" w:rsidP="004E30C0">
      <w:pPr>
        <w:spacing w:after="0" w:line="240" w:lineRule="auto"/>
        <w:jc w:val="center"/>
        <w:rPr>
          <w:rFonts w:ascii="Times New Roman" w:hAnsi="Times New Roman"/>
          <w:sz w:val="28"/>
          <w:szCs w:val="28"/>
        </w:rPr>
      </w:pPr>
      <w:r>
        <w:rPr>
          <w:rFonts w:ascii="Times New Roman" w:hAnsi="Times New Roman"/>
          <w:sz w:val="28"/>
          <w:szCs w:val="28"/>
        </w:rPr>
        <w:t>в сельском хозяйстве, зерновом производстве (разработана автором)</w:t>
      </w:r>
    </w:p>
    <w:p w:rsidR="00323A31" w:rsidRDefault="00323A31" w:rsidP="007858F7">
      <w:pPr>
        <w:spacing w:after="0" w:line="360" w:lineRule="auto"/>
        <w:ind w:firstLine="709"/>
        <w:jc w:val="both"/>
        <w:rPr>
          <w:rFonts w:ascii="Times New Roman" w:hAnsi="Times New Roman"/>
          <w:sz w:val="28"/>
          <w:szCs w:val="28"/>
        </w:rPr>
      </w:pPr>
    </w:p>
    <w:p w:rsidR="00323A31" w:rsidRDefault="00323A31" w:rsidP="007858F7">
      <w:pPr>
        <w:spacing w:after="0" w:line="360" w:lineRule="auto"/>
        <w:ind w:firstLine="709"/>
        <w:jc w:val="both"/>
        <w:rPr>
          <w:rFonts w:ascii="Times New Roman" w:hAnsi="Times New Roman"/>
          <w:sz w:val="28"/>
          <w:szCs w:val="28"/>
        </w:rPr>
      </w:pPr>
      <w:r>
        <w:rPr>
          <w:rFonts w:ascii="Times New Roman" w:hAnsi="Times New Roman"/>
          <w:sz w:val="28"/>
          <w:szCs w:val="28"/>
        </w:rPr>
        <w:t>Для повышения эффективности коммерциализации и трансфера технологий в полномочии Центра должны входить:</w:t>
      </w:r>
    </w:p>
    <w:p w:rsidR="00323A31" w:rsidRDefault="00323A31" w:rsidP="007858F7">
      <w:pPr>
        <w:spacing w:after="0" w:line="360" w:lineRule="auto"/>
        <w:ind w:firstLine="709"/>
        <w:jc w:val="both"/>
        <w:rPr>
          <w:rFonts w:ascii="Times New Roman" w:hAnsi="Times New Roman"/>
          <w:sz w:val="28"/>
          <w:szCs w:val="28"/>
        </w:rPr>
      </w:pPr>
      <w:r>
        <w:rPr>
          <w:rFonts w:ascii="Times New Roman" w:hAnsi="Times New Roman"/>
          <w:sz w:val="28"/>
          <w:szCs w:val="28"/>
        </w:rPr>
        <w:t>- доступ сотрудников Центра ко всей информации по теме исследований;</w:t>
      </w:r>
    </w:p>
    <w:p w:rsidR="00323A31" w:rsidRDefault="00323A31" w:rsidP="007858F7">
      <w:pPr>
        <w:spacing w:after="0" w:line="360" w:lineRule="auto"/>
        <w:ind w:firstLine="709"/>
        <w:jc w:val="both"/>
        <w:rPr>
          <w:rFonts w:ascii="Times New Roman" w:hAnsi="Times New Roman"/>
          <w:sz w:val="28"/>
          <w:szCs w:val="28"/>
        </w:rPr>
      </w:pPr>
      <w:r>
        <w:rPr>
          <w:rFonts w:ascii="Times New Roman" w:hAnsi="Times New Roman"/>
          <w:sz w:val="28"/>
          <w:szCs w:val="28"/>
        </w:rPr>
        <w:t>- управление процессом распределения дохода, полученного в результате трансфера технологий, принятия решений по необходимому объему и источнику финансирования исследования;</w:t>
      </w:r>
    </w:p>
    <w:p w:rsidR="00323A31" w:rsidRDefault="00323A31" w:rsidP="007858F7">
      <w:pPr>
        <w:spacing w:after="0" w:line="360" w:lineRule="auto"/>
        <w:ind w:firstLine="709"/>
        <w:jc w:val="both"/>
        <w:rPr>
          <w:rFonts w:ascii="Times New Roman" w:hAnsi="Times New Roman"/>
          <w:sz w:val="28"/>
          <w:szCs w:val="28"/>
        </w:rPr>
      </w:pPr>
      <w:r>
        <w:rPr>
          <w:rFonts w:ascii="Times New Roman" w:hAnsi="Times New Roman"/>
          <w:sz w:val="28"/>
          <w:szCs w:val="28"/>
        </w:rPr>
        <w:t>- заключение договоров, связанных с трансфером, а также осуществлять контроль за выполнением условий;</w:t>
      </w:r>
    </w:p>
    <w:p w:rsidR="00323A31" w:rsidRDefault="00323A31" w:rsidP="007858F7">
      <w:pPr>
        <w:spacing w:after="0" w:line="360" w:lineRule="auto"/>
        <w:ind w:firstLine="709"/>
        <w:jc w:val="both"/>
        <w:rPr>
          <w:rFonts w:ascii="Times New Roman" w:hAnsi="Times New Roman"/>
          <w:sz w:val="28"/>
          <w:szCs w:val="28"/>
        </w:rPr>
      </w:pPr>
      <w:r>
        <w:rPr>
          <w:rFonts w:ascii="Times New Roman" w:hAnsi="Times New Roman"/>
          <w:sz w:val="28"/>
          <w:szCs w:val="28"/>
        </w:rPr>
        <w:t>- осуществлять контроль за определением суммы затрат на создание инновации, паушального взноса и размера роялти.</w:t>
      </w:r>
    </w:p>
    <w:p w:rsidR="00323A31" w:rsidRPr="002A33A6" w:rsidRDefault="00323A31" w:rsidP="007858F7">
      <w:pPr>
        <w:spacing w:after="0" w:line="360" w:lineRule="auto"/>
        <w:ind w:firstLine="709"/>
        <w:jc w:val="both"/>
        <w:rPr>
          <w:rFonts w:ascii="Times New Roman" w:hAnsi="Times New Roman"/>
          <w:sz w:val="28"/>
          <w:szCs w:val="28"/>
        </w:rPr>
      </w:pPr>
      <w:r>
        <w:rPr>
          <w:rFonts w:ascii="Times New Roman" w:hAnsi="Times New Roman"/>
          <w:sz w:val="28"/>
          <w:szCs w:val="28"/>
        </w:rPr>
        <w:t>Исходя из задач, при Центре коммерциализации и трансфера инноваций следует сформировать три основных отдела (отдел коммерциализации интеллектуальной собственности, патентно-лицензионный отдел и отдел информации и маркетинга), в состав которых должны входить ученые разного профиля: агрономы, технологи, зооинженеры, инженеры, юристы, экономисты, менеджеры, программисты (рисунок 2).</w:t>
      </w:r>
    </w:p>
    <w:p w:rsidR="00323A31" w:rsidRDefault="00323A31" w:rsidP="007858F7">
      <w:pPr>
        <w:spacing w:after="0" w:line="360" w:lineRule="auto"/>
        <w:jc w:val="center"/>
        <w:rPr>
          <w:rFonts w:ascii="Times New Roman" w:hAnsi="Times New Roman"/>
          <w:sz w:val="28"/>
          <w:szCs w:val="28"/>
        </w:rPr>
      </w:pPr>
      <w:r w:rsidRPr="00340EC2">
        <w:rPr>
          <w:rFonts w:ascii="Times New Roman" w:hAnsi="Times New Roman"/>
          <w:noProof/>
          <w:sz w:val="28"/>
          <w:szCs w:val="28"/>
        </w:rPr>
        <w:pict>
          <v:shape id="Рисунок 34" o:spid="_x0000_i1026" type="#_x0000_t75" style="width:422.4pt;height:313.2pt;visibility:visible">
            <v:imagedata r:id="rId10" o:title=""/>
          </v:shape>
        </w:pict>
      </w:r>
    </w:p>
    <w:p w:rsidR="00323A31" w:rsidRDefault="00323A31" w:rsidP="004E30C0">
      <w:pPr>
        <w:spacing w:after="0" w:line="240" w:lineRule="auto"/>
        <w:jc w:val="center"/>
        <w:rPr>
          <w:rFonts w:ascii="Times New Roman" w:hAnsi="Times New Roman"/>
          <w:sz w:val="28"/>
          <w:szCs w:val="28"/>
        </w:rPr>
      </w:pPr>
      <w:r>
        <w:rPr>
          <w:rFonts w:ascii="Times New Roman" w:hAnsi="Times New Roman"/>
          <w:sz w:val="28"/>
          <w:szCs w:val="28"/>
        </w:rPr>
        <w:t>Рисунок 2 – Организационный состав Центра коммерциализации и</w:t>
      </w:r>
    </w:p>
    <w:p w:rsidR="00323A31" w:rsidRDefault="00323A31" w:rsidP="004E30C0">
      <w:pPr>
        <w:spacing w:after="0" w:line="240" w:lineRule="auto"/>
        <w:jc w:val="center"/>
        <w:rPr>
          <w:rFonts w:ascii="Times New Roman" w:hAnsi="Times New Roman"/>
          <w:sz w:val="28"/>
          <w:szCs w:val="28"/>
        </w:rPr>
      </w:pPr>
      <w:r>
        <w:rPr>
          <w:rFonts w:ascii="Times New Roman" w:hAnsi="Times New Roman"/>
          <w:sz w:val="28"/>
          <w:szCs w:val="28"/>
        </w:rPr>
        <w:t>трансфера инноваций</w:t>
      </w:r>
    </w:p>
    <w:p w:rsidR="00323A31" w:rsidRDefault="00323A31" w:rsidP="007858F7">
      <w:pPr>
        <w:spacing w:after="0" w:line="360" w:lineRule="auto"/>
        <w:ind w:firstLine="709"/>
        <w:jc w:val="both"/>
        <w:rPr>
          <w:rFonts w:ascii="Times New Roman" w:hAnsi="Times New Roman"/>
          <w:sz w:val="28"/>
          <w:szCs w:val="28"/>
        </w:rPr>
      </w:pPr>
    </w:p>
    <w:p w:rsidR="00323A31" w:rsidRDefault="00323A31" w:rsidP="007858F7">
      <w:pPr>
        <w:spacing w:after="0" w:line="360" w:lineRule="auto"/>
        <w:ind w:firstLine="709"/>
        <w:jc w:val="both"/>
        <w:rPr>
          <w:rFonts w:ascii="Times New Roman" w:hAnsi="Times New Roman"/>
          <w:sz w:val="28"/>
          <w:szCs w:val="28"/>
        </w:rPr>
      </w:pPr>
      <w:r>
        <w:rPr>
          <w:rFonts w:ascii="Times New Roman" w:hAnsi="Times New Roman"/>
          <w:sz w:val="28"/>
          <w:szCs w:val="28"/>
        </w:rPr>
        <w:t>Основными направлениями деятельности отдела коммерциализации интеллектуальной собственности являются: проведение инвентаризации научных разработок ученых и студентов агроуниверситета, организация всех этапов коммерциализации, оценка эффективности на каждом этапе создания, осуществление контроля за расходованием ресурсов, поиск источников финансирования.</w:t>
      </w:r>
    </w:p>
    <w:p w:rsidR="00323A31" w:rsidRDefault="00323A31" w:rsidP="007858F7">
      <w:pPr>
        <w:spacing w:after="0" w:line="360" w:lineRule="auto"/>
        <w:ind w:firstLine="709"/>
        <w:jc w:val="both"/>
        <w:rPr>
          <w:rFonts w:ascii="Times New Roman" w:hAnsi="Times New Roman"/>
          <w:sz w:val="28"/>
          <w:szCs w:val="28"/>
        </w:rPr>
      </w:pPr>
      <w:r>
        <w:rPr>
          <w:rFonts w:ascii="Times New Roman" w:hAnsi="Times New Roman"/>
          <w:sz w:val="28"/>
          <w:szCs w:val="28"/>
        </w:rPr>
        <w:t>Все результаты проведенных исследований передаются в патентно-лицензионный отдел, где принимаются решения о закреплении прав автора, а также производится выдача лицензионных соглашений, дающее право реализовывать инновацию.</w:t>
      </w:r>
    </w:p>
    <w:p w:rsidR="00323A31" w:rsidRDefault="00323A31" w:rsidP="007858F7">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обязанности отдела информации и маркетинга входят: формирование и поддержка Базы данных о созданных инновациях, результатах внедрений и информация о хозяйствующих субъектах в которых происходило освоение инновации; заключение договоров </w:t>
      </w:r>
      <w:r w:rsidRPr="00F04795">
        <w:rPr>
          <w:rFonts w:ascii="Times New Roman" w:hAnsi="Times New Roman"/>
          <w:sz w:val="28"/>
          <w:szCs w:val="28"/>
        </w:rPr>
        <w:t>фран</w:t>
      </w:r>
      <w:r>
        <w:rPr>
          <w:rFonts w:ascii="Times New Roman" w:hAnsi="Times New Roman"/>
          <w:sz w:val="28"/>
          <w:szCs w:val="28"/>
        </w:rPr>
        <w:t>чай</w:t>
      </w:r>
      <w:r w:rsidRPr="00F04795">
        <w:rPr>
          <w:rFonts w:ascii="Times New Roman" w:hAnsi="Times New Roman"/>
          <w:sz w:val="28"/>
          <w:szCs w:val="28"/>
        </w:rPr>
        <w:t>зинг</w:t>
      </w:r>
      <w:r>
        <w:rPr>
          <w:rFonts w:ascii="Times New Roman" w:hAnsi="Times New Roman"/>
          <w:sz w:val="28"/>
          <w:szCs w:val="28"/>
        </w:rPr>
        <w:t xml:space="preserve">а; осуществляет контроль за выполнением условий договора; осуществляет консультирование в выборе наиболее подходящей инноваций для внедрения и дальнейшем ее использовании; осуществлением различных видов некоммерческого трансфера на региональном, </w:t>
      </w:r>
      <w:r w:rsidRPr="00392EE5">
        <w:rPr>
          <w:rFonts w:ascii="Times New Roman" w:hAnsi="Times New Roman"/>
          <w:sz w:val="28"/>
          <w:szCs w:val="28"/>
        </w:rPr>
        <w:t>национальном и международ</w:t>
      </w:r>
      <w:r>
        <w:rPr>
          <w:rFonts w:ascii="Times New Roman" w:hAnsi="Times New Roman"/>
          <w:sz w:val="28"/>
          <w:szCs w:val="28"/>
        </w:rPr>
        <w:t>ном уровнях.</w:t>
      </w:r>
    </w:p>
    <w:p w:rsidR="00323A31" w:rsidRDefault="00323A31" w:rsidP="007858F7">
      <w:pPr>
        <w:spacing w:after="0" w:line="360" w:lineRule="auto"/>
        <w:ind w:firstLine="709"/>
        <w:jc w:val="both"/>
        <w:rPr>
          <w:rFonts w:ascii="Times New Roman" w:hAnsi="Times New Roman"/>
          <w:sz w:val="28"/>
          <w:szCs w:val="28"/>
        </w:rPr>
      </w:pPr>
      <w:r>
        <w:rPr>
          <w:rFonts w:ascii="Times New Roman" w:hAnsi="Times New Roman"/>
          <w:sz w:val="28"/>
          <w:szCs w:val="28"/>
        </w:rPr>
        <w:t xml:space="preserve">Таким образом, Центр коммерциализации и трансфера инноваций на </w:t>
      </w:r>
      <w:r w:rsidRPr="00392EE5">
        <w:rPr>
          <w:rFonts w:ascii="Times New Roman" w:hAnsi="Times New Roman"/>
          <w:sz w:val="28"/>
          <w:szCs w:val="28"/>
        </w:rPr>
        <w:t xml:space="preserve">профессиональной основе </w:t>
      </w:r>
      <w:r>
        <w:rPr>
          <w:rFonts w:ascii="Times New Roman" w:hAnsi="Times New Roman"/>
          <w:sz w:val="28"/>
          <w:szCs w:val="28"/>
        </w:rPr>
        <w:t xml:space="preserve">содействует продвижению научных разработок сельского хозяйства, в том числе зернового производства </w:t>
      </w:r>
      <w:r w:rsidRPr="00392EE5">
        <w:rPr>
          <w:rFonts w:ascii="Times New Roman" w:hAnsi="Times New Roman"/>
          <w:sz w:val="28"/>
          <w:szCs w:val="28"/>
        </w:rPr>
        <w:t>учены</w:t>
      </w:r>
      <w:r>
        <w:rPr>
          <w:rFonts w:ascii="Times New Roman" w:hAnsi="Times New Roman"/>
          <w:sz w:val="28"/>
          <w:szCs w:val="28"/>
        </w:rPr>
        <w:t xml:space="preserve">х и </w:t>
      </w:r>
      <w:r w:rsidRPr="00392EE5">
        <w:rPr>
          <w:rFonts w:ascii="Times New Roman" w:hAnsi="Times New Roman"/>
          <w:sz w:val="28"/>
          <w:szCs w:val="28"/>
        </w:rPr>
        <w:t>студент</w:t>
      </w:r>
      <w:r>
        <w:rPr>
          <w:rFonts w:ascii="Times New Roman" w:hAnsi="Times New Roman"/>
          <w:sz w:val="28"/>
          <w:szCs w:val="28"/>
        </w:rPr>
        <w:t>ов вуза</w:t>
      </w:r>
      <w:r w:rsidRPr="00790C26">
        <w:rPr>
          <w:rFonts w:ascii="Times New Roman" w:hAnsi="Times New Roman"/>
          <w:sz w:val="28"/>
          <w:szCs w:val="28"/>
        </w:rPr>
        <w:t xml:space="preserve"> на российский и международный рынок</w:t>
      </w:r>
      <w:r>
        <w:rPr>
          <w:rFonts w:ascii="Times New Roman" w:hAnsi="Times New Roman"/>
          <w:sz w:val="28"/>
          <w:szCs w:val="28"/>
        </w:rPr>
        <w:t>, активному взаимодействию с хозяйствующими субъектами, что, в свою очередь, способствует</w:t>
      </w:r>
      <w:r w:rsidRPr="00790C26">
        <w:rPr>
          <w:rFonts w:ascii="Times New Roman" w:hAnsi="Times New Roman"/>
          <w:sz w:val="28"/>
          <w:szCs w:val="28"/>
        </w:rPr>
        <w:t xml:space="preserve"> экономическому развитию </w:t>
      </w:r>
      <w:r>
        <w:rPr>
          <w:rFonts w:ascii="Times New Roman" w:hAnsi="Times New Roman"/>
          <w:sz w:val="28"/>
          <w:szCs w:val="28"/>
        </w:rPr>
        <w:t xml:space="preserve">всего </w:t>
      </w:r>
      <w:r w:rsidRPr="00790C26">
        <w:rPr>
          <w:rFonts w:ascii="Times New Roman" w:hAnsi="Times New Roman"/>
          <w:sz w:val="28"/>
          <w:szCs w:val="28"/>
        </w:rPr>
        <w:t xml:space="preserve">региона. </w:t>
      </w:r>
    </w:p>
    <w:p w:rsidR="00323A31" w:rsidRPr="0078311C" w:rsidRDefault="00323A31" w:rsidP="007858F7">
      <w:pPr>
        <w:spacing w:after="0" w:line="360" w:lineRule="auto"/>
        <w:ind w:firstLine="709"/>
        <w:jc w:val="both"/>
        <w:rPr>
          <w:rFonts w:ascii="Times New Roman" w:hAnsi="Times New Roman"/>
          <w:sz w:val="28"/>
          <w:szCs w:val="28"/>
        </w:rPr>
      </w:pPr>
    </w:p>
    <w:p w:rsidR="00323A31" w:rsidRPr="0078311C" w:rsidRDefault="00323A31" w:rsidP="007858F7">
      <w:pPr>
        <w:spacing w:after="0" w:line="360" w:lineRule="auto"/>
        <w:ind w:firstLine="709"/>
        <w:jc w:val="both"/>
        <w:rPr>
          <w:rFonts w:ascii="Times New Roman" w:hAnsi="Times New Roman"/>
          <w:sz w:val="28"/>
          <w:szCs w:val="28"/>
        </w:rPr>
      </w:pPr>
    </w:p>
    <w:p w:rsidR="00323A31" w:rsidRDefault="00323A31" w:rsidP="004E30C0">
      <w:pPr>
        <w:tabs>
          <w:tab w:val="left" w:pos="993"/>
        </w:tabs>
        <w:spacing w:after="0" w:line="240" w:lineRule="auto"/>
        <w:ind w:firstLine="567"/>
        <w:jc w:val="center"/>
        <w:rPr>
          <w:rFonts w:ascii="Times New Roman" w:hAnsi="Times New Roman"/>
          <w:b/>
          <w:sz w:val="24"/>
          <w:szCs w:val="24"/>
          <w:lang w:val="en-US"/>
        </w:rPr>
      </w:pPr>
      <w:r w:rsidRPr="00725563">
        <w:rPr>
          <w:rFonts w:ascii="Times New Roman" w:hAnsi="Times New Roman"/>
          <w:b/>
          <w:sz w:val="24"/>
          <w:szCs w:val="24"/>
        </w:rPr>
        <w:t>Список литературы</w:t>
      </w:r>
    </w:p>
    <w:p w:rsidR="00323A31" w:rsidRPr="00725563" w:rsidRDefault="00323A31" w:rsidP="00143D2A">
      <w:pPr>
        <w:tabs>
          <w:tab w:val="left" w:pos="993"/>
        </w:tabs>
        <w:spacing w:after="0" w:line="240" w:lineRule="auto"/>
        <w:ind w:firstLine="567"/>
        <w:jc w:val="both"/>
        <w:rPr>
          <w:rFonts w:ascii="Times New Roman" w:hAnsi="Times New Roman"/>
          <w:b/>
          <w:sz w:val="24"/>
          <w:szCs w:val="24"/>
          <w:lang w:val="en-US"/>
        </w:rPr>
      </w:pPr>
    </w:p>
    <w:p w:rsidR="00323A31" w:rsidRPr="00725563" w:rsidRDefault="00323A31" w:rsidP="00143D2A">
      <w:pPr>
        <w:pStyle w:val="ListParagraph"/>
        <w:numPr>
          <w:ilvl w:val="0"/>
          <w:numId w:val="1"/>
        </w:numPr>
        <w:tabs>
          <w:tab w:val="left" w:pos="142"/>
          <w:tab w:val="left" w:pos="180"/>
          <w:tab w:val="left" w:pos="567"/>
          <w:tab w:val="left" w:pos="709"/>
          <w:tab w:val="left" w:pos="993"/>
          <w:tab w:val="left" w:pos="1418"/>
        </w:tabs>
        <w:autoSpaceDE w:val="0"/>
        <w:autoSpaceDN w:val="0"/>
        <w:adjustRightInd w:val="0"/>
        <w:spacing w:after="0" w:line="240" w:lineRule="auto"/>
        <w:ind w:left="0" w:firstLine="567"/>
        <w:jc w:val="both"/>
        <w:rPr>
          <w:rFonts w:ascii="Times New Roman" w:hAnsi="Times New Roman"/>
          <w:sz w:val="24"/>
          <w:szCs w:val="24"/>
        </w:rPr>
      </w:pPr>
      <w:r w:rsidRPr="00725563">
        <w:rPr>
          <w:rFonts w:ascii="Times New Roman" w:hAnsi="Times New Roman"/>
          <w:sz w:val="24"/>
          <w:szCs w:val="24"/>
        </w:rPr>
        <w:t>Квашнин, А. Как управлять портфелем технологий и интеллектуальной собственностью [Текст]</w:t>
      </w:r>
      <w:r>
        <w:rPr>
          <w:rFonts w:ascii="Times New Roman" w:hAnsi="Times New Roman"/>
          <w:sz w:val="24"/>
          <w:szCs w:val="24"/>
        </w:rPr>
        <w:t xml:space="preserve"> </w:t>
      </w:r>
      <w:r w:rsidRPr="00725563">
        <w:rPr>
          <w:rFonts w:ascii="Times New Roman" w:hAnsi="Times New Roman"/>
          <w:sz w:val="24"/>
          <w:szCs w:val="24"/>
        </w:rPr>
        <w:t>/</w:t>
      </w:r>
      <w:r>
        <w:rPr>
          <w:rFonts w:ascii="Times New Roman" w:hAnsi="Times New Roman"/>
          <w:sz w:val="24"/>
          <w:szCs w:val="24"/>
        </w:rPr>
        <w:t xml:space="preserve"> </w:t>
      </w:r>
      <w:r w:rsidRPr="00725563">
        <w:rPr>
          <w:rFonts w:ascii="Times New Roman" w:hAnsi="Times New Roman"/>
          <w:sz w:val="24"/>
          <w:szCs w:val="24"/>
        </w:rPr>
        <w:t>А Квашинин /</w:t>
      </w:r>
      <w:r>
        <w:rPr>
          <w:rFonts w:ascii="Times New Roman" w:hAnsi="Times New Roman"/>
          <w:sz w:val="24"/>
          <w:szCs w:val="24"/>
        </w:rPr>
        <w:t xml:space="preserve"> </w:t>
      </w:r>
      <w:r w:rsidRPr="00725563">
        <w:rPr>
          <w:rFonts w:ascii="Times New Roman" w:hAnsi="Times New Roman"/>
          <w:sz w:val="24"/>
          <w:szCs w:val="24"/>
        </w:rPr>
        <w:t xml:space="preserve">Проект EuropeAid «Наука и коммерциализация технологий». – М., 2006. – </w:t>
      </w:r>
      <w:r>
        <w:rPr>
          <w:rFonts w:ascii="Times New Roman" w:hAnsi="Times New Roman"/>
          <w:sz w:val="24"/>
          <w:szCs w:val="24"/>
        </w:rPr>
        <w:t>С</w:t>
      </w:r>
      <w:r w:rsidRPr="00725563">
        <w:rPr>
          <w:rFonts w:ascii="Times New Roman" w:hAnsi="Times New Roman"/>
          <w:sz w:val="24"/>
          <w:szCs w:val="24"/>
        </w:rPr>
        <w:t>. 118</w:t>
      </w:r>
      <w:r>
        <w:rPr>
          <w:rFonts w:ascii="Times New Roman" w:hAnsi="Times New Roman"/>
          <w:sz w:val="24"/>
          <w:szCs w:val="24"/>
        </w:rPr>
        <w:t>–</w:t>
      </w:r>
      <w:r w:rsidRPr="00725563">
        <w:rPr>
          <w:rFonts w:ascii="Times New Roman" w:hAnsi="Times New Roman"/>
          <w:sz w:val="24"/>
          <w:szCs w:val="24"/>
        </w:rPr>
        <w:t>127.</w:t>
      </w:r>
    </w:p>
    <w:p w:rsidR="00323A31" w:rsidRPr="00725563" w:rsidRDefault="00323A31" w:rsidP="00143D2A">
      <w:pPr>
        <w:pStyle w:val="ListParagraph"/>
        <w:numPr>
          <w:ilvl w:val="0"/>
          <w:numId w:val="1"/>
        </w:numPr>
        <w:tabs>
          <w:tab w:val="left" w:pos="142"/>
          <w:tab w:val="left" w:pos="180"/>
          <w:tab w:val="left" w:pos="567"/>
          <w:tab w:val="left" w:pos="709"/>
          <w:tab w:val="left" w:pos="993"/>
          <w:tab w:val="left" w:pos="1418"/>
        </w:tabs>
        <w:autoSpaceDE w:val="0"/>
        <w:autoSpaceDN w:val="0"/>
        <w:adjustRightInd w:val="0"/>
        <w:spacing w:after="0" w:line="240" w:lineRule="auto"/>
        <w:ind w:left="0" w:firstLine="567"/>
        <w:jc w:val="both"/>
        <w:rPr>
          <w:rFonts w:ascii="Times New Roman" w:hAnsi="Times New Roman"/>
          <w:sz w:val="24"/>
          <w:szCs w:val="24"/>
        </w:rPr>
      </w:pPr>
      <w:r w:rsidRPr="00725563">
        <w:rPr>
          <w:rFonts w:ascii="Times New Roman" w:hAnsi="Times New Roman"/>
          <w:sz w:val="24"/>
          <w:szCs w:val="24"/>
        </w:rPr>
        <w:t>Комков, Н. И. Требования и условия оценки эффективности бизнес-инноваций в условиях рыночной конкуренции [Текст]  / Н. И. Комков, Г. Г. Балаян, Н. Н. Бондарева, под ред. А. Г.</w:t>
      </w:r>
      <w:r>
        <w:rPr>
          <w:rFonts w:ascii="Times New Roman" w:hAnsi="Times New Roman"/>
          <w:sz w:val="24"/>
          <w:szCs w:val="24"/>
        </w:rPr>
        <w:t xml:space="preserve"> </w:t>
      </w:r>
      <w:r w:rsidRPr="00725563">
        <w:rPr>
          <w:rFonts w:ascii="Times New Roman" w:hAnsi="Times New Roman"/>
          <w:sz w:val="24"/>
          <w:szCs w:val="24"/>
        </w:rPr>
        <w:t xml:space="preserve">Коровкина. Научные труды ИНП РАН. М.: Макс-Пресс, 2005. </w:t>
      </w:r>
      <w:r>
        <w:rPr>
          <w:rFonts w:ascii="Times New Roman" w:hAnsi="Times New Roman"/>
          <w:sz w:val="24"/>
          <w:szCs w:val="24"/>
        </w:rPr>
        <w:t>–</w:t>
      </w:r>
      <w:r w:rsidRPr="00725563">
        <w:rPr>
          <w:rFonts w:ascii="Times New Roman" w:hAnsi="Times New Roman"/>
          <w:sz w:val="24"/>
          <w:szCs w:val="24"/>
        </w:rPr>
        <w:t xml:space="preserve"> 198 с.</w:t>
      </w:r>
      <w:bookmarkStart w:id="0" w:name="_GoBack"/>
      <w:bookmarkEnd w:id="0"/>
    </w:p>
    <w:p w:rsidR="00323A31" w:rsidRPr="00725563" w:rsidRDefault="00323A31" w:rsidP="00143D2A">
      <w:pPr>
        <w:tabs>
          <w:tab w:val="left" w:pos="993"/>
        </w:tabs>
        <w:spacing w:after="0" w:line="240" w:lineRule="auto"/>
        <w:ind w:firstLine="567"/>
        <w:jc w:val="both"/>
        <w:rPr>
          <w:rFonts w:ascii="Times New Roman" w:hAnsi="Times New Roman"/>
          <w:sz w:val="24"/>
          <w:szCs w:val="24"/>
        </w:rPr>
      </w:pPr>
    </w:p>
    <w:p w:rsidR="00323A31" w:rsidRPr="000108A9" w:rsidRDefault="00323A31" w:rsidP="004E30C0">
      <w:pPr>
        <w:tabs>
          <w:tab w:val="left" w:pos="993"/>
        </w:tabs>
        <w:spacing w:line="240" w:lineRule="auto"/>
        <w:ind w:firstLine="567"/>
        <w:jc w:val="center"/>
        <w:rPr>
          <w:rFonts w:ascii="Times New Roman" w:hAnsi="Times New Roman"/>
          <w:b/>
          <w:sz w:val="24"/>
          <w:szCs w:val="24"/>
          <w:lang w:val="en-US"/>
        </w:rPr>
      </w:pPr>
      <w:r>
        <w:rPr>
          <w:rFonts w:ascii="Times New Roman" w:hAnsi="Times New Roman"/>
          <w:b/>
          <w:sz w:val="24"/>
          <w:szCs w:val="24"/>
          <w:lang w:val="en-US"/>
        </w:rPr>
        <w:t xml:space="preserve">References </w:t>
      </w:r>
    </w:p>
    <w:p w:rsidR="00323A31" w:rsidRPr="000108A9" w:rsidRDefault="00323A31" w:rsidP="000108A9">
      <w:pPr>
        <w:tabs>
          <w:tab w:val="left" w:pos="993"/>
        </w:tabs>
        <w:spacing w:line="240" w:lineRule="auto"/>
        <w:ind w:firstLine="567"/>
        <w:jc w:val="both"/>
        <w:rPr>
          <w:rFonts w:ascii="Times New Roman" w:hAnsi="Times New Roman"/>
          <w:sz w:val="24"/>
          <w:szCs w:val="24"/>
          <w:lang w:val="en-US"/>
        </w:rPr>
      </w:pPr>
      <w:r w:rsidRPr="000108A9">
        <w:rPr>
          <w:rFonts w:ascii="Times New Roman" w:hAnsi="Times New Roman"/>
          <w:sz w:val="24"/>
          <w:szCs w:val="24"/>
          <w:lang w:val="en-US"/>
        </w:rPr>
        <w:t>1.</w:t>
      </w:r>
      <w:r w:rsidRPr="000108A9">
        <w:rPr>
          <w:rFonts w:ascii="Times New Roman" w:hAnsi="Times New Roman"/>
          <w:sz w:val="24"/>
          <w:szCs w:val="24"/>
          <w:lang w:val="en-US"/>
        </w:rPr>
        <w:tab/>
        <w:t>Kvashnin, A. Kak upravljat' portfelem tehnologij i intellektual'noj sobstvennost'ju [Tekst] / A Kvashinin / Proekt EuropeAid «Nauka i kommercializacija tehnologij». – M., 2006. – S. 118–127.</w:t>
      </w:r>
    </w:p>
    <w:p w:rsidR="00323A31" w:rsidRPr="000108A9" w:rsidRDefault="00323A31" w:rsidP="000108A9">
      <w:pPr>
        <w:tabs>
          <w:tab w:val="left" w:pos="993"/>
        </w:tabs>
        <w:spacing w:line="240" w:lineRule="auto"/>
        <w:ind w:firstLine="567"/>
        <w:jc w:val="both"/>
        <w:rPr>
          <w:rFonts w:ascii="Times New Roman" w:hAnsi="Times New Roman"/>
          <w:sz w:val="24"/>
          <w:szCs w:val="24"/>
          <w:lang w:val="en-US"/>
        </w:rPr>
      </w:pPr>
      <w:r w:rsidRPr="000108A9">
        <w:rPr>
          <w:rFonts w:ascii="Times New Roman" w:hAnsi="Times New Roman"/>
          <w:sz w:val="24"/>
          <w:szCs w:val="24"/>
          <w:lang w:val="en-US"/>
        </w:rPr>
        <w:t>2.</w:t>
      </w:r>
      <w:r w:rsidRPr="000108A9">
        <w:rPr>
          <w:rFonts w:ascii="Times New Roman" w:hAnsi="Times New Roman"/>
          <w:sz w:val="24"/>
          <w:szCs w:val="24"/>
          <w:lang w:val="en-US"/>
        </w:rPr>
        <w:tab/>
        <w:t>Komkov, N. I. Trebovanija i uslovija ocenki jeffektivnosti biznes-innovacij v uslovijah rynochnoj konkurencii [Tekst]  / N. I. Komkov, G. G. Balajan, N. N. Bondareva, pod red. A. G. Korovkina. Nauchnye trudy INP RAN. M.: Maks-Press, 2005. – 198 s.</w:t>
      </w:r>
    </w:p>
    <w:p w:rsidR="00323A31" w:rsidRPr="00725563" w:rsidRDefault="00323A31" w:rsidP="004E30C0">
      <w:pPr>
        <w:tabs>
          <w:tab w:val="left" w:pos="993"/>
        </w:tabs>
        <w:spacing w:line="240" w:lineRule="auto"/>
        <w:ind w:firstLine="567"/>
        <w:jc w:val="both"/>
        <w:rPr>
          <w:rFonts w:ascii="Times New Roman" w:hAnsi="Times New Roman"/>
          <w:sz w:val="24"/>
          <w:szCs w:val="24"/>
          <w:lang w:val="en-US"/>
        </w:rPr>
      </w:pPr>
    </w:p>
    <w:sectPr w:rsidR="00323A31" w:rsidRPr="00725563" w:rsidSect="00C80914">
      <w:headerReference w:type="even" r:id="rId11"/>
      <w:headerReference w:type="default" r:id="rId12"/>
      <w:footerReference w:type="default" r:id="rId13"/>
      <w:pgSz w:w="11900" w:h="16840"/>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3A31" w:rsidRDefault="00323A31" w:rsidP="00CB0A61">
      <w:pPr>
        <w:rPr>
          <w:rStyle w:val="a"/>
        </w:rPr>
      </w:pPr>
      <w:r>
        <w:rPr>
          <w:rStyle w:val="a"/>
        </w:rPr>
        <w:separator/>
      </w:r>
    </w:p>
  </w:endnote>
  <w:endnote w:type="continuationSeparator" w:id="1">
    <w:p w:rsidR="00323A31" w:rsidRDefault="00323A31" w:rsidP="00CB0A61">
      <w:pPr>
        <w:rPr>
          <w:rStyle w:val="a"/>
        </w:rPr>
      </w:pPr>
      <w:r>
        <w:rPr>
          <w:rStyle w:val="a"/>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l?r ??Ѓfc"/>
    <w:panose1 w:val="02020609040205080304"/>
    <w:charset w:val="80"/>
    <w:family w:val="modern"/>
    <w:pitch w:val="fixed"/>
    <w:sig w:usb0="E00002FF" w:usb1="6AC7FDFB" w:usb2="00000012" w:usb3="00000000" w:csb0="0002009F" w:csb1="00000000"/>
  </w:font>
  <w:font w:name="Lucida Grande CY">
    <w:altName w:val="Arial"/>
    <w:panose1 w:val="00000000000000000000"/>
    <w:charset w:val="59"/>
    <w:family w:val="auto"/>
    <w:notTrueType/>
    <w:pitch w:val="variable"/>
    <w:sig w:usb0="00000001"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3A31" w:rsidRDefault="00323A31">
    <w:pPr>
      <w:pStyle w:val="Footer"/>
    </w:pPr>
    <w:r w:rsidRPr="000D0223">
      <w:rPr>
        <w:rFonts w:ascii="Times New Roman" w:hAnsi="Times New Roman"/>
        <w:sz w:val="24"/>
        <w:szCs w:val="24"/>
      </w:rPr>
      <w:t>http://ej.kubagro.ru/201</w:t>
    </w:r>
    <w:r w:rsidRPr="000D0223">
      <w:rPr>
        <w:rFonts w:ascii="Times New Roman" w:hAnsi="Times New Roman"/>
        <w:sz w:val="24"/>
        <w:szCs w:val="24"/>
        <w:lang w:val="en-US"/>
      </w:rPr>
      <w:t>4</w:t>
    </w:r>
    <w:r w:rsidRPr="000D0223">
      <w:rPr>
        <w:rFonts w:ascii="Times New Roman" w:hAnsi="Times New Roman"/>
        <w:sz w:val="24"/>
        <w:szCs w:val="24"/>
      </w:rPr>
      <w:t>/</w:t>
    </w:r>
    <w:r w:rsidRPr="000D0223">
      <w:rPr>
        <w:rFonts w:ascii="Times New Roman" w:hAnsi="Times New Roman"/>
        <w:sz w:val="24"/>
        <w:szCs w:val="24"/>
        <w:lang w:val="en-US"/>
      </w:rPr>
      <w:t>07</w:t>
    </w:r>
    <w:r w:rsidRPr="000D0223">
      <w:rPr>
        <w:rFonts w:ascii="Times New Roman" w:hAnsi="Times New Roman"/>
        <w:sz w:val="24"/>
        <w:szCs w:val="24"/>
      </w:rPr>
      <w:t>/pdf/</w:t>
    </w:r>
    <w:r>
      <w:rPr>
        <w:rFonts w:ascii="Times New Roman" w:hAnsi="Times New Roman"/>
        <w:sz w:val="24"/>
        <w:szCs w:val="24"/>
      </w:rPr>
      <w:t>10</w:t>
    </w:r>
    <w:r>
      <w:rPr>
        <w:rFonts w:ascii="Times New Roman" w:hAnsi="Times New Roman"/>
        <w:sz w:val="24"/>
        <w:szCs w:val="24"/>
        <w:lang w:val="en-US"/>
      </w:rPr>
      <w:t>2</w:t>
    </w:r>
    <w:r w:rsidRPr="000D0223">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3A31" w:rsidRDefault="00323A31" w:rsidP="00CB0A61">
      <w:pPr>
        <w:rPr>
          <w:rStyle w:val="a"/>
        </w:rPr>
      </w:pPr>
      <w:r>
        <w:rPr>
          <w:rStyle w:val="a"/>
        </w:rPr>
        <w:separator/>
      </w:r>
    </w:p>
  </w:footnote>
  <w:footnote w:type="continuationSeparator" w:id="1">
    <w:p w:rsidR="00323A31" w:rsidRDefault="00323A31" w:rsidP="00CB0A61">
      <w:pPr>
        <w:rPr>
          <w:rStyle w:val="a"/>
        </w:rPr>
      </w:pPr>
      <w:r>
        <w:rPr>
          <w:rStyle w:val="a"/>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3A31" w:rsidRDefault="00323A31" w:rsidP="00125CC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23A31" w:rsidRDefault="00323A31" w:rsidP="00DD7231">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3A31" w:rsidRPr="00DD7231" w:rsidRDefault="00323A31" w:rsidP="00125CC1">
    <w:pPr>
      <w:pStyle w:val="Header"/>
      <w:framePr w:wrap="around" w:vAnchor="text" w:hAnchor="margin" w:xAlign="right" w:y="1"/>
      <w:rPr>
        <w:rStyle w:val="PageNumber"/>
        <w:rFonts w:ascii="Times New Roman" w:hAnsi="Times New Roman"/>
        <w:sz w:val="28"/>
        <w:szCs w:val="28"/>
      </w:rPr>
    </w:pPr>
    <w:r w:rsidRPr="00DD7231">
      <w:rPr>
        <w:rStyle w:val="PageNumber"/>
        <w:rFonts w:ascii="Times New Roman" w:hAnsi="Times New Roman"/>
        <w:sz w:val="28"/>
        <w:szCs w:val="28"/>
      </w:rPr>
      <w:fldChar w:fldCharType="begin"/>
    </w:r>
    <w:r w:rsidRPr="00DD7231">
      <w:rPr>
        <w:rStyle w:val="PageNumber"/>
        <w:rFonts w:ascii="Times New Roman" w:hAnsi="Times New Roman"/>
        <w:sz w:val="28"/>
        <w:szCs w:val="28"/>
      </w:rPr>
      <w:instrText xml:space="preserve">PAGE  </w:instrText>
    </w:r>
    <w:r w:rsidRPr="00DD7231">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DD7231">
      <w:rPr>
        <w:rStyle w:val="PageNumber"/>
        <w:rFonts w:ascii="Times New Roman" w:hAnsi="Times New Roman"/>
        <w:sz w:val="28"/>
        <w:szCs w:val="28"/>
      </w:rPr>
      <w:fldChar w:fldCharType="end"/>
    </w:r>
  </w:p>
  <w:p w:rsidR="00323A31" w:rsidRDefault="00323A31" w:rsidP="00DD7231">
    <w:pPr>
      <w:pStyle w:val="Header"/>
      <w:ind w:right="360"/>
    </w:pPr>
    <w:r w:rsidRPr="008D37F6">
      <w:rPr>
        <w:rFonts w:ascii="Times New Roman" w:hAnsi="Times New Roman"/>
        <w:sz w:val="24"/>
        <w:szCs w:val="24"/>
      </w:rPr>
      <w:t>Научный журнал КубГАУ, №</w:t>
    </w:r>
    <w:r w:rsidRPr="008D37F6">
      <w:rPr>
        <w:rFonts w:ascii="Times New Roman" w:hAnsi="Times New Roman"/>
        <w:sz w:val="24"/>
        <w:szCs w:val="24"/>
        <w:lang w:val="en-US"/>
      </w:rPr>
      <w:t>101</w:t>
    </w:r>
    <w:r w:rsidRPr="008D37F6">
      <w:rPr>
        <w:rFonts w:ascii="Times New Roman" w:hAnsi="Times New Roman"/>
        <w:sz w:val="24"/>
        <w:szCs w:val="24"/>
      </w:rPr>
      <w:t>(</w:t>
    </w:r>
    <w:r w:rsidRPr="008D37F6">
      <w:rPr>
        <w:rFonts w:ascii="Times New Roman" w:hAnsi="Times New Roman"/>
        <w:sz w:val="24"/>
        <w:szCs w:val="24"/>
        <w:lang w:val="en-US"/>
      </w:rPr>
      <w:t>07</w:t>
    </w:r>
    <w:r w:rsidRPr="008D37F6">
      <w:rPr>
        <w:rFonts w:ascii="Times New Roman" w:hAnsi="Times New Roman"/>
        <w:sz w:val="24"/>
        <w:szCs w:val="24"/>
      </w:rPr>
      <w:t>), 201</w:t>
    </w:r>
    <w:r w:rsidRPr="008D37F6">
      <w:rPr>
        <w:rFonts w:ascii="Times New Roman" w:hAnsi="Times New Roman"/>
        <w:sz w:val="24"/>
        <w:szCs w:val="24"/>
        <w:lang w:val="en-US"/>
      </w:rPr>
      <w:t>4</w:t>
    </w:r>
    <w:r w:rsidRPr="008D37F6">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827633F"/>
    <w:multiLevelType w:val="hybridMultilevel"/>
    <w:tmpl w:val="7F7C2818"/>
    <w:lvl w:ilvl="0" w:tplc="66AA0E58">
      <w:start w:val="1"/>
      <w:numFmt w:val="decimal"/>
      <w:lvlText w:val="%1."/>
      <w:lvlJc w:val="left"/>
      <w:pPr>
        <w:ind w:left="927" w:hanging="360"/>
      </w:pPr>
      <w:rPr>
        <w:rFonts w:ascii="Times New Roman" w:hAnsi="Times New Roman" w:cs="Times New Roman" w:hint="default"/>
        <w:b w:val="0"/>
        <w:sz w:val="28"/>
        <w:szCs w:val="2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58F7"/>
    <w:rsid w:val="000108A9"/>
    <w:rsid w:val="00063921"/>
    <w:rsid w:val="000D0223"/>
    <w:rsid w:val="00125CC1"/>
    <w:rsid w:val="00126BDD"/>
    <w:rsid w:val="00143D2A"/>
    <w:rsid w:val="00180466"/>
    <w:rsid w:val="002843C2"/>
    <w:rsid w:val="002A33A6"/>
    <w:rsid w:val="00323A31"/>
    <w:rsid w:val="003257B1"/>
    <w:rsid w:val="00340EC2"/>
    <w:rsid w:val="00384A24"/>
    <w:rsid w:val="00392EE5"/>
    <w:rsid w:val="003D11F5"/>
    <w:rsid w:val="0044006F"/>
    <w:rsid w:val="004E30C0"/>
    <w:rsid w:val="00524E38"/>
    <w:rsid w:val="00564E8B"/>
    <w:rsid w:val="00571394"/>
    <w:rsid w:val="005A33B3"/>
    <w:rsid w:val="0060561D"/>
    <w:rsid w:val="0065040B"/>
    <w:rsid w:val="006727C2"/>
    <w:rsid w:val="006D5409"/>
    <w:rsid w:val="00714943"/>
    <w:rsid w:val="00725563"/>
    <w:rsid w:val="00742B50"/>
    <w:rsid w:val="0078311C"/>
    <w:rsid w:val="007858F7"/>
    <w:rsid w:val="00790C26"/>
    <w:rsid w:val="007B5D90"/>
    <w:rsid w:val="007D1B85"/>
    <w:rsid w:val="007D5EDE"/>
    <w:rsid w:val="007E6465"/>
    <w:rsid w:val="008D37F6"/>
    <w:rsid w:val="00977BDB"/>
    <w:rsid w:val="00995A1F"/>
    <w:rsid w:val="00A34B06"/>
    <w:rsid w:val="00A74A20"/>
    <w:rsid w:val="00AC55A1"/>
    <w:rsid w:val="00AD75D2"/>
    <w:rsid w:val="00AE31A5"/>
    <w:rsid w:val="00BB62FD"/>
    <w:rsid w:val="00C60897"/>
    <w:rsid w:val="00C80914"/>
    <w:rsid w:val="00CB0A61"/>
    <w:rsid w:val="00CB179B"/>
    <w:rsid w:val="00CD34E1"/>
    <w:rsid w:val="00D22C50"/>
    <w:rsid w:val="00DD7231"/>
    <w:rsid w:val="00EC1B01"/>
    <w:rsid w:val="00F01DD6"/>
    <w:rsid w:val="00F04795"/>
    <w:rsid w:val="00F06634"/>
    <w:rsid w:val="00F219B0"/>
    <w:rsid w:val="00F314F0"/>
    <w:rsid w:val="00F65E45"/>
    <w:rsid w:val="00FE46B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Mincho" w:hAnsi="Cambria"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58F7"/>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7858F7"/>
    <w:pPr>
      <w:spacing w:after="0" w:line="240" w:lineRule="auto"/>
    </w:pPr>
    <w:rPr>
      <w:rFonts w:ascii="Lucida Grande CY" w:hAnsi="Lucida Grande CY" w:cs="Lucida Grande CY"/>
      <w:sz w:val="18"/>
      <w:szCs w:val="18"/>
    </w:rPr>
  </w:style>
  <w:style w:type="character" w:customStyle="1" w:styleId="BalloonTextChar">
    <w:name w:val="Balloon Text Char"/>
    <w:basedOn w:val="DefaultParagraphFont"/>
    <w:link w:val="BalloonText"/>
    <w:uiPriority w:val="99"/>
    <w:semiHidden/>
    <w:locked/>
    <w:rsid w:val="007858F7"/>
    <w:rPr>
      <w:rFonts w:ascii="Lucida Grande CY" w:hAnsi="Lucida Grande CY" w:cs="Lucida Grande CY"/>
      <w:sz w:val="18"/>
      <w:szCs w:val="18"/>
    </w:rPr>
  </w:style>
  <w:style w:type="character" w:customStyle="1" w:styleId="BodyTextChar">
    <w:name w:val="Body Text Char"/>
    <w:basedOn w:val="DefaultParagraphFont"/>
    <w:link w:val="BodyText"/>
    <w:uiPriority w:val="99"/>
    <w:locked/>
    <w:rsid w:val="007858F7"/>
    <w:rPr>
      <w:rFonts w:ascii="Times New Roman" w:hAnsi="Times New Roman" w:cs="Times New Roman"/>
      <w:sz w:val="25"/>
      <w:szCs w:val="25"/>
      <w:shd w:val="clear" w:color="auto" w:fill="FFFFFF"/>
    </w:rPr>
  </w:style>
  <w:style w:type="paragraph" w:styleId="BodyText">
    <w:name w:val="Body Text"/>
    <w:basedOn w:val="Normal"/>
    <w:link w:val="BodyTextChar"/>
    <w:uiPriority w:val="99"/>
    <w:rsid w:val="007858F7"/>
    <w:pPr>
      <w:shd w:val="clear" w:color="auto" w:fill="FFFFFF"/>
      <w:spacing w:before="780" w:after="420" w:line="485" w:lineRule="exact"/>
      <w:ind w:hanging="2160"/>
      <w:jc w:val="center"/>
    </w:pPr>
    <w:rPr>
      <w:rFonts w:ascii="Times New Roman" w:hAnsi="Times New Roman"/>
      <w:sz w:val="25"/>
      <w:szCs w:val="25"/>
    </w:rPr>
  </w:style>
  <w:style w:type="character" w:customStyle="1" w:styleId="BodyTextChar1">
    <w:name w:val="Body Text Char1"/>
    <w:basedOn w:val="DefaultParagraphFont"/>
    <w:link w:val="BodyText"/>
    <w:uiPriority w:val="99"/>
    <w:semiHidden/>
    <w:locked/>
    <w:rPr>
      <w:rFonts w:cs="Times New Roman"/>
    </w:rPr>
  </w:style>
  <w:style w:type="character" w:customStyle="1" w:styleId="a">
    <w:name w:val="Основной текст Знак"/>
    <w:basedOn w:val="DefaultParagraphFont"/>
    <w:uiPriority w:val="99"/>
    <w:semiHidden/>
    <w:rsid w:val="007858F7"/>
    <w:rPr>
      <w:rFonts w:cs="Times New Roman"/>
      <w:sz w:val="22"/>
      <w:szCs w:val="22"/>
    </w:rPr>
  </w:style>
  <w:style w:type="paragraph" w:styleId="ListParagraph">
    <w:name w:val="List Paragraph"/>
    <w:basedOn w:val="Normal"/>
    <w:uiPriority w:val="99"/>
    <w:qFormat/>
    <w:rsid w:val="007D1B85"/>
    <w:pPr>
      <w:ind w:left="720"/>
      <w:contextualSpacing/>
    </w:pPr>
  </w:style>
  <w:style w:type="character" w:styleId="Hyperlink">
    <w:name w:val="Hyperlink"/>
    <w:basedOn w:val="DefaultParagraphFont"/>
    <w:uiPriority w:val="99"/>
    <w:rsid w:val="00A74A20"/>
    <w:rPr>
      <w:rFonts w:cs="Times New Roman"/>
      <w:color w:val="0000FF"/>
      <w:u w:val="single"/>
    </w:rPr>
  </w:style>
  <w:style w:type="character" w:customStyle="1" w:styleId="go">
    <w:name w:val="go"/>
    <w:basedOn w:val="DefaultParagraphFont"/>
    <w:uiPriority w:val="99"/>
    <w:rsid w:val="00A74A20"/>
    <w:rPr>
      <w:rFonts w:cs="Times New Roman"/>
    </w:rPr>
  </w:style>
  <w:style w:type="paragraph" w:styleId="Header">
    <w:name w:val="header"/>
    <w:basedOn w:val="Normal"/>
    <w:link w:val="HeaderChar"/>
    <w:uiPriority w:val="99"/>
    <w:rsid w:val="00DD7231"/>
    <w:pPr>
      <w:tabs>
        <w:tab w:val="center" w:pos="4677"/>
        <w:tab w:val="right" w:pos="9355"/>
      </w:tabs>
    </w:pPr>
  </w:style>
  <w:style w:type="character" w:customStyle="1" w:styleId="HeaderChar">
    <w:name w:val="Header Char"/>
    <w:basedOn w:val="DefaultParagraphFont"/>
    <w:link w:val="Header"/>
    <w:uiPriority w:val="99"/>
    <w:semiHidden/>
    <w:rsid w:val="00E532E4"/>
  </w:style>
  <w:style w:type="paragraph" w:styleId="Footer">
    <w:name w:val="footer"/>
    <w:basedOn w:val="Normal"/>
    <w:link w:val="FooterChar"/>
    <w:uiPriority w:val="99"/>
    <w:rsid w:val="00DD7231"/>
    <w:pPr>
      <w:tabs>
        <w:tab w:val="center" w:pos="4677"/>
        <w:tab w:val="right" w:pos="9355"/>
      </w:tabs>
    </w:pPr>
  </w:style>
  <w:style w:type="character" w:customStyle="1" w:styleId="FooterChar">
    <w:name w:val="Footer Char"/>
    <w:basedOn w:val="DefaultParagraphFont"/>
    <w:link w:val="Footer"/>
    <w:uiPriority w:val="99"/>
    <w:semiHidden/>
    <w:rsid w:val="00E532E4"/>
  </w:style>
  <w:style w:type="character" w:styleId="PageNumber">
    <w:name w:val="page number"/>
    <w:basedOn w:val="DefaultParagraphFont"/>
    <w:uiPriority w:val="99"/>
    <w:rsid w:val="00DD7231"/>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ubkng@mail.r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kubkng@mail.ru"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63</TotalTime>
  <Pages>11</Pages>
  <Words>2417</Words>
  <Characters>13783</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Evgeny Gorpinchenko</dc:creator>
  <cp:keywords/>
  <dc:description/>
  <cp:lastModifiedBy>admin</cp:lastModifiedBy>
  <cp:revision>13</cp:revision>
  <cp:lastPrinted>2014-09-03T10:38:00Z</cp:lastPrinted>
  <dcterms:created xsi:type="dcterms:W3CDTF">2014-09-03T10:35:00Z</dcterms:created>
  <dcterms:modified xsi:type="dcterms:W3CDTF">2014-09-16T08:31:00Z</dcterms:modified>
</cp:coreProperties>
</file>