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95"/>
        <w:gridCol w:w="4477"/>
      </w:tblGrid>
      <w:tr w:rsidR="005C79E7" w:rsidRPr="000E5857" w:rsidTr="000E5857">
        <w:tc>
          <w:tcPr>
            <w:tcW w:w="4595" w:type="dxa"/>
          </w:tcPr>
          <w:p w:rsidR="005C79E7" w:rsidRPr="000E5857" w:rsidRDefault="005C79E7" w:rsidP="00304BDC">
            <w:pPr>
              <w:rPr>
                <w:sz w:val="20"/>
                <w:szCs w:val="20"/>
              </w:rPr>
            </w:pPr>
            <w:r w:rsidRPr="000E5857">
              <w:rPr>
                <w:sz w:val="20"/>
                <w:szCs w:val="20"/>
              </w:rPr>
              <w:t>УДК 619:616-084</w:t>
            </w:r>
          </w:p>
          <w:p w:rsidR="005C79E7" w:rsidRPr="000E5857" w:rsidRDefault="005C79E7" w:rsidP="00304BDC">
            <w:pPr>
              <w:rPr>
                <w:sz w:val="20"/>
                <w:szCs w:val="20"/>
              </w:rPr>
            </w:pPr>
          </w:p>
        </w:tc>
        <w:tc>
          <w:tcPr>
            <w:tcW w:w="4477" w:type="dxa"/>
          </w:tcPr>
          <w:p w:rsidR="005C79E7" w:rsidRPr="000E5857" w:rsidRDefault="005C79E7" w:rsidP="00304BD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UDC </w:t>
            </w:r>
            <w:r w:rsidRPr="000E5857">
              <w:rPr>
                <w:sz w:val="20"/>
                <w:szCs w:val="20"/>
              </w:rPr>
              <w:t>619:616-084</w:t>
            </w:r>
          </w:p>
        </w:tc>
      </w:tr>
      <w:tr w:rsidR="005C79E7" w:rsidRPr="00442BFD" w:rsidTr="000E5857">
        <w:tc>
          <w:tcPr>
            <w:tcW w:w="4595" w:type="dxa"/>
          </w:tcPr>
          <w:p w:rsidR="005C79E7" w:rsidRPr="000E5857" w:rsidRDefault="005C79E7" w:rsidP="00304BDC">
            <w:pPr>
              <w:rPr>
                <w:b/>
                <w:sz w:val="20"/>
                <w:szCs w:val="20"/>
              </w:rPr>
            </w:pPr>
            <w:r w:rsidRPr="000E5857">
              <w:rPr>
                <w:b/>
                <w:sz w:val="20"/>
                <w:szCs w:val="20"/>
              </w:rPr>
              <w:t>ЗДОРОВЬЕ ЖИВОТНЫХ – ОСНОВНОЙ ФАКТОР ЭФФЕКТИВНОГО ЖИВОТН</w:t>
            </w:r>
            <w:r w:rsidRPr="000E5857">
              <w:rPr>
                <w:b/>
                <w:sz w:val="20"/>
                <w:szCs w:val="20"/>
              </w:rPr>
              <w:t>О</w:t>
            </w:r>
            <w:r w:rsidRPr="000E5857">
              <w:rPr>
                <w:b/>
                <w:sz w:val="20"/>
                <w:szCs w:val="20"/>
              </w:rPr>
              <w:t>ВОДСТВА</w:t>
            </w:r>
          </w:p>
          <w:p w:rsidR="005C79E7" w:rsidRPr="000E5857" w:rsidRDefault="005C79E7" w:rsidP="00304BDC">
            <w:pPr>
              <w:rPr>
                <w:b/>
                <w:sz w:val="20"/>
                <w:szCs w:val="20"/>
              </w:rPr>
            </w:pPr>
          </w:p>
        </w:tc>
        <w:tc>
          <w:tcPr>
            <w:tcW w:w="4477" w:type="dxa"/>
          </w:tcPr>
          <w:p w:rsidR="005C79E7" w:rsidRPr="000E5857" w:rsidRDefault="005C79E7" w:rsidP="00304BDC">
            <w:pPr>
              <w:rPr>
                <w:b/>
                <w:sz w:val="20"/>
                <w:szCs w:val="20"/>
                <w:lang w:val="en-US"/>
              </w:rPr>
            </w:pPr>
            <w:r w:rsidRPr="000E5857">
              <w:rPr>
                <w:b/>
                <w:sz w:val="20"/>
                <w:szCs w:val="20"/>
                <w:lang w:val="en-US"/>
              </w:rPr>
              <w:t>ANIMAL HEALTH - CRITICAL FACTORS OF THE LIVESTOCK</w:t>
            </w:r>
          </w:p>
        </w:tc>
      </w:tr>
      <w:tr w:rsidR="005C79E7" w:rsidRPr="00442BFD" w:rsidTr="000E5857">
        <w:tc>
          <w:tcPr>
            <w:tcW w:w="4595" w:type="dxa"/>
          </w:tcPr>
          <w:p w:rsidR="005C79E7" w:rsidRPr="000E5857" w:rsidRDefault="005C79E7" w:rsidP="00304BDC">
            <w:pPr>
              <w:rPr>
                <w:sz w:val="20"/>
                <w:szCs w:val="20"/>
              </w:rPr>
            </w:pPr>
            <w:r w:rsidRPr="000E5857">
              <w:rPr>
                <w:sz w:val="20"/>
                <w:szCs w:val="20"/>
              </w:rPr>
              <w:t>Кощаев Андрей Георгиевич</w:t>
            </w:r>
          </w:p>
          <w:p w:rsidR="005C79E7" w:rsidRDefault="005C79E7" w:rsidP="00304BDC">
            <w:pPr>
              <w:rPr>
                <w:sz w:val="20"/>
                <w:szCs w:val="20"/>
              </w:rPr>
            </w:pPr>
            <w:r w:rsidRPr="000E5857">
              <w:rPr>
                <w:sz w:val="20"/>
                <w:szCs w:val="20"/>
              </w:rPr>
              <w:t>д.б.н., профессор</w:t>
            </w:r>
          </w:p>
          <w:p w:rsidR="005C79E7" w:rsidRPr="000E5857" w:rsidRDefault="005C79E7" w:rsidP="00304BDC">
            <w:pPr>
              <w:rPr>
                <w:sz w:val="20"/>
                <w:szCs w:val="20"/>
              </w:rPr>
            </w:pPr>
          </w:p>
        </w:tc>
        <w:tc>
          <w:tcPr>
            <w:tcW w:w="4477" w:type="dxa"/>
          </w:tcPr>
          <w:p w:rsidR="005C79E7" w:rsidRPr="000E5857" w:rsidRDefault="005C79E7" w:rsidP="00304BDC">
            <w:pPr>
              <w:rPr>
                <w:sz w:val="20"/>
                <w:szCs w:val="20"/>
                <w:lang w:val="en-US"/>
              </w:rPr>
            </w:pPr>
            <w:r w:rsidRPr="000E5857">
              <w:rPr>
                <w:sz w:val="20"/>
                <w:szCs w:val="20"/>
                <w:lang w:val="en-US"/>
              </w:rPr>
              <w:t xml:space="preserve">Koshchaev Andreyi Georgievitch </w:t>
            </w:r>
          </w:p>
          <w:p w:rsidR="005C79E7" w:rsidRPr="000E5857" w:rsidRDefault="005C79E7" w:rsidP="00304BDC">
            <w:pPr>
              <w:rPr>
                <w:sz w:val="20"/>
                <w:szCs w:val="20"/>
                <w:lang w:val="en-US"/>
              </w:rPr>
            </w:pPr>
            <w:r w:rsidRPr="000E5857">
              <w:rPr>
                <w:sz w:val="20"/>
                <w:szCs w:val="20"/>
                <w:lang w:val="en-US"/>
              </w:rPr>
              <w:t>Dr.Sci.Biol., professor</w:t>
            </w:r>
          </w:p>
        </w:tc>
      </w:tr>
      <w:tr w:rsidR="005C79E7" w:rsidRPr="00442BFD" w:rsidTr="000E5857">
        <w:tc>
          <w:tcPr>
            <w:tcW w:w="4595" w:type="dxa"/>
          </w:tcPr>
          <w:p w:rsidR="005C79E7" w:rsidRPr="000E5857" w:rsidRDefault="005C79E7" w:rsidP="00304BDC">
            <w:pPr>
              <w:rPr>
                <w:sz w:val="20"/>
                <w:szCs w:val="20"/>
              </w:rPr>
            </w:pPr>
            <w:r w:rsidRPr="000E5857">
              <w:rPr>
                <w:sz w:val="20"/>
                <w:szCs w:val="20"/>
              </w:rPr>
              <w:t>Усенко Валентина Владимировна</w:t>
            </w:r>
          </w:p>
          <w:p w:rsidR="005C79E7" w:rsidRPr="000E5857" w:rsidRDefault="005C79E7" w:rsidP="00304BDC">
            <w:pPr>
              <w:rPr>
                <w:sz w:val="20"/>
                <w:szCs w:val="20"/>
              </w:rPr>
            </w:pPr>
            <w:r w:rsidRPr="000E5857">
              <w:rPr>
                <w:sz w:val="20"/>
                <w:szCs w:val="20"/>
              </w:rPr>
              <w:t>к.б.н., доцент</w:t>
            </w:r>
          </w:p>
        </w:tc>
        <w:tc>
          <w:tcPr>
            <w:tcW w:w="4477" w:type="dxa"/>
          </w:tcPr>
          <w:p w:rsidR="005C79E7" w:rsidRPr="000E5857" w:rsidRDefault="005C79E7" w:rsidP="00304BDC">
            <w:pPr>
              <w:rPr>
                <w:sz w:val="20"/>
                <w:szCs w:val="20"/>
                <w:lang w:val="en-US"/>
              </w:rPr>
            </w:pPr>
            <w:r w:rsidRPr="000E5857">
              <w:rPr>
                <w:sz w:val="20"/>
                <w:szCs w:val="20"/>
                <w:lang w:val="en-US"/>
              </w:rPr>
              <w:t xml:space="preserve">Usenko Valentina Vladimirovna </w:t>
            </w:r>
          </w:p>
          <w:p w:rsidR="005C79E7" w:rsidRDefault="005C79E7" w:rsidP="00304BDC">
            <w:pPr>
              <w:rPr>
                <w:sz w:val="20"/>
                <w:szCs w:val="20"/>
                <w:lang w:val="en-US"/>
              </w:rPr>
            </w:pPr>
            <w:r w:rsidRPr="000E5857">
              <w:rPr>
                <w:sz w:val="20"/>
                <w:szCs w:val="20"/>
                <w:lang w:val="en-US"/>
              </w:rPr>
              <w:t>Candidate of Biological Sciences, associate profe</w:t>
            </w:r>
            <w:r w:rsidRPr="000E5857">
              <w:rPr>
                <w:sz w:val="20"/>
                <w:szCs w:val="20"/>
                <w:lang w:val="en-US"/>
              </w:rPr>
              <w:t>s</w:t>
            </w:r>
            <w:r w:rsidRPr="000E5857">
              <w:rPr>
                <w:sz w:val="20"/>
                <w:szCs w:val="20"/>
                <w:lang w:val="en-US"/>
              </w:rPr>
              <w:t>sor</w:t>
            </w:r>
          </w:p>
          <w:p w:rsidR="005C79E7" w:rsidRPr="000E5857" w:rsidRDefault="005C79E7" w:rsidP="00304BDC">
            <w:pPr>
              <w:rPr>
                <w:sz w:val="20"/>
                <w:szCs w:val="20"/>
                <w:lang w:val="en-US"/>
              </w:rPr>
            </w:pPr>
          </w:p>
        </w:tc>
      </w:tr>
      <w:tr w:rsidR="005C79E7" w:rsidRPr="000E5857" w:rsidTr="000E5857">
        <w:tc>
          <w:tcPr>
            <w:tcW w:w="4595" w:type="dxa"/>
          </w:tcPr>
          <w:p w:rsidR="005C79E7" w:rsidRPr="000E5857" w:rsidRDefault="005C79E7" w:rsidP="00304BDC">
            <w:pPr>
              <w:rPr>
                <w:sz w:val="20"/>
                <w:szCs w:val="20"/>
              </w:rPr>
            </w:pPr>
            <w:r w:rsidRPr="000E5857">
              <w:rPr>
                <w:sz w:val="20"/>
                <w:szCs w:val="20"/>
              </w:rPr>
              <w:t xml:space="preserve">Лихоман Александр Владимирович </w:t>
            </w:r>
          </w:p>
          <w:p w:rsidR="005C79E7" w:rsidRPr="00E26C11" w:rsidRDefault="005C79E7" w:rsidP="00304BDC">
            <w:pPr>
              <w:rPr>
                <w:sz w:val="20"/>
                <w:szCs w:val="20"/>
                <w:lang w:val="en-US"/>
              </w:rPr>
            </w:pPr>
            <w:r w:rsidRPr="000E5857">
              <w:rPr>
                <w:sz w:val="20"/>
                <w:szCs w:val="20"/>
              </w:rPr>
              <w:t xml:space="preserve">студент </w:t>
            </w:r>
          </w:p>
        </w:tc>
        <w:tc>
          <w:tcPr>
            <w:tcW w:w="4477" w:type="dxa"/>
          </w:tcPr>
          <w:p w:rsidR="005C79E7" w:rsidRPr="000E5857" w:rsidRDefault="005C79E7" w:rsidP="00304BDC">
            <w:pPr>
              <w:rPr>
                <w:sz w:val="20"/>
                <w:szCs w:val="20"/>
                <w:lang w:val="en-US"/>
              </w:rPr>
            </w:pPr>
            <w:r w:rsidRPr="000E5857">
              <w:rPr>
                <w:sz w:val="20"/>
                <w:szCs w:val="20"/>
                <w:lang w:val="en-US"/>
              </w:rPr>
              <w:t>Li</w:t>
            </w:r>
            <w:r>
              <w:rPr>
                <w:sz w:val="20"/>
                <w:szCs w:val="20"/>
                <w:lang w:val="en-US"/>
              </w:rPr>
              <w:t>k</w:t>
            </w:r>
            <w:r w:rsidRPr="000E5857">
              <w:rPr>
                <w:sz w:val="20"/>
                <w:szCs w:val="20"/>
                <w:lang w:val="en-US"/>
              </w:rPr>
              <w:t>homan Alexander Vladimirovich</w:t>
            </w:r>
          </w:p>
          <w:p w:rsidR="005C79E7" w:rsidRPr="000E5857" w:rsidRDefault="005C79E7" w:rsidP="00304BDC">
            <w:pPr>
              <w:rPr>
                <w:sz w:val="20"/>
                <w:szCs w:val="20"/>
                <w:lang w:val="en-US"/>
              </w:rPr>
            </w:pPr>
            <w:r w:rsidRPr="000E5857">
              <w:rPr>
                <w:sz w:val="20"/>
                <w:szCs w:val="20"/>
                <w:lang w:val="en-US"/>
              </w:rPr>
              <w:t>student</w:t>
            </w:r>
          </w:p>
        </w:tc>
      </w:tr>
      <w:tr w:rsidR="005C79E7" w:rsidRPr="00442BFD" w:rsidTr="000E5857">
        <w:tc>
          <w:tcPr>
            <w:tcW w:w="4595" w:type="dxa"/>
          </w:tcPr>
          <w:p w:rsidR="005C79E7" w:rsidRPr="004C3AAD" w:rsidRDefault="005C79E7" w:rsidP="00304BDC">
            <w:pPr>
              <w:rPr>
                <w:i/>
                <w:sz w:val="20"/>
                <w:szCs w:val="20"/>
              </w:rPr>
            </w:pPr>
            <w:r w:rsidRPr="004C3AAD">
              <w:rPr>
                <w:i/>
                <w:sz w:val="20"/>
                <w:szCs w:val="20"/>
              </w:rPr>
              <w:t>Кубанский государственный аграрный универс</w:t>
            </w:r>
            <w:r w:rsidRPr="004C3AAD">
              <w:rPr>
                <w:i/>
                <w:sz w:val="20"/>
                <w:szCs w:val="20"/>
              </w:rPr>
              <w:t>и</w:t>
            </w:r>
            <w:r w:rsidRPr="004C3AAD">
              <w:rPr>
                <w:i/>
                <w:sz w:val="20"/>
                <w:szCs w:val="20"/>
              </w:rPr>
              <w:t>тет, Краснодар, Россия</w:t>
            </w:r>
          </w:p>
          <w:p w:rsidR="005C79E7" w:rsidRPr="004C3AAD" w:rsidRDefault="005C79E7" w:rsidP="00304BDC">
            <w:pPr>
              <w:rPr>
                <w:i/>
                <w:sz w:val="20"/>
                <w:szCs w:val="20"/>
              </w:rPr>
            </w:pPr>
          </w:p>
        </w:tc>
        <w:tc>
          <w:tcPr>
            <w:tcW w:w="4477" w:type="dxa"/>
          </w:tcPr>
          <w:p w:rsidR="005C79E7" w:rsidRPr="004C3AAD" w:rsidRDefault="005C79E7" w:rsidP="00304BDC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4C3AAD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4C3AAD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C3AAD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4C3AAD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4C3AAD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4C3AAD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C3AAD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4C3AAD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4 g"/>
              </w:smartTagPr>
              <w:smartTag w:uri="urn:schemas-microsoft-com:office:smarttags" w:element="City">
                <w:r w:rsidRPr="004C3AAD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4C3AAD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14 g"/>
                </w:smartTagPr>
                <w:r w:rsidRPr="004C3AAD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C79E7" w:rsidRPr="00442BFD" w:rsidTr="000E5857">
        <w:tc>
          <w:tcPr>
            <w:tcW w:w="4595" w:type="dxa"/>
          </w:tcPr>
          <w:p w:rsidR="005C79E7" w:rsidRPr="000E5857" w:rsidRDefault="005C79E7" w:rsidP="00304BDC">
            <w:pPr>
              <w:rPr>
                <w:sz w:val="20"/>
                <w:szCs w:val="20"/>
              </w:rPr>
            </w:pPr>
            <w:r w:rsidRPr="000E5857">
              <w:rPr>
                <w:sz w:val="20"/>
                <w:szCs w:val="20"/>
              </w:rPr>
              <w:t>В статье приведен обзор материалов конференций по проблемам и перспективам отрасли скотово</w:t>
            </w:r>
            <w:r w:rsidRPr="000E5857">
              <w:rPr>
                <w:sz w:val="20"/>
                <w:szCs w:val="20"/>
              </w:rPr>
              <w:t>д</w:t>
            </w:r>
            <w:r w:rsidRPr="000E5857">
              <w:rPr>
                <w:sz w:val="20"/>
                <w:szCs w:val="20"/>
              </w:rPr>
              <w:t>ства</w:t>
            </w:r>
          </w:p>
          <w:p w:rsidR="005C79E7" w:rsidRPr="000E5857" w:rsidRDefault="005C79E7" w:rsidP="00304BDC">
            <w:pPr>
              <w:rPr>
                <w:sz w:val="20"/>
                <w:szCs w:val="20"/>
              </w:rPr>
            </w:pPr>
          </w:p>
        </w:tc>
        <w:tc>
          <w:tcPr>
            <w:tcW w:w="4477" w:type="dxa"/>
          </w:tcPr>
          <w:p w:rsidR="005C79E7" w:rsidRPr="000E5857" w:rsidRDefault="005C79E7" w:rsidP="00304BDC">
            <w:pPr>
              <w:rPr>
                <w:sz w:val="20"/>
                <w:szCs w:val="20"/>
                <w:lang w:val="en-US"/>
              </w:rPr>
            </w:pPr>
            <w:r w:rsidRPr="000E5857">
              <w:rPr>
                <w:sz w:val="20"/>
                <w:szCs w:val="20"/>
                <w:lang w:val="en-US"/>
              </w:rPr>
              <w:t>The article provides an overview of materials</w:t>
            </w:r>
            <w:r>
              <w:rPr>
                <w:sz w:val="20"/>
                <w:szCs w:val="20"/>
                <w:lang w:val="en-US"/>
              </w:rPr>
              <w:t xml:space="preserve"> of </w:t>
            </w:r>
            <w:r w:rsidRPr="000E5857">
              <w:rPr>
                <w:sz w:val="20"/>
                <w:szCs w:val="20"/>
                <w:lang w:val="en-US"/>
              </w:rPr>
              <w:t xml:space="preserve"> conferences on problems and prospects of the indu</w:t>
            </w:r>
            <w:r w:rsidRPr="000E5857">
              <w:rPr>
                <w:sz w:val="20"/>
                <w:szCs w:val="20"/>
                <w:lang w:val="en-US"/>
              </w:rPr>
              <w:t>s</w:t>
            </w:r>
            <w:r w:rsidRPr="000E5857">
              <w:rPr>
                <w:sz w:val="20"/>
                <w:szCs w:val="20"/>
                <w:lang w:val="en-US"/>
              </w:rPr>
              <w:t>try of cattle breeding</w:t>
            </w:r>
          </w:p>
        </w:tc>
      </w:tr>
      <w:tr w:rsidR="005C79E7" w:rsidRPr="00442BFD" w:rsidTr="000E5857">
        <w:tc>
          <w:tcPr>
            <w:tcW w:w="4595" w:type="dxa"/>
          </w:tcPr>
          <w:p w:rsidR="005C79E7" w:rsidRPr="000E5857" w:rsidRDefault="005C79E7" w:rsidP="00304BDC">
            <w:pPr>
              <w:rPr>
                <w:sz w:val="20"/>
                <w:szCs w:val="20"/>
              </w:rPr>
            </w:pPr>
            <w:r w:rsidRPr="000E5857">
              <w:rPr>
                <w:sz w:val="20"/>
                <w:szCs w:val="20"/>
              </w:rPr>
              <w:t>Ключевые слова: НАУКА, ПРОИЗВОДСТВО, КОРОВЫ, БЕЛКОВОЕ ПИТАНИЕ, СТРЕСС, В</w:t>
            </w:r>
            <w:r w:rsidRPr="000E5857">
              <w:rPr>
                <w:sz w:val="20"/>
                <w:szCs w:val="20"/>
              </w:rPr>
              <w:t>Е</w:t>
            </w:r>
            <w:r w:rsidRPr="000E5857">
              <w:rPr>
                <w:sz w:val="20"/>
                <w:szCs w:val="20"/>
              </w:rPr>
              <w:t>ГЕТАТИВНЫЕ РАССТРОЙСТВА, АНТ</w:t>
            </w:r>
            <w:r w:rsidRPr="000E5857">
              <w:rPr>
                <w:sz w:val="20"/>
                <w:szCs w:val="20"/>
              </w:rPr>
              <w:t>И</w:t>
            </w:r>
            <w:r w:rsidRPr="000E5857">
              <w:rPr>
                <w:sz w:val="20"/>
                <w:szCs w:val="20"/>
              </w:rPr>
              <w:t>СТРЕССОВЫЕ ПРИЕМЫ, ПРОФЕССИОН</w:t>
            </w:r>
            <w:r w:rsidRPr="000E5857">
              <w:rPr>
                <w:sz w:val="20"/>
                <w:szCs w:val="20"/>
              </w:rPr>
              <w:t>А</w:t>
            </w:r>
            <w:r w:rsidRPr="000E5857">
              <w:rPr>
                <w:sz w:val="20"/>
                <w:szCs w:val="20"/>
              </w:rPr>
              <w:t>ЛИЗМ, СПЕЦИАЛИСТЫ</w:t>
            </w:r>
          </w:p>
        </w:tc>
        <w:tc>
          <w:tcPr>
            <w:tcW w:w="4477" w:type="dxa"/>
          </w:tcPr>
          <w:p w:rsidR="005C79E7" w:rsidRPr="000E5857" w:rsidRDefault="005C79E7" w:rsidP="00304BDC">
            <w:pPr>
              <w:rPr>
                <w:sz w:val="20"/>
                <w:szCs w:val="20"/>
                <w:lang w:val="en-US"/>
              </w:rPr>
            </w:pPr>
            <w:r w:rsidRPr="000E5857">
              <w:rPr>
                <w:sz w:val="20"/>
                <w:szCs w:val="20"/>
                <w:lang w:val="en-US"/>
              </w:rPr>
              <w:t>Keywords: SCIENCE, PRODUCTION, COWS, PROTEIN DIET, STRESS, VEGETATIVE DI</w:t>
            </w:r>
            <w:r w:rsidRPr="000E5857">
              <w:rPr>
                <w:sz w:val="20"/>
                <w:szCs w:val="20"/>
                <w:lang w:val="en-US"/>
              </w:rPr>
              <w:t>S</w:t>
            </w:r>
            <w:r w:rsidRPr="000E5857">
              <w:rPr>
                <w:sz w:val="20"/>
                <w:szCs w:val="20"/>
                <w:lang w:val="en-US"/>
              </w:rPr>
              <w:t>ORDERS, STRESS RELIEVING TECHNIQUES, PROFESSIONALISM, EXPERT</w:t>
            </w:r>
          </w:p>
        </w:tc>
      </w:tr>
    </w:tbl>
    <w:p w:rsidR="005C79E7" w:rsidRPr="007D08A9" w:rsidRDefault="005C79E7" w:rsidP="00267489">
      <w:pPr>
        <w:spacing w:line="360" w:lineRule="auto"/>
        <w:ind w:firstLine="709"/>
        <w:jc w:val="both"/>
        <w:rPr>
          <w:color w:val="FF0000"/>
          <w:sz w:val="28"/>
          <w:szCs w:val="28"/>
          <w:lang w:val="en-US"/>
        </w:rPr>
      </w:pPr>
    </w:p>
    <w:p w:rsidR="005C79E7" w:rsidRDefault="005C79E7" w:rsidP="002674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Весна 2014 года ознаменовалась проведением большого числа нау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ных, научно-практических и учебно-методических конференций в учебных и научных учреждениях аграрного профиля. Ученые и студенты факульт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 зоотехнологии и менеджмента Кубанского ГАУ выступили с докладами во всех мероприятиях, в том числе в ВУЗах и НИИ других регионов 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ны. Выступления, несмотря на различный характер конференций, прямо либо косвенно выявляли проблемы современного животноводства, предл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гали пути их решения и обозначали диапазон перспектив дальнейшего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вития. </w:t>
      </w:r>
    </w:p>
    <w:p w:rsidR="005C79E7" w:rsidRDefault="005C79E7" w:rsidP="002674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анализа более чем пятидесяти выступлений и публик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ций, касающихся продуктивного животноводства, в общем сводятся к трем основным положениям: </w:t>
      </w:r>
    </w:p>
    <w:p w:rsidR="005C79E7" w:rsidRDefault="005C79E7" w:rsidP="002674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Породы, кроссы, технологии, используемые в настоящее время в отраслях птицеводства и свиноводства, позволяют достигать заданных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казателей по объему и качеству продукции. </w:t>
      </w:r>
    </w:p>
    <w:p w:rsidR="005C79E7" w:rsidRDefault="005C79E7" w:rsidP="002674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Наибольшее количество проблем существует в отрасли молочного и мясного скотоводства. </w:t>
      </w:r>
    </w:p>
    <w:p w:rsidR="005C79E7" w:rsidRDefault="005C79E7" w:rsidP="002674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Установлено повышение степени значимости «человеческого фа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тора» в спектре причин снижения показателей в животноводстве. </w:t>
      </w:r>
    </w:p>
    <w:p w:rsidR="005C79E7" w:rsidRDefault="005C79E7" w:rsidP="002674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данной статье приведен обзор информации и наиболее интересные выводы по двум последним пунктам, причем нами предпринята попытка выявить их взаимообусловленность.</w:t>
      </w:r>
    </w:p>
    <w:p w:rsidR="005C79E7" w:rsidRDefault="005C79E7" w:rsidP="002674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Отрасль скотоводства по своей сути - самая трудоемкая в животн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водстве. Основные проблемы, с которыми столкнулись производственники и наука, это низкое продуктивное долголетие высокопродуктивных коров (средняя продолжительность жизни - от 3 до 5,5 лет и, соответственно, 1-2 лактации), низкий показатель выхода телят на 100 коров (на уровне 57-70 %), высокий показатель выбраковки животных – около 30 %. </w:t>
      </w:r>
    </w:p>
    <w:p w:rsidR="005C79E7" w:rsidRDefault="005C79E7" w:rsidP="002674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Условия жесткой конкуренции на рынке продукции скотоводства потребовали использования высокопродуктивных животных, что с 90-х годов ХХ века в России проявилось массовой заменой поголовья коров, в том числе за счет закупок из других стран. </w:t>
      </w:r>
    </w:p>
    <w:p w:rsidR="005C79E7" w:rsidRDefault="005C79E7" w:rsidP="00095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производство говядины за счет разведения заку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ленного за рубежом крупного рогатого скота мясного направления проду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тивности обходится очень дорого. Цена говядины для конечного потреб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теля в ближайшее время не может быть снижена, что в первую очередь обусловлено отсутствием круглогодовых пастбищ и необходимостью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 дополнительных источников питания животных. Если учесть, что корова мясной породы используется только в качестве матери для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ленка, т.е. получение молока от нее не предусматривается, то главным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правлением для ученых и производственников в мясном скотоводстве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дует считать сохранение здоровья и увеличение продуктивного долголетия каждой коровы </w:t>
      </w:r>
      <w:r w:rsidRPr="00A47A6C">
        <w:rPr>
          <w:sz w:val="28"/>
          <w:szCs w:val="28"/>
        </w:rPr>
        <w:t>[6].</w:t>
      </w:r>
      <w:r>
        <w:rPr>
          <w:color w:val="FF0000"/>
          <w:sz w:val="28"/>
          <w:szCs w:val="28"/>
        </w:rPr>
        <w:t xml:space="preserve"> </w:t>
      </w:r>
      <w:r w:rsidRPr="003065F2">
        <w:rPr>
          <w:sz w:val="28"/>
          <w:szCs w:val="28"/>
        </w:rPr>
        <w:t>Н</w:t>
      </w:r>
      <w:r>
        <w:rPr>
          <w:sz w:val="28"/>
          <w:szCs w:val="28"/>
        </w:rPr>
        <w:t xml:space="preserve">азванное направление в странах с развитым мясным скотоводством является приоритетным, а научные исследования имеют преимущественное финансирование не только со стороны государства и частных лиц </w:t>
      </w:r>
      <w:r w:rsidRPr="00A47A6C">
        <w:rPr>
          <w:sz w:val="28"/>
          <w:szCs w:val="28"/>
        </w:rPr>
        <w:t>[7].</w:t>
      </w:r>
      <w:r>
        <w:rPr>
          <w:sz w:val="28"/>
          <w:szCs w:val="28"/>
        </w:rPr>
        <w:t xml:space="preserve"> </w:t>
      </w:r>
    </w:p>
    <w:p w:rsidR="005C79E7" w:rsidRPr="00D03A2D" w:rsidRDefault="005C79E7" w:rsidP="00095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Особо отмечаем, что в указанном направлении не может быть мел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чей, и если существует какой-либо способ сохранения здоровья коровы, то не следует им пренебрегать. Иллюстрацией может служить метод отсл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живания жевательной активности коровы с применением достаточно дор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гостоящего электронного оборудования. Способ основан на простой 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ке: активность потребления корма и воды у здорового животного отлич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от такового у больного, и позволяет своевременно выявить факт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рушения здоровья.</w:t>
      </w:r>
    </w:p>
    <w:p w:rsidR="005C79E7" w:rsidRDefault="005C79E7" w:rsidP="005879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отрасли скотоводства в сельскохозяйственном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приятии может быть достигнута только в том случае, если закупка перв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начального поголовья (в том числе из-за рубежа) была произведена только один раз, а в дальнейшем планомерно обеспечивается его сохранение, приумножение и реализация генетического потенциала продуктивности.</w:t>
      </w:r>
    </w:p>
    <w:p w:rsidR="005C79E7" w:rsidRPr="00A47A6C" w:rsidRDefault="005C79E7" w:rsidP="005879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Мониторинговые исследования ученых КубГАУ выявили факт выс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кого процента падежа ввезенных из-за рубежа молочных коров вследствие дистресса, развившегося в результате лавинообразного воздействия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личных стресс-факторов, истощения приспособлений естественной рез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стентности и невозможности реализации механизмов адаптации организма животных. </w:t>
      </w:r>
      <w:r w:rsidRPr="00442BFD">
        <w:rPr>
          <w:sz w:val="28"/>
          <w:szCs w:val="28"/>
        </w:rPr>
        <w:t>[6].</w:t>
      </w:r>
      <w:r w:rsidRPr="00A47A6C">
        <w:rPr>
          <w:sz w:val="28"/>
          <w:szCs w:val="28"/>
        </w:rPr>
        <w:t xml:space="preserve"> </w:t>
      </w:r>
    </w:p>
    <w:p w:rsidR="005C79E7" w:rsidRDefault="005C79E7" w:rsidP="005879CD">
      <w:pPr>
        <w:spacing w:line="360" w:lineRule="auto"/>
        <w:ind w:firstLine="709"/>
        <w:jc w:val="both"/>
        <w:rPr>
          <w:sz w:val="28"/>
          <w:szCs w:val="28"/>
        </w:rPr>
      </w:pPr>
      <w:r w:rsidRPr="009E6691">
        <w:rPr>
          <w:sz w:val="28"/>
          <w:szCs w:val="28"/>
        </w:rPr>
        <w:t>По официальным данным, из ввезенных с 2006 год по 2013 год 27874 голов животных (нетели молочного и мясного направления продуктивн</w:t>
      </w:r>
      <w:r w:rsidRPr="009E6691">
        <w:rPr>
          <w:sz w:val="28"/>
          <w:szCs w:val="28"/>
        </w:rPr>
        <w:t>о</w:t>
      </w:r>
      <w:r w:rsidRPr="009E6691">
        <w:rPr>
          <w:sz w:val="28"/>
          <w:szCs w:val="28"/>
        </w:rPr>
        <w:t xml:space="preserve">сти) на 01.01.14 г. на Кубани осталось 25325 голов. Показатель выбытия составил 1949 голов или около 7 %. </w:t>
      </w:r>
      <w:r>
        <w:rPr>
          <w:sz w:val="28"/>
          <w:szCs w:val="28"/>
        </w:rPr>
        <w:t>Отметим, что мы столкнулись с тру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ностями в получении информации по количеству животных. </w:t>
      </w:r>
    </w:p>
    <w:p w:rsidR="005C79E7" w:rsidRDefault="005C79E7" w:rsidP="005879CD">
      <w:pPr>
        <w:spacing w:line="360" w:lineRule="auto"/>
        <w:ind w:firstLine="709"/>
        <w:jc w:val="both"/>
        <w:rPr>
          <w:sz w:val="28"/>
          <w:szCs w:val="28"/>
        </w:rPr>
      </w:pPr>
      <w:r w:rsidRPr="009E6691">
        <w:rPr>
          <w:sz w:val="28"/>
          <w:szCs w:val="28"/>
        </w:rPr>
        <w:t>В целом цифры не являются критическими, однако при их детальном анализе установлены особенности, обусловленные типом предприятия и значениями по отдельным хозяйствам. Так, в частности, в некоторых н</w:t>
      </w:r>
      <w:r w:rsidRPr="009E6691">
        <w:rPr>
          <w:sz w:val="28"/>
          <w:szCs w:val="28"/>
        </w:rPr>
        <w:t>о</w:t>
      </w:r>
      <w:r w:rsidRPr="009E6691">
        <w:rPr>
          <w:sz w:val="28"/>
          <w:szCs w:val="28"/>
        </w:rPr>
        <w:t>вых и преобразованных предприятиях падеж закупленных нетелей сост</w:t>
      </w:r>
      <w:r w:rsidRPr="009E6691">
        <w:rPr>
          <w:sz w:val="28"/>
          <w:szCs w:val="28"/>
        </w:rPr>
        <w:t>а</w:t>
      </w:r>
      <w:r w:rsidRPr="009E6691">
        <w:rPr>
          <w:sz w:val="28"/>
          <w:szCs w:val="28"/>
        </w:rPr>
        <w:t>вил до 90 %. Установлено также, что значения показателя нередко были сформированы на основе разных принципов (так в цифре, отражающей в</w:t>
      </w:r>
      <w:r w:rsidRPr="009E6691">
        <w:rPr>
          <w:sz w:val="28"/>
          <w:szCs w:val="28"/>
        </w:rPr>
        <w:t>е</w:t>
      </w:r>
      <w:r w:rsidRPr="009E6691">
        <w:rPr>
          <w:sz w:val="28"/>
          <w:szCs w:val="28"/>
        </w:rPr>
        <w:t>личину поголовья, могла быть заключена и часть собственных животных такой же породы, а также приплода, полученного на момент закупки). Цель производственников, подающих подобные сведения, ясна – надо б</w:t>
      </w:r>
      <w:r w:rsidRPr="009E6691">
        <w:rPr>
          <w:sz w:val="28"/>
          <w:szCs w:val="28"/>
        </w:rPr>
        <w:t>ы</w:t>
      </w:r>
      <w:r w:rsidRPr="009E6691">
        <w:rPr>
          <w:sz w:val="28"/>
          <w:szCs w:val="28"/>
        </w:rPr>
        <w:t xml:space="preserve">ло завуалировать истинные масштабы потерь и оправдать использование средств на закупку животных. </w:t>
      </w:r>
    </w:p>
    <w:p w:rsidR="005C79E7" w:rsidRPr="00C605EE" w:rsidRDefault="005C79E7" w:rsidP="00AE7A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Подавляющее большинство хозяйственников, столкнувшихся с озв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ченной проблемой, восприняло потерю поголовья как катастрофу и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кратило деятельность, продолжая при этом выполнять финансовые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тельства перед банками. </w:t>
      </w:r>
    </w:p>
    <w:p w:rsidR="005C79E7" w:rsidRPr="00CD55ED" w:rsidRDefault="005C79E7" w:rsidP="000C07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числе причин названных неудач животноводов на первое место мы склонны поставить недостаточный профессиональный уровень кадрового состава многих сельскохозяйственных предприятий. Эксплуатация живо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 с высоким генетическим потенциалом продуктивности требует не только базовых знаний о структуре и функциях организма, но и четкого представления об особенностях и потребностях текущего периода жизни животного, а также опасных последствиях, которые неизбежны при игн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рировании этих потребностей</w:t>
      </w:r>
      <w:r w:rsidRPr="00CD55ED">
        <w:rPr>
          <w:sz w:val="28"/>
          <w:szCs w:val="28"/>
        </w:rPr>
        <w:t>. Очевидно, что такая ситуация требует н</w:t>
      </w:r>
      <w:r w:rsidRPr="00CD55ED">
        <w:rPr>
          <w:sz w:val="28"/>
          <w:szCs w:val="28"/>
        </w:rPr>
        <w:t>е</w:t>
      </w:r>
      <w:r w:rsidRPr="00CD55ED">
        <w:rPr>
          <w:sz w:val="28"/>
          <w:szCs w:val="28"/>
        </w:rPr>
        <w:t xml:space="preserve">медленного вмешательства, в том числе обоснованного использования приемов и средств, смягчающих протекание транспортного и других видов технологического стресса. </w:t>
      </w:r>
    </w:p>
    <w:p w:rsidR="005C79E7" w:rsidRDefault="005C79E7" w:rsidP="005879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сути, ввезенным из других стран животным должно быть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чено создание условий, аналогичных условиям жизни, предшествующим их перемещению. Хозяйственники, которые обеспечили животных согла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 потребностям организма, избежали потерь.</w:t>
      </w:r>
    </w:p>
    <w:p w:rsidR="005C79E7" w:rsidRDefault="005C79E7" w:rsidP="00597F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Научное сообщество России, согласно проведенному нами анализу публикаций в открытой печати, предлагает множество способов повыш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эффективности животноводства. Следует подчеркнуть, что основная часть предлагаемых решений имеет достаточное физиологическое обосн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вание, а путь применения не противоречит биологии организма и не связан со значительными материальными затратами.</w:t>
      </w:r>
    </w:p>
    <w:p w:rsidR="005C79E7" w:rsidRPr="0087533B" w:rsidRDefault="005C79E7" w:rsidP="00597F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Так, прогрессирующая послеотельная потеря живой массы высок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продуктивных коров, и особенно – первотелок, признана результатом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вития стресс-синдрома в совокупности с нарушенным обменом веществ вследствие неадекватного питания и анорексии. Это означает, что метод борьбы должен включать комплексную программу оптимизации питания животных и терапевтического вмешательства</w:t>
      </w:r>
      <w:r w:rsidRPr="00A47A6C">
        <w:rPr>
          <w:sz w:val="28"/>
          <w:szCs w:val="28"/>
        </w:rPr>
        <w:t xml:space="preserve"> [2; 8</w:t>
      </w:r>
      <w:r w:rsidRPr="0087533B">
        <w:rPr>
          <w:sz w:val="28"/>
          <w:szCs w:val="28"/>
        </w:rPr>
        <w:t>].</w:t>
      </w:r>
    </w:p>
    <w:p w:rsidR="005C79E7" w:rsidRDefault="005C79E7" w:rsidP="00597F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Современными учеными доказано, что наиболее четким критерием для расчета необходимого уровня концентратов и белка в рационе коров в переходный период является аминограмма крови. Следует признать, что контроль аминокислотного состава крови пока не является доступным по стоимости, однако при покупке ценных нетелей нужно учитывать и нео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ходимость дополнительных значительных материальных затрат на соде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жание животных с высоким генетическим потенциалом</w:t>
      </w:r>
      <w:r w:rsidRPr="0087533B">
        <w:rPr>
          <w:sz w:val="28"/>
          <w:szCs w:val="28"/>
        </w:rPr>
        <w:t xml:space="preserve"> [3; 4; 5; 9]</w:t>
      </w:r>
      <w:r>
        <w:rPr>
          <w:sz w:val="28"/>
          <w:szCs w:val="28"/>
        </w:rPr>
        <w:t>.</w:t>
      </w:r>
    </w:p>
    <w:p w:rsidR="005C79E7" w:rsidRDefault="005C79E7" w:rsidP="00597F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Фатальную потерю живой массы коров в условиях энергетического голодания и гипогликемии в «критический период» можно предотвратить путем недопущения мобилизации структурных жиров за счет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адреноблокаторов. Такой прием является скорее профилактическим, поскольку появление кетоновых тел в моче коров указывает на 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мость срочной выбраковки (по сути – вынужденного убоя) данного живо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ного; лечение не будет эффективным. Для внедрения приема требуется проведение широкой разъяснительной кампании среди специалистов зо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ветеринарного профиля, дающей информацию об истинных размерах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терь новотельных коров в регионе и возможностях метода, позволяющего снизить гибель животных на 40-50% </w:t>
      </w:r>
      <w:r w:rsidRPr="0088541F">
        <w:rPr>
          <w:sz w:val="28"/>
          <w:szCs w:val="28"/>
        </w:rPr>
        <w:t>[2; 8</w:t>
      </w:r>
      <w:r w:rsidRPr="007855CB">
        <w:rPr>
          <w:sz w:val="28"/>
          <w:szCs w:val="28"/>
        </w:rPr>
        <w:t>]</w:t>
      </w:r>
      <w:r>
        <w:rPr>
          <w:sz w:val="28"/>
          <w:szCs w:val="28"/>
        </w:rPr>
        <w:t>. Не все специалисты хозяйств готовы внедрить схему инъекций адреноблокаторов, поскольку ее начало приходится на период, когда животные клинически здоровы. В связи с этим также повышается потребность в разработке новой программы ди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пансеризации коров и нетелей. Мы вынуждены констатировать, что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пользуемая в большинстве хозяйств практика диспансеризации животных неэффективна, поскольку охватывает лишь небольшую часть поголовья, а спектр показателей обследования не позволяет своевременно выявить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менные нарушения здоровья.</w:t>
      </w:r>
    </w:p>
    <w:p w:rsidR="005C79E7" w:rsidRPr="007F7D8B" w:rsidRDefault="005C79E7" w:rsidP="00597F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особо отметить, что механизмы многих негативных 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в организме коров достаточно подробно изучены, а логические подх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ды и способы борьбы с ними разработаны и опубликованы учеными 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банского ГАУ</w:t>
      </w:r>
      <w:r w:rsidRPr="007F7D8B">
        <w:rPr>
          <w:sz w:val="28"/>
          <w:szCs w:val="28"/>
        </w:rPr>
        <w:t xml:space="preserve"> [2; 3; 5; 6; 8; 9]. </w:t>
      </w:r>
    </w:p>
    <w:p w:rsidR="005C79E7" w:rsidRDefault="005C79E7" w:rsidP="00597F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Приемом, не требующим значительных материальных вложений, но значительно смягчающим протекание родового стресса у коров, можно считать использование приема «привычный элемент» - перенесение фа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тора, вызывающего у нетелей положительные эмоции, в родильное отд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ление. Этим фактором может служить, в частности, знакомое и привычное музыкальное произведение. Несмотря на кажущуюся экстравагантность, прием имеет достаточное физиологическое обоснование (эффект любимой домашней игрушки для быстрой адаптации ребенка к детскому саду; 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комый предмет, чаще игрушка, которую дают впридачу при продаже ще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ка). Метод основан на конкурентном возбуждении центров положител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эмоций, при котором развитие невроза и сопутствующих вегетати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ных расстройств значительно затормаживается. </w:t>
      </w:r>
    </w:p>
    <w:p w:rsidR="005C79E7" w:rsidRDefault="005C79E7" w:rsidP="00597FD9">
      <w:pPr>
        <w:spacing w:line="360" w:lineRule="auto"/>
        <w:ind w:firstLine="709"/>
        <w:jc w:val="both"/>
        <w:rPr>
          <w:sz w:val="28"/>
          <w:szCs w:val="28"/>
        </w:rPr>
      </w:pPr>
      <w:r w:rsidRPr="00B71CF0">
        <w:rPr>
          <w:sz w:val="28"/>
          <w:szCs w:val="28"/>
        </w:rPr>
        <w:t>Особого отношения требует также выращивание ремонтного моло</w:t>
      </w:r>
      <w:r w:rsidRPr="00B71CF0">
        <w:rPr>
          <w:sz w:val="28"/>
          <w:szCs w:val="28"/>
        </w:rPr>
        <w:t>д</w:t>
      </w:r>
      <w:r w:rsidRPr="00B71CF0">
        <w:rPr>
          <w:sz w:val="28"/>
          <w:szCs w:val="28"/>
        </w:rPr>
        <w:t>няка</w:t>
      </w:r>
      <w:r w:rsidRPr="00142C75">
        <w:rPr>
          <w:sz w:val="28"/>
          <w:szCs w:val="28"/>
        </w:rPr>
        <w:t>. Наряду с очевидной необходимостью использования кормов высок</w:t>
      </w:r>
      <w:r w:rsidRPr="00142C75">
        <w:rPr>
          <w:sz w:val="28"/>
          <w:szCs w:val="28"/>
        </w:rPr>
        <w:t>о</w:t>
      </w:r>
      <w:r w:rsidRPr="00142C75">
        <w:rPr>
          <w:sz w:val="28"/>
          <w:szCs w:val="28"/>
        </w:rPr>
        <w:t>го качества, адекватного ветеринарного контроля и лечения, современного технологического оборудования авторитетных производителей, не утрат</w:t>
      </w:r>
      <w:r w:rsidRPr="00142C75">
        <w:rPr>
          <w:sz w:val="28"/>
          <w:szCs w:val="28"/>
        </w:rPr>
        <w:t>и</w:t>
      </w:r>
      <w:r w:rsidRPr="00142C75">
        <w:rPr>
          <w:sz w:val="28"/>
          <w:szCs w:val="28"/>
        </w:rPr>
        <w:t>ло значимости и параллельное использование дополнительных приемов, разработанных на строго научной основе.</w:t>
      </w:r>
      <w:r w:rsidRPr="00B71CF0">
        <w:rPr>
          <w:sz w:val="28"/>
          <w:szCs w:val="28"/>
        </w:rPr>
        <w:t xml:space="preserve"> Такой подход в настоящее время признан во </w:t>
      </w:r>
      <w:r>
        <w:rPr>
          <w:sz w:val="28"/>
          <w:szCs w:val="28"/>
        </w:rPr>
        <w:t>всем мире единственно возможным</w:t>
      </w:r>
      <w:r w:rsidRPr="0024610B">
        <w:rPr>
          <w:sz w:val="28"/>
          <w:szCs w:val="28"/>
        </w:rPr>
        <w:t xml:space="preserve"> [7</w:t>
      </w:r>
      <w:r w:rsidRPr="00B033B0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5C79E7" w:rsidRDefault="005C79E7" w:rsidP="00597FD9">
      <w:pPr>
        <w:spacing w:line="360" w:lineRule="auto"/>
        <w:ind w:firstLine="709"/>
        <w:jc w:val="both"/>
        <w:rPr>
          <w:sz w:val="28"/>
          <w:szCs w:val="28"/>
        </w:rPr>
      </w:pPr>
      <w:r w:rsidRPr="00CD6213">
        <w:rPr>
          <w:sz w:val="28"/>
          <w:szCs w:val="28"/>
        </w:rPr>
        <w:t xml:space="preserve">Вполне оправданным </w:t>
      </w:r>
      <w:r>
        <w:rPr>
          <w:sz w:val="28"/>
          <w:szCs w:val="28"/>
        </w:rPr>
        <w:t>– не трудоемким и малозатратным - мы счит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ем выращивание телят в группах, сформированных по типам высшей нервной деятельности. Установлено, что совместное содержание в одной группе животных сильного уравновешенного инертного (флегматики) и слабого (меланхолики), а в другой - сильного уравновешенного подвижн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(сангвиники) и сильного неуравновешенного (холерики) типов</w:t>
      </w:r>
      <w:r w:rsidRPr="0069288B">
        <w:rPr>
          <w:sz w:val="28"/>
          <w:szCs w:val="28"/>
        </w:rPr>
        <w:t xml:space="preserve"> </w:t>
      </w:r>
      <w:r>
        <w:rPr>
          <w:sz w:val="28"/>
          <w:szCs w:val="28"/>
        </w:rPr>
        <w:t>дает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роший эффект. В результате применения указанного способа получены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казательства повышения показателя среднесуточного прироста телят и 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тимизации времени первого осеменения телок</w:t>
      </w:r>
      <w:r w:rsidRPr="00B033B0">
        <w:rPr>
          <w:sz w:val="28"/>
          <w:szCs w:val="28"/>
        </w:rPr>
        <w:t xml:space="preserve"> [7</w:t>
      </w:r>
      <w:r w:rsidRPr="00AB64AA">
        <w:rPr>
          <w:sz w:val="28"/>
          <w:szCs w:val="28"/>
        </w:rPr>
        <w:t>]</w:t>
      </w:r>
      <w:r>
        <w:rPr>
          <w:sz w:val="28"/>
          <w:szCs w:val="28"/>
        </w:rPr>
        <w:t>. Поскольку тип темп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рамента является врожденной характеристикой организма, то формиров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групп телят можно произвести в раннем возрасте путем использования метода И.П. Павлова, основанного на скорости создания условного ре</w:t>
      </w:r>
      <w:r>
        <w:rPr>
          <w:sz w:val="28"/>
          <w:szCs w:val="28"/>
        </w:rPr>
        <w:t>ф</w:t>
      </w:r>
      <w:r>
        <w:rPr>
          <w:sz w:val="28"/>
          <w:szCs w:val="28"/>
        </w:rPr>
        <w:t>лекса на лакомство или звук.</w:t>
      </w:r>
    </w:p>
    <w:p w:rsidR="005C79E7" w:rsidRPr="00AF2D1B" w:rsidRDefault="005C79E7" w:rsidP="00597F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положительный опыт и обоснованные рекомендации выращивания здоровых телочек, рожденных в холодный период года, п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тем использования утепляющих накидок различных конструкций </w:t>
      </w:r>
      <w:r w:rsidRPr="00AB64AA">
        <w:rPr>
          <w:sz w:val="28"/>
          <w:szCs w:val="28"/>
        </w:rPr>
        <w:t>[6; 8].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Доказано, что бронхопневмония телят и другие заболевания, условно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зываемые «простудными», имеют широкое распространение и большое значение в формировании показателя сохранности телят, и по-прежнему актуальной остается разработка способов их профилактики.</w:t>
      </w:r>
    </w:p>
    <w:p w:rsidR="005C79E7" w:rsidRPr="001F32F8" w:rsidRDefault="005C79E7" w:rsidP="00BE0CE4">
      <w:pPr>
        <w:spacing w:line="360" w:lineRule="auto"/>
        <w:ind w:firstLine="709"/>
        <w:jc w:val="both"/>
        <w:rPr>
          <w:sz w:val="28"/>
          <w:szCs w:val="28"/>
        </w:rPr>
      </w:pPr>
      <w:r w:rsidRPr="001F32F8">
        <w:rPr>
          <w:sz w:val="28"/>
          <w:szCs w:val="28"/>
        </w:rPr>
        <w:t>В связи с этим мы считаем необходимым для лиц, как начинающих, так и осуществляющих деятельность в качестве организатора, владельца или специалиста сельскохозяйственного предприятия обязательное прох</w:t>
      </w:r>
      <w:r w:rsidRPr="001F32F8">
        <w:rPr>
          <w:sz w:val="28"/>
          <w:szCs w:val="28"/>
        </w:rPr>
        <w:t>о</w:t>
      </w:r>
      <w:r w:rsidRPr="001F32F8">
        <w:rPr>
          <w:sz w:val="28"/>
          <w:szCs w:val="28"/>
        </w:rPr>
        <w:t xml:space="preserve">ждение курсов повышения квалификации с получением соответствующего сертификата. </w:t>
      </w:r>
    </w:p>
    <w:p w:rsidR="005C79E7" w:rsidRPr="001F32F8" w:rsidRDefault="005C79E7" w:rsidP="00BE0CE4">
      <w:pPr>
        <w:spacing w:line="360" w:lineRule="auto"/>
        <w:ind w:firstLine="709"/>
        <w:jc w:val="both"/>
        <w:rPr>
          <w:sz w:val="28"/>
          <w:szCs w:val="28"/>
        </w:rPr>
      </w:pPr>
      <w:r w:rsidRPr="001F32F8">
        <w:rPr>
          <w:sz w:val="28"/>
          <w:szCs w:val="28"/>
        </w:rPr>
        <w:t>Специалисты животноводческой отрасли должны постоянно иметь доступ к новым сведениям в области повышения эффективности прои</w:t>
      </w:r>
      <w:r w:rsidRPr="001F32F8">
        <w:rPr>
          <w:sz w:val="28"/>
          <w:szCs w:val="28"/>
        </w:rPr>
        <w:t>з</w:t>
      </w:r>
      <w:r w:rsidRPr="001F32F8">
        <w:rPr>
          <w:sz w:val="28"/>
          <w:szCs w:val="28"/>
        </w:rPr>
        <w:t>водства продукции. При администрациях муниципальных образований созданы и функционируют информационно-консультационные центры, призванные обеспечить связь науки и производства. В настоящее время их деятельность сводится исключительно к информированию сельскохозя</w:t>
      </w:r>
      <w:r w:rsidRPr="001F32F8">
        <w:rPr>
          <w:sz w:val="28"/>
          <w:szCs w:val="28"/>
        </w:rPr>
        <w:t>й</w:t>
      </w:r>
      <w:r w:rsidRPr="001F32F8">
        <w:rPr>
          <w:sz w:val="28"/>
          <w:szCs w:val="28"/>
        </w:rPr>
        <w:t>ственных предприятий путем издания и своевременной рассылки рекоме</w:t>
      </w:r>
      <w:r w:rsidRPr="001F32F8">
        <w:rPr>
          <w:sz w:val="28"/>
          <w:szCs w:val="28"/>
        </w:rPr>
        <w:t>н</w:t>
      </w:r>
      <w:r w:rsidRPr="001F32F8">
        <w:rPr>
          <w:sz w:val="28"/>
          <w:szCs w:val="28"/>
        </w:rPr>
        <w:t xml:space="preserve">даций, но </w:t>
      </w:r>
      <w:r>
        <w:rPr>
          <w:sz w:val="28"/>
          <w:szCs w:val="28"/>
        </w:rPr>
        <w:t xml:space="preserve">эффективный </w:t>
      </w:r>
      <w:r w:rsidRPr="001F32F8">
        <w:rPr>
          <w:sz w:val="28"/>
          <w:szCs w:val="28"/>
        </w:rPr>
        <w:t>контроль за внедрением прогрессивных разраб</w:t>
      </w:r>
      <w:r w:rsidRPr="001F32F8">
        <w:rPr>
          <w:sz w:val="28"/>
          <w:szCs w:val="28"/>
        </w:rPr>
        <w:t>о</w:t>
      </w:r>
      <w:r w:rsidRPr="001F32F8">
        <w:rPr>
          <w:sz w:val="28"/>
          <w:szCs w:val="28"/>
        </w:rPr>
        <w:t>ток как со стороны ИКЦ, так и со стороны администраций МО не пред</w:t>
      </w:r>
      <w:r w:rsidRPr="001F32F8">
        <w:rPr>
          <w:sz w:val="28"/>
          <w:szCs w:val="28"/>
        </w:rPr>
        <w:t>у</w:t>
      </w:r>
      <w:r w:rsidRPr="001F32F8">
        <w:rPr>
          <w:sz w:val="28"/>
          <w:szCs w:val="28"/>
        </w:rPr>
        <w:t>смотрен. Считаем необходимым изменить такую практику деятельности и ответственности СХП и ИКЦ.</w:t>
      </w:r>
    </w:p>
    <w:p w:rsidR="005C79E7" w:rsidRPr="001F32F8" w:rsidRDefault="005C79E7" w:rsidP="005879CD">
      <w:pPr>
        <w:spacing w:line="360" w:lineRule="auto"/>
        <w:ind w:firstLine="709"/>
        <w:jc w:val="both"/>
        <w:rPr>
          <w:sz w:val="28"/>
          <w:szCs w:val="28"/>
        </w:rPr>
      </w:pPr>
      <w:r w:rsidRPr="001F32F8">
        <w:rPr>
          <w:sz w:val="28"/>
          <w:szCs w:val="28"/>
        </w:rPr>
        <w:t>Следует отметить в связи с этим, что в настоящее время базовые знания о биологических особенностях организма продуктивных животных необходимы не только зоотехникам, но и специалистам другого профиля – экономистам, юристам и др., если их профессиональная деятельность св</w:t>
      </w:r>
      <w:r w:rsidRPr="001F32F8">
        <w:rPr>
          <w:sz w:val="28"/>
          <w:szCs w:val="28"/>
        </w:rPr>
        <w:t>я</w:t>
      </w:r>
      <w:r w:rsidRPr="001F32F8">
        <w:rPr>
          <w:sz w:val="28"/>
          <w:szCs w:val="28"/>
        </w:rPr>
        <w:t xml:space="preserve">зана с производством продукции животноводства. </w:t>
      </w:r>
    </w:p>
    <w:p w:rsidR="005C79E7" w:rsidRPr="001F32F8" w:rsidRDefault="005C79E7" w:rsidP="005879CD">
      <w:pPr>
        <w:spacing w:line="360" w:lineRule="auto"/>
        <w:ind w:firstLine="709"/>
        <w:jc w:val="both"/>
        <w:rPr>
          <w:sz w:val="28"/>
          <w:szCs w:val="28"/>
        </w:rPr>
      </w:pPr>
      <w:r w:rsidRPr="001F32F8">
        <w:rPr>
          <w:sz w:val="28"/>
          <w:szCs w:val="28"/>
        </w:rPr>
        <w:t>Уже есть факты, хотя и немногочисленные, когда экономисты ж</w:t>
      </w:r>
      <w:r w:rsidRPr="001F32F8">
        <w:rPr>
          <w:sz w:val="28"/>
          <w:szCs w:val="28"/>
        </w:rPr>
        <w:t>и</w:t>
      </w:r>
      <w:r w:rsidRPr="001F32F8">
        <w:rPr>
          <w:sz w:val="28"/>
          <w:szCs w:val="28"/>
        </w:rPr>
        <w:t xml:space="preserve">вотноводческого предприятия обращаются в аграрные ВУЗы с вопросом о возможности получения второго высшего образования по специальности «Зоотехния». Это вполне объяснимо, поскольку экономист предприятия участвует в решении финансовых вопросов при покупке </w:t>
      </w:r>
      <w:r>
        <w:rPr>
          <w:sz w:val="28"/>
          <w:szCs w:val="28"/>
        </w:rPr>
        <w:t xml:space="preserve">животных, </w:t>
      </w:r>
      <w:r w:rsidRPr="001F32F8">
        <w:rPr>
          <w:sz w:val="28"/>
          <w:szCs w:val="28"/>
        </w:rPr>
        <w:t>кормов или технологий. Однако ВУЗами не предусмотрено обучение по направл</w:t>
      </w:r>
      <w:r w:rsidRPr="001F32F8">
        <w:rPr>
          <w:sz w:val="28"/>
          <w:szCs w:val="28"/>
        </w:rPr>
        <w:t>е</w:t>
      </w:r>
      <w:r w:rsidRPr="001F32F8">
        <w:rPr>
          <w:sz w:val="28"/>
          <w:szCs w:val="28"/>
        </w:rPr>
        <w:t>нию «Зоотехния» для специалистов другого профиля по ускоренной пр</w:t>
      </w:r>
      <w:r w:rsidRPr="001F32F8">
        <w:rPr>
          <w:sz w:val="28"/>
          <w:szCs w:val="28"/>
        </w:rPr>
        <w:t>о</w:t>
      </w:r>
      <w:r w:rsidRPr="001F32F8">
        <w:rPr>
          <w:sz w:val="28"/>
          <w:szCs w:val="28"/>
        </w:rPr>
        <w:t>грамме. Считаем, что назрела необходимость разработки механизма об</w:t>
      </w:r>
      <w:r w:rsidRPr="001F32F8">
        <w:rPr>
          <w:sz w:val="28"/>
          <w:szCs w:val="28"/>
        </w:rPr>
        <w:t>у</w:t>
      </w:r>
      <w:r w:rsidRPr="001F32F8">
        <w:rPr>
          <w:sz w:val="28"/>
          <w:szCs w:val="28"/>
        </w:rPr>
        <w:t xml:space="preserve">чения в аграрных ВУЗах для таких специалистов. </w:t>
      </w:r>
    </w:p>
    <w:p w:rsidR="005C79E7" w:rsidRPr="00D26D5A" w:rsidRDefault="005C79E7" w:rsidP="005879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Нами выявлен факт недостаточной информированности 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стов большинства сельскохозяйственных предприятий о названных и др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гих способах повышения эффективности скотоводства. Кроме того, след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ет особо отметить сложившуюся практику создания ИП, ЛПХ и КФХ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подготовленными людьми и без наличия необходимых ресурсов. Как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вило, создаваемые таким образом предприятия недолговечны, их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 заканчивается крахом. В связи с этим мы считаем необходимым при юридическом оформлении предприятия, и особенно – при назначении су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сидий - учитывать не только материальные ресурсы (помещения, перспе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тивы обеспечения кормами), но и профессиональную подготовку соиск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телей.</w:t>
      </w:r>
    </w:p>
    <w:p w:rsidR="005C79E7" w:rsidRDefault="005C79E7" w:rsidP="002674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выявлен значительный разрыв между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 научных учреждений и производством; нередки случаи покупки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рубежных технологий, которые были изначально созданы отечественными учеными, но не получили развития в нашей стране. Утрачены связи между наукой и производством, что, на наш взгляд, во многом определило рост количества названных выше негативных фактов в животноводческой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расли. </w:t>
      </w:r>
    </w:p>
    <w:p w:rsidR="005C79E7" w:rsidRPr="00B61AF5" w:rsidRDefault="005C79E7" w:rsidP="002674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примера можно привести не всегда обоснованное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зование производственниками кормовых добавок, если решение было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нято лишь на основе грамотно проведенной торговым агентом маркети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говой кампании (презентации новой добавки, при которой виртуозно обойдены острые вопросы, касающиеся главного: целесообразности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 рекламируемого кормового средства в питании животных данного вида, группы, возраста и т.д.). Так, введение в рацион крупного рогатого скота пробиотиков дает положительный эффект лишь в очень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большом числе случаев, информация о которых, как правило, замалчивае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ся продавцом </w:t>
      </w:r>
      <w:r w:rsidRPr="00B61AF5">
        <w:rPr>
          <w:sz w:val="28"/>
          <w:szCs w:val="28"/>
        </w:rPr>
        <w:t>[1].</w:t>
      </w:r>
    </w:p>
    <w:p w:rsidR="005C79E7" w:rsidRDefault="005C79E7" w:rsidP="002674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снижения остроты проблемы предлагаем наладить финансовую связь между научно-исследовательскими и сельскохозяйственными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приятиями на новой основе: предприятие может получить от государства финансовую помощь (субсидии и др.) при условии доказанного сотрудн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чества данного предприятия с научным учреждением на договорной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ве. </w:t>
      </w:r>
    </w:p>
    <w:p w:rsidR="005C79E7" w:rsidRDefault="005C79E7" w:rsidP="005F3464">
      <w:pPr>
        <w:spacing w:line="360" w:lineRule="auto"/>
        <w:ind w:firstLine="709"/>
        <w:jc w:val="both"/>
        <w:rPr>
          <w:sz w:val="28"/>
          <w:szCs w:val="28"/>
        </w:rPr>
      </w:pPr>
      <w:r w:rsidRPr="00B54109">
        <w:rPr>
          <w:sz w:val="28"/>
          <w:szCs w:val="28"/>
        </w:rPr>
        <w:t>Отмечаем, что из выпускников, имеющих в дипломе квалификацию «Зооинженер», остается в профессии около 30 %. Если учесть, что средняя величина выпуска составляет около 50 человек, то получается, что ВУЗ д</w:t>
      </w:r>
      <w:r w:rsidRPr="00B54109">
        <w:rPr>
          <w:sz w:val="28"/>
          <w:szCs w:val="28"/>
        </w:rPr>
        <w:t>а</w:t>
      </w:r>
      <w:r w:rsidRPr="00B54109">
        <w:rPr>
          <w:sz w:val="28"/>
          <w:szCs w:val="28"/>
        </w:rPr>
        <w:t>ет животноводческой отрасли не более 16 специалистов в год. Анализ формирования этого показателя выявил в качестве основных факторов н</w:t>
      </w:r>
      <w:r w:rsidRPr="00B54109">
        <w:rPr>
          <w:sz w:val="28"/>
          <w:szCs w:val="28"/>
        </w:rPr>
        <w:t>е</w:t>
      </w:r>
      <w:r w:rsidRPr="00B54109">
        <w:rPr>
          <w:sz w:val="28"/>
          <w:szCs w:val="28"/>
        </w:rPr>
        <w:t>достаток предложений работодателей, низкую заработную плату, а также отсутствие обязательного распределения. Выявить точные значения пра</w:t>
      </w:r>
      <w:r w:rsidRPr="00B54109">
        <w:rPr>
          <w:sz w:val="28"/>
          <w:szCs w:val="28"/>
        </w:rPr>
        <w:t>к</w:t>
      </w:r>
      <w:r w:rsidRPr="00B54109">
        <w:rPr>
          <w:sz w:val="28"/>
          <w:szCs w:val="28"/>
        </w:rPr>
        <w:t>тически невозможно, так как выпускник может в течение одного кале</w:t>
      </w:r>
      <w:r w:rsidRPr="00B54109">
        <w:rPr>
          <w:sz w:val="28"/>
          <w:szCs w:val="28"/>
        </w:rPr>
        <w:t>н</w:t>
      </w:r>
      <w:r w:rsidRPr="00B54109">
        <w:rPr>
          <w:sz w:val="28"/>
          <w:szCs w:val="28"/>
        </w:rPr>
        <w:t>дарного года поработать в 2-3 предприятиях.</w:t>
      </w:r>
      <w:r>
        <w:rPr>
          <w:sz w:val="28"/>
          <w:szCs w:val="28"/>
        </w:rPr>
        <w:t xml:space="preserve"> </w:t>
      </w:r>
    </w:p>
    <w:p w:rsidR="005C79E7" w:rsidRPr="00B54109" w:rsidRDefault="005C79E7" w:rsidP="005F34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Есть случаи, когда должность специалиста-производственника (а</w:t>
      </w:r>
      <w:r>
        <w:rPr>
          <w:sz w:val="28"/>
          <w:szCs w:val="28"/>
        </w:rPr>
        <w:t>г</w:t>
      </w:r>
      <w:r>
        <w:rPr>
          <w:sz w:val="28"/>
          <w:szCs w:val="28"/>
        </w:rPr>
        <w:t>ронома, зоотехника) занимают специалисты с непрофильным образован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(юристы, экономисты и др.); как правило, деятельность такого предпр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ятия неэффективна. </w:t>
      </w:r>
    </w:p>
    <w:p w:rsidR="005C79E7" w:rsidRPr="00B54109" w:rsidRDefault="005C79E7" w:rsidP="00283300">
      <w:pPr>
        <w:spacing w:line="360" w:lineRule="auto"/>
        <w:ind w:firstLine="709"/>
        <w:jc w:val="both"/>
        <w:rPr>
          <w:sz w:val="28"/>
          <w:szCs w:val="28"/>
        </w:rPr>
      </w:pPr>
      <w:r w:rsidRPr="00B54109">
        <w:rPr>
          <w:sz w:val="28"/>
          <w:szCs w:val="28"/>
        </w:rPr>
        <w:t>Рост населения городов и более привлекательные условия жизни по сравнению с сельскими поселениями также вносят вклад в перераспред</w:t>
      </w:r>
      <w:r w:rsidRPr="00B54109">
        <w:rPr>
          <w:sz w:val="28"/>
          <w:szCs w:val="28"/>
        </w:rPr>
        <w:t>е</w:t>
      </w:r>
      <w:r w:rsidRPr="00B54109">
        <w:rPr>
          <w:sz w:val="28"/>
          <w:szCs w:val="28"/>
        </w:rPr>
        <w:t>ление выпускников. Зоомагазины, предприятия по производству кормовых добавок и торговле товарами для непродуктивных животных отвлекают на себя значительную часть зооинженеров, хотя уровень заработной платы в них часто ниже, чем в животноводческих предприятиях сельских посел</w:t>
      </w:r>
      <w:r w:rsidRPr="00B54109">
        <w:rPr>
          <w:sz w:val="28"/>
          <w:szCs w:val="28"/>
        </w:rPr>
        <w:t>е</w:t>
      </w:r>
      <w:r w:rsidRPr="00B54109">
        <w:rPr>
          <w:sz w:val="28"/>
          <w:szCs w:val="28"/>
        </w:rPr>
        <w:t>ний. Считаем целесообразным проведение профессиональных исследов</w:t>
      </w:r>
      <w:r w:rsidRPr="00B54109">
        <w:rPr>
          <w:sz w:val="28"/>
          <w:szCs w:val="28"/>
        </w:rPr>
        <w:t>а</w:t>
      </w:r>
      <w:r w:rsidRPr="00B54109">
        <w:rPr>
          <w:sz w:val="28"/>
          <w:szCs w:val="28"/>
        </w:rPr>
        <w:t>ний, направленных на выявление истинной потребности страны в специ</w:t>
      </w:r>
      <w:r w:rsidRPr="00B54109">
        <w:rPr>
          <w:sz w:val="28"/>
          <w:szCs w:val="28"/>
        </w:rPr>
        <w:t>а</w:t>
      </w:r>
      <w:r w:rsidRPr="00B54109">
        <w:rPr>
          <w:sz w:val="28"/>
          <w:szCs w:val="28"/>
        </w:rPr>
        <w:t>листах-зооинженерах, а полученные данные положить в основу оптимиз</w:t>
      </w:r>
      <w:r w:rsidRPr="00B54109">
        <w:rPr>
          <w:sz w:val="28"/>
          <w:szCs w:val="28"/>
        </w:rPr>
        <w:t>а</w:t>
      </w:r>
      <w:r w:rsidRPr="00B54109">
        <w:rPr>
          <w:sz w:val="28"/>
          <w:szCs w:val="28"/>
        </w:rPr>
        <w:t>ции плана набора абитуриентов, расчета финансирования обучения, а та</w:t>
      </w:r>
      <w:r w:rsidRPr="00B54109">
        <w:rPr>
          <w:sz w:val="28"/>
          <w:szCs w:val="28"/>
        </w:rPr>
        <w:t>к</w:t>
      </w:r>
      <w:r w:rsidRPr="00B54109">
        <w:rPr>
          <w:sz w:val="28"/>
          <w:szCs w:val="28"/>
        </w:rPr>
        <w:t>же разработки специальных критериев оценки эффективности ВУЗа по н</w:t>
      </w:r>
      <w:r w:rsidRPr="00B54109">
        <w:rPr>
          <w:sz w:val="28"/>
          <w:szCs w:val="28"/>
        </w:rPr>
        <w:t>а</w:t>
      </w:r>
      <w:r w:rsidRPr="00B54109">
        <w:rPr>
          <w:sz w:val="28"/>
          <w:szCs w:val="28"/>
        </w:rPr>
        <w:t xml:space="preserve">званному направлению. </w:t>
      </w:r>
    </w:p>
    <w:p w:rsidR="005C79E7" w:rsidRDefault="005C79E7" w:rsidP="00325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Назрела острая необходимость разработки </w:t>
      </w:r>
      <w:r w:rsidRPr="00F503D8">
        <w:rPr>
          <w:sz w:val="28"/>
          <w:szCs w:val="28"/>
        </w:rPr>
        <w:t>осо</w:t>
      </w:r>
      <w:r>
        <w:rPr>
          <w:sz w:val="28"/>
          <w:szCs w:val="28"/>
        </w:rPr>
        <w:t>бого</w:t>
      </w:r>
      <w:r w:rsidRPr="00F503D8">
        <w:rPr>
          <w:sz w:val="28"/>
          <w:szCs w:val="28"/>
        </w:rPr>
        <w:t xml:space="preserve"> подход</w:t>
      </w:r>
      <w:r>
        <w:rPr>
          <w:sz w:val="28"/>
          <w:szCs w:val="28"/>
        </w:rPr>
        <w:t>а к страт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гии подготовки специалистов по направлению «Зоотехния» и другим </w:t>
      </w:r>
      <w:r w:rsidRPr="00F503D8">
        <w:rPr>
          <w:sz w:val="28"/>
          <w:szCs w:val="28"/>
        </w:rPr>
        <w:t>ос</w:t>
      </w:r>
      <w:r w:rsidRPr="00F503D8">
        <w:rPr>
          <w:sz w:val="28"/>
          <w:szCs w:val="28"/>
        </w:rPr>
        <w:t>т</w:t>
      </w:r>
      <w:r>
        <w:rPr>
          <w:sz w:val="28"/>
          <w:szCs w:val="28"/>
        </w:rPr>
        <w:t>родефицитным</w:t>
      </w:r>
      <w:r w:rsidRPr="00F503D8">
        <w:rPr>
          <w:sz w:val="28"/>
          <w:szCs w:val="28"/>
        </w:rPr>
        <w:t xml:space="preserve"> специально</w:t>
      </w:r>
      <w:r>
        <w:rPr>
          <w:sz w:val="28"/>
          <w:szCs w:val="28"/>
        </w:rPr>
        <w:t>стям, призванным обеспечить продовольстве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ную безопасность страны. В первую очередь нужно повысить престиж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боты на предприятии, производящем продукцию животноводства, и об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значить ее приоритеты по сравнению с работой на перерабатывающем предприятии или в контролирующей структуре. Здесь немаловажна 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циальная оценка роли специалиста со стороны государства: специалист, призванный обеспечить продовольственную безопасность страны, должен получать достойное вознаграждение за свой труд и не отвлекаться на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иски дополнительных средств для обеспечения собственного материальн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благополучия.</w:t>
      </w:r>
    </w:p>
    <w:p w:rsidR="005C79E7" w:rsidRDefault="005C79E7" w:rsidP="00325A27">
      <w:pPr>
        <w:spacing w:line="360" w:lineRule="auto"/>
        <w:ind w:firstLine="709"/>
        <w:jc w:val="both"/>
        <w:rPr>
          <w:sz w:val="28"/>
          <w:szCs w:val="28"/>
        </w:rPr>
      </w:pPr>
    </w:p>
    <w:p w:rsidR="005C79E7" w:rsidRPr="008C462D" w:rsidRDefault="005C79E7" w:rsidP="008C462D">
      <w:pPr>
        <w:pStyle w:val="a"/>
        <w:tabs>
          <w:tab w:val="left" w:pos="960"/>
        </w:tabs>
        <w:spacing w:before="0" w:beforeAutospacing="0" w:after="0" w:afterAutospacing="0"/>
        <w:ind w:firstLine="600"/>
        <w:jc w:val="center"/>
        <w:rPr>
          <w:b/>
        </w:rPr>
      </w:pPr>
      <w:r w:rsidRPr="008C462D">
        <w:rPr>
          <w:b/>
        </w:rPr>
        <w:t>ЛИТЕРАТУРА</w:t>
      </w:r>
    </w:p>
    <w:p w:rsidR="005C79E7" w:rsidRDefault="005C79E7" w:rsidP="008C462D">
      <w:pPr>
        <w:pStyle w:val="ListParagraph"/>
        <w:numPr>
          <w:ilvl w:val="0"/>
          <w:numId w:val="2"/>
        </w:numPr>
        <w:tabs>
          <w:tab w:val="left" w:pos="960"/>
        </w:tabs>
        <w:ind w:left="0" w:firstLine="600"/>
        <w:jc w:val="both"/>
      </w:pPr>
      <w:r>
        <w:t>Ливенцов Д.Б. Бацелл в рационах молочных коров / Б.Д. Ливенцов / Отчет о студенческой научной конференции факультета зоотехнологии и менеджмента 19 ма</w:t>
      </w:r>
      <w:r>
        <w:t>р</w:t>
      </w:r>
      <w:r>
        <w:t>та 2014 г. – С. 5.</w:t>
      </w:r>
    </w:p>
    <w:p w:rsidR="005C79E7" w:rsidRDefault="005C79E7" w:rsidP="008C462D">
      <w:pPr>
        <w:pStyle w:val="ListParagraph"/>
        <w:numPr>
          <w:ilvl w:val="0"/>
          <w:numId w:val="2"/>
        </w:numPr>
        <w:tabs>
          <w:tab w:val="left" w:pos="960"/>
        </w:tabs>
        <w:ind w:left="0" w:firstLine="600"/>
        <w:jc w:val="both"/>
      </w:pPr>
      <w:r w:rsidRPr="00790676">
        <w:t>Лихоман А.В. Эффективность β-адреноблокатора анаприлина для предотвр</w:t>
      </w:r>
      <w:r w:rsidRPr="00790676">
        <w:t>а</w:t>
      </w:r>
      <w:r w:rsidRPr="00790676">
        <w:t>щения критической потери живой массы новотельных коров / А.В. Лихоман, В.В. Усенко, И.В. Тарабрин, Л.И. Баюров // Тр. Кубанского ГАУ, 2013. - № 5 (44). – С. 194-197.</w:t>
      </w:r>
    </w:p>
    <w:p w:rsidR="005C79E7" w:rsidRPr="00027833" w:rsidRDefault="005C79E7" w:rsidP="008C462D">
      <w:pPr>
        <w:pStyle w:val="ListParagraph"/>
        <w:numPr>
          <w:ilvl w:val="0"/>
          <w:numId w:val="2"/>
        </w:numPr>
        <w:tabs>
          <w:tab w:val="left" w:pos="960"/>
        </w:tabs>
        <w:ind w:left="0" w:firstLine="600"/>
        <w:jc w:val="both"/>
      </w:pPr>
      <w:r w:rsidRPr="00027833">
        <w:t>Рядчиков В.Г. Аминокислотный обмен у коров в переходный период при б</w:t>
      </w:r>
      <w:r w:rsidRPr="00027833">
        <w:t>а</w:t>
      </w:r>
      <w:r w:rsidRPr="00027833">
        <w:t>лансировании рационов по обменному белку и усвояемым аминокислотам / Рядчиков В.Г., Шляхова О.Г. / Политематический сетевой электронный научный журнал Куба</w:t>
      </w:r>
      <w:r w:rsidRPr="00027833">
        <w:t>н</w:t>
      </w:r>
      <w:r w:rsidRPr="00027833">
        <w:t>ского государственного аграрного университета (Научный журнал КубГАУ) / IDA [article ID]: 0961402019. – Краснодар: КубГАУ, 2014. – №02(096). С. 237 – 268.</w:t>
      </w:r>
    </w:p>
    <w:p w:rsidR="005C79E7" w:rsidRPr="00027833" w:rsidRDefault="005C79E7" w:rsidP="008C462D">
      <w:pPr>
        <w:pStyle w:val="ListParagraph"/>
        <w:numPr>
          <w:ilvl w:val="0"/>
          <w:numId w:val="2"/>
        </w:numPr>
        <w:tabs>
          <w:tab w:val="left" w:pos="960"/>
        </w:tabs>
        <w:ind w:left="0" w:firstLine="600"/>
        <w:jc w:val="both"/>
      </w:pPr>
      <w:r w:rsidRPr="00027833">
        <w:t>Рядчиков В.Г. Обмен веществ, здоровье и продуктивность коров при разном уровне в рационе концентратов в переходный период / Рядчиков В.Г., Шляхова О.Г., Дубинина Д.П., Сень Т.А. / Политематический сетевой электронный научный журнал Кубанского государственного аграрного университета (Научный журнал КубГАУ) / IDA [article ID]: 0791205008. – Краснодар: КубГАУ, 2012. – №05(079). С. 93 – 113.</w:t>
      </w:r>
    </w:p>
    <w:p w:rsidR="005C79E7" w:rsidRPr="00790676" w:rsidRDefault="005C79E7" w:rsidP="008C462D">
      <w:pPr>
        <w:pStyle w:val="ListParagraph"/>
        <w:numPr>
          <w:ilvl w:val="0"/>
          <w:numId w:val="2"/>
        </w:numPr>
        <w:tabs>
          <w:tab w:val="left" w:pos="960"/>
        </w:tabs>
        <w:ind w:left="0" w:firstLine="600"/>
        <w:jc w:val="both"/>
      </w:pPr>
      <w:r w:rsidRPr="00027833">
        <w:t>Рядчиков В.Г. Концентрация аминокислот в плазме крови у коров в перехо</w:t>
      </w:r>
      <w:r w:rsidRPr="00027833">
        <w:t>д</w:t>
      </w:r>
      <w:r w:rsidRPr="00027833">
        <w:t>ный период, трансформация обменного белка, лизина и метионина в их компоненты молока, в зависимости от уровня белка в рационе / Рядчиков В.Г., Шляхова О.Г. / Тр</w:t>
      </w:r>
      <w:r w:rsidRPr="00027833">
        <w:t>у</w:t>
      </w:r>
      <w:r w:rsidRPr="00027833">
        <w:t>ды КубГАУ, №5 (44), 2013, с.212-225.</w:t>
      </w:r>
    </w:p>
    <w:p w:rsidR="005C79E7" w:rsidRDefault="005C79E7" w:rsidP="008C462D">
      <w:pPr>
        <w:pStyle w:val="ListParagraph"/>
        <w:numPr>
          <w:ilvl w:val="0"/>
          <w:numId w:val="2"/>
        </w:numPr>
        <w:tabs>
          <w:tab w:val="left" w:pos="960"/>
        </w:tabs>
        <w:ind w:left="0" w:firstLine="600"/>
        <w:jc w:val="both"/>
      </w:pPr>
      <w:r>
        <w:t>Тузов И.Н. Сравнительная характеристика мясной продуктивности герефор</w:t>
      </w:r>
      <w:r>
        <w:t>д</w:t>
      </w:r>
      <w:r>
        <w:t>ских и шаролезских бычков / И.Н. Тузов // Материалы научно-практической конфере</w:t>
      </w:r>
      <w:r>
        <w:t>н</w:t>
      </w:r>
      <w:r>
        <w:t>ции преподавателей по итогам НИР за 2013 год. – 93 с.</w:t>
      </w:r>
    </w:p>
    <w:p w:rsidR="005C79E7" w:rsidRDefault="005C79E7" w:rsidP="008C462D">
      <w:pPr>
        <w:pStyle w:val="ListParagraph"/>
        <w:numPr>
          <w:ilvl w:val="0"/>
          <w:numId w:val="2"/>
        </w:numPr>
        <w:tabs>
          <w:tab w:val="left" w:pos="960"/>
        </w:tabs>
        <w:ind w:left="0" w:firstLine="600"/>
        <w:jc w:val="both"/>
      </w:pPr>
      <w:r>
        <w:t>Турлюн В.И. Изучение жевательной активности коров голштинской породы / В.И. Турлюн // Материалы научно-практической конференции преподавателей по ит</w:t>
      </w:r>
      <w:r>
        <w:t>о</w:t>
      </w:r>
      <w:r>
        <w:t xml:space="preserve">гам НИР за 2013 год. – 93 с. </w:t>
      </w:r>
    </w:p>
    <w:p w:rsidR="005C79E7" w:rsidRDefault="005C79E7" w:rsidP="008C462D">
      <w:pPr>
        <w:pStyle w:val="ListParagraph"/>
        <w:numPr>
          <w:ilvl w:val="0"/>
          <w:numId w:val="2"/>
        </w:numPr>
        <w:tabs>
          <w:tab w:val="left" w:pos="960"/>
        </w:tabs>
        <w:ind w:left="0" w:firstLine="600"/>
        <w:jc w:val="both"/>
      </w:pPr>
      <w:r w:rsidRPr="00027833">
        <w:t>Усенко В. В., Баюров Л.И. Продолжительность хозяйственного использования и причины выбраковки коров из основного стада учхоза «Кубань» Кубанского ГАУ / В. В. Усенко, Л.И. Баюров / Научный журнал КубГАУ, №</w:t>
      </w:r>
      <w:r>
        <w:t xml:space="preserve"> </w:t>
      </w:r>
      <w:r w:rsidRPr="00027833">
        <w:t xml:space="preserve">96(02), 2014 года - http://ej.kubagro.ru/2014/02/pdf/64.pdf </w:t>
      </w:r>
    </w:p>
    <w:p w:rsidR="005C79E7" w:rsidRDefault="005C79E7" w:rsidP="008C462D">
      <w:pPr>
        <w:pStyle w:val="ListParagraph"/>
        <w:numPr>
          <w:ilvl w:val="0"/>
          <w:numId w:val="2"/>
        </w:numPr>
        <w:tabs>
          <w:tab w:val="left" w:pos="960"/>
        </w:tabs>
        <w:ind w:left="0" w:firstLine="600"/>
        <w:jc w:val="both"/>
      </w:pPr>
      <w:r w:rsidRPr="00027833">
        <w:t>Шляхова О.Г. Концентрация свободных аминокислот в плазме крови здор</w:t>
      </w:r>
      <w:r w:rsidRPr="00027833">
        <w:t>о</w:t>
      </w:r>
      <w:r w:rsidRPr="00027833">
        <w:t>вых и больных кетозом коров / Шляхова О.Г. / Труды КубГАУ.- 2010. – выпуск № 5 (26). –С. 113-118.</w:t>
      </w:r>
    </w:p>
    <w:p w:rsidR="005C79E7" w:rsidRDefault="005C79E7" w:rsidP="008C462D">
      <w:pPr>
        <w:pStyle w:val="ListParagraph"/>
        <w:tabs>
          <w:tab w:val="left" w:pos="960"/>
        </w:tabs>
        <w:ind w:left="0" w:firstLine="600"/>
        <w:jc w:val="both"/>
      </w:pPr>
    </w:p>
    <w:p w:rsidR="005C79E7" w:rsidRDefault="005C79E7" w:rsidP="008C462D">
      <w:pPr>
        <w:pStyle w:val="ListParagraph"/>
        <w:tabs>
          <w:tab w:val="left" w:pos="960"/>
        </w:tabs>
        <w:ind w:left="0" w:firstLine="600"/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5C79E7" w:rsidRPr="00254F18" w:rsidRDefault="005C79E7" w:rsidP="008C462D">
      <w:pPr>
        <w:pStyle w:val="ListParagraph"/>
        <w:tabs>
          <w:tab w:val="left" w:pos="960"/>
        </w:tabs>
        <w:ind w:left="0" w:firstLine="600"/>
        <w:jc w:val="center"/>
        <w:rPr>
          <w:b/>
          <w:lang w:val="en-US"/>
        </w:rPr>
      </w:pPr>
    </w:p>
    <w:p w:rsidR="005C79E7" w:rsidRPr="00442BFD" w:rsidRDefault="005C79E7" w:rsidP="008C462D">
      <w:pPr>
        <w:pStyle w:val="ListParagraph"/>
        <w:tabs>
          <w:tab w:val="left" w:pos="960"/>
        </w:tabs>
        <w:ind w:left="0" w:firstLine="600"/>
        <w:jc w:val="both"/>
        <w:rPr>
          <w:lang w:val="en-US"/>
        </w:rPr>
      </w:pPr>
      <w:r w:rsidRPr="00442BFD">
        <w:rPr>
          <w:lang w:val="en-US"/>
        </w:rPr>
        <w:t>1.</w:t>
      </w:r>
      <w:r w:rsidRPr="00442BFD">
        <w:rPr>
          <w:lang w:val="en-US"/>
        </w:rPr>
        <w:tab/>
        <w:t>Livencov D.B. Bacell v racionah molochnyh korov / B.D. Livencov / Otchet o studencheskoj nauchnoj konferencii fakul'teta zootehnologii i menedzhmenta 19 marta 2014 g. – S. 5.</w:t>
      </w:r>
    </w:p>
    <w:p w:rsidR="005C79E7" w:rsidRPr="00442BFD" w:rsidRDefault="005C79E7" w:rsidP="008C462D">
      <w:pPr>
        <w:pStyle w:val="ListParagraph"/>
        <w:tabs>
          <w:tab w:val="left" w:pos="960"/>
        </w:tabs>
        <w:ind w:left="0" w:firstLine="600"/>
        <w:jc w:val="both"/>
        <w:rPr>
          <w:lang w:val="en-US"/>
        </w:rPr>
      </w:pPr>
      <w:r w:rsidRPr="00442BFD">
        <w:rPr>
          <w:lang w:val="en-US"/>
        </w:rPr>
        <w:t>2.</w:t>
      </w:r>
      <w:r w:rsidRPr="00442BFD">
        <w:rPr>
          <w:lang w:val="en-US"/>
        </w:rPr>
        <w:tab/>
        <w:t xml:space="preserve">Lihoman A.V. Jeffektivnost' </w:t>
      </w:r>
      <w:r>
        <w:t>β</w:t>
      </w:r>
      <w:r w:rsidRPr="00442BFD">
        <w:rPr>
          <w:lang w:val="en-US"/>
        </w:rPr>
        <w:t>-adrenoblokatora anaprilina dlja predotvrashhenija kriticheskoj poteri zhivoj massy novotel'nyh korov / A.V. Lihoman, V.V. Usenko, I.V. Tarabrin, L.I. Bajurov // Tr. Kubanskogo GAU, 2013. - № 5 (44). – S. 194-197.</w:t>
      </w:r>
    </w:p>
    <w:p w:rsidR="005C79E7" w:rsidRPr="00442BFD" w:rsidRDefault="005C79E7" w:rsidP="008C462D">
      <w:pPr>
        <w:pStyle w:val="ListParagraph"/>
        <w:tabs>
          <w:tab w:val="left" w:pos="960"/>
        </w:tabs>
        <w:ind w:left="0" w:firstLine="600"/>
        <w:jc w:val="both"/>
        <w:rPr>
          <w:lang w:val="en-US"/>
        </w:rPr>
      </w:pPr>
      <w:r w:rsidRPr="00442BFD">
        <w:rPr>
          <w:lang w:val="en-US"/>
        </w:rPr>
        <w:t>3.</w:t>
      </w:r>
      <w:r w:rsidRPr="00442BFD">
        <w:rPr>
          <w:lang w:val="en-US"/>
        </w:rPr>
        <w:tab/>
        <w:t>Rjadchikov V.G. Aminokislotnyj obmen u korov v perehodnyj period pri balansirovanii racionov po obmennomu belku i usvojaemym aminokislotam / Rjadchikov V.G., Shljahova O.G. / Politematicheskij setevoj jelektronnyj nauchnyj zhurnal Kubanskogo gosudarstvennogo agrarnogo universiteta (Nauchnyj zhurnal KubGAU) / IDA [article ID]: 0961402019. – Krasnodar: KubGAU, 2014. – №02(096). S. 237 – 268.</w:t>
      </w:r>
    </w:p>
    <w:p w:rsidR="005C79E7" w:rsidRPr="00442BFD" w:rsidRDefault="005C79E7" w:rsidP="008C462D">
      <w:pPr>
        <w:pStyle w:val="ListParagraph"/>
        <w:tabs>
          <w:tab w:val="left" w:pos="960"/>
        </w:tabs>
        <w:ind w:left="0" w:firstLine="600"/>
        <w:jc w:val="both"/>
        <w:rPr>
          <w:lang w:val="en-US"/>
        </w:rPr>
      </w:pPr>
      <w:r w:rsidRPr="00442BFD">
        <w:rPr>
          <w:lang w:val="en-US"/>
        </w:rPr>
        <w:t>4.</w:t>
      </w:r>
      <w:r w:rsidRPr="00442BFD">
        <w:rPr>
          <w:lang w:val="en-US"/>
        </w:rPr>
        <w:tab/>
        <w:t>Rjadchikov V.G. Obmen veshhestv, zdorov'e i produktivnost' korov pri raznom urovne v racione koncentratov v perehodnyj period / Rjadchikov V.G., Shljahova O.G., Dubinina D.P., Sen' T.A. / Politematicheskij setevoj jelektronnyj nauchnyj zhurnal Kubanskogo gosudarstvennogo agrarnogo universiteta (Nauchnyj zhurnal KubGAU) / IDA [article ID]: 0791205008. – Krasnodar: KubGAU, 2012. – №05(079). S. 93 – 113.</w:t>
      </w:r>
    </w:p>
    <w:p w:rsidR="005C79E7" w:rsidRPr="00442BFD" w:rsidRDefault="005C79E7" w:rsidP="008C462D">
      <w:pPr>
        <w:pStyle w:val="ListParagraph"/>
        <w:tabs>
          <w:tab w:val="left" w:pos="960"/>
        </w:tabs>
        <w:ind w:left="0" w:firstLine="600"/>
        <w:jc w:val="both"/>
        <w:rPr>
          <w:lang w:val="en-US"/>
        </w:rPr>
      </w:pPr>
      <w:r w:rsidRPr="00442BFD">
        <w:rPr>
          <w:lang w:val="en-US"/>
        </w:rPr>
        <w:t>5.</w:t>
      </w:r>
      <w:r w:rsidRPr="00442BFD">
        <w:rPr>
          <w:lang w:val="en-US"/>
        </w:rPr>
        <w:tab/>
        <w:t>Rjadchikov V.G. Koncentracija aminokislot v plazme krovi u korov v perehodnyj period, transformacija obmennogo belka, lizina i metionina v ih komponenty moloka, v zavisimosti ot urovnja belka v racione / Rjadchikov V.G., Shljahova O.G. / Trudy KubGAU, №5 (44), 2013, s.212-225.</w:t>
      </w:r>
    </w:p>
    <w:p w:rsidR="005C79E7" w:rsidRPr="00442BFD" w:rsidRDefault="005C79E7" w:rsidP="008C462D">
      <w:pPr>
        <w:pStyle w:val="ListParagraph"/>
        <w:tabs>
          <w:tab w:val="left" w:pos="960"/>
        </w:tabs>
        <w:ind w:left="0" w:firstLine="600"/>
        <w:jc w:val="both"/>
        <w:rPr>
          <w:lang w:val="en-US"/>
        </w:rPr>
      </w:pPr>
      <w:r w:rsidRPr="00442BFD">
        <w:rPr>
          <w:lang w:val="en-US"/>
        </w:rPr>
        <w:t>6.</w:t>
      </w:r>
      <w:r w:rsidRPr="00442BFD">
        <w:rPr>
          <w:lang w:val="en-US"/>
        </w:rPr>
        <w:tab/>
        <w:t>Tuzov I.N. Sravnitel'naja harakteristika mjasnoj produktivnosti gerefordskih i sharolezskih bychkov / I.N. Tuzov // Materialy nauchno-prakticheskoj konferencii prepodavatelej po itogam NIR za 2013 god. – 93 s.</w:t>
      </w:r>
    </w:p>
    <w:p w:rsidR="005C79E7" w:rsidRPr="00442BFD" w:rsidRDefault="005C79E7" w:rsidP="008C462D">
      <w:pPr>
        <w:pStyle w:val="ListParagraph"/>
        <w:tabs>
          <w:tab w:val="left" w:pos="960"/>
        </w:tabs>
        <w:ind w:left="0" w:firstLine="600"/>
        <w:jc w:val="both"/>
        <w:rPr>
          <w:lang w:val="en-US"/>
        </w:rPr>
      </w:pPr>
      <w:r w:rsidRPr="00442BFD">
        <w:rPr>
          <w:lang w:val="en-US"/>
        </w:rPr>
        <w:t>7.</w:t>
      </w:r>
      <w:r w:rsidRPr="00442BFD">
        <w:rPr>
          <w:lang w:val="en-US"/>
        </w:rPr>
        <w:tab/>
        <w:t xml:space="preserve">Turljun V.I. Izuchenie zhevatel'noj aktivnosti korov golshtinskoj porody / V.I. Turljun // Materialy nauchno-prakticheskoj konferencii prepodavatelej po itogam NIR za 2013 god. – 93 s. </w:t>
      </w:r>
    </w:p>
    <w:p w:rsidR="005C79E7" w:rsidRPr="00442BFD" w:rsidRDefault="005C79E7" w:rsidP="008C462D">
      <w:pPr>
        <w:pStyle w:val="ListParagraph"/>
        <w:tabs>
          <w:tab w:val="left" w:pos="960"/>
        </w:tabs>
        <w:ind w:left="0" w:firstLine="600"/>
        <w:jc w:val="both"/>
        <w:rPr>
          <w:lang w:val="en-US"/>
        </w:rPr>
      </w:pPr>
      <w:r w:rsidRPr="00442BFD">
        <w:rPr>
          <w:lang w:val="en-US"/>
        </w:rPr>
        <w:t>8.</w:t>
      </w:r>
      <w:r w:rsidRPr="00442BFD">
        <w:rPr>
          <w:lang w:val="en-US"/>
        </w:rPr>
        <w:tab/>
        <w:t xml:space="preserve">Usenko V. V., Bajurov L.I. Prodolzhitel'nost' hozjajstvennogo ispol'zovanija i prichiny vybrakovki korov iz osnovnogo stada uchhoza «Kuban'» Kubanskogo GAU / V. V. Usenko, L.I. Bajurov / Nauchnyj zhurnal KubGAU, № 96(02), 2014 goda - http://ej.kubagro.ru/2014/02/pdf/64.pdf </w:t>
      </w:r>
    </w:p>
    <w:p w:rsidR="005C79E7" w:rsidRDefault="005C79E7" w:rsidP="008C462D">
      <w:pPr>
        <w:pStyle w:val="ListParagraph"/>
        <w:tabs>
          <w:tab w:val="left" w:pos="960"/>
        </w:tabs>
        <w:ind w:left="0" w:firstLine="600"/>
        <w:jc w:val="both"/>
      </w:pPr>
      <w:r w:rsidRPr="00442BFD">
        <w:rPr>
          <w:lang w:val="en-US"/>
        </w:rPr>
        <w:t>9.</w:t>
      </w:r>
      <w:r w:rsidRPr="00442BFD">
        <w:rPr>
          <w:lang w:val="en-US"/>
        </w:rPr>
        <w:tab/>
        <w:t xml:space="preserve">Shljahova O.G. Koncentracija svobodnyh aminokislot v plazme krovi zdorovyh i bol'nyh ketozom korov / Shljahova O.G. / Trudy KubGAU.- </w:t>
      </w:r>
      <w:r>
        <w:t>2010. – vypusk № 5 (26). –S. 113-118.</w:t>
      </w:r>
    </w:p>
    <w:p w:rsidR="005C79E7" w:rsidRPr="00027833" w:rsidRDefault="005C79E7" w:rsidP="008C462D">
      <w:pPr>
        <w:pStyle w:val="ListParagraph"/>
        <w:jc w:val="both"/>
      </w:pPr>
    </w:p>
    <w:sectPr w:rsidR="005C79E7" w:rsidRPr="00027833" w:rsidSect="00283300">
      <w:headerReference w:type="even" r:id="rId7"/>
      <w:headerReference w:type="default" r:id="rId8"/>
      <w:footerReference w:type="default" r:id="rId9"/>
      <w:pgSz w:w="11906" w:h="16838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9E7" w:rsidRDefault="005C79E7" w:rsidP="0023331C">
      <w:r>
        <w:separator/>
      </w:r>
    </w:p>
  </w:endnote>
  <w:endnote w:type="continuationSeparator" w:id="1">
    <w:p w:rsidR="005C79E7" w:rsidRDefault="005C79E7" w:rsidP="00233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9E7" w:rsidRDefault="005C79E7">
    <w:pPr>
      <w:pStyle w:val="Footer"/>
    </w:pPr>
    <w:r w:rsidRPr="007B71F2">
      <w:t>http://ej.kubagro.ru/2014/0</w:t>
    </w:r>
    <w:r w:rsidRPr="007B71F2">
      <w:rPr>
        <w:lang w:val="en-US"/>
      </w:rPr>
      <w:t>5</w:t>
    </w:r>
    <w:r w:rsidRPr="007B71F2">
      <w:t>/pdf/</w:t>
    </w:r>
    <w:r>
      <w:rPr>
        <w:lang w:val="en-US"/>
      </w:rPr>
      <w:t>99</w:t>
    </w:r>
    <w:r w:rsidRPr="007B71F2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9E7" w:rsidRDefault="005C79E7" w:rsidP="0023331C">
      <w:r>
        <w:separator/>
      </w:r>
    </w:p>
  </w:footnote>
  <w:footnote w:type="continuationSeparator" w:id="1">
    <w:p w:rsidR="005C79E7" w:rsidRDefault="005C79E7" w:rsidP="002333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9E7" w:rsidRDefault="005C79E7" w:rsidP="00FB44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79E7" w:rsidRDefault="005C79E7" w:rsidP="00442BF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9E7" w:rsidRPr="00442BFD" w:rsidRDefault="005C79E7" w:rsidP="00FB4442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442BFD">
      <w:rPr>
        <w:rStyle w:val="PageNumber"/>
        <w:sz w:val="28"/>
        <w:szCs w:val="28"/>
      </w:rPr>
      <w:fldChar w:fldCharType="begin"/>
    </w:r>
    <w:r w:rsidRPr="00442BFD">
      <w:rPr>
        <w:rStyle w:val="PageNumber"/>
        <w:sz w:val="28"/>
        <w:szCs w:val="28"/>
      </w:rPr>
      <w:instrText xml:space="preserve">PAGE  </w:instrText>
    </w:r>
    <w:r w:rsidRPr="00442BFD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442BFD">
      <w:rPr>
        <w:rStyle w:val="PageNumber"/>
        <w:sz w:val="28"/>
        <w:szCs w:val="28"/>
      </w:rPr>
      <w:fldChar w:fldCharType="end"/>
    </w:r>
  </w:p>
  <w:p w:rsidR="005C79E7" w:rsidRDefault="005C79E7" w:rsidP="00442BFD">
    <w:pPr>
      <w:pStyle w:val="Header"/>
      <w:ind w:right="360"/>
    </w:pPr>
    <w:r w:rsidRPr="008C01AB">
      <w:t>Научный журнал КубГАУ, №99(</w:t>
    </w:r>
    <w:r w:rsidRPr="008C01AB">
      <w:rPr>
        <w:lang w:val="en-US"/>
      </w:rPr>
      <w:t>0</w:t>
    </w:r>
    <w:r w:rsidRPr="008C01AB">
      <w:t>5), 201</w:t>
    </w:r>
    <w:r w:rsidRPr="008C01AB">
      <w:rPr>
        <w:lang w:val="en-US"/>
      </w:rPr>
      <w:t>4</w:t>
    </w:r>
    <w:r w:rsidRPr="008C01AB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80C34"/>
    <w:multiLevelType w:val="hybridMultilevel"/>
    <w:tmpl w:val="D59C55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D8C0586"/>
    <w:multiLevelType w:val="hybridMultilevel"/>
    <w:tmpl w:val="3F72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61A52AC"/>
    <w:multiLevelType w:val="hybridMultilevel"/>
    <w:tmpl w:val="D59C55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EAA"/>
    <w:rsid w:val="000003CC"/>
    <w:rsid w:val="0000383C"/>
    <w:rsid w:val="0000392E"/>
    <w:rsid w:val="0002731E"/>
    <w:rsid w:val="00027833"/>
    <w:rsid w:val="000327F5"/>
    <w:rsid w:val="000364F7"/>
    <w:rsid w:val="000474A5"/>
    <w:rsid w:val="00047919"/>
    <w:rsid w:val="00047AAD"/>
    <w:rsid w:val="0005163B"/>
    <w:rsid w:val="00054D01"/>
    <w:rsid w:val="0006375A"/>
    <w:rsid w:val="00065E34"/>
    <w:rsid w:val="00071F8C"/>
    <w:rsid w:val="00087F0F"/>
    <w:rsid w:val="00090751"/>
    <w:rsid w:val="00094F13"/>
    <w:rsid w:val="000951D0"/>
    <w:rsid w:val="00095732"/>
    <w:rsid w:val="000A2585"/>
    <w:rsid w:val="000A2C29"/>
    <w:rsid w:val="000A6DF2"/>
    <w:rsid w:val="000B719A"/>
    <w:rsid w:val="000C073E"/>
    <w:rsid w:val="000C0800"/>
    <w:rsid w:val="000C3DDE"/>
    <w:rsid w:val="000C6933"/>
    <w:rsid w:val="000E136A"/>
    <w:rsid w:val="000E4252"/>
    <w:rsid w:val="000E525D"/>
    <w:rsid w:val="000E5857"/>
    <w:rsid w:val="001014DF"/>
    <w:rsid w:val="00101A13"/>
    <w:rsid w:val="001024E2"/>
    <w:rsid w:val="00112D1F"/>
    <w:rsid w:val="0011485E"/>
    <w:rsid w:val="00120398"/>
    <w:rsid w:val="00120E29"/>
    <w:rsid w:val="0014035F"/>
    <w:rsid w:val="00142C75"/>
    <w:rsid w:val="0014306F"/>
    <w:rsid w:val="001443C5"/>
    <w:rsid w:val="00152F70"/>
    <w:rsid w:val="00154384"/>
    <w:rsid w:val="00155B85"/>
    <w:rsid w:val="00160856"/>
    <w:rsid w:val="00160863"/>
    <w:rsid w:val="00165BBB"/>
    <w:rsid w:val="0016660E"/>
    <w:rsid w:val="0016742B"/>
    <w:rsid w:val="00182B4B"/>
    <w:rsid w:val="00184F1E"/>
    <w:rsid w:val="001855C6"/>
    <w:rsid w:val="00193E69"/>
    <w:rsid w:val="00195A0E"/>
    <w:rsid w:val="001B245C"/>
    <w:rsid w:val="001B3E2A"/>
    <w:rsid w:val="001B7467"/>
    <w:rsid w:val="001C2515"/>
    <w:rsid w:val="001D01D7"/>
    <w:rsid w:val="001D0694"/>
    <w:rsid w:val="001D3B6A"/>
    <w:rsid w:val="001D4DB5"/>
    <w:rsid w:val="001E0E56"/>
    <w:rsid w:val="001E3CA4"/>
    <w:rsid w:val="001F0F84"/>
    <w:rsid w:val="001F20CF"/>
    <w:rsid w:val="001F32F8"/>
    <w:rsid w:val="001F6A01"/>
    <w:rsid w:val="00201999"/>
    <w:rsid w:val="0021014C"/>
    <w:rsid w:val="00211F20"/>
    <w:rsid w:val="00214AE7"/>
    <w:rsid w:val="00214D8E"/>
    <w:rsid w:val="0022387E"/>
    <w:rsid w:val="0022468A"/>
    <w:rsid w:val="002311BC"/>
    <w:rsid w:val="0023331C"/>
    <w:rsid w:val="00237E72"/>
    <w:rsid w:val="00243833"/>
    <w:rsid w:val="0024610B"/>
    <w:rsid w:val="00247849"/>
    <w:rsid w:val="00254F18"/>
    <w:rsid w:val="00260EB4"/>
    <w:rsid w:val="00261CA4"/>
    <w:rsid w:val="00263A8F"/>
    <w:rsid w:val="002645AC"/>
    <w:rsid w:val="00267489"/>
    <w:rsid w:val="00267DB1"/>
    <w:rsid w:val="00267EAA"/>
    <w:rsid w:val="00283300"/>
    <w:rsid w:val="00283CF6"/>
    <w:rsid w:val="00293056"/>
    <w:rsid w:val="00297F2E"/>
    <w:rsid w:val="002A5879"/>
    <w:rsid w:val="002B0262"/>
    <w:rsid w:val="002B1EF9"/>
    <w:rsid w:val="002B78F5"/>
    <w:rsid w:val="002C0019"/>
    <w:rsid w:val="002C042B"/>
    <w:rsid w:val="002D0585"/>
    <w:rsid w:val="002E62F5"/>
    <w:rsid w:val="002E6AC7"/>
    <w:rsid w:val="002E6D74"/>
    <w:rsid w:val="002F33FC"/>
    <w:rsid w:val="002F44CA"/>
    <w:rsid w:val="002F4566"/>
    <w:rsid w:val="002F744F"/>
    <w:rsid w:val="002F7D38"/>
    <w:rsid w:val="00304BDC"/>
    <w:rsid w:val="003065F2"/>
    <w:rsid w:val="0030725C"/>
    <w:rsid w:val="00316978"/>
    <w:rsid w:val="00317EB6"/>
    <w:rsid w:val="00325A27"/>
    <w:rsid w:val="00336813"/>
    <w:rsid w:val="00337410"/>
    <w:rsid w:val="003375EB"/>
    <w:rsid w:val="00337E10"/>
    <w:rsid w:val="00350862"/>
    <w:rsid w:val="00351B37"/>
    <w:rsid w:val="00352764"/>
    <w:rsid w:val="0035520A"/>
    <w:rsid w:val="0036188A"/>
    <w:rsid w:val="003629ED"/>
    <w:rsid w:val="00372332"/>
    <w:rsid w:val="003755AE"/>
    <w:rsid w:val="003760F2"/>
    <w:rsid w:val="0038679E"/>
    <w:rsid w:val="00387667"/>
    <w:rsid w:val="00397816"/>
    <w:rsid w:val="00397C72"/>
    <w:rsid w:val="003A02FB"/>
    <w:rsid w:val="003A38AD"/>
    <w:rsid w:val="003B1CB5"/>
    <w:rsid w:val="003D39EE"/>
    <w:rsid w:val="003D5F79"/>
    <w:rsid w:val="003E415D"/>
    <w:rsid w:val="003E5691"/>
    <w:rsid w:val="003F0392"/>
    <w:rsid w:val="00402BA6"/>
    <w:rsid w:val="00402F49"/>
    <w:rsid w:val="00405901"/>
    <w:rsid w:val="004136DF"/>
    <w:rsid w:val="00420F94"/>
    <w:rsid w:val="00421D95"/>
    <w:rsid w:val="00426186"/>
    <w:rsid w:val="004278B2"/>
    <w:rsid w:val="00432A11"/>
    <w:rsid w:val="004351AA"/>
    <w:rsid w:val="00436512"/>
    <w:rsid w:val="00437EEC"/>
    <w:rsid w:val="00442BFD"/>
    <w:rsid w:val="004432FF"/>
    <w:rsid w:val="00444D7E"/>
    <w:rsid w:val="004566FD"/>
    <w:rsid w:val="0048279A"/>
    <w:rsid w:val="00482A5D"/>
    <w:rsid w:val="00483AD8"/>
    <w:rsid w:val="00483EDE"/>
    <w:rsid w:val="004A7AF7"/>
    <w:rsid w:val="004B5346"/>
    <w:rsid w:val="004B634B"/>
    <w:rsid w:val="004B6C54"/>
    <w:rsid w:val="004C3AAD"/>
    <w:rsid w:val="004D54A7"/>
    <w:rsid w:val="004F2BFA"/>
    <w:rsid w:val="004F426E"/>
    <w:rsid w:val="005068EA"/>
    <w:rsid w:val="00506F86"/>
    <w:rsid w:val="00511295"/>
    <w:rsid w:val="00512C57"/>
    <w:rsid w:val="0051301B"/>
    <w:rsid w:val="0052061C"/>
    <w:rsid w:val="00520F5A"/>
    <w:rsid w:val="0052134E"/>
    <w:rsid w:val="00527851"/>
    <w:rsid w:val="00527902"/>
    <w:rsid w:val="00535CEE"/>
    <w:rsid w:val="005371DB"/>
    <w:rsid w:val="00551D90"/>
    <w:rsid w:val="005547EA"/>
    <w:rsid w:val="00557229"/>
    <w:rsid w:val="005576F7"/>
    <w:rsid w:val="00563682"/>
    <w:rsid w:val="00566C2F"/>
    <w:rsid w:val="00567858"/>
    <w:rsid w:val="005879CD"/>
    <w:rsid w:val="00591D13"/>
    <w:rsid w:val="005936E9"/>
    <w:rsid w:val="0059406B"/>
    <w:rsid w:val="00595E1F"/>
    <w:rsid w:val="00597FD9"/>
    <w:rsid w:val="005A6CD6"/>
    <w:rsid w:val="005C79E7"/>
    <w:rsid w:val="005D7AFD"/>
    <w:rsid w:val="005E459A"/>
    <w:rsid w:val="005E54CC"/>
    <w:rsid w:val="005F1CD2"/>
    <w:rsid w:val="005F3464"/>
    <w:rsid w:val="005F6FE2"/>
    <w:rsid w:val="0061453E"/>
    <w:rsid w:val="006211E7"/>
    <w:rsid w:val="006245BD"/>
    <w:rsid w:val="006404E8"/>
    <w:rsid w:val="00644419"/>
    <w:rsid w:val="006504C5"/>
    <w:rsid w:val="00651EDE"/>
    <w:rsid w:val="00654D4E"/>
    <w:rsid w:val="00666EA6"/>
    <w:rsid w:val="00680501"/>
    <w:rsid w:val="00680A71"/>
    <w:rsid w:val="00681345"/>
    <w:rsid w:val="00684C65"/>
    <w:rsid w:val="006852AC"/>
    <w:rsid w:val="00691EB3"/>
    <w:rsid w:val="0069281E"/>
    <w:rsid w:val="0069288B"/>
    <w:rsid w:val="00692FCE"/>
    <w:rsid w:val="00694FD0"/>
    <w:rsid w:val="00696968"/>
    <w:rsid w:val="00696B5F"/>
    <w:rsid w:val="00696C07"/>
    <w:rsid w:val="006A370E"/>
    <w:rsid w:val="006B08E6"/>
    <w:rsid w:val="006C2408"/>
    <w:rsid w:val="006C2687"/>
    <w:rsid w:val="006C3A44"/>
    <w:rsid w:val="006D4F64"/>
    <w:rsid w:val="006E2BE7"/>
    <w:rsid w:val="0070412C"/>
    <w:rsid w:val="00705627"/>
    <w:rsid w:val="007059E1"/>
    <w:rsid w:val="00713D78"/>
    <w:rsid w:val="007215A7"/>
    <w:rsid w:val="00731A45"/>
    <w:rsid w:val="00741619"/>
    <w:rsid w:val="007474DE"/>
    <w:rsid w:val="00750F81"/>
    <w:rsid w:val="00771554"/>
    <w:rsid w:val="00771600"/>
    <w:rsid w:val="00777ECE"/>
    <w:rsid w:val="007855CB"/>
    <w:rsid w:val="00785FA6"/>
    <w:rsid w:val="0078663F"/>
    <w:rsid w:val="00790676"/>
    <w:rsid w:val="00791276"/>
    <w:rsid w:val="007A3F88"/>
    <w:rsid w:val="007B71F2"/>
    <w:rsid w:val="007B7F14"/>
    <w:rsid w:val="007C01EE"/>
    <w:rsid w:val="007C559A"/>
    <w:rsid w:val="007D08A9"/>
    <w:rsid w:val="007D5129"/>
    <w:rsid w:val="007D6816"/>
    <w:rsid w:val="007E0521"/>
    <w:rsid w:val="007E0A4E"/>
    <w:rsid w:val="007F0050"/>
    <w:rsid w:val="007F4E0F"/>
    <w:rsid w:val="007F7D8B"/>
    <w:rsid w:val="008016EC"/>
    <w:rsid w:val="008024BB"/>
    <w:rsid w:val="008045EE"/>
    <w:rsid w:val="00804848"/>
    <w:rsid w:val="0080738B"/>
    <w:rsid w:val="00817512"/>
    <w:rsid w:val="00817CB2"/>
    <w:rsid w:val="008324D9"/>
    <w:rsid w:val="00835458"/>
    <w:rsid w:val="00855ECA"/>
    <w:rsid w:val="00861E19"/>
    <w:rsid w:val="00866657"/>
    <w:rsid w:val="0087533B"/>
    <w:rsid w:val="00875C35"/>
    <w:rsid w:val="00877B7E"/>
    <w:rsid w:val="0088541F"/>
    <w:rsid w:val="00885D1F"/>
    <w:rsid w:val="00886AFD"/>
    <w:rsid w:val="008900D9"/>
    <w:rsid w:val="0089383A"/>
    <w:rsid w:val="00893AC0"/>
    <w:rsid w:val="00897573"/>
    <w:rsid w:val="008A1722"/>
    <w:rsid w:val="008A70B4"/>
    <w:rsid w:val="008B47F1"/>
    <w:rsid w:val="008C01AB"/>
    <w:rsid w:val="008C462D"/>
    <w:rsid w:val="008D1A10"/>
    <w:rsid w:val="008D4868"/>
    <w:rsid w:val="008E5B84"/>
    <w:rsid w:val="008E6CF0"/>
    <w:rsid w:val="008F3790"/>
    <w:rsid w:val="008F6BCA"/>
    <w:rsid w:val="009016CB"/>
    <w:rsid w:val="0090658B"/>
    <w:rsid w:val="0091451E"/>
    <w:rsid w:val="00921044"/>
    <w:rsid w:val="0092261F"/>
    <w:rsid w:val="00935283"/>
    <w:rsid w:val="00936897"/>
    <w:rsid w:val="00940B7A"/>
    <w:rsid w:val="0095621A"/>
    <w:rsid w:val="00964A46"/>
    <w:rsid w:val="00965F72"/>
    <w:rsid w:val="00965FBA"/>
    <w:rsid w:val="00966D06"/>
    <w:rsid w:val="00983DE4"/>
    <w:rsid w:val="00986388"/>
    <w:rsid w:val="009873D2"/>
    <w:rsid w:val="00995230"/>
    <w:rsid w:val="009A366B"/>
    <w:rsid w:val="009B2B90"/>
    <w:rsid w:val="009B62B2"/>
    <w:rsid w:val="009C25D2"/>
    <w:rsid w:val="009C484B"/>
    <w:rsid w:val="009D60DD"/>
    <w:rsid w:val="009D6BC5"/>
    <w:rsid w:val="009E2FE6"/>
    <w:rsid w:val="009E52EB"/>
    <w:rsid w:val="009E6691"/>
    <w:rsid w:val="009F0EFB"/>
    <w:rsid w:val="009F16AE"/>
    <w:rsid w:val="00A01EA2"/>
    <w:rsid w:val="00A1281B"/>
    <w:rsid w:val="00A25292"/>
    <w:rsid w:val="00A25DCF"/>
    <w:rsid w:val="00A275BF"/>
    <w:rsid w:val="00A3392E"/>
    <w:rsid w:val="00A368CB"/>
    <w:rsid w:val="00A40A9D"/>
    <w:rsid w:val="00A46F7A"/>
    <w:rsid w:val="00A47A6C"/>
    <w:rsid w:val="00A50C18"/>
    <w:rsid w:val="00A56CC8"/>
    <w:rsid w:val="00A71D60"/>
    <w:rsid w:val="00A72CDD"/>
    <w:rsid w:val="00A73769"/>
    <w:rsid w:val="00A76996"/>
    <w:rsid w:val="00A82D60"/>
    <w:rsid w:val="00A83050"/>
    <w:rsid w:val="00A911FA"/>
    <w:rsid w:val="00A92D36"/>
    <w:rsid w:val="00AA69D2"/>
    <w:rsid w:val="00AB5D9E"/>
    <w:rsid w:val="00AB64AA"/>
    <w:rsid w:val="00AC4890"/>
    <w:rsid w:val="00AD0EFC"/>
    <w:rsid w:val="00AD129F"/>
    <w:rsid w:val="00AD2CE5"/>
    <w:rsid w:val="00AD6E5F"/>
    <w:rsid w:val="00AE1E4F"/>
    <w:rsid w:val="00AE230F"/>
    <w:rsid w:val="00AE7A72"/>
    <w:rsid w:val="00AF000B"/>
    <w:rsid w:val="00AF059C"/>
    <w:rsid w:val="00AF0729"/>
    <w:rsid w:val="00AF1B9A"/>
    <w:rsid w:val="00AF2D1B"/>
    <w:rsid w:val="00AF4880"/>
    <w:rsid w:val="00B033B0"/>
    <w:rsid w:val="00B05786"/>
    <w:rsid w:val="00B060B9"/>
    <w:rsid w:val="00B16869"/>
    <w:rsid w:val="00B219FE"/>
    <w:rsid w:val="00B245C1"/>
    <w:rsid w:val="00B2638D"/>
    <w:rsid w:val="00B322BC"/>
    <w:rsid w:val="00B327CD"/>
    <w:rsid w:val="00B37524"/>
    <w:rsid w:val="00B45DBF"/>
    <w:rsid w:val="00B5006C"/>
    <w:rsid w:val="00B505A5"/>
    <w:rsid w:val="00B54109"/>
    <w:rsid w:val="00B56451"/>
    <w:rsid w:val="00B61AF5"/>
    <w:rsid w:val="00B64135"/>
    <w:rsid w:val="00B65943"/>
    <w:rsid w:val="00B676A7"/>
    <w:rsid w:val="00B71CF0"/>
    <w:rsid w:val="00B75F63"/>
    <w:rsid w:val="00B836B4"/>
    <w:rsid w:val="00BA3C7D"/>
    <w:rsid w:val="00BA705E"/>
    <w:rsid w:val="00BA7D68"/>
    <w:rsid w:val="00BB2AEB"/>
    <w:rsid w:val="00BB2D04"/>
    <w:rsid w:val="00BB4034"/>
    <w:rsid w:val="00BB536E"/>
    <w:rsid w:val="00BC3DC3"/>
    <w:rsid w:val="00BD0A40"/>
    <w:rsid w:val="00BD12C5"/>
    <w:rsid w:val="00BE0CE4"/>
    <w:rsid w:val="00BE2F75"/>
    <w:rsid w:val="00C04376"/>
    <w:rsid w:val="00C059EA"/>
    <w:rsid w:val="00C101AF"/>
    <w:rsid w:val="00C13A38"/>
    <w:rsid w:val="00C13DA4"/>
    <w:rsid w:val="00C16695"/>
    <w:rsid w:val="00C26DB3"/>
    <w:rsid w:val="00C33249"/>
    <w:rsid w:val="00C338F1"/>
    <w:rsid w:val="00C34F6D"/>
    <w:rsid w:val="00C42C51"/>
    <w:rsid w:val="00C532BF"/>
    <w:rsid w:val="00C544AA"/>
    <w:rsid w:val="00C557B2"/>
    <w:rsid w:val="00C605EE"/>
    <w:rsid w:val="00C61129"/>
    <w:rsid w:val="00C62977"/>
    <w:rsid w:val="00C6341A"/>
    <w:rsid w:val="00C732D5"/>
    <w:rsid w:val="00C7399E"/>
    <w:rsid w:val="00C852C0"/>
    <w:rsid w:val="00C861A8"/>
    <w:rsid w:val="00C90B60"/>
    <w:rsid w:val="00C948F5"/>
    <w:rsid w:val="00C95C10"/>
    <w:rsid w:val="00C96779"/>
    <w:rsid w:val="00C972F5"/>
    <w:rsid w:val="00CA0B5B"/>
    <w:rsid w:val="00CA2630"/>
    <w:rsid w:val="00CB771C"/>
    <w:rsid w:val="00CC0A65"/>
    <w:rsid w:val="00CC5703"/>
    <w:rsid w:val="00CD55ED"/>
    <w:rsid w:val="00CD6213"/>
    <w:rsid w:val="00CD642C"/>
    <w:rsid w:val="00CD6892"/>
    <w:rsid w:val="00CE2CFB"/>
    <w:rsid w:val="00CE39A2"/>
    <w:rsid w:val="00CE7EFA"/>
    <w:rsid w:val="00CF5C60"/>
    <w:rsid w:val="00D00E05"/>
    <w:rsid w:val="00D021C6"/>
    <w:rsid w:val="00D03A2D"/>
    <w:rsid w:val="00D07A65"/>
    <w:rsid w:val="00D10583"/>
    <w:rsid w:val="00D205F6"/>
    <w:rsid w:val="00D245B9"/>
    <w:rsid w:val="00D26D5A"/>
    <w:rsid w:val="00D47867"/>
    <w:rsid w:val="00D5286B"/>
    <w:rsid w:val="00D613BB"/>
    <w:rsid w:val="00D663FE"/>
    <w:rsid w:val="00D740A9"/>
    <w:rsid w:val="00D741D8"/>
    <w:rsid w:val="00D763F3"/>
    <w:rsid w:val="00D817CD"/>
    <w:rsid w:val="00D83E88"/>
    <w:rsid w:val="00D90D55"/>
    <w:rsid w:val="00D947B3"/>
    <w:rsid w:val="00DA2061"/>
    <w:rsid w:val="00DB256A"/>
    <w:rsid w:val="00DB4EE9"/>
    <w:rsid w:val="00DC30AC"/>
    <w:rsid w:val="00DC4F49"/>
    <w:rsid w:val="00DD1153"/>
    <w:rsid w:val="00DD3735"/>
    <w:rsid w:val="00DE1BB3"/>
    <w:rsid w:val="00DE32C2"/>
    <w:rsid w:val="00DF7370"/>
    <w:rsid w:val="00E01C0E"/>
    <w:rsid w:val="00E04C1C"/>
    <w:rsid w:val="00E14AB0"/>
    <w:rsid w:val="00E16B81"/>
    <w:rsid w:val="00E22027"/>
    <w:rsid w:val="00E26C11"/>
    <w:rsid w:val="00E30C2F"/>
    <w:rsid w:val="00E329F7"/>
    <w:rsid w:val="00E34F77"/>
    <w:rsid w:val="00E36CE4"/>
    <w:rsid w:val="00E45ADD"/>
    <w:rsid w:val="00E5249A"/>
    <w:rsid w:val="00E63BA0"/>
    <w:rsid w:val="00E707A7"/>
    <w:rsid w:val="00E723CA"/>
    <w:rsid w:val="00E7657B"/>
    <w:rsid w:val="00E80C8D"/>
    <w:rsid w:val="00E8282C"/>
    <w:rsid w:val="00E84E75"/>
    <w:rsid w:val="00E8591F"/>
    <w:rsid w:val="00E86055"/>
    <w:rsid w:val="00E9056D"/>
    <w:rsid w:val="00E94F8D"/>
    <w:rsid w:val="00E97AD2"/>
    <w:rsid w:val="00EA0482"/>
    <w:rsid w:val="00EA6221"/>
    <w:rsid w:val="00EB5A7C"/>
    <w:rsid w:val="00EC1584"/>
    <w:rsid w:val="00EC3E21"/>
    <w:rsid w:val="00ED356E"/>
    <w:rsid w:val="00EE5261"/>
    <w:rsid w:val="00EF5F38"/>
    <w:rsid w:val="00F0137D"/>
    <w:rsid w:val="00F01D2A"/>
    <w:rsid w:val="00F1051B"/>
    <w:rsid w:val="00F160D1"/>
    <w:rsid w:val="00F259E3"/>
    <w:rsid w:val="00F2617C"/>
    <w:rsid w:val="00F27802"/>
    <w:rsid w:val="00F3124A"/>
    <w:rsid w:val="00F32C5D"/>
    <w:rsid w:val="00F34F3A"/>
    <w:rsid w:val="00F4157A"/>
    <w:rsid w:val="00F41CC1"/>
    <w:rsid w:val="00F424AE"/>
    <w:rsid w:val="00F465CF"/>
    <w:rsid w:val="00F503D8"/>
    <w:rsid w:val="00F55192"/>
    <w:rsid w:val="00F66E73"/>
    <w:rsid w:val="00F71307"/>
    <w:rsid w:val="00F80CD2"/>
    <w:rsid w:val="00F82D98"/>
    <w:rsid w:val="00F85C35"/>
    <w:rsid w:val="00F90CE2"/>
    <w:rsid w:val="00F92BC3"/>
    <w:rsid w:val="00FA0C13"/>
    <w:rsid w:val="00FA2E21"/>
    <w:rsid w:val="00FA3288"/>
    <w:rsid w:val="00FA3891"/>
    <w:rsid w:val="00FB4442"/>
    <w:rsid w:val="00FC0776"/>
    <w:rsid w:val="00FC2642"/>
    <w:rsid w:val="00FC793C"/>
    <w:rsid w:val="00FD70D0"/>
    <w:rsid w:val="00FE15C9"/>
    <w:rsid w:val="00FE428C"/>
    <w:rsid w:val="00FE4B72"/>
    <w:rsid w:val="00FE58B7"/>
    <w:rsid w:val="00FE7F35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79A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C3DDE"/>
    <w:pPr>
      <w:keepNext/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C3DDE"/>
    <w:rPr>
      <w:rFonts w:cs="Times New Roman"/>
      <w:sz w:val="28"/>
    </w:rPr>
  </w:style>
  <w:style w:type="paragraph" w:styleId="BalloonText">
    <w:name w:val="Balloon Text"/>
    <w:basedOn w:val="Normal"/>
    <w:link w:val="BalloonTextChar"/>
    <w:uiPriority w:val="99"/>
    <w:rsid w:val="00FF6A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F6A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3331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3331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3331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3331C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5F1CD2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5F1CD2"/>
    <w:rPr>
      <w:rFonts w:cs="Times New Roman"/>
    </w:rPr>
  </w:style>
  <w:style w:type="paragraph" w:customStyle="1" w:styleId="a">
    <w:name w:val="a"/>
    <w:basedOn w:val="Normal"/>
    <w:uiPriority w:val="99"/>
    <w:rsid w:val="00A72CD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C42C51"/>
    <w:pPr>
      <w:ind w:left="720"/>
      <w:contextualSpacing/>
    </w:pPr>
  </w:style>
  <w:style w:type="table" w:styleId="TableGrid">
    <w:name w:val="Table Grid"/>
    <w:basedOn w:val="TableNormal"/>
    <w:uiPriority w:val="99"/>
    <w:rsid w:val="00E97AD2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42BF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27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1625</TotalTime>
  <Pages>12</Pages>
  <Words>3477</Words>
  <Characters>19825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олюся</dc:creator>
  <cp:keywords/>
  <dc:description/>
  <cp:lastModifiedBy>admin</cp:lastModifiedBy>
  <cp:revision>200</cp:revision>
  <cp:lastPrinted>2014-04-15T06:26:00Z</cp:lastPrinted>
  <dcterms:created xsi:type="dcterms:W3CDTF">2013-01-17T20:17:00Z</dcterms:created>
  <dcterms:modified xsi:type="dcterms:W3CDTF">2014-06-04T22:22:00Z</dcterms:modified>
</cp:coreProperties>
</file>