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2E47B1" w:rsidRPr="00D41454" w:rsidTr="00990A0D">
        <w:tc>
          <w:tcPr>
            <w:tcW w:w="4643" w:type="dxa"/>
          </w:tcPr>
          <w:p w:rsidR="002E47B1" w:rsidRPr="00C3767D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УДК  </w:t>
            </w:r>
            <w:r w:rsidR="00C3767D">
              <w:rPr>
                <w:rFonts w:ascii="Times New Roman" w:eastAsia="Calibri" w:hAnsi="Times New Roman" w:cs="Times New Roman"/>
                <w:sz w:val="20"/>
                <w:szCs w:val="20"/>
              </w:rPr>
              <w:t>635.64:631.526.325</w:t>
            </w:r>
            <w:r w:rsidR="00C376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]</w:t>
            </w:r>
            <w:r w:rsidR="00C3767D">
              <w:rPr>
                <w:rFonts w:ascii="Times New Roman" w:eastAsia="Calibri" w:hAnsi="Times New Roman" w:cs="Times New Roman"/>
                <w:sz w:val="20"/>
                <w:szCs w:val="20"/>
              </w:rPr>
              <w:t>:638.19</w:t>
            </w:r>
            <w:proofErr w:type="gramEnd"/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UDC</w:t>
            </w:r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3767D">
              <w:rPr>
                <w:rFonts w:ascii="Times New Roman" w:eastAsia="Calibri" w:hAnsi="Times New Roman" w:cs="Times New Roman"/>
                <w:sz w:val="20"/>
                <w:szCs w:val="20"/>
              </w:rPr>
              <w:t>635.64:631.526.325</w:t>
            </w:r>
            <w:r w:rsidR="00C376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]</w:t>
            </w:r>
            <w:r w:rsidR="00C3767D">
              <w:rPr>
                <w:rFonts w:ascii="Times New Roman" w:eastAsia="Calibri" w:hAnsi="Times New Roman" w:cs="Times New Roman"/>
                <w:sz w:val="20"/>
                <w:szCs w:val="20"/>
              </w:rPr>
              <w:t>:638.19</w:t>
            </w:r>
            <w:proofErr w:type="gramEnd"/>
          </w:p>
        </w:tc>
      </w:tr>
      <w:tr w:rsidR="002E47B1" w:rsidRPr="00D41454" w:rsidTr="00990A0D">
        <w:trPr>
          <w:trHeight w:val="65"/>
        </w:trPr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E47B1" w:rsidRPr="00990A0D" w:rsidTr="00990A0D"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47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ПЕРВЫЙ ОПЫТ ПРИМЕНЕНИЯ ШМЕЛЕЙ ДЛЯ ПОЛУЧЕНИЯ ГИБРИДНЫХ СЕМЯН С ИСПОЛЬЗОВАНИЕМ В КАЧЕСТВЕ РОДИТЕЛЬСКИХ ФОРМ ЛИНИЙ ТОМАТА С МАРКЕРНЫМИ ПРИЗНАКАМИ </w:t>
            </w:r>
            <w:proofErr w:type="spellStart"/>
            <w:r w:rsidRPr="002E47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bs</w:t>
            </w:r>
            <w:proofErr w:type="spellEnd"/>
            <w:proofErr w:type="gramStart"/>
            <w:r w:rsidRPr="002E47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2E47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bs-2</w:t>
            </w:r>
          </w:p>
        </w:tc>
        <w:tc>
          <w:tcPr>
            <w:tcW w:w="4643" w:type="dxa"/>
          </w:tcPr>
          <w:p w:rsidR="002E47B1" w:rsidRPr="00DF0CE5" w:rsidRDefault="00DF0CE5" w:rsidP="00DC4F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FIRST EXPERIENCE OF BUMBLEBEES FOR OBTAINING OF HYBRID SEEDS WIT THE USE OF MARKER SIGNS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bs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AND bs-2 AS PARENT FORMS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O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TOMATO LINES</w:t>
            </w:r>
          </w:p>
        </w:tc>
      </w:tr>
      <w:tr w:rsidR="002E47B1" w:rsidRPr="00990A0D" w:rsidTr="00990A0D">
        <w:trPr>
          <w:trHeight w:val="70"/>
        </w:trPr>
        <w:tc>
          <w:tcPr>
            <w:tcW w:w="4643" w:type="dxa"/>
          </w:tcPr>
          <w:p w:rsidR="002E47B1" w:rsidRPr="00DF0CE5" w:rsidRDefault="002E47B1" w:rsidP="00DC4F0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2E47B1" w:rsidRPr="00DF0CE5" w:rsidRDefault="002E47B1" w:rsidP="00DC4F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2E47B1" w:rsidRPr="00990A0D" w:rsidTr="00990A0D"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41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Гиш</w:t>
            </w:r>
            <w:proofErr w:type="spellEnd"/>
            <w:r w:rsidRPr="00D41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 </w:t>
            </w:r>
            <w:proofErr w:type="spellStart"/>
            <w:r w:rsidRPr="00D41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Айдамирович</w:t>
            </w:r>
            <w:proofErr w:type="spellEnd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E47B1" w:rsidRPr="00D41454" w:rsidRDefault="002E47B1" w:rsidP="00DC4F0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д.с.-х.н., профессор</w:t>
            </w:r>
          </w:p>
        </w:tc>
        <w:tc>
          <w:tcPr>
            <w:tcW w:w="4643" w:type="dxa"/>
          </w:tcPr>
          <w:p w:rsidR="002E47B1" w:rsidRPr="00DF0CE5" w:rsidRDefault="00DF0CE5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Gish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Ruslan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Aidamirovich</w:t>
            </w:r>
            <w:proofErr w:type="spellEnd"/>
          </w:p>
          <w:p w:rsidR="002E47B1" w:rsidRPr="003E7630" w:rsidRDefault="002E47B1" w:rsidP="00DC4F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Dr.Sci.Agr</w:t>
            </w:r>
            <w:proofErr w:type="spellEnd"/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., professor</w:t>
            </w:r>
          </w:p>
        </w:tc>
      </w:tr>
      <w:tr w:rsidR="002E47B1" w:rsidRPr="00990A0D" w:rsidTr="00990A0D">
        <w:tc>
          <w:tcPr>
            <w:tcW w:w="4643" w:type="dxa"/>
          </w:tcPr>
          <w:p w:rsidR="002E47B1" w:rsidRPr="00625D82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47B1" w:rsidRPr="00990A0D" w:rsidTr="00990A0D"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Санина Ольга </w:t>
            </w: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Гарьевна</w:t>
            </w:r>
            <w:proofErr w:type="spellEnd"/>
          </w:p>
          <w:p w:rsidR="002E47B1" w:rsidRPr="00625D82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к.с.-</w:t>
            </w: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х.н</w:t>
            </w:r>
            <w:proofErr w:type="spellEnd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.,  кафедра овощеводства</w:t>
            </w:r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Sanina</w:t>
            </w:r>
            <w:proofErr w:type="spellEnd"/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Olga </w:t>
            </w: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Garievna</w:t>
            </w:r>
            <w:proofErr w:type="spellEnd"/>
          </w:p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Ph.D. chair of  vegetables</w:t>
            </w:r>
          </w:p>
        </w:tc>
      </w:tr>
      <w:tr w:rsidR="002E47B1" w:rsidRPr="00990A0D" w:rsidTr="00990A0D">
        <w:trPr>
          <w:trHeight w:val="58"/>
        </w:trPr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47B1" w:rsidRPr="00990A0D" w:rsidTr="00990A0D"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ФГБОУ ВПО «</w:t>
            </w:r>
            <w:r w:rsidRPr="00D4145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Кубанский государственный аграрный университет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»</w:t>
            </w:r>
            <w:r w:rsidRPr="00D4145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Краснодар, Россия</w:t>
            </w:r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D41454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2E47B1" w:rsidRPr="00990A0D" w:rsidTr="00990A0D"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47B1" w:rsidRPr="00990A0D" w:rsidTr="00990A0D"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Беков Рустам </w:t>
            </w: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Хизриевич</w:t>
            </w:r>
            <w:proofErr w:type="spellEnd"/>
          </w:p>
          <w:p w:rsidR="002E47B1" w:rsidRPr="001E114D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114D">
              <w:rPr>
                <w:rFonts w:ascii="Times New Roman" w:eastAsia="Calibri" w:hAnsi="Times New Roman" w:cs="Times New Roman"/>
                <w:sz w:val="20"/>
                <w:szCs w:val="20"/>
              </w:rPr>
              <w:t>д.с.-х.н., зав. лабораторией пасленовых культур</w:t>
            </w:r>
          </w:p>
        </w:tc>
        <w:tc>
          <w:tcPr>
            <w:tcW w:w="4643" w:type="dxa"/>
          </w:tcPr>
          <w:p w:rsidR="00DF0CE5" w:rsidRDefault="00DF0CE5" w:rsidP="00DF0CE5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Bekov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Rustam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Khizrievich</w:t>
            </w:r>
            <w:proofErr w:type="spellEnd"/>
          </w:p>
          <w:p w:rsidR="002E47B1" w:rsidRPr="00DF0CE5" w:rsidRDefault="00DF0CE5" w:rsidP="00DF0CE5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Dr.Sci.Agr</w:t>
            </w:r>
            <w:proofErr w:type="spellEnd"/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head of the laboratory of bottom rot cultures</w:t>
            </w:r>
          </w:p>
        </w:tc>
      </w:tr>
      <w:tr w:rsidR="002E47B1" w:rsidRPr="00990A0D" w:rsidTr="00990A0D">
        <w:tc>
          <w:tcPr>
            <w:tcW w:w="4643" w:type="dxa"/>
          </w:tcPr>
          <w:p w:rsidR="002E47B1" w:rsidRPr="00DF0CE5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E47B1" w:rsidRPr="00DF0CE5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7454" w:rsidRPr="00990A0D" w:rsidTr="00990A0D">
        <w:tc>
          <w:tcPr>
            <w:tcW w:w="4643" w:type="dxa"/>
          </w:tcPr>
          <w:p w:rsidR="00187454" w:rsidRDefault="00187454" w:rsidP="00DC4F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Костенко Александр Николаевич</w:t>
            </w:r>
          </w:p>
          <w:p w:rsidR="00187454" w:rsidRPr="00D41454" w:rsidRDefault="00187454" w:rsidP="0018745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к.с.-</w:t>
            </w:r>
            <w:proofErr w:type="spellStart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х.н</w:t>
            </w:r>
            <w:proofErr w:type="spellEnd"/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 </w:t>
            </w:r>
            <w:proofErr w:type="spellStart"/>
            <w:r w:rsidR="003740B9">
              <w:rPr>
                <w:rFonts w:ascii="Times New Roman" w:eastAsia="Calibri" w:hAnsi="Times New Roman" w:cs="Times New Roman"/>
                <w:sz w:val="20"/>
                <w:szCs w:val="20"/>
              </w:rPr>
              <w:t>с.</w:t>
            </w:r>
            <w:r w:rsidRPr="001874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8745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87454">
              <w:rPr>
                <w:rFonts w:ascii="Times New Roman" w:hAnsi="Times New Roman" w:cs="Times New Roman"/>
                <w:sz w:val="20"/>
                <w:szCs w:val="20"/>
              </w:rPr>
              <w:t>лаборатории селекции пасленовых культур для открытого грунта</w:t>
            </w:r>
            <w:proofErr w:type="gramEnd"/>
          </w:p>
        </w:tc>
        <w:tc>
          <w:tcPr>
            <w:tcW w:w="4643" w:type="dxa"/>
          </w:tcPr>
          <w:p w:rsidR="00187454" w:rsidRPr="003E7630" w:rsidRDefault="00DF0CE5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Kostenko</w:t>
            </w:r>
            <w:proofErr w:type="spellEnd"/>
            <w:r w:rsidRPr="003E763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Alexander</w:t>
            </w:r>
            <w:r w:rsidRPr="003E763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Nikolaevich</w:t>
            </w:r>
            <w:proofErr w:type="spellEnd"/>
          </w:p>
          <w:p w:rsidR="00DF0CE5" w:rsidRPr="00DF0CE5" w:rsidRDefault="00DF0CE5" w:rsidP="00DF0CE5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Cand</w:t>
            </w:r>
            <w:r w:rsidRPr="00DF0C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Agr</w:t>
            </w:r>
            <w:r w:rsidRPr="00DF0C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Sci</w:t>
            </w:r>
            <w:proofErr w:type="spellEnd"/>
            <w:r w:rsidRPr="00DF0C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senior researcher of  the laboratory of selection of button rot for open soil</w:t>
            </w:r>
          </w:p>
        </w:tc>
      </w:tr>
      <w:tr w:rsidR="00187454" w:rsidRPr="00990A0D" w:rsidTr="00990A0D">
        <w:tc>
          <w:tcPr>
            <w:tcW w:w="4643" w:type="dxa"/>
          </w:tcPr>
          <w:p w:rsidR="00187454" w:rsidRPr="00DF0CE5" w:rsidRDefault="00187454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87454" w:rsidRPr="00DF0CE5" w:rsidRDefault="00187454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47B1" w:rsidRPr="00990A0D" w:rsidTr="00990A0D">
        <w:tc>
          <w:tcPr>
            <w:tcW w:w="4643" w:type="dxa"/>
          </w:tcPr>
          <w:p w:rsidR="002E47B1" w:rsidRPr="00F24E82" w:rsidRDefault="002E47B1" w:rsidP="00DC4F06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ГНУ «</w:t>
            </w:r>
            <w:r w:rsidRPr="00F24E8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Всероссийский  НИИ овощеводства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»</w:t>
            </w:r>
            <w:r w:rsidRPr="00F24E8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Москва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Россия</w:t>
            </w:r>
          </w:p>
        </w:tc>
        <w:tc>
          <w:tcPr>
            <w:tcW w:w="4643" w:type="dxa"/>
          </w:tcPr>
          <w:p w:rsidR="002E47B1" w:rsidRPr="00DF0CE5" w:rsidRDefault="00DF0CE5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8688B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SRI “All-Russian SRI of vegetable growing”, Moscow, Russia</w:t>
            </w:r>
          </w:p>
        </w:tc>
      </w:tr>
      <w:tr w:rsidR="002E47B1" w:rsidRPr="00990A0D" w:rsidTr="00990A0D">
        <w:tc>
          <w:tcPr>
            <w:tcW w:w="4643" w:type="dxa"/>
          </w:tcPr>
          <w:p w:rsidR="002E47B1" w:rsidRPr="00DF0CE5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E47B1" w:rsidRPr="00DF0CE5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47B1" w:rsidRPr="00990A0D" w:rsidTr="00990A0D">
        <w:tc>
          <w:tcPr>
            <w:tcW w:w="4643" w:type="dxa"/>
          </w:tcPr>
          <w:p w:rsidR="002E47B1" w:rsidRPr="003E7630" w:rsidRDefault="002E47B1" w:rsidP="003E76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7630">
              <w:rPr>
                <w:rFonts w:ascii="Times New Roman" w:eastAsia="Calibri" w:hAnsi="Times New Roman" w:cs="Times New Roman"/>
                <w:sz w:val="20"/>
                <w:szCs w:val="20"/>
              </w:rPr>
              <w:t>В статье представлен</w:t>
            </w:r>
            <w:r w:rsidR="00187454" w:rsidRPr="003E7630">
              <w:rPr>
                <w:rFonts w:ascii="Times New Roman" w:eastAsia="Calibri" w:hAnsi="Times New Roman" w:cs="Times New Roman"/>
                <w:sz w:val="20"/>
                <w:szCs w:val="20"/>
              </w:rPr>
              <w:t>ы результаты применени</w:t>
            </w:r>
            <w:r w:rsidR="00DF0CE5" w:rsidRPr="003E7630">
              <w:rPr>
                <w:rFonts w:ascii="Times New Roman" w:eastAsia="Calibri" w:hAnsi="Times New Roman" w:cs="Times New Roman"/>
                <w:sz w:val="20"/>
                <w:szCs w:val="20"/>
              </w:rPr>
              <w:t>я шмелей для получения гибридны</w:t>
            </w:r>
            <w:r w:rsidR="003E7630" w:rsidRPr="003E763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r w:rsidR="00187454" w:rsidRPr="003E76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семян томата</w:t>
            </w:r>
            <w:r w:rsidRPr="003E76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2E47B1" w:rsidRPr="00DF0CE5" w:rsidRDefault="00DF0CE5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There were presented the results of bumblebee application for obtaining of hybrid seeds of tomatoes.</w:t>
            </w:r>
          </w:p>
        </w:tc>
      </w:tr>
      <w:tr w:rsidR="002E47B1" w:rsidRPr="00990A0D" w:rsidTr="00990A0D">
        <w:tc>
          <w:tcPr>
            <w:tcW w:w="4643" w:type="dxa"/>
          </w:tcPr>
          <w:p w:rsidR="002E47B1" w:rsidRPr="003E7630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E47B1" w:rsidRPr="00DF0CE5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47B1" w:rsidRPr="00990A0D" w:rsidTr="00990A0D">
        <w:trPr>
          <w:trHeight w:val="1133"/>
        </w:trPr>
        <w:tc>
          <w:tcPr>
            <w:tcW w:w="4643" w:type="dxa"/>
          </w:tcPr>
          <w:p w:rsidR="002E47B1" w:rsidRPr="00F24E82" w:rsidRDefault="002E47B1" w:rsidP="0037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Ключевые слова: </w:t>
            </w:r>
            <w:r w:rsidR="003740B9" w:rsidRPr="003740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МУТАНТНЫЕ</w:t>
            </w:r>
            <w:r w:rsidR="00374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87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ГЕТЕРОЗИСНЫЕ ГИБРИДЫ </w:t>
            </w:r>
            <w:r w:rsidR="00187454"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ТОМАТ</w:t>
            </w:r>
            <w:r w:rsidR="0018745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D4145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8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7454" w:rsidRPr="00187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ГЕНОТИП </w:t>
            </w:r>
            <w:r w:rsidR="00187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187454" w:rsidRPr="001874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BROWNSEED</w:t>
            </w:r>
            <w:r w:rsidR="00187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ОПЫЛЕНИЕ ТОМАТА ШМЕЛЯМИ</w:t>
            </w:r>
            <w:r w:rsidR="003740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УДЕШЕВЛЕНИЕ ГИБРИДНЫХ СЕМЯН</w:t>
            </w:r>
            <w:r w:rsidR="003740B9" w:rsidRPr="00D414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2E47B1" w:rsidRPr="00D41454" w:rsidRDefault="002E47B1" w:rsidP="00DC4F06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41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DF0C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MUTANT HETEROSIS HYBRIDS OF TOMATOES, GENOTYPE “BROWNSEED”, POLLINATION OF TOMATOES BY BUMBLEBEES, REDUCTION IN PRICE OF HYBRID SEEDS</w:t>
            </w:r>
          </w:p>
        </w:tc>
      </w:tr>
    </w:tbl>
    <w:p w:rsidR="002F6CF9" w:rsidRPr="00DF0CE5" w:rsidRDefault="002F6CF9" w:rsidP="005625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F6CF9" w:rsidRDefault="00723314" w:rsidP="005625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F6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кафедре овощеводства </w:t>
      </w:r>
      <w:proofErr w:type="spellStart"/>
      <w:r w:rsidR="002F6CF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КубГАУ</w:t>
      </w:r>
      <w:proofErr w:type="spellEnd"/>
      <w:r w:rsidR="002F6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отделе селекции всероссийского ВНИИ овощеводства проводятся научно-</w:t>
      </w:r>
      <w:proofErr w:type="gramStart"/>
      <w:r w:rsidR="002F6C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исследования</w:t>
      </w:r>
      <w:proofErr w:type="gramEnd"/>
      <w:r w:rsidR="002F6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селекционная работа по культуре томата с использованием маркерных признаков плодоножки и окраски семян с целью получения сортов и гибридов интенсивного типа. Исследования и селекционная работа в данном направлении в настоящее время являются весьма актуальными. </w:t>
      </w:r>
    </w:p>
    <w:p w:rsidR="001D0B00" w:rsidRDefault="00C7454A" w:rsidP="005625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F6CF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етерозисные гибриды томата превосходят обычные сорта по общему и раннему урожаю (на 20-30 %), по выр</w:t>
      </w:r>
      <w:r w:rsidR="00734C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F6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вненности и качеству плодов, по устойчивости к болезням и пр. С другой стороны, производство гибридных семян – довольно дорогостоящий и трудоемкий процесс, т. к. </w:t>
      </w:r>
      <w:r w:rsidR="001D0B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ручной труд составляет при этом более 70 % всех затрат. Поэтому в настоящее время усилия ученых направлены на поиск путей упрощения и удешевления процесса производства гибридных семян. </w:t>
      </w:r>
    </w:p>
    <w:p w:rsidR="0091318B" w:rsidRDefault="001D0B00" w:rsidP="00C670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селекции томата для открытого и защищенного грунта, а также при производстве гибридных семян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1D0B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родительских форм часто используют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сортообразцы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маркерными признаками.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таким признакам относятся: штамбовый тип куста (ген </w:t>
      </w:r>
      <w:r w:rsidRPr="001D0B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картофельный тип листа (ген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недостаток или отсутствие антоциана на стеблях и листьях (гены </w:t>
      </w:r>
      <w:r w:rsidRPr="001D0B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</w:t>
      </w:r>
      <w:r w:rsidRPr="001D0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0B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aw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желтые семядоли у сеянцев (гены </w:t>
      </w:r>
      <w:proofErr w:type="spellStart"/>
      <w:r w:rsidRPr="001D0B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Xa</w:t>
      </w:r>
      <w:proofErr w:type="spellEnd"/>
      <w:r w:rsidRPr="001D0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D0B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="00B5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др. Использование </w:t>
      </w:r>
      <w:proofErr w:type="spellStart"/>
      <w:r w:rsidR="00B53FB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геноносителей</w:t>
      </w:r>
      <w:proofErr w:type="spellEnd"/>
      <w:r w:rsidR="00B5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маркерных признаков значительно облегчает селекционный процесс, особенно при отборе и отделении гибридных растений от негибридных в стадии рассады или сеянцев.</w:t>
      </w:r>
      <w:proofErr w:type="gramEnd"/>
      <w:r w:rsidR="00B5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недостатком такого метода использования генетических маркеров является необходимость выращивать растения только рассадным способом, что, в свою очередь сопряжено с большими материальными и трудовыми затратами.   </w:t>
      </w:r>
      <w:r w:rsidR="00CE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расщепляющихся поколениях появляются нежизнеспособные или летальные формы. </w:t>
      </w:r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Поэтому,</w:t>
      </w:r>
      <w:r w:rsidR="00CE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 при селекции томата для открытого и защищенного грунта наибольший интерес (по сравнению с вышеупомянутыми маркерными признаками)</w:t>
      </w:r>
      <w:r w:rsidR="00DB6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</w:t>
      </w:r>
      <w:proofErr w:type="spellStart"/>
      <w:r w:rsidR="00DB61C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геноносители</w:t>
      </w:r>
      <w:proofErr w:type="spellEnd"/>
      <w:r w:rsidR="00C56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F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маркерных признаков</w:t>
      </w:r>
      <w:r w:rsidR="00C56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коричневой окраски эндосперма семян (гены </w:t>
      </w:r>
      <w:proofErr w:type="spellStart"/>
      <w:r w:rsidR="00DB61C3" w:rsidRPr="00DB61C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DB61C3" w:rsidRPr="00DB6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1C3" w:rsidRPr="00DB61C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DB61C3" w:rsidRPr="00DB6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="00DB61C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(Р. Х. Беков, А. Н. Костенко, 2003).</w:t>
      </w:r>
      <w:r w:rsidR="002C7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2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Проведенными исследованиями установлено, что использование указанн</w:t>
      </w:r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B1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генетическ</w:t>
      </w:r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B1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маркер</w:t>
      </w:r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B1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более эффективно вести селекци</w:t>
      </w:r>
      <w:r w:rsidR="00C67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онный процесс. </w:t>
      </w:r>
    </w:p>
    <w:p w:rsidR="00CA49B9" w:rsidRDefault="00C7454A" w:rsidP="00CA49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современном овощеводстве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семена обычных форм томата имеют светлую окраску, а мутантные формы – коричневую.</w:t>
      </w:r>
      <w:r w:rsidR="00C56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скрещивани</w:t>
      </w:r>
      <w:r w:rsid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двух 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рецессивных</w:t>
      </w:r>
      <w:r w:rsid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мутантных форм 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аллельных между собой по маркерному признаку семян</w:t>
      </w:r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генотипом </w:t>
      </w:r>
      <w:proofErr w:type="spellStart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proofErr w:type="spellStart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proofErr w:type="gramStart"/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-2/</w:t>
      </w:r>
      <w:proofErr w:type="spellStart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="00432268" w:rsidRP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определяющих коричневую окраску эндосперма (</w:t>
      </w:r>
      <w:proofErr w:type="spellStart"/>
      <w:r w:rsidR="00CA49B9" w:rsidRPr="00CA49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brownseed</w:t>
      </w:r>
      <w:proofErr w:type="spellEnd"/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гены  </w:t>
      </w:r>
      <w:proofErr w:type="spellStart"/>
      <w:r w:rsidR="00CA49B9" w:rsidRPr="00CA49B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A49B9" w:rsidRPr="00CA4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CA49B9" w:rsidRPr="00CA49B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A49B9" w:rsidRPr="00CA4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A49B9" w:rsidRPr="00CA4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семена светлой окраски</w:t>
      </w:r>
      <w:r w:rsid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генотипом </w:t>
      </w:r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+/</w:t>
      </w:r>
      <w:proofErr w:type="spellStart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432268" w:rsidRPr="0043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+/</w:t>
      </w:r>
      <w:proofErr w:type="spellStart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432268" w:rsidRPr="0043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явление объясняется тем, что два рецессивных гена, расположенные в разных локусах, соединяются вместе в </w:t>
      </w:r>
      <w:proofErr w:type="spellStart"/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гетерозиготе</w:t>
      </w:r>
      <w:proofErr w:type="spellEnd"/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приводит к возникновению нового признака</w:t>
      </w:r>
      <w:r w:rsid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дикого типа,</w:t>
      </w:r>
      <w:r w:rsidR="0073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проявляющего никаких рецессивных свойств исходных родительских фор</w:t>
      </w:r>
      <w:r w:rsid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(А. </w:t>
      </w:r>
      <w:proofErr w:type="spellStart"/>
      <w:r w:rsid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Мюнтцинг</w:t>
      </w:r>
      <w:proofErr w:type="spellEnd"/>
      <w:r w:rsid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49B9" w:rsidRPr="00CA49B9">
        <w:rPr>
          <w:rFonts w:ascii="Times New Roman" w:eastAsia="Times New Roman" w:hAnsi="Times New Roman" w:cs="Times New Roman"/>
          <w:sz w:val="28"/>
          <w:szCs w:val="28"/>
          <w:lang w:eastAsia="ru-RU"/>
        </w:rPr>
        <w:t>1967)</w:t>
      </w:r>
      <w:r w:rsid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424F" w:rsidRPr="00C0424F" w:rsidRDefault="004421DA" w:rsidP="00C0424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использования указанной схемы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дешевых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гибридных семян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изучения применения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шмелей в качестве опылителей цветков томата, был заложен специальный опыт в пленочной теплице. Рассада двух предварительно отобранных линий томата (№88 (</w:t>
      </w:r>
      <w:proofErr w:type="spellStart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) и №121 (</w:t>
      </w:r>
      <w:proofErr w:type="spellStart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)), неаллельных между собой по маркерному признаку «коричневой окраски семян» (гены </w:t>
      </w:r>
      <w:proofErr w:type="spellStart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734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была высажена в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теплице в соотношении 1:1 (50 на 50%). </w:t>
      </w:r>
      <w:proofErr w:type="gramStart"/>
      <w:r w:rsidR="00C0424F"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родительские формы были подобраны максимально близкими по фенотипич</w:t>
      </w:r>
      <w:r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еским признакам растений</w:t>
      </w:r>
      <w:r w:rsidR="00C0424F"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 срокам прохождения </w:t>
      </w:r>
      <w:proofErr w:type="spellStart"/>
      <w:r w:rsidR="00C0424F"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фенофаз</w:t>
      </w:r>
      <w:proofErr w:type="spellEnd"/>
      <w:r w:rsidR="003E7630"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особенно цветения растений.</w:t>
      </w:r>
      <w:proofErr w:type="gramEnd"/>
      <w:r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учтены </w:t>
      </w:r>
      <w:r w:rsidR="00C0424F" w:rsidRPr="003E76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анатомические особенности</w:t>
      </w:r>
      <w:r w:rsidR="00C0424F" w:rsidRPr="00C56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строения цветка томатного растения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подобранных образцов, его «архитектура» и доступность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рыльца цветка для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опыления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шмелями. Кроме этого, учитывалось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 родительских форм нормального строения цветка, при котором рыльце находится на уровне или немного выше уровня тычиночной колонки (</w:t>
      </w:r>
      <w:proofErr w:type="spellStart"/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ех</w:t>
      </w:r>
      <w:proofErr w:type="spellEnd"/>
      <w:r w:rsidR="00C0424F" w:rsidRPr="00734CC1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73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тип), так как такая «анатомия» цветка обеспечивает шмелям более свободный и относительно легкий доступ к рыльцу для осуществления опыления.</w:t>
      </w:r>
    </w:p>
    <w:p w:rsidR="00C0424F" w:rsidRPr="00C0424F" w:rsidRDefault="00011A0F" w:rsidP="00C0424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ассада высаживаемых образцов (№88 (</w:t>
      </w:r>
      <w:proofErr w:type="spellStart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) А и №121(</w:t>
      </w:r>
      <w:proofErr w:type="spellStart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0424F" w:rsidRPr="00C04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) Б) чередовалась в рядах (на грядке) по схеме: АБАБАБ и т.д. Например: если в ряду грядки 8 лунок, то 4 растения высаживались с чередованием образца</w:t>
      </w:r>
      <w:proofErr w:type="gramStart"/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C0424F"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 растения – образца Б, если же 10 лунок, то, соответственно,  5 растений образца А и 5 – образца Б.</w:t>
      </w:r>
    </w:p>
    <w:p w:rsidR="00C0424F" w:rsidRDefault="00C0424F" w:rsidP="00C0424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начала массового цветения 1-2 кисти растений в теплицу выставляли одну </w:t>
      </w:r>
      <w:proofErr w:type="spellStart"/>
      <w:r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шмелесемью</w:t>
      </w:r>
      <w:proofErr w:type="spellEnd"/>
      <w:r w:rsidRPr="00C0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C4D5D" w:rsidRPr="006C4D5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настоящее время различные расы шмелей (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Bombusterretris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Bombushypnorum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Bombusagrorum</w:t>
      </w:r>
      <w:proofErr w:type="spellEnd"/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известны 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хорошие опылители цветков овощных, бахчевых и цветочных культур в условиях теплиц. По данным многих исследователей (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Бричук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</w:t>
      </w:r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Н., 1997;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Morandin</w:t>
      </w:r>
      <w:proofErr w:type="spellEnd"/>
      <w:r w:rsidR="001E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etal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2001; Батов В.Н.,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Трусевич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200</w:t>
      </w:r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), использование шмелей для опыления цветков томата в теплицах способствует значительному увеличению урожайности, качества и размера плодов. По  данным рекламных проспектов зарубежных (в основном Голландских, Израильских) и отечественных («Белая дача» и др.) фирм, занимающихся размножением и реализацией различных рас шмелей для опыления цветков томата в тепличных условиях, шмели имеют три основных преимущества перед другими насекомыми-опылителям</w:t>
      </w:r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в </w:t>
      </w:r>
      <w:proofErr w:type="spellStart"/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домашней (медоносной) 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пчелой:</w:t>
      </w:r>
    </w:p>
    <w:p w:rsidR="006C4D5D" w:rsidRPr="006C4D5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Шмель способен сотрясать цветок с помощью присущего ему механизма «вибрации», а цветок томата в условиях теплиц </w:t>
      </w:r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изолятора 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нуждается в подобной вибрации, и поэтому шмели способствуют его оптимальному опылению. </w:t>
      </w:r>
    </w:p>
    <w:p w:rsidR="006C4D5D" w:rsidRPr="006C4D5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сравнению с медоносной пчелой, шмели менее чувствительны к экстремальным изменениям погоды. Так, температура ниже 10</w:t>
      </w:r>
      <w:proofErr w:type="gramStart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дождь и повышение облачности заставляет медоносную пчелу оставаться в улье, в то время как совершенно не мешают нормальной деятельности шмелей.</w:t>
      </w:r>
    </w:p>
    <w:p w:rsidR="006C4D5D" w:rsidRPr="006C4D5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Шмели не разлетаются в поисках нектара и пыльцы за пределы теплицы, когда теплицу открывают для проветривания. Шмель остается в теплице и не ищет "счастья на чужбине". Можно сказать, что по способности ориентации и выживания в закрытом помещении, независимо от типа теплицы, шмели намного превосходят медоносную пчелу.</w:t>
      </w:r>
    </w:p>
    <w:p w:rsidR="00C3767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следует добавить, что по данным многочисленных публикаций медоносную пчелу необходимо дрессировать для опылительной работы с культурой томата в теплице. Для этого 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предварительно готовят сироп из перги и цветочной пыльцы томатного растения, тогда как шмели не нуждаются в такой дрессировке</w:t>
      </w:r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</w:t>
      </w:r>
      <w:r w:rsidR="00C3767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унок</w:t>
      </w:r>
      <w:r w:rsidR="0001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767D" w:rsidRDefault="00C3767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3767D" w:rsidRPr="00572974" w:rsidTr="003323D9">
        <w:tc>
          <w:tcPr>
            <w:tcW w:w="9571" w:type="dxa"/>
          </w:tcPr>
          <w:p w:rsidR="00C3767D" w:rsidRPr="00572974" w:rsidRDefault="00C3767D" w:rsidP="003323D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67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337810" cy="3853718"/>
                  <wp:effectExtent l="19050" t="0" r="0" b="0"/>
                  <wp:docPr id="2" name="Рисунок 1" descr="C:\Users\asus\Desktop\ПАПА\фото томаты\снято 05.03.2011 + КОЛЛАЖИ\DSC02458 -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us\Desktop\ПАПА\фото томаты\снято 05.03.2011 + КОЛЛАЖИ\DSC02458 -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1913" cy="385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97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C3767D" w:rsidRPr="00572974" w:rsidTr="003323D9">
        <w:tc>
          <w:tcPr>
            <w:tcW w:w="9571" w:type="dxa"/>
          </w:tcPr>
          <w:p w:rsidR="00C3767D" w:rsidRPr="00572974" w:rsidRDefault="00C3767D" w:rsidP="00C376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974">
              <w:rPr>
                <w:rFonts w:ascii="Times New Roman" w:hAnsi="Times New Roman" w:cs="Times New Roman"/>
                <w:sz w:val="28"/>
                <w:szCs w:val="28"/>
              </w:rPr>
              <w:t xml:space="preserve">Рисунок 1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Опылительная работа шмеля</w:t>
            </w:r>
            <w:r w:rsidR="00C74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на растении томата</w:t>
            </w:r>
          </w:p>
        </w:tc>
      </w:tr>
    </w:tbl>
    <w:p w:rsidR="009C2E34" w:rsidRPr="006C4D5D" w:rsidRDefault="009C2E34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D5D" w:rsidRPr="006C4D5D" w:rsidRDefault="009C2E34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6C4D5D"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шмели являются идеальным опылителем для томата в условиях теплиц с целью повышения его урожайности.</w:t>
      </w:r>
    </w:p>
    <w:p w:rsidR="006C4D5D" w:rsidRPr="006C4D5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Опыление </w:t>
      </w:r>
      <w:r w:rsidR="009C2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теплиц</w:t>
      </w:r>
      <w:r w:rsidR="009C2E34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или в изоляторе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 с помощью стандартного улья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шмелесемьи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находится одна шмелиная матка и несколько десятков (40-50 шт.) рабочих шмелей, личинки и яйца. В теплицах, специализирующихся на выращивании томата, одного такого улья достаточно для опыления 0,2-</w:t>
      </w:r>
      <w:smartTag w:uri="urn:schemas-microsoft-com:office:smarttags" w:element="metricconverter">
        <w:smartTagPr>
          <w:attr w:name="ProductID" w:val="0,3 га"/>
        </w:smartTagPr>
        <w:r w:rsidRPr="006C4D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0,3 га</w:t>
        </w:r>
      </w:smartTag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7-12 недель. Через несколько часов после установки улья в теплице на рыльце цветка томатного растения можно заметить коричнево</w:t>
      </w:r>
      <w:r w:rsidR="001E3DB3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жавые следы хоботка шмеля, говорящие о его посещении цветка, точнее, о начале опылительной работы шмелей.</w:t>
      </w:r>
    </w:p>
    <w:p w:rsidR="006C4D5D" w:rsidRPr="006C4D5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 уже отмечалось ранее, некоторые отечественные и зарубежные исследователи указывают на возможность использования шмелей не только для повышения урожайности томата, но и для получения гибридных семян (Ю.К. Алексеенко, 1950; Д.Н.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Бричук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1997; </w:t>
      </w:r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Pinchinatet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., 1979).</w:t>
      </w:r>
      <w:r w:rsidR="001E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исследования, проведенные в Польше в условиях пленочных теплиц (</w:t>
      </w:r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Pinchinatet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., 1979), показали, что некоторые виды шмелей (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Bombusterretris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 являются активными опылителями цветков томата и могут быть использованы для получения гибридных семян. При этом авторы подчеркивают, что для получения гибридных семян с использованием шмелей обязательным условием является наличие у исходных родительских форм маркерных признаков растений. В то же время следует отметить, что, несмотря на перспективность исследований, связанных с использованием насекомых-опылителей с целью получения гибридных семян томата, научные публикации по данному вопросу весьма незначительны как в нашей стране, так и за рубежом.</w:t>
      </w:r>
    </w:p>
    <w:p w:rsidR="006C4D5D" w:rsidRDefault="006C4D5D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говоря о положительной роли шмелей в опылении цветков томата в теплицах, необходимо отметить, что способность их «вибрировать» цветок оказывает существенное влияние на повышение урожайности. Однако, для получения гибридных семян этот фактор, к сожалению, иногда играет отрицательную роль, так как способствует увеличению числа </w:t>
      </w:r>
      <w:proofErr w:type="spellStart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самоопыленных</w:t>
      </w:r>
      <w:proofErr w:type="spellEnd"/>
      <w:r w:rsidRPr="006C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цветков растений родительских форм, тогда как нас интересует перекрестное опыление цветков родительских форм, осуществляемое шмелями. В этом случае необходимо искать альтернативные пути получения гибридных семян</w:t>
      </w:r>
      <w:r w:rsidR="009C2E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2E34" w:rsidRDefault="009C2E34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E34" w:rsidRDefault="009C2E34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Вернемся к описанию опыта.</w:t>
      </w:r>
    </w:p>
    <w:p w:rsidR="00895BF4" w:rsidRPr="00895BF4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пяти учетных делянках, расположенных в начале и в конце теплицы, велось наблюдение за осуществлением перекрестного опыления цветков.</w:t>
      </w:r>
    </w:p>
    <w:p w:rsidR="00895BF4" w:rsidRPr="00895BF4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каждой учетной делянки (16 растений на делянке) собирали зрелые плоды, которые образовались на растениях со времени (даты) выставления шмелей в теплице.</w:t>
      </w:r>
    </w:p>
    <w:p w:rsidR="00895BF4" w:rsidRPr="00895BF4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Принимая во внимание своеобразие данного опыта, уборку плодов проводили по мере их созревания, затем осуществляли сортировку по </w:t>
      </w:r>
      <w:proofErr w:type="spellStart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гибридности</w:t>
      </w:r>
      <w:proofErr w:type="spellEnd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плоды разрезали по наибольшему поперечному диаметру, обнажая семенные камеры. Плоды со светлыми (гибридными) семенами перерабатывались отдельно, а плоды с коричневыми семенами (</w:t>
      </w:r>
      <w:proofErr w:type="spellStart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самоопыленные</w:t>
      </w:r>
      <w:proofErr w:type="spellEnd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негибридные) – отдельно. Затем гибридные и негибридные семена сушили, и подсчитывали степень перекрестного опыления, осуществляемого с помощью шмелей.</w:t>
      </w:r>
    </w:p>
    <w:p w:rsidR="009C2E34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подход к уборке плодов для учета количества гибридных семян, получаемых за счет перекрестного опыления цветков, осуществляемого шмелями, связан с тем, что подобранные родительские компоненты, обладающие разными неаллельными генами коричневой окраски семян (гены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1E3D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 осуществлении перекрестного опыления шмелями одновременно выступали в качестве отцовской и материнской формы. Иначе говоря, при реципрокном (взаимном) перекрестном опылении растений родительских форм шмелями, получаются гибридные семена со светлой (нормальной окраской) с генотипом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/+ +/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="001E3D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+/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-2/+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при самоопылении родительских форм – негибридные семена с коричневой окраской с генотипом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-2/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95BF4" w:rsidRPr="00895BF4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Проведенные в 20</w:t>
      </w:r>
      <w:r w:rsidR="001E3D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1-20</w:t>
      </w:r>
      <w:r w:rsidR="001E3D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гг. исследования по применению шмелей для получения гибридных семян </w:t>
      </w:r>
      <w:r w:rsidRPr="00895B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895B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пленочных теплицах на основе использования линий томата с маркерными признаками семян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C1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1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неаллельных между собой, показали, что в указанных теплицах не удалось создать необходимых для шмелей условий и получить экономически целесообразного количества гибридных семян за счет опылительной работы насекомых. В среднем получен довольно низкий процент (4,3-12,2%) гибридных семян в зависимости от отдаленности учетных дел</w:t>
      </w:r>
      <w:r w:rsidR="00857C6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янок от улья шмелей (табл</w:t>
      </w:r>
      <w:r w:rsidR="00C7454A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 w:rsidR="0085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</w:p>
    <w:p w:rsidR="00895BF4" w:rsidRPr="00895BF4" w:rsidRDefault="00857C69" w:rsidP="00895B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C74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1 - </w:t>
      </w:r>
      <w:r w:rsidR="00895BF4"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перекрестного опыления цветков томата, осуществленного шмелями в пленочной теплице (</w:t>
      </w:r>
      <w:proofErr w:type="spellStart"/>
      <w:r w:rsidR="0092330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КубГАУ</w:t>
      </w:r>
      <w:proofErr w:type="spellEnd"/>
      <w:r w:rsidR="0092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302"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2330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302"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1-20</w:t>
      </w:r>
      <w:r w:rsidR="00923302">
        <w:rPr>
          <w:rFonts w:ascii="Times New Roman" w:eastAsia="Times New Roman" w:hAnsi="Times New Roman" w:cs="Times New Roman"/>
          <w:sz w:val="28"/>
          <w:szCs w:val="28"/>
          <w:lang w:eastAsia="ru-RU"/>
        </w:rPr>
        <w:t>12 гг.</w:t>
      </w:r>
      <w:r w:rsidR="00895BF4"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</w:p>
    <w:tbl>
      <w:tblPr>
        <w:tblW w:w="10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5"/>
        <w:gridCol w:w="2268"/>
        <w:gridCol w:w="1276"/>
        <w:gridCol w:w="1559"/>
        <w:gridCol w:w="2895"/>
      </w:tblGrid>
      <w:tr w:rsidR="00895BF4" w:rsidRPr="00895BF4" w:rsidTr="0026209A">
        <w:trPr>
          <w:jc w:val="center"/>
        </w:trPr>
        <w:tc>
          <w:tcPr>
            <w:tcW w:w="2045" w:type="dxa"/>
            <w:vMerge w:val="restart"/>
            <w:shd w:val="clear" w:color="auto" w:fill="auto"/>
            <w:vAlign w:val="center"/>
          </w:tcPr>
          <w:p w:rsidR="00895BF4" w:rsidRPr="00857C69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Исходная комбинация, генотип семян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анализированных учетных делянок (</w:t>
            </w:r>
            <w:proofErr w:type="spellStart"/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повторностей</w:t>
            </w:r>
            <w:proofErr w:type="spellEnd"/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шт.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анализированных плодов в делянках, шт.</w:t>
            </w:r>
          </w:p>
        </w:tc>
        <w:tc>
          <w:tcPr>
            <w:tcW w:w="2895" w:type="dxa"/>
            <w:vMerge w:val="restart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перекрестного опыления цветков, осуществленн</w:t>
            </w:r>
            <w:r w:rsidR="003C5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шмелями, %</w:t>
            </w:r>
          </w:p>
        </w:tc>
      </w:tr>
      <w:tr w:rsidR="00895BF4" w:rsidRPr="00895BF4" w:rsidTr="0026209A">
        <w:trPr>
          <w:jc w:val="center"/>
        </w:trPr>
        <w:tc>
          <w:tcPr>
            <w:tcW w:w="2045" w:type="dxa"/>
            <w:vMerge/>
            <w:shd w:val="clear" w:color="auto" w:fill="auto"/>
            <w:vAlign w:val="center"/>
          </w:tcPr>
          <w:p w:rsidR="00895BF4" w:rsidRPr="00857C69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95BF4" w:rsidRPr="00895BF4" w:rsidRDefault="0026209A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95BF4"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гибридных</w:t>
            </w:r>
          </w:p>
        </w:tc>
        <w:tc>
          <w:tcPr>
            <w:tcW w:w="2895" w:type="dxa"/>
            <w:vMerge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5BF4" w:rsidRPr="00895BF4" w:rsidTr="0026209A">
        <w:trPr>
          <w:trHeight w:val="933"/>
          <w:jc w:val="center"/>
        </w:trPr>
        <w:tc>
          <w:tcPr>
            <w:tcW w:w="2045" w:type="dxa"/>
            <w:shd w:val="clear" w:color="auto" w:fill="auto"/>
            <w:vAlign w:val="center"/>
          </w:tcPr>
          <w:p w:rsidR="00895BF4" w:rsidRPr="00857C69" w:rsidRDefault="00190675" w:rsidP="0085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26" type="#_x0000_t32" style="position:absolute;margin-left:69.75pt;margin-top:-7.4pt;width:11.25pt;height:10.5pt;flip:y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" strokecolor="#4579b8 [3044]">
                  <v:stroke endarrow="open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4" o:spid="_x0000_s1027" type="#_x0000_t32" style="position:absolute;margin-left:8.05pt;margin-top:-7.55pt;width:12.75pt;height:10.5pt;flip:y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" strokecolor="#4579b8 [3044]">
                  <v:stroke endarrow="open"/>
                </v:shape>
              </w:pict>
            </w:r>
            <w:r w:rsidR="00895BF4" w:rsidRPr="00857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♀№88 х 121♀</w:t>
            </w:r>
          </w:p>
          <w:p w:rsidR="00895BF4" w:rsidRPr="00857C69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7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bs</w:t>
            </w:r>
            <w:proofErr w:type="spellEnd"/>
            <w:r w:rsidRPr="00857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57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bsxbs</w:t>
            </w:r>
            <w:proofErr w:type="spellEnd"/>
            <w:r w:rsidRPr="00857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-2/</w:t>
            </w:r>
            <w:proofErr w:type="spellStart"/>
            <w:r w:rsidRPr="00857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bs</w:t>
            </w:r>
            <w:proofErr w:type="spellEnd"/>
            <w:r w:rsidRPr="00857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255-282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31-12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895BF4" w:rsidRPr="00895BF4" w:rsidRDefault="00895BF4" w:rsidP="00895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4,3-</w:t>
            </w:r>
            <w:r w:rsidRPr="00895B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12,2</w:t>
            </w:r>
          </w:p>
        </w:tc>
      </w:tr>
    </w:tbl>
    <w:p w:rsidR="00895BF4" w:rsidRPr="00895BF4" w:rsidRDefault="00895BF4" w:rsidP="00895BF4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09A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Очевидно, что при таком низком проценте перекрестного опыления получение гибридных семян с помощью шмелей в настоящее время экономически малоэффективно. Низкий процент получения гибридных семян, по нашему мнению, связан с несколькими причинами. Во-первых, высокая температура (более 45-47 °С) в теплице, которая препятствовала хорошей активности шмелей для опыления цветков. Шмели при высокой температуре все свое внимание сосредотачивали на создании микроклимата в своем улье. В такие экстремальные дни шмели практически не посещали цветки томата. Во-вторых, недостаточная</w:t>
      </w:r>
      <w:r w:rsidR="00C56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проветриваемость</w:t>
      </w:r>
      <w:proofErr w:type="spellEnd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пленочных теплиц. Эти причины отрицательно повлияли на результат проведенных исследований. </w:t>
      </w:r>
    </w:p>
    <w:p w:rsidR="00895BF4" w:rsidRPr="00895BF4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не менее, полученные результаты указывают на возможность применения шмелей и других насекомых-опылителей (пчёл, рыжих-осмий пчёл) для получения гибридных семян </w:t>
      </w:r>
      <w:r w:rsidRPr="00895B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895B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пленочных теплицах или в проветриваемых изоляторах из капроновых сеток. При этом установлено, что для получения дешевых гибридных семян </w:t>
      </w:r>
      <w:r w:rsidRPr="00895B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895B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насекомых-опылителей особую ценность представляют мутантные линии томата неаллельные между собой по маркерному признаку семян (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="002C7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7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5B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bs</w:t>
      </w:r>
      <w:proofErr w:type="spellEnd"/>
      <w:r w:rsidRPr="0089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так как только они при взаимных перекрестных опылениях, осуществляемых шмелями или пчелами, позволяют определить </w:t>
      </w:r>
      <w:proofErr w:type="spellStart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гибридность</w:t>
      </w:r>
      <w:proofErr w:type="spellEnd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негибридность</w:t>
      </w:r>
      <w:proofErr w:type="spellEnd"/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получаемых семян. </w:t>
      </w:r>
    </w:p>
    <w:p w:rsidR="00895BF4" w:rsidRDefault="00895BF4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количество (в процентах) гибридных семян, получаемых в результате перекрёстного опыления цветков в те</w:t>
      </w:r>
      <w:r w:rsidR="0026209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плицах с помощью шмелей или других насекомых-опылителей</w:t>
      </w:r>
      <w:r w:rsidRPr="00895B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перспективе вполне возможно увеличить за счёт создания оптимальных (температурных и др.) условий для опылительной работы насекомых, а также за счёт применения аттрактантов, дрессировки насекомых-опылителей, надёжной изоляции их с помощью использования проветриваемых изоляторов из капроновых сеток на Юге нашей страны.</w:t>
      </w:r>
    </w:p>
    <w:p w:rsidR="0026209A" w:rsidRPr="00895BF4" w:rsidRDefault="0026209A" w:rsidP="00895B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КубГАУ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ВНИИ овощеводства продолжают совместные исследования по поиску путей получения гибридных семян томата</w:t>
      </w:r>
      <w:r w:rsidR="00EA7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насекомых-опылителей с целью удешевления производства семян.</w:t>
      </w:r>
    </w:p>
    <w:p w:rsidR="00895BF4" w:rsidRPr="006C4D5D" w:rsidRDefault="00895BF4" w:rsidP="006C4D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FAD" w:rsidRPr="00990A0D" w:rsidRDefault="00E70FAD" w:rsidP="00990A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0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10122" w:rsidRPr="00990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писок использованной литературы</w:t>
      </w:r>
    </w:p>
    <w:p w:rsidR="00E70FAD" w:rsidRPr="00990A0D" w:rsidRDefault="00E70FAD" w:rsidP="00990A0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0A0D">
        <w:rPr>
          <w:rFonts w:ascii="Times New Roman" w:hAnsi="Times New Roman" w:cs="Times New Roman"/>
          <w:color w:val="000000"/>
          <w:spacing w:val="4"/>
          <w:sz w:val="24"/>
          <w:szCs w:val="24"/>
        </w:rPr>
        <w:t>Алексеенко  Ю.К.</w:t>
      </w:r>
      <w:r w:rsidR="00B251CA" w:rsidRPr="00990A0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90A0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Перекрестное  опыление  у  томатов  и  получение </w:t>
      </w:r>
      <w:r w:rsidRPr="00990A0D">
        <w:rPr>
          <w:rFonts w:ascii="Times New Roman" w:hAnsi="Times New Roman" w:cs="Times New Roman"/>
          <w:color w:val="000000"/>
          <w:spacing w:val="1"/>
          <w:sz w:val="24"/>
          <w:szCs w:val="24"/>
        </w:rPr>
        <w:t>гибридных семян без кастрации цветков //Селекция и семеноводство. -</w:t>
      </w:r>
      <w:r w:rsidRPr="00990A0D">
        <w:rPr>
          <w:rFonts w:ascii="Times New Roman" w:hAnsi="Times New Roman" w:cs="Times New Roman"/>
          <w:color w:val="000000"/>
          <w:spacing w:val="19"/>
          <w:sz w:val="24"/>
          <w:szCs w:val="24"/>
        </w:rPr>
        <w:t>1950.-№3.-С. 15</w:t>
      </w:r>
    </w:p>
    <w:p w:rsidR="00E70FAD" w:rsidRPr="00990A0D" w:rsidRDefault="00E70FAD" w:rsidP="00990A0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A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Батов В.Н., </w:t>
      </w:r>
      <w:proofErr w:type="spellStart"/>
      <w:r w:rsidRPr="00990A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Трусевич</w:t>
      </w:r>
      <w:proofErr w:type="spellEnd"/>
      <w:r w:rsidRPr="00990A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А.В. Использование шмелей для опыления растений томата в теплице// </w:t>
      </w:r>
      <w:proofErr w:type="spellStart"/>
      <w:r w:rsidRPr="00990A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Гавриш</w:t>
      </w:r>
      <w:proofErr w:type="spellEnd"/>
      <w:r w:rsidRPr="00990A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 – 2000. - №6. – С.8-12.</w:t>
      </w:r>
    </w:p>
    <w:p w:rsidR="00E70FAD" w:rsidRPr="00990A0D" w:rsidRDefault="00E70FAD" w:rsidP="00990A0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Беков Р. Х., Костенко А. Н. Использование маркерных мутантов семян томата (гены </w:t>
      </w:r>
      <w:proofErr w:type="spellStart"/>
      <w:r w:rsidRPr="00990A0D">
        <w:rPr>
          <w:rFonts w:ascii="Times New Roman" w:eastAsia="Times New Roman" w:hAnsi="Times New Roman" w:cs="Times New Roman"/>
          <w:sz w:val="24"/>
          <w:szCs w:val="24"/>
          <w:lang w:eastAsia="ru-RU"/>
        </w:rPr>
        <w:t>bs</w:t>
      </w:r>
      <w:proofErr w:type="spellEnd"/>
      <w:r w:rsidRPr="00990A0D">
        <w:rPr>
          <w:rFonts w:ascii="Times New Roman" w:eastAsia="Times New Roman" w:hAnsi="Times New Roman" w:cs="Times New Roman"/>
          <w:sz w:val="24"/>
          <w:szCs w:val="24"/>
          <w:lang w:eastAsia="ru-RU"/>
        </w:rPr>
        <w:t>, bs-2) для создания гетерозисных гибридов.</w:t>
      </w:r>
      <w:r w:rsidR="00B251CA" w:rsidRPr="009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0A0D">
        <w:rPr>
          <w:rFonts w:ascii="Times New Roman" w:hAnsi="Times New Roman" w:cs="Times New Roman"/>
          <w:sz w:val="24"/>
          <w:szCs w:val="24"/>
        </w:rPr>
        <w:t>Сборник «Материалы международной научно-практической конференции по пасленовым культурам». Астрахань, 2003 г.</w:t>
      </w:r>
    </w:p>
    <w:p w:rsidR="00977D7A" w:rsidRPr="00990A0D" w:rsidRDefault="00977D7A" w:rsidP="00990A0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0A0D">
        <w:rPr>
          <w:rFonts w:ascii="Times New Roman" w:hAnsi="Times New Roman" w:cs="Times New Roman"/>
          <w:color w:val="000000"/>
          <w:spacing w:val="1"/>
          <w:sz w:val="24"/>
          <w:szCs w:val="24"/>
        </w:rPr>
        <w:t>Бричук</w:t>
      </w:r>
      <w:proofErr w:type="spellEnd"/>
      <w:r w:rsidRPr="00990A0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Д.Н. Использование шмелей для опыления овощных культур в </w:t>
      </w:r>
      <w:r w:rsidRPr="00990A0D">
        <w:rPr>
          <w:rFonts w:ascii="Times New Roman" w:hAnsi="Times New Roman" w:cs="Times New Roman"/>
          <w:color w:val="000000"/>
          <w:spacing w:val="3"/>
          <w:sz w:val="24"/>
          <w:szCs w:val="24"/>
        </w:rPr>
        <w:t>теплицах //</w:t>
      </w:r>
      <w:proofErr w:type="spellStart"/>
      <w:r w:rsidRPr="00990A0D">
        <w:rPr>
          <w:rFonts w:ascii="Times New Roman" w:hAnsi="Times New Roman" w:cs="Times New Roman"/>
          <w:color w:val="000000"/>
          <w:spacing w:val="3"/>
          <w:sz w:val="24"/>
          <w:szCs w:val="24"/>
        </w:rPr>
        <w:t>Гавриш</w:t>
      </w:r>
      <w:proofErr w:type="spellEnd"/>
      <w:r w:rsidRPr="00990A0D">
        <w:rPr>
          <w:rFonts w:ascii="Times New Roman" w:hAnsi="Times New Roman" w:cs="Times New Roman"/>
          <w:color w:val="000000"/>
          <w:spacing w:val="3"/>
          <w:sz w:val="24"/>
          <w:szCs w:val="24"/>
        </w:rPr>
        <w:t>. - 1997. - №4. - С. 8-12.</w:t>
      </w:r>
    </w:p>
    <w:p w:rsidR="00977D7A" w:rsidRPr="00990A0D" w:rsidRDefault="00977D7A" w:rsidP="00990A0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A0D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990A0D">
        <w:rPr>
          <w:rFonts w:ascii="Times New Roman" w:hAnsi="Times New Roman" w:cs="Times New Roman"/>
          <w:sz w:val="24"/>
          <w:szCs w:val="24"/>
        </w:rPr>
        <w:t>Мюнтцинг</w:t>
      </w:r>
      <w:proofErr w:type="spellEnd"/>
      <w:r w:rsidRPr="00990A0D">
        <w:rPr>
          <w:rFonts w:ascii="Times New Roman" w:hAnsi="Times New Roman" w:cs="Times New Roman"/>
          <w:sz w:val="24"/>
          <w:szCs w:val="24"/>
        </w:rPr>
        <w:t xml:space="preserve">. Генетика (общая и прикладная). Изд. «Мир», Москва, 1967. -С. 601. </w:t>
      </w:r>
    </w:p>
    <w:p w:rsidR="00E70FAD" w:rsidRPr="00990A0D" w:rsidRDefault="00977D7A" w:rsidP="00990A0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Morandin</w:t>
      </w:r>
      <w:proofErr w:type="spellEnd"/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L. A., Laverty T. M., </w:t>
      </w:r>
      <w:proofErr w:type="spellStart"/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Kevan</w:t>
      </w:r>
      <w:proofErr w:type="spellEnd"/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P. G. Effect of bumble bee </w:t>
      </w:r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990A0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(Hymenoptera: </w:t>
      </w:r>
      <w:proofErr w:type="spellStart"/>
      <w:r w:rsidRPr="00990A0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Apidae</w:t>
      </w:r>
      <w:proofErr w:type="spellEnd"/>
      <w:r w:rsidRPr="00990A0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) </w:t>
      </w:r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pollination intensity on the quality of greenhouse</w:t>
      </w:r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tomatoes. </w:t>
      </w:r>
      <w:r w:rsidRPr="00990A0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111. </w:t>
      </w:r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econ. </w:t>
      </w:r>
      <w:proofErr w:type="spellStart"/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Entomol</w:t>
      </w:r>
      <w:proofErr w:type="spellEnd"/>
      <w:r w:rsidRPr="00990A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- 2001. - Vol.94. - №1. - P. 172-179.</w:t>
      </w:r>
    </w:p>
    <w:p w:rsidR="00977D7A" w:rsidRPr="00990A0D" w:rsidRDefault="00977D7A" w:rsidP="00990A0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90A0D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>Pinchinat</w:t>
      </w:r>
      <w:proofErr w:type="spellEnd"/>
      <w:r w:rsidRPr="00990A0D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B. et.al. Possibilities of applying </w:t>
      </w:r>
      <w:proofErr w:type="gramStart"/>
      <w:r w:rsidRPr="00990A0D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>bumble</w:t>
      </w:r>
      <w:proofErr w:type="gramEnd"/>
      <w:r w:rsidRPr="00990A0D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bees as pollen</w:t>
      </w:r>
      <w:r w:rsidR="00C10177" w:rsidRPr="00990A0D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990A0D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lastRenderedPageBreak/>
        <w:t xml:space="preserve">vectors in tomato F1 hybrid seed production. //Intern. </w:t>
      </w:r>
      <w:proofErr w:type="spellStart"/>
      <w:r w:rsidRPr="00990A0D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>Symp</w:t>
      </w:r>
      <w:proofErr w:type="spellEnd"/>
      <w:r w:rsidRPr="00990A0D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. </w:t>
      </w:r>
      <w:proofErr w:type="spellStart"/>
      <w:r w:rsidRPr="00990A0D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>Pollinat</w:t>
      </w:r>
      <w:proofErr w:type="spellEnd"/>
      <w:r w:rsidRPr="00990A0D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>. 4</w:t>
      </w:r>
      <w:r w:rsidRPr="00990A0D">
        <w:rPr>
          <w:rFonts w:ascii="Times New Roman" w:hAnsi="Times New Roman" w:cs="Times New Roman"/>
          <w:color w:val="000000"/>
          <w:spacing w:val="6"/>
          <w:sz w:val="24"/>
          <w:szCs w:val="24"/>
          <w:vertAlign w:val="superscript"/>
          <w:lang w:val="en-US"/>
        </w:rPr>
        <w:t>th</w:t>
      </w:r>
      <w:r w:rsidR="00C10177" w:rsidRPr="00990A0D">
        <w:rPr>
          <w:rFonts w:ascii="Times New Roman" w:hAnsi="Times New Roman" w:cs="Times New Roman"/>
          <w:color w:val="000000"/>
          <w:spacing w:val="6"/>
          <w:sz w:val="24"/>
          <w:szCs w:val="24"/>
          <w:vertAlign w:val="superscript"/>
        </w:rPr>
        <w:t xml:space="preserve"> </w:t>
      </w:r>
      <w:r w:rsidRPr="00990A0D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>Proc-1979.-P. 79-90.</w:t>
      </w:r>
    </w:p>
    <w:p w:rsidR="00E70FAD" w:rsidRPr="00977D7A" w:rsidRDefault="00E70FAD" w:rsidP="00E70FAD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90A0D" w:rsidRPr="00990A0D" w:rsidRDefault="00990A0D" w:rsidP="00990A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990A0D">
        <w:rPr>
          <w:rFonts w:ascii="Times New Roman" w:hAnsi="Times New Roman" w:cs="Times New Roman"/>
          <w:b/>
          <w:sz w:val="24"/>
          <w:szCs w:val="24"/>
          <w:lang w:val="en-US"/>
        </w:rPr>
        <w:t>Spisok</w:t>
      </w:r>
      <w:proofErr w:type="spellEnd"/>
      <w:r w:rsidRPr="00990A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b/>
          <w:sz w:val="24"/>
          <w:szCs w:val="24"/>
          <w:lang w:val="en-US"/>
        </w:rPr>
        <w:t>ispol'zovannoj</w:t>
      </w:r>
      <w:proofErr w:type="spellEnd"/>
      <w:r w:rsidRPr="00990A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b/>
          <w:sz w:val="24"/>
          <w:szCs w:val="24"/>
          <w:lang w:val="en-US"/>
        </w:rPr>
        <w:t>literatury</w:t>
      </w:r>
      <w:proofErr w:type="spellEnd"/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0A0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90A0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Alekseenko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Ju.K</w:t>
      </w:r>
      <w:proofErr w:type="spellEnd"/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Perekrestnoe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opylenie</w:t>
      </w:r>
      <w:proofErr w:type="spellEnd"/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 u 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tomatov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poluchenie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gibridnyh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semjan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bez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kastracii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cvetkov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//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Selekcija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semenovodstvo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. -1950.-№3.-S. 15</w:t>
      </w:r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0A0D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90A0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Batov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V.N.,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Trusevich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A.V.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Ispol'zovanie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shmelej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dlja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opylenija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rastenij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tomata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teplice</w:t>
      </w:r>
      <w:proofErr w:type="spellEnd"/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//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Gavrish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. – 2000. </w:t>
      </w: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- №6.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– S.8-12.</w:t>
      </w:r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0A0D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990A0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Bekov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R. H.,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Kostenko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A. N.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Ispol'zovanie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markernyh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mutantov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semjan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tomata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geny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bs</w:t>
      </w:r>
      <w:proofErr w:type="spellEnd"/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, bs-2)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dlja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sozdanija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geterozisnyh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gibridov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Materialy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mezhdunarodnoj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nauchno-prakticheskoj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paslenovym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kul'turam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».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Astrahan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', 2003 g.</w:t>
      </w:r>
      <w:proofErr w:type="gramEnd"/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90A0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Brichuk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D.N.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Ispol'zovanie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shmelej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dlja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opylenija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ovoshhnyh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kul'tur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teplicah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//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Gavrish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- 1997. </w:t>
      </w: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- №4.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- S. 8-12.</w:t>
      </w:r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0A0D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990A0D">
        <w:rPr>
          <w:rFonts w:ascii="Times New Roman" w:hAnsi="Times New Roman" w:cs="Times New Roman"/>
          <w:sz w:val="24"/>
          <w:szCs w:val="24"/>
          <w:lang w:val="en-US"/>
        </w:rPr>
        <w:tab/>
        <w:t xml:space="preserve">A.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Mjuntcing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Genetika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obshhaja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prikladnaja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Izd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«Mir»,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Moskva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, 1967. -S. 601. </w:t>
      </w:r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0A0D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990A0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Morandin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L. A., Laverty T. M.,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Kevan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P. G. Effect of bumble bee </w:t>
      </w:r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(Hymenoptera: </w:t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Apidae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) pollination intensity on the quality of greenhouse</w:t>
      </w:r>
    </w:p>
    <w:p w:rsidR="00990A0D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tomatoes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. 111. econ.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Entomol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- 2001. - Vol.94. </w:t>
      </w: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- №1.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- P. 172-179.</w:t>
      </w:r>
    </w:p>
    <w:p w:rsidR="00CA49B9" w:rsidRPr="00990A0D" w:rsidRDefault="00990A0D" w:rsidP="0099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0A0D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990A0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990A0D">
        <w:rPr>
          <w:rFonts w:ascii="Times New Roman" w:hAnsi="Times New Roman" w:cs="Times New Roman"/>
          <w:sz w:val="24"/>
          <w:szCs w:val="24"/>
          <w:lang w:val="en-US"/>
        </w:rPr>
        <w:t>Pinchinat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B. et.al. Possibilities of applying </w:t>
      </w: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bumble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bees as pollen vectors in tomato F1 hybrid seed pro</w:t>
      </w:r>
      <w:bookmarkStart w:id="0" w:name="_GoBack"/>
      <w:bookmarkEnd w:id="0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duction. //Intern.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Symp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Pollinat</w:t>
      </w:r>
      <w:proofErr w:type="spellEnd"/>
      <w:r w:rsidRPr="00990A0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4th Proc-1979.-P.</w:t>
      </w:r>
      <w:proofErr w:type="gramEnd"/>
      <w:r w:rsidRPr="00990A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90A0D">
        <w:rPr>
          <w:rFonts w:ascii="Times New Roman" w:hAnsi="Times New Roman" w:cs="Times New Roman"/>
          <w:sz w:val="24"/>
          <w:szCs w:val="24"/>
          <w:lang w:val="en-US"/>
        </w:rPr>
        <w:t>79-90.</w:t>
      </w:r>
      <w:proofErr w:type="gramEnd"/>
    </w:p>
    <w:sectPr w:rsidR="00CA49B9" w:rsidRPr="00990A0D" w:rsidSect="002E47B1">
      <w:head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75" w:rsidRDefault="00190675" w:rsidP="00432268">
      <w:pPr>
        <w:spacing w:after="0" w:line="240" w:lineRule="auto"/>
      </w:pPr>
      <w:r>
        <w:separator/>
      </w:r>
    </w:p>
  </w:endnote>
  <w:endnote w:type="continuationSeparator" w:id="0">
    <w:p w:rsidR="00190675" w:rsidRDefault="00190675" w:rsidP="00432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75" w:rsidRDefault="00190675" w:rsidP="00432268">
      <w:pPr>
        <w:spacing w:after="0" w:line="240" w:lineRule="auto"/>
      </w:pPr>
      <w:r>
        <w:separator/>
      </w:r>
    </w:p>
  </w:footnote>
  <w:footnote w:type="continuationSeparator" w:id="0">
    <w:p w:rsidR="00190675" w:rsidRDefault="00190675" w:rsidP="00432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9188"/>
      <w:docPartObj>
        <w:docPartGallery w:val="Page Numbers (Top of Page)"/>
        <w:docPartUnique/>
      </w:docPartObj>
    </w:sdtPr>
    <w:sdtEndPr/>
    <w:sdtContent>
      <w:p w:rsidR="00C7454A" w:rsidRDefault="0019067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A0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7454A" w:rsidRDefault="00C7454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A6D8A"/>
    <w:multiLevelType w:val="singleLevel"/>
    <w:tmpl w:val="9E52437C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i w:val="0"/>
        <w:sz w:val="28"/>
        <w:szCs w:val="28"/>
        <w:lang w:val="ru-RU"/>
      </w:rPr>
    </w:lvl>
  </w:abstractNum>
  <w:abstractNum w:abstractNumId="1">
    <w:nsid w:val="2E8274CC"/>
    <w:multiLevelType w:val="hybridMultilevel"/>
    <w:tmpl w:val="0728D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81246C"/>
    <w:multiLevelType w:val="hybridMultilevel"/>
    <w:tmpl w:val="D60E89E2"/>
    <w:lvl w:ilvl="0" w:tplc="2DDA6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364"/>
    <w:rsid w:val="00011A0F"/>
    <w:rsid w:val="000840ED"/>
    <w:rsid w:val="001303ED"/>
    <w:rsid w:val="00187454"/>
    <w:rsid w:val="00190675"/>
    <w:rsid w:val="001D0B00"/>
    <w:rsid w:val="001E3DB3"/>
    <w:rsid w:val="001F5B58"/>
    <w:rsid w:val="002543B9"/>
    <w:rsid w:val="0026209A"/>
    <w:rsid w:val="00267F55"/>
    <w:rsid w:val="00275A5F"/>
    <w:rsid w:val="002B0215"/>
    <w:rsid w:val="002C7176"/>
    <w:rsid w:val="002E47B1"/>
    <w:rsid w:val="002F6CF9"/>
    <w:rsid w:val="003244C1"/>
    <w:rsid w:val="003340D1"/>
    <w:rsid w:val="003740B9"/>
    <w:rsid w:val="00386B45"/>
    <w:rsid w:val="003C5932"/>
    <w:rsid w:val="003E7630"/>
    <w:rsid w:val="00432268"/>
    <w:rsid w:val="004421DA"/>
    <w:rsid w:val="004706F3"/>
    <w:rsid w:val="004D227E"/>
    <w:rsid w:val="004E2600"/>
    <w:rsid w:val="005004EA"/>
    <w:rsid w:val="00562562"/>
    <w:rsid w:val="00593229"/>
    <w:rsid w:val="00594095"/>
    <w:rsid w:val="005E6364"/>
    <w:rsid w:val="00604578"/>
    <w:rsid w:val="00612DC0"/>
    <w:rsid w:val="00642B16"/>
    <w:rsid w:val="00646D94"/>
    <w:rsid w:val="00660906"/>
    <w:rsid w:val="00682B1B"/>
    <w:rsid w:val="006939A1"/>
    <w:rsid w:val="006A529A"/>
    <w:rsid w:val="006B127D"/>
    <w:rsid w:val="006C4D5D"/>
    <w:rsid w:val="006F1B11"/>
    <w:rsid w:val="006F53C1"/>
    <w:rsid w:val="00723314"/>
    <w:rsid w:val="00734CC1"/>
    <w:rsid w:val="007508C5"/>
    <w:rsid w:val="007A64E8"/>
    <w:rsid w:val="007F0A6F"/>
    <w:rsid w:val="00815448"/>
    <w:rsid w:val="0085324B"/>
    <w:rsid w:val="00857C69"/>
    <w:rsid w:val="0087253C"/>
    <w:rsid w:val="00895BF4"/>
    <w:rsid w:val="0091318B"/>
    <w:rsid w:val="00923302"/>
    <w:rsid w:val="009765F0"/>
    <w:rsid w:val="00977D7A"/>
    <w:rsid w:val="00990A0D"/>
    <w:rsid w:val="009C2E34"/>
    <w:rsid w:val="009F2286"/>
    <w:rsid w:val="00A15E1B"/>
    <w:rsid w:val="00A844F6"/>
    <w:rsid w:val="00AA7745"/>
    <w:rsid w:val="00B10122"/>
    <w:rsid w:val="00B1131D"/>
    <w:rsid w:val="00B251CA"/>
    <w:rsid w:val="00B53FB7"/>
    <w:rsid w:val="00B6079A"/>
    <w:rsid w:val="00BA257C"/>
    <w:rsid w:val="00BA3847"/>
    <w:rsid w:val="00BC6F3D"/>
    <w:rsid w:val="00BF5961"/>
    <w:rsid w:val="00C0424F"/>
    <w:rsid w:val="00C10177"/>
    <w:rsid w:val="00C3767D"/>
    <w:rsid w:val="00C5624C"/>
    <w:rsid w:val="00C6700C"/>
    <w:rsid w:val="00C7454A"/>
    <w:rsid w:val="00C7545F"/>
    <w:rsid w:val="00C77F8E"/>
    <w:rsid w:val="00CA49B9"/>
    <w:rsid w:val="00CE6F59"/>
    <w:rsid w:val="00D07201"/>
    <w:rsid w:val="00D207B8"/>
    <w:rsid w:val="00D32483"/>
    <w:rsid w:val="00DA1066"/>
    <w:rsid w:val="00DB61C3"/>
    <w:rsid w:val="00DD031A"/>
    <w:rsid w:val="00DF0CE5"/>
    <w:rsid w:val="00E523AA"/>
    <w:rsid w:val="00E70FAD"/>
    <w:rsid w:val="00EA7F1F"/>
    <w:rsid w:val="00F01327"/>
    <w:rsid w:val="00F767B6"/>
    <w:rsid w:val="00F928AF"/>
    <w:rsid w:val="00FB0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7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64E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2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2268"/>
  </w:style>
  <w:style w:type="paragraph" w:styleId="a8">
    <w:name w:val="footer"/>
    <w:basedOn w:val="a"/>
    <w:link w:val="a9"/>
    <w:uiPriority w:val="99"/>
    <w:unhideWhenUsed/>
    <w:rsid w:val="00432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2268"/>
  </w:style>
  <w:style w:type="table" w:styleId="aa">
    <w:name w:val="Table Grid"/>
    <w:basedOn w:val="a1"/>
    <w:uiPriority w:val="59"/>
    <w:rsid w:val="002E4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7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64E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2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2268"/>
  </w:style>
  <w:style w:type="paragraph" w:styleId="a8">
    <w:name w:val="footer"/>
    <w:basedOn w:val="a"/>
    <w:link w:val="a9"/>
    <w:uiPriority w:val="99"/>
    <w:unhideWhenUsed/>
    <w:rsid w:val="00432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2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001D7-6F1F-4655-8B44-2C36B0AE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</cp:lastModifiedBy>
  <cp:revision>4</cp:revision>
  <cp:lastPrinted>2013-10-30T07:21:00Z</cp:lastPrinted>
  <dcterms:created xsi:type="dcterms:W3CDTF">2013-10-30T09:25:00Z</dcterms:created>
  <dcterms:modified xsi:type="dcterms:W3CDTF">2013-10-30T14:25:00Z</dcterms:modified>
</cp:coreProperties>
</file>