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604F1F" w:rsidRPr="0059792C" w:rsidTr="00A7236A">
        <w:tc>
          <w:tcPr>
            <w:tcW w:w="4643" w:type="dxa"/>
          </w:tcPr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36A">
              <w:rPr>
                <w:rFonts w:ascii="Times New Roman" w:hAnsi="Times New Roman"/>
                <w:sz w:val="20"/>
                <w:szCs w:val="20"/>
                <w:lang w:eastAsia="ru-RU"/>
              </w:rPr>
              <w:t>УДК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A7236A">
              <w:rPr>
                <w:rFonts w:ascii="Times New Roman" w:hAnsi="Times New Roman"/>
                <w:sz w:val="20"/>
                <w:szCs w:val="20"/>
                <w:lang w:eastAsia="ru-RU"/>
              </w:rPr>
              <w:t>630*181.351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7236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ПРИМЕНЕНИЕ НЕТРАДИЦИОННЫХ УДОБРЕНИЙ ПРИ ВЫРАЩИВАНИИ ПЛАНТАЦИОННЫХ КУЛЬТУР СОСНЫ ОБЫКНОВЕННОЙ НА РЕКУЛЬТИВИРУЕМЫХ ЗЕМЛЯХ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604F1F" w:rsidRPr="009741E2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Нуреева Татьяна Владимировна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36A">
              <w:rPr>
                <w:rFonts w:ascii="Times New Roman" w:hAnsi="Times New Roman"/>
                <w:sz w:val="20"/>
                <w:szCs w:val="20"/>
                <w:lang w:eastAsia="ru-RU"/>
              </w:rPr>
              <w:t>к.с.-х.н., доцент</w:t>
            </w:r>
          </w:p>
          <w:p w:rsidR="00604F1F" w:rsidRPr="009741E2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604F1F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7236A">
              <w:rPr>
                <w:rFonts w:ascii="Times New Roman" w:hAnsi="Times New Roman"/>
                <w:sz w:val="20"/>
                <w:szCs w:val="20"/>
                <w:lang w:eastAsia="ru-RU"/>
              </w:rPr>
              <w:t>Мухортов Дмитрий Иванович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36A">
              <w:rPr>
                <w:rFonts w:ascii="Times New Roman" w:hAnsi="Times New Roman"/>
                <w:sz w:val="20"/>
                <w:szCs w:val="20"/>
                <w:lang w:eastAsia="ru-RU"/>
              </w:rPr>
              <w:t>к.с.-х.н., доцент</w:t>
            </w:r>
          </w:p>
          <w:p w:rsidR="00604F1F" w:rsidRPr="0059792C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04F1F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7236A">
              <w:rPr>
                <w:rFonts w:ascii="Times New Roman" w:hAnsi="Times New Roman"/>
                <w:sz w:val="20"/>
                <w:szCs w:val="20"/>
                <w:lang w:eastAsia="ru-RU"/>
              </w:rPr>
              <w:t>Куклина Надежда Александровна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36A">
              <w:rPr>
                <w:rFonts w:ascii="Times New Roman" w:hAnsi="Times New Roman"/>
                <w:sz w:val="20"/>
                <w:szCs w:val="20"/>
                <w:lang w:eastAsia="ru-RU"/>
              </w:rPr>
              <w:t>студентка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04F1F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7236A">
              <w:rPr>
                <w:rFonts w:ascii="Times New Roman" w:hAnsi="Times New Roman"/>
                <w:sz w:val="20"/>
                <w:szCs w:val="20"/>
                <w:lang w:eastAsia="ru-RU"/>
              </w:rPr>
              <w:t>Мифтахов Тимур Фаридович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36A">
              <w:rPr>
                <w:rFonts w:ascii="Times New Roman" w:hAnsi="Times New Roman"/>
                <w:sz w:val="20"/>
                <w:szCs w:val="20"/>
                <w:lang w:eastAsia="ru-RU"/>
              </w:rPr>
              <w:t>аспирант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7236A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Поволжский государственный технологический университет, Йошкар-Ола, Россия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  <w:p w:rsidR="00604F1F" w:rsidRPr="009741E2" w:rsidRDefault="00604F1F" w:rsidP="00597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36A">
              <w:rPr>
                <w:rFonts w:ascii="Times New Roman" w:hAnsi="Times New Roman"/>
                <w:sz w:val="20"/>
                <w:szCs w:val="20"/>
                <w:lang w:eastAsia="ru-RU"/>
              </w:rPr>
              <w:t>Рассматриваются результаты использования нетрадиционных органических удобрений (НОУ) на основе осадков сточных вод и опила</w:t>
            </w:r>
            <w:r w:rsidRPr="009741E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7236A">
              <w:rPr>
                <w:rFonts w:ascii="Times New Roman" w:hAnsi="Times New Roman"/>
                <w:sz w:val="20"/>
                <w:szCs w:val="20"/>
                <w:lang w:eastAsia="ru-RU"/>
              </w:rPr>
              <w:t>при</w:t>
            </w:r>
            <w:r w:rsidRPr="009741E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7236A">
              <w:rPr>
                <w:rFonts w:ascii="Times New Roman" w:hAnsi="Times New Roman"/>
                <w:sz w:val="20"/>
                <w:szCs w:val="20"/>
                <w:lang w:eastAsia="ru-RU"/>
              </w:rPr>
              <w:t>мелиорации грунтов песчаных карьеров. Установлено, что на водно-физические и агрохимические свойства грунтов в большей степени влияет доза внесения, чем срок хранения НОУ. Выяснено, что на фоне улучшения физико-химических и биологических свойств</w:t>
            </w:r>
            <w:r w:rsidRPr="009741E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7236A">
              <w:rPr>
                <w:rFonts w:ascii="Times New Roman" w:hAnsi="Times New Roman"/>
                <w:sz w:val="20"/>
                <w:szCs w:val="20"/>
                <w:lang w:eastAsia="ru-RU"/>
              </w:rPr>
              <w:t>песчаных почв, обогащения видового состава травянистой растительности после внесения НОУ, наблюдается тенденция увеличения темпов роста ку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льтур сосны целевого назначения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04F1F" w:rsidRPr="009741E2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7236A">
              <w:rPr>
                <w:rFonts w:ascii="Times New Roman" w:hAnsi="Times New Roman"/>
                <w:sz w:val="20"/>
                <w:szCs w:val="20"/>
                <w:lang w:eastAsia="ru-RU"/>
              </w:rPr>
              <w:t>Ключевые</w:t>
            </w:r>
            <w:r w:rsidRPr="009741E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723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лова: НЕТРАДИЦИОННЫЕ УДОБРЕНИЯ, ОТХОДЫ ПРОИЗВОДСТВА, РЕКУЛЬТИВАЦИЯ, КАРЬЕРЫ, ЛЕСНЫЕ ПЛАНТАЦИИ, ПРИЖИВАЕМОСТЬ, СОСНА ОБЫКНОВЕННАЯ </w:t>
            </w:r>
          </w:p>
        </w:tc>
        <w:tc>
          <w:tcPr>
            <w:tcW w:w="4643" w:type="dxa"/>
          </w:tcPr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7236A">
              <w:rPr>
                <w:rFonts w:ascii="Times New Roman" w:hAnsi="Times New Roman"/>
                <w:sz w:val="20"/>
                <w:szCs w:val="20"/>
                <w:lang w:val="en-US" w:eastAsia="ru-RU"/>
              </w:rPr>
              <w:t>UDC 630*181.351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A7236A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USE OF NONTRADITIONAL FERTILIZERS IN CULTIVATION OF PLANTED SCOTCH  PINES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ON TH</w:t>
            </w:r>
            <w:r w:rsidRPr="00A7236A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E RECULTIVATED 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GROUNDS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7236A">
              <w:rPr>
                <w:rFonts w:ascii="Times New Roman" w:hAnsi="Times New Roman"/>
                <w:sz w:val="20"/>
                <w:szCs w:val="20"/>
                <w:lang w:val="en-US" w:eastAsia="ru-RU"/>
              </w:rPr>
              <w:t>Nureeva Tatiana Vladimirovna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7236A">
              <w:rPr>
                <w:rFonts w:ascii="Times New Roman" w:hAnsi="Times New Roman"/>
                <w:sz w:val="20"/>
                <w:szCs w:val="20"/>
                <w:lang w:val="en-US" w:eastAsia="ru-RU"/>
              </w:rPr>
              <w:t>Candi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date of Agricultural Sciences, a</w:t>
            </w:r>
            <w:r w:rsidRPr="00A7236A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ssociate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p</w:t>
            </w:r>
            <w:r w:rsidRPr="00A7236A">
              <w:rPr>
                <w:rFonts w:ascii="Times New Roman" w:hAnsi="Times New Roman"/>
                <w:sz w:val="20"/>
                <w:szCs w:val="20"/>
                <w:lang w:val="en-US" w:eastAsia="ru-RU"/>
              </w:rPr>
              <w:t>rofessor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7236A">
              <w:rPr>
                <w:rFonts w:ascii="Times New Roman" w:hAnsi="Times New Roman"/>
                <w:sz w:val="20"/>
                <w:szCs w:val="20"/>
                <w:lang w:val="en-US" w:eastAsia="ru-RU"/>
              </w:rPr>
              <w:t>Mukhortov Dmitry Ivanovich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7236A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Candidate of Agricultural Sciences,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a</w:t>
            </w:r>
            <w:r w:rsidRPr="00A7236A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ssociate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p</w:t>
            </w:r>
            <w:r w:rsidRPr="00A7236A">
              <w:rPr>
                <w:rFonts w:ascii="Times New Roman" w:hAnsi="Times New Roman"/>
                <w:sz w:val="20"/>
                <w:szCs w:val="20"/>
                <w:lang w:val="en-US" w:eastAsia="ru-RU"/>
              </w:rPr>
              <w:t>rofessor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</w:p>
          <w:p w:rsidR="00604F1F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7236A">
              <w:rPr>
                <w:rFonts w:ascii="Times New Roman" w:hAnsi="Times New Roman"/>
                <w:sz w:val="20"/>
                <w:szCs w:val="20"/>
                <w:lang w:val="en-US" w:eastAsia="ru-RU"/>
              </w:rPr>
              <w:t>Kuklina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A7236A">
              <w:rPr>
                <w:rFonts w:ascii="Times New Roman" w:hAnsi="Times New Roman"/>
                <w:sz w:val="20"/>
                <w:szCs w:val="20"/>
                <w:lang w:val="en-US" w:eastAsia="ru-RU"/>
              </w:rPr>
              <w:t>Nadezhda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A7236A">
              <w:rPr>
                <w:rFonts w:ascii="Times New Roman" w:hAnsi="Times New Roman"/>
                <w:sz w:val="20"/>
                <w:szCs w:val="20"/>
                <w:lang w:val="en-US" w:eastAsia="ru-RU"/>
              </w:rPr>
              <w:t>Alexandrovna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7236A">
              <w:rPr>
                <w:rFonts w:ascii="Times New Roman" w:hAnsi="Times New Roman"/>
                <w:sz w:val="20"/>
                <w:szCs w:val="20"/>
                <w:lang w:val="en-US" w:eastAsia="ru-RU"/>
              </w:rPr>
              <w:t>student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</w:p>
          <w:p w:rsidR="00604F1F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7236A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Miftakhov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A7236A">
              <w:rPr>
                <w:rFonts w:ascii="Times New Roman" w:hAnsi="Times New Roman"/>
                <w:sz w:val="20"/>
                <w:szCs w:val="20"/>
                <w:lang w:val="en-US" w:eastAsia="ru-RU"/>
              </w:rPr>
              <w:t>Timur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A7236A">
              <w:rPr>
                <w:rFonts w:ascii="Times New Roman" w:hAnsi="Times New Roman"/>
                <w:sz w:val="20"/>
                <w:szCs w:val="20"/>
                <w:lang w:val="en-US" w:eastAsia="ru-RU"/>
              </w:rPr>
              <w:t>Faridovich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p</w:t>
            </w:r>
            <w:r w:rsidRPr="00A7236A">
              <w:rPr>
                <w:rFonts w:ascii="Times New Roman" w:hAnsi="Times New Roman"/>
                <w:sz w:val="20"/>
                <w:szCs w:val="20"/>
                <w:lang w:val="en-US" w:eastAsia="ru-RU"/>
              </w:rPr>
              <w:t>ostgraduate student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r w:rsidRPr="00A7236A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Volga State University of Technology, Yoshkar-Ola, Russia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7236A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results of use of nontraditional organic fertilizers on the basis of wastewater sludges and sawdust in sand pits earth stabilization are considered. It was ascertained that a dose of introduced fertilizers has higher influence on hydrophysical and agrochemical properties of soils than shelf life of the fertilizers. A tendency of enhancing growth of intended purpose planted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p</w:t>
            </w:r>
            <w:r w:rsidRPr="00A7236A">
              <w:rPr>
                <w:rFonts w:ascii="Times New Roman" w:hAnsi="Times New Roman"/>
                <w:sz w:val="20"/>
                <w:szCs w:val="20"/>
                <w:lang w:val="en-US" w:eastAsia="ru-RU"/>
              </w:rPr>
              <w:t>ines on the back of improvement of physical and chemical and biological properties of sandy soils, enrichment of species compositi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on with</w:t>
            </w:r>
            <w:r w:rsidRPr="00A7236A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grassland vegetation after nontraditional organic fe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rtilizers treatment is revealed</w:t>
            </w:r>
          </w:p>
          <w:p w:rsidR="00604F1F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Key</w:t>
            </w:r>
            <w:r w:rsidRPr="00A7236A">
              <w:rPr>
                <w:rFonts w:ascii="Times New Roman" w:hAnsi="Times New Roman"/>
                <w:sz w:val="20"/>
                <w:szCs w:val="20"/>
                <w:lang w:val="en-US" w:eastAsia="ru-RU"/>
              </w:rPr>
              <w:t>words : NONTRADITIONAL FERTILIZERS, WASTE, LAND RESTORATION, SAND PITS, MAN-MADE FOREST, SURVIVAL ABILITY, SCOTCH  PINE</w:t>
            </w:r>
          </w:p>
          <w:p w:rsidR="00604F1F" w:rsidRPr="00A7236A" w:rsidRDefault="00604F1F" w:rsidP="00597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</w:tbl>
    <w:p w:rsidR="00604F1F" w:rsidRDefault="00604F1F" w:rsidP="001F4026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604F1F" w:rsidRPr="001F4026" w:rsidRDefault="00604F1F" w:rsidP="001F402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1F4026">
        <w:rPr>
          <w:rFonts w:ascii="Times New Roman" w:hAnsi="Times New Roman"/>
          <w:b/>
          <w:sz w:val="28"/>
          <w:szCs w:val="28"/>
        </w:rPr>
        <w:t>Актуальность.</w:t>
      </w:r>
      <w:r w:rsidRPr="00500FAF">
        <w:rPr>
          <w:rFonts w:ascii="Times New Roman" w:hAnsi="Times New Roman"/>
          <w:b/>
          <w:sz w:val="28"/>
          <w:szCs w:val="28"/>
        </w:rPr>
        <w:t xml:space="preserve"> </w:t>
      </w:r>
      <w:r w:rsidRPr="001F4026">
        <w:rPr>
          <w:rFonts w:ascii="Times New Roman" w:hAnsi="Times New Roman"/>
          <w:sz w:val="28"/>
          <w:szCs w:val="28"/>
        </w:rPr>
        <w:t>Степень нагрузки на экологические системы, к которым относятся лесные насаждения, возрастает. Это заставляет осуществлять поиск новых направлений</w:t>
      </w:r>
      <w:r w:rsidRPr="00500F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получения древесины, сохраняя при этом естественные леса</w:t>
      </w:r>
      <w:r w:rsidRPr="001F402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Во многих странах мира основным источником получения древесины стали лесные плантации, данное направление перспективно для условий России</w:t>
      </w:r>
      <w:r w:rsidRPr="001F4026">
        <w:rPr>
          <w:rFonts w:ascii="Times New Roman" w:hAnsi="Times New Roman"/>
          <w:sz w:val="28"/>
          <w:szCs w:val="28"/>
        </w:rPr>
        <w:t>. Плантации могут создаваться кроме лесных, на рекультивируемых землях, грунты которых пригодны для выращивания древесных растений.</w:t>
      </w:r>
      <w:r w:rsidRPr="00500F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Лимитирующим рост</w:t>
      </w:r>
      <w:r w:rsidRPr="001F4026">
        <w:rPr>
          <w:rFonts w:ascii="Times New Roman" w:hAnsi="Times New Roman"/>
          <w:sz w:val="28"/>
          <w:szCs w:val="28"/>
        </w:rPr>
        <w:t xml:space="preserve"> фактором в данных условиях является низкое плодородие </w:t>
      </w:r>
      <w:r>
        <w:rPr>
          <w:rFonts w:ascii="Times New Roman" w:hAnsi="Times New Roman"/>
          <w:sz w:val="28"/>
          <w:szCs w:val="28"/>
        </w:rPr>
        <w:t>почво</w:t>
      </w:r>
      <w:r w:rsidRPr="001F4026">
        <w:rPr>
          <w:rFonts w:ascii="Times New Roman" w:hAnsi="Times New Roman"/>
          <w:sz w:val="28"/>
          <w:szCs w:val="28"/>
        </w:rPr>
        <w:t xml:space="preserve">грунтов, </w:t>
      </w:r>
      <w:r>
        <w:rPr>
          <w:rFonts w:ascii="Times New Roman" w:hAnsi="Times New Roman"/>
          <w:sz w:val="28"/>
          <w:szCs w:val="28"/>
        </w:rPr>
        <w:t>представленных</w:t>
      </w:r>
      <w:r w:rsidRPr="001F4026">
        <w:rPr>
          <w:rFonts w:ascii="Times New Roman" w:hAnsi="Times New Roman"/>
          <w:sz w:val="28"/>
          <w:szCs w:val="28"/>
        </w:rPr>
        <w:t xml:space="preserve"> материнской пород</w:t>
      </w:r>
      <w:r>
        <w:rPr>
          <w:rFonts w:ascii="Times New Roman" w:hAnsi="Times New Roman"/>
          <w:sz w:val="28"/>
          <w:szCs w:val="28"/>
        </w:rPr>
        <w:t>ой</w:t>
      </w:r>
      <w:r w:rsidRPr="001F4026">
        <w:rPr>
          <w:rFonts w:ascii="Times New Roman" w:hAnsi="Times New Roman"/>
          <w:sz w:val="28"/>
          <w:szCs w:val="28"/>
        </w:rPr>
        <w:t xml:space="preserve">. Применение для повышения плодородия почвы и выращивания лесных плантаций нетрадиционных органических удобрений на основе органических отходов (НОУ), апробированных при выращивании посадочного материала хвойных пород в питомниках </w:t>
      </w:r>
      <w:r w:rsidRPr="00786499">
        <w:rPr>
          <w:rFonts w:ascii="Times New Roman" w:hAnsi="Times New Roman"/>
          <w:sz w:val="28"/>
          <w:szCs w:val="28"/>
        </w:rPr>
        <w:t>[1-4],будет</w:t>
      </w:r>
      <w:r w:rsidRPr="001F4026">
        <w:rPr>
          <w:rFonts w:ascii="Times New Roman" w:hAnsi="Times New Roman"/>
          <w:sz w:val="28"/>
          <w:szCs w:val="28"/>
        </w:rPr>
        <w:t xml:space="preserve"> решать несколько взаимосвязанных эколого-лесоводственных проблем. Позволит уменьшить объемы складирования отходов производства и вовлечь нарушенные земли в хозяйственный оборот, снижая тем самым их негативное воздействие на окружающую среду</w:t>
      </w:r>
      <w:r>
        <w:rPr>
          <w:rFonts w:ascii="Times New Roman" w:hAnsi="Times New Roman"/>
          <w:sz w:val="28"/>
          <w:szCs w:val="28"/>
        </w:rPr>
        <w:t>.</w:t>
      </w:r>
      <w:r w:rsidRPr="00500F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1F4026">
        <w:rPr>
          <w:rFonts w:ascii="Times New Roman" w:hAnsi="Times New Roman"/>
          <w:sz w:val="28"/>
          <w:szCs w:val="28"/>
        </w:rPr>
        <w:t>ыращивание древесины на плантациях даст возможность снизить пресс воздействия на естественные леса, которые выполняют важные средозащитные и средостабилизирующие функции.</w:t>
      </w:r>
    </w:p>
    <w:p w:rsidR="00604F1F" w:rsidRPr="001F4026" w:rsidRDefault="00604F1F" w:rsidP="001F4026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1F4026">
        <w:rPr>
          <w:rFonts w:ascii="Times New Roman" w:hAnsi="Times New Roman"/>
          <w:b/>
          <w:sz w:val="28"/>
          <w:szCs w:val="28"/>
        </w:rPr>
        <w:t xml:space="preserve">Введение. </w:t>
      </w:r>
      <w:r w:rsidRPr="001F4026">
        <w:rPr>
          <w:rFonts w:ascii="Times New Roman" w:hAnsi="Times New Roman"/>
          <w:sz w:val="28"/>
          <w:szCs w:val="28"/>
        </w:rPr>
        <w:t xml:space="preserve">Мощность средств воздействия на природную среду удваивается через каждые 12-15 лет, причем ее деградация происходит быстрее, чем природные процессы восстановления нарушенных экосистем. Поэтому разработка и совершенствование методов биогеоценологических (экологических) исследований и оценки состояния элементов природной среды с учетом их последующего восстановления приобретают все более актуальное </w:t>
      </w:r>
      <w:r w:rsidRPr="00786499">
        <w:rPr>
          <w:rFonts w:ascii="Times New Roman" w:hAnsi="Times New Roman"/>
          <w:sz w:val="28"/>
          <w:szCs w:val="28"/>
        </w:rPr>
        <w:t>значение [5].</w:t>
      </w:r>
      <w:r w:rsidRPr="001F4026">
        <w:rPr>
          <w:rFonts w:ascii="Times New Roman" w:hAnsi="Times New Roman"/>
          <w:sz w:val="28"/>
          <w:szCs w:val="28"/>
        </w:rPr>
        <w:t xml:space="preserve">В связи с интенсивным вторжением промышленности в природные экологические системы и образованием техногенных местообитаний возрастает значимость и актуальность исследований, связанных с </w:t>
      </w:r>
      <w:r>
        <w:rPr>
          <w:rFonts w:ascii="Times New Roman" w:hAnsi="Times New Roman"/>
          <w:sz w:val="28"/>
          <w:szCs w:val="28"/>
        </w:rPr>
        <w:t xml:space="preserve">реабилитацией </w:t>
      </w:r>
      <w:r w:rsidRPr="001F4026">
        <w:rPr>
          <w:rFonts w:ascii="Times New Roman" w:hAnsi="Times New Roman"/>
          <w:sz w:val="28"/>
          <w:szCs w:val="28"/>
        </w:rPr>
        <w:t xml:space="preserve">нарушенных земель и восстановлением их биологической активности. Процесс преобразования техногенных экосистем в устойчивые и продуктивные культурные ландшафты требует знания особенностей их функционирования, определяемых технологиями формирования </w:t>
      </w:r>
      <w:r>
        <w:rPr>
          <w:rFonts w:ascii="Times New Roman" w:hAnsi="Times New Roman"/>
          <w:sz w:val="28"/>
          <w:szCs w:val="28"/>
        </w:rPr>
        <w:t xml:space="preserve">техногенного объекта   и </w:t>
      </w:r>
      <w:r w:rsidRPr="001F4026">
        <w:rPr>
          <w:rFonts w:ascii="Times New Roman" w:hAnsi="Times New Roman"/>
          <w:sz w:val="28"/>
          <w:szCs w:val="28"/>
        </w:rPr>
        <w:t xml:space="preserve">создания искусственных </w:t>
      </w:r>
      <w:r>
        <w:rPr>
          <w:rFonts w:ascii="Times New Roman" w:hAnsi="Times New Roman"/>
          <w:sz w:val="28"/>
          <w:szCs w:val="28"/>
        </w:rPr>
        <w:t>древостоев</w:t>
      </w:r>
      <w:r w:rsidRPr="001F4026">
        <w:rPr>
          <w:rFonts w:ascii="Times New Roman" w:hAnsi="Times New Roman"/>
          <w:sz w:val="28"/>
          <w:szCs w:val="28"/>
        </w:rPr>
        <w:t xml:space="preserve">. </w:t>
      </w:r>
    </w:p>
    <w:p w:rsidR="00604F1F" w:rsidRPr="001F4026" w:rsidRDefault="00604F1F" w:rsidP="001F4026">
      <w:pPr>
        <w:pStyle w:val="DText"/>
        <w:ind w:firstLine="425"/>
        <w:rPr>
          <w:sz w:val="28"/>
          <w:szCs w:val="28"/>
        </w:rPr>
      </w:pPr>
      <w:r w:rsidRPr="001F4026">
        <w:rPr>
          <w:b/>
          <w:sz w:val="28"/>
          <w:szCs w:val="28"/>
        </w:rPr>
        <w:t>Цель работы</w:t>
      </w:r>
      <w:r>
        <w:rPr>
          <w:b/>
          <w:sz w:val="28"/>
          <w:szCs w:val="28"/>
        </w:rPr>
        <w:t>.</w:t>
      </w:r>
      <w:r w:rsidRPr="00500FAF">
        <w:rPr>
          <w:b/>
          <w:sz w:val="28"/>
          <w:szCs w:val="28"/>
        </w:rPr>
        <w:t xml:space="preserve"> </w:t>
      </w:r>
      <w:r w:rsidRPr="001F4026">
        <w:rPr>
          <w:sz w:val="28"/>
          <w:szCs w:val="28"/>
        </w:rPr>
        <w:t xml:space="preserve">Основная задача исследований в области рекультивации нарушенных земель состоит в </w:t>
      </w:r>
      <w:r>
        <w:rPr>
          <w:sz w:val="28"/>
          <w:szCs w:val="28"/>
        </w:rPr>
        <w:t>обосновании</w:t>
      </w:r>
      <w:r w:rsidRPr="00500F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возможности </w:t>
      </w:r>
      <w:r w:rsidRPr="001F4026">
        <w:rPr>
          <w:sz w:val="28"/>
          <w:szCs w:val="28"/>
        </w:rPr>
        <w:t xml:space="preserve">преобразования техногенных комплексов в устойчивые и продуктивные </w:t>
      </w:r>
      <w:r>
        <w:rPr>
          <w:sz w:val="28"/>
          <w:szCs w:val="28"/>
        </w:rPr>
        <w:t>культур</w:t>
      </w:r>
      <w:r w:rsidRPr="00500FAF">
        <w:rPr>
          <w:sz w:val="28"/>
          <w:szCs w:val="28"/>
        </w:rPr>
        <w:t xml:space="preserve"> </w:t>
      </w:r>
      <w:r>
        <w:rPr>
          <w:sz w:val="28"/>
          <w:szCs w:val="28"/>
        </w:rPr>
        <w:t>фитоценозы</w:t>
      </w:r>
      <w:r w:rsidRPr="001F4026">
        <w:rPr>
          <w:sz w:val="28"/>
          <w:szCs w:val="28"/>
        </w:rPr>
        <w:t xml:space="preserve">. Следует при этом отметить многоплановость задач, подлежащих изучению на всех этапах формирования и развития </w:t>
      </w:r>
      <w:r>
        <w:rPr>
          <w:sz w:val="28"/>
          <w:szCs w:val="28"/>
        </w:rPr>
        <w:t>искусственно создаваемых древостоев целевого назначения</w:t>
      </w:r>
      <w:r w:rsidRPr="001F4026">
        <w:rPr>
          <w:sz w:val="28"/>
          <w:szCs w:val="28"/>
        </w:rPr>
        <w:t xml:space="preserve">. </w:t>
      </w:r>
      <w:r w:rsidRPr="00DD34A3">
        <w:rPr>
          <w:sz w:val="28"/>
          <w:szCs w:val="28"/>
        </w:rPr>
        <w:t xml:space="preserve">К таким задачам относятся: способы создания </w:t>
      </w:r>
      <w:r>
        <w:rPr>
          <w:sz w:val="28"/>
          <w:szCs w:val="28"/>
        </w:rPr>
        <w:t>насаждений</w:t>
      </w:r>
      <w:r w:rsidRPr="00DD34A3">
        <w:rPr>
          <w:sz w:val="28"/>
          <w:szCs w:val="28"/>
        </w:rPr>
        <w:t>, их структура и производительность, особенности функционирования и динамика их во времени, повышение производительности с использованием отходов промышленности, которые в свою очередь  являются источником загрязнения экосистем.</w:t>
      </w:r>
    </w:p>
    <w:p w:rsidR="00604F1F" w:rsidRPr="001F4026" w:rsidRDefault="00604F1F" w:rsidP="001F4026">
      <w:pPr>
        <w:widowControl w:val="0"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1F4026">
        <w:rPr>
          <w:rFonts w:ascii="Times New Roman" w:hAnsi="Times New Roman"/>
          <w:b/>
          <w:sz w:val="28"/>
          <w:szCs w:val="28"/>
        </w:rPr>
        <w:t xml:space="preserve">Основные задачи, решаемые в процессе выполнения  исследований, </w:t>
      </w:r>
      <w:r w:rsidRPr="001F4026">
        <w:rPr>
          <w:rFonts w:ascii="Times New Roman" w:hAnsi="Times New Roman"/>
          <w:sz w:val="28"/>
          <w:szCs w:val="28"/>
        </w:rPr>
        <w:t>заключались в следующем:</w:t>
      </w:r>
    </w:p>
    <w:p w:rsidR="00604F1F" w:rsidRPr="001F4026" w:rsidRDefault="00604F1F" w:rsidP="00742239">
      <w:pPr>
        <w:pStyle w:val="ListParagraph"/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4026">
        <w:rPr>
          <w:rFonts w:ascii="Times New Roman" w:hAnsi="Times New Roman"/>
          <w:sz w:val="28"/>
          <w:szCs w:val="28"/>
        </w:rPr>
        <w:t>Исследовать роль нетрадиционных удобрений в активизации процессов почвообразования песчаных грунтов на карьерных выемках на этапе биологической рекультивации.</w:t>
      </w:r>
    </w:p>
    <w:p w:rsidR="00604F1F" w:rsidRPr="001F4026" w:rsidRDefault="00604F1F" w:rsidP="00742239">
      <w:pPr>
        <w:pStyle w:val="ListParagraph"/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4026">
        <w:rPr>
          <w:rFonts w:ascii="Times New Roman" w:hAnsi="Times New Roman"/>
          <w:sz w:val="28"/>
          <w:szCs w:val="28"/>
        </w:rPr>
        <w:t>Проанализировать влияние сроков хранения нетрадиционных удобрений на основе органических отходов на их  удобрительную ценность</w:t>
      </w:r>
      <w:r>
        <w:rPr>
          <w:rFonts w:ascii="Times New Roman" w:hAnsi="Times New Roman"/>
          <w:sz w:val="28"/>
          <w:szCs w:val="28"/>
        </w:rPr>
        <w:t xml:space="preserve"> и способность повышать плодородие грунтов</w:t>
      </w:r>
      <w:r w:rsidRPr="001F4026">
        <w:rPr>
          <w:rFonts w:ascii="Times New Roman" w:hAnsi="Times New Roman"/>
          <w:sz w:val="28"/>
          <w:szCs w:val="28"/>
        </w:rPr>
        <w:t xml:space="preserve">. </w:t>
      </w:r>
    </w:p>
    <w:p w:rsidR="00604F1F" w:rsidRPr="001F4026" w:rsidRDefault="00604F1F" w:rsidP="00742239">
      <w:pPr>
        <w:pStyle w:val="ListParagraph"/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4026">
        <w:rPr>
          <w:rFonts w:ascii="Times New Roman" w:hAnsi="Times New Roman"/>
          <w:sz w:val="28"/>
          <w:szCs w:val="28"/>
        </w:rPr>
        <w:t xml:space="preserve">Выявить влияние внесения нетрадиционных удобрений на состояние </w:t>
      </w:r>
      <w:r>
        <w:rPr>
          <w:rFonts w:ascii="Times New Roman" w:hAnsi="Times New Roman"/>
          <w:sz w:val="28"/>
          <w:szCs w:val="28"/>
        </w:rPr>
        <w:t xml:space="preserve">и рост </w:t>
      </w:r>
      <w:r w:rsidRPr="001F4026">
        <w:rPr>
          <w:rFonts w:ascii="Times New Roman" w:hAnsi="Times New Roman"/>
          <w:sz w:val="28"/>
          <w:szCs w:val="28"/>
        </w:rPr>
        <w:t>создаваемых лесных плантаций сосны обыкновенной</w:t>
      </w:r>
      <w:r>
        <w:rPr>
          <w:rFonts w:ascii="Times New Roman" w:hAnsi="Times New Roman"/>
          <w:sz w:val="28"/>
          <w:szCs w:val="28"/>
        </w:rPr>
        <w:t xml:space="preserve"> на начальных этапах роста</w:t>
      </w:r>
      <w:r w:rsidRPr="001F4026">
        <w:rPr>
          <w:rFonts w:ascii="Times New Roman" w:hAnsi="Times New Roman"/>
          <w:sz w:val="28"/>
          <w:szCs w:val="28"/>
        </w:rPr>
        <w:t>.</w:t>
      </w:r>
    </w:p>
    <w:p w:rsidR="00604F1F" w:rsidRPr="001F4026" w:rsidRDefault="00604F1F" w:rsidP="00742239">
      <w:pPr>
        <w:pStyle w:val="ListParagraph"/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4026">
        <w:rPr>
          <w:rFonts w:ascii="Times New Roman" w:hAnsi="Times New Roman"/>
          <w:sz w:val="28"/>
          <w:szCs w:val="28"/>
        </w:rPr>
        <w:t>Доказать возможность и целесообразность применения нетрадиционных удобрений при плантационном</w:t>
      </w:r>
      <w:r w:rsidRPr="00500FAF">
        <w:rPr>
          <w:rFonts w:ascii="Times New Roman" w:hAnsi="Times New Roman"/>
          <w:sz w:val="28"/>
          <w:szCs w:val="28"/>
        </w:rPr>
        <w:t xml:space="preserve"> </w:t>
      </w:r>
      <w:r w:rsidRPr="001F4026">
        <w:rPr>
          <w:rFonts w:ascii="Times New Roman" w:hAnsi="Times New Roman"/>
          <w:sz w:val="28"/>
          <w:szCs w:val="28"/>
        </w:rPr>
        <w:t xml:space="preserve">лесовыращивании сосны на песчаных грунтах </w:t>
      </w:r>
      <w:r>
        <w:rPr>
          <w:rFonts w:ascii="Times New Roman" w:hAnsi="Times New Roman"/>
          <w:sz w:val="28"/>
          <w:szCs w:val="28"/>
        </w:rPr>
        <w:t>выработанных</w:t>
      </w:r>
      <w:r w:rsidRPr="001F4026">
        <w:rPr>
          <w:rFonts w:ascii="Times New Roman" w:hAnsi="Times New Roman"/>
          <w:sz w:val="28"/>
          <w:szCs w:val="28"/>
        </w:rPr>
        <w:t xml:space="preserve"> карьеров.</w:t>
      </w:r>
    </w:p>
    <w:p w:rsidR="00604F1F" w:rsidRPr="001F4026" w:rsidRDefault="00604F1F" w:rsidP="00742239">
      <w:pPr>
        <w:pStyle w:val="ListParagraph"/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4026">
        <w:rPr>
          <w:rFonts w:ascii="Times New Roman" w:hAnsi="Times New Roman"/>
          <w:sz w:val="28"/>
          <w:szCs w:val="28"/>
        </w:rPr>
        <w:t>Оценить перспективы выращивания лесосырьевых плантаций сосны обыкновенной на карьерах по добыче песка при их рекультивации.</w:t>
      </w:r>
    </w:p>
    <w:p w:rsidR="00604F1F" w:rsidRPr="001F4026" w:rsidRDefault="00604F1F" w:rsidP="001F4026">
      <w:pPr>
        <w:pStyle w:val="a"/>
        <w:rPr>
          <w:szCs w:val="28"/>
        </w:rPr>
      </w:pPr>
      <w:r w:rsidRPr="001F4026">
        <w:rPr>
          <w:b/>
          <w:szCs w:val="28"/>
        </w:rPr>
        <w:t>Техника эксперимента и методика исследования.</w:t>
      </w:r>
      <w:r w:rsidRPr="00500FAF">
        <w:rPr>
          <w:b/>
          <w:szCs w:val="28"/>
        </w:rPr>
        <w:t xml:space="preserve"> </w:t>
      </w:r>
      <w:r w:rsidRPr="001F4026">
        <w:rPr>
          <w:bCs w:val="0"/>
          <w:spacing w:val="-4"/>
          <w:szCs w:val="28"/>
          <w:lang w:eastAsia="en-US"/>
        </w:rPr>
        <w:t xml:space="preserve">Испытания проводились </w:t>
      </w:r>
      <w:r>
        <w:rPr>
          <w:bCs w:val="0"/>
          <w:spacing w:val="-4"/>
          <w:szCs w:val="28"/>
          <w:lang w:eastAsia="en-US"/>
        </w:rPr>
        <w:t>на</w:t>
      </w:r>
      <w:r w:rsidRPr="00500FAF">
        <w:rPr>
          <w:bCs w:val="0"/>
          <w:spacing w:val="-4"/>
          <w:szCs w:val="28"/>
          <w:lang w:eastAsia="en-US"/>
        </w:rPr>
        <w:t xml:space="preserve"> </w:t>
      </w:r>
      <w:r w:rsidRPr="001F4026">
        <w:rPr>
          <w:bCs w:val="0"/>
          <w:spacing w:val="-4"/>
          <w:szCs w:val="28"/>
          <w:lang w:eastAsia="en-US"/>
        </w:rPr>
        <w:t>рекультив</w:t>
      </w:r>
      <w:r>
        <w:rPr>
          <w:bCs w:val="0"/>
          <w:spacing w:val="-4"/>
          <w:szCs w:val="28"/>
          <w:lang w:eastAsia="en-US"/>
        </w:rPr>
        <w:t>ируемом</w:t>
      </w:r>
      <w:r w:rsidRPr="001F4026">
        <w:rPr>
          <w:bCs w:val="0"/>
          <w:spacing w:val="-4"/>
          <w:szCs w:val="28"/>
          <w:lang w:eastAsia="en-US"/>
        </w:rPr>
        <w:t xml:space="preserve"> карьер</w:t>
      </w:r>
      <w:r>
        <w:rPr>
          <w:bCs w:val="0"/>
          <w:spacing w:val="-4"/>
          <w:szCs w:val="28"/>
          <w:lang w:eastAsia="en-US"/>
        </w:rPr>
        <w:t>е</w:t>
      </w:r>
      <w:r w:rsidRPr="001F4026">
        <w:rPr>
          <w:bCs w:val="0"/>
          <w:spacing w:val="-4"/>
          <w:szCs w:val="28"/>
          <w:lang w:eastAsia="en-US"/>
        </w:rPr>
        <w:t>, вышедше</w:t>
      </w:r>
      <w:r>
        <w:rPr>
          <w:bCs w:val="0"/>
          <w:spacing w:val="-4"/>
          <w:szCs w:val="28"/>
          <w:lang w:eastAsia="en-US"/>
        </w:rPr>
        <w:t>м</w:t>
      </w:r>
      <w:r w:rsidRPr="001F4026">
        <w:rPr>
          <w:bCs w:val="0"/>
          <w:spacing w:val="-4"/>
          <w:szCs w:val="28"/>
          <w:lang w:eastAsia="en-US"/>
        </w:rPr>
        <w:t xml:space="preserve"> из-под добычи строительного песка, расположенного</w:t>
      </w:r>
      <w:r>
        <w:rPr>
          <w:bCs w:val="0"/>
          <w:spacing w:val="-4"/>
          <w:szCs w:val="28"/>
          <w:lang w:eastAsia="en-US"/>
        </w:rPr>
        <w:t xml:space="preserve"> в</w:t>
      </w:r>
      <w:r w:rsidRPr="00500FAF">
        <w:rPr>
          <w:bCs w:val="0"/>
          <w:spacing w:val="-4"/>
          <w:szCs w:val="28"/>
          <w:lang w:eastAsia="en-US"/>
        </w:rPr>
        <w:t xml:space="preserve"> </w:t>
      </w:r>
      <w:r w:rsidRPr="001F4026">
        <w:rPr>
          <w:bCs w:val="0"/>
          <w:spacing w:val="-4"/>
          <w:szCs w:val="28"/>
          <w:lang w:eastAsia="en-US"/>
        </w:rPr>
        <w:t>Усть-Кундышском участковом лесничестве</w:t>
      </w:r>
      <w:r w:rsidRPr="00500FAF">
        <w:rPr>
          <w:bCs w:val="0"/>
          <w:spacing w:val="-4"/>
          <w:szCs w:val="28"/>
          <w:lang w:eastAsia="en-US"/>
        </w:rPr>
        <w:t xml:space="preserve"> </w:t>
      </w:r>
      <w:r w:rsidRPr="001F4026">
        <w:rPr>
          <w:bCs w:val="0"/>
          <w:spacing w:val="-4"/>
          <w:szCs w:val="28"/>
          <w:lang w:eastAsia="en-US"/>
        </w:rPr>
        <w:t>Куярско</w:t>
      </w:r>
      <w:r>
        <w:rPr>
          <w:bCs w:val="0"/>
          <w:spacing w:val="-4"/>
          <w:szCs w:val="28"/>
          <w:lang w:eastAsia="en-US"/>
        </w:rPr>
        <w:t>го лесничества Республики Марий Эл</w:t>
      </w:r>
      <w:r w:rsidRPr="001F4026">
        <w:rPr>
          <w:bCs w:val="0"/>
          <w:spacing w:val="-4"/>
          <w:szCs w:val="28"/>
          <w:lang w:eastAsia="en-US"/>
        </w:rPr>
        <w:t xml:space="preserve">. Почва карьера характеризуется как подзолистая песчаная на древнеаллювиальных песках. </w:t>
      </w:r>
      <w:r w:rsidRPr="001F4026">
        <w:rPr>
          <w:szCs w:val="28"/>
        </w:rPr>
        <w:t>По данным почвенных анализов, выполненных под руководством доцента кафедры экологии и почвоведения И.И. Митяковой, уровень грунтовых вод располагается на глубине 150 см.</w:t>
      </w:r>
    </w:p>
    <w:p w:rsidR="00604F1F" w:rsidRPr="001F4026" w:rsidRDefault="00604F1F" w:rsidP="001F4026">
      <w:pPr>
        <w:pStyle w:val="a"/>
        <w:rPr>
          <w:szCs w:val="28"/>
        </w:rPr>
      </w:pPr>
      <w:r w:rsidRPr="001F4026">
        <w:rPr>
          <w:bCs w:val="0"/>
          <w:spacing w:val="-4"/>
          <w:szCs w:val="28"/>
          <w:lang w:eastAsia="en-US"/>
        </w:rPr>
        <w:t xml:space="preserve">Для испытания в </w:t>
      </w:r>
      <w:r>
        <w:rPr>
          <w:bCs w:val="0"/>
          <w:spacing w:val="-4"/>
          <w:szCs w:val="28"/>
          <w:lang w:eastAsia="en-US"/>
        </w:rPr>
        <w:t>песчаные грунты</w:t>
      </w:r>
      <w:r w:rsidRPr="001F4026">
        <w:rPr>
          <w:bCs w:val="0"/>
          <w:spacing w:val="-4"/>
          <w:szCs w:val="28"/>
          <w:lang w:eastAsia="en-US"/>
        </w:rPr>
        <w:t xml:space="preserve"> были внесены удобрения на основе осадков сточных вод </w:t>
      </w:r>
      <w:r>
        <w:rPr>
          <w:bCs w:val="0"/>
          <w:spacing w:val="-4"/>
          <w:szCs w:val="28"/>
          <w:lang w:eastAsia="en-US"/>
        </w:rPr>
        <w:t>очистных сооружений канализации (ОСК)</w:t>
      </w:r>
      <w:r w:rsidRPr="001F4026">
        <w:rPr>
          <w:bCs w:val="0"/>
          <w:spacing w:val="-4"/>
          <w:szCs w:val="28"/>
          <w:lang w:eastAsia="en-US"/>
        </w:rPr>
        <w:t xml:space="preserve"> г. Йошкар-Олы и опилок (соотношение компонентов 1,4:1 по массе) со сроками хранения в буртах в течение 3 и более 5 лет в дозах 60 и 120 т/га. В качестве контроля были оставлены участки без внесения мелиорантов. Размер каждой повторности составлял 10×5 м. Каждый вариант был продублирован </w:t>
      </w:r>
      <w:r>
        <w:rPr>
          <w:bCs w:val="0"/>
          <w:spacing w:val="-4"/>
          <w:szCs w:val="28"/>
          <w:lang w:eastAsia="en-US"/>
        </w:rPr>
        <w:t xml:space="preserve">в </w:t>
      </w:r>
      <w:r w:rsidRPr="001F4026">
        <w:rPr>
          <w:bCs w:val="0"/>
          <w:spacing w:val="-4"/>
          <w:szCs w:val="28"/>
          <w:lang w:eastAsia="en-US"/>
        </w:rPr>
        <w:t>тре</w:t>
      </w:r>
      <w:r>
        <w:rPr>
          <w:bCs w:val="0"/>
          <w:spacing w:val="-4"/>
          <w:szCs w:val="28"/>
          <w:lang w:eastAsia="en-US"/>
        </w:rPr>
        <w:t>х</w:t>
      </w:r>
      <w:r w:rsidRPr="001F4026">
        <w:rPr>
          <w:bCs w:val="0"/>
          <w:spacing w:val="-4"/>
          <w:szCs w:val="28"/>
          <w:lang w:eastAsia="en-US"/>
        </w:rPr>
        <w:t>повторностя</w:t>
      </w:r>
      <w:r>
        <w:rPr>
          <w:bCs w:val="0"/>
          <w:spacing w:val="-4"/>
          <w:szCs w:val="28"/>
          <w:lang w:eastAsia="en-US"/>
        </w:rPr>
        <w:t>х</w:t>
      </w:r>
      <w:r w:rsidRPr="001F4026">
        <w:rPr>
          <w:bCs w:val="0"/>
          <w:spacing w:val="-4"/>
          <w:szCs w:val="28"/>
          <w:lang w:eastAsia="en-US"/>
        </w:rPr>
        <w:t>. В последующем данный участок был обработан комбинированным почвенным агрегатов КПА-2,2 на глубину 18 см</w:t>
      </w:r>
      <w:r>
        <w:rPr>
          <w:bCs w:val="0"/>
          <w:spacing w:val="-4"/>
          <w:szCs w:val="28"/>
          <w:lang w:eastAsia="en-US"/>
        </w:rPr>
        <w:t xml:space="preserve">, что позволило </w:t>
      </w:r>
      <w:r w:rsidRPr="001F4026">
        <w:rPr>
          <w:bCs w:val="0"/>
          <w:spacing w:val="-4"/>
          <w:szCs w:val="28"/>
          <w:lang w:eastAsia="en-US"/>
        </w:rPr>
        <w:t xml:space="preserve"> равномерно перемеш</w:t>
      </w:r>
      <w:r>
        <w:rPr>
          <w:bCs w:val="0"/>
          <w:spacing w:val="-4"/>
          <w:szCs w:val="28"/>
          <w:lang w:eastAsia="en-US"/>
        </w:rPr>
        <w:t>ать</w:t>
      </w:r>
      <w:r w:rsidRPr="001F4026">
        <w:rPr>
          <w:bCs w:val="0"/>
          <w:spacing w:val="-4"/>
          <w:szCs w:val="28"/>
          <w:lang w:eastAsia="en-US"/>
        </w:rPr>
        <w:t xml:space="preserve"> органическ</w:t>
      </w:r>
      <w:r>
        <w:rPr>
          <w:bCs w:val="0"/>
          <w:spacing w:val="-4"/>
          <w:szCs w:val="28"/>
          <w:lang w:eastAsia="en-US"/>
        </w:rPr>
        <w:t>ий компонент</w:t>
      </w:r>
      <w:r w:rsidRPr="001F4026">
        <w:rPr>
          <w:bCs w:val="0"/>
          <w:spacing w:val="-4"/>
          <w:szCs w:val="28"/>
          <w:lang w:eastAsia="en-US"/>
        </w:rPr>
        <w:t xml:space="preserve"> с песком.</w:t>
      </w:r>
    </w:p>
    <w:p w:rsidR="00604F1F" w:rsidRPr="001F4026" w:rsidRDefault="00604F1F" w:rsidP="001F402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1F4026">
        <w:rPr>
          <w:rFonts w:ascii="Times New Roman" w:hAnsi="Times New Roman"/>
          <w:spacing w:val="-4"/>
          <w:sz w:val="28"/>
          <w:szCs w:val="28"/>
        </w:rPr>
        <w:t xml:space="preserve">Согласно агрохимическим показателям, приведенным в таблице 1, нетрадиционные удобрения отличаются высокой зольностью, слабокислой реакцией солевого раствора, низким содержанием азота и калия, высоким </w:t>
      </w:r>
      <w:r>
        <w:rPr>
          <w:rFonts w:ascii="Times New Roman" w:hAnsi="Times New Roman"/>
          <w:spacing w:val="-4"/>
          <w:sz w:val="28"/>
          <w:szCs w:val="28"/>
        </w:rPr>
        <w:t>-</w:t>
      </w:r>
      <w:r w:rsidRPr="001F4026">
        <w:rPr>
          <w:rFonts w:ascii="Times New Roman" w:hAnsi="Times New Roman"/>
          <w:spacing w:val="-4"/>
          <w:sz w:val="28"/>
          <w:szCs w:val="28"/>
        </w:rPr>
        <w:t xml:space="preserve"> фосфора. Наблюдается тенденция увеличения содержания макроэлементов в НОУ с увеличением срока их хранения в буртах с 3 до 5 лет. </w:t>
      </w:r>
    </w:p>
    <w:p w:rsidR="00604F1F" w:rsidRPr="006C6F67" w:rsidRDefault="00604F1F" w:rsidP="00DD3F4E">
      <w:pPr>
        <w:pStyle w:val="NoSpacing"/>
        <w:jc w:val="both"/>
        <w:rPr>
          <w:rFonts w:ascii="Times New Roman" w:hAnsi="Times New Roman"/>
          <w:spacing w:val="-4"/>
          <w:sz w:val="24"/>
          <w:szCs w:val="24"/>
        </w:rPr>
      </w:pPr>
      <w:r w:rsidRPr="006C6F67">
        <w:rPr>
          <w:rFonts w:ascii="Times New Roman" w:hAnsi="Times New Roman"/>
          <w:spacing w:val="-4"/>
          <w:sz w:val="24"/>
          <w:szCs w:val="24"/>
        </w:rPr>
        <w:t>Таблица 1. – Агрохимическая характеристика нетрадиционных органических удобрений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18"/>
        <w:gridCol w:w="2268"/>
        <w:gridCol w:w="1276"/>
        <w:gridCol w:w="1074"/>
        <w:gridCol w:w="1075"/>
        <w:gridCol w:w="1075"/>
      </w:tblGrid>
      <w:tr w:rsidR="00604F1F" w:rsidRPr="00A7236A" w:rsidTr="00A7236A">
        <w:tc>
          <w:tcPr>
            <w:tcW w:w="2518" w:type="dxa"/>
            <w:vMerge w:val="restart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Срок хранения НОУ</w:t>
            </w:r>
          </w:p>
        </w:tc>
        <w:tc>
          <w:tcPr>
            <w:tcW w:w="2268" w:type="dxa"/>
            <w:vMerge w:val="restart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Зольность, %</w:t>
            </w:r>
          </w:p>
        </w:tc>
        <w:tc>
          <w:tcPr>
            <w:tcW w:w="1276" w:type="dxa"/>
            <w:vMerge w:val="restart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рН</w:t>
            </w:r>
            <w:r w:rsidRPr="00A7236A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со</w:t>
            </w:r>
            <w:r w:rsidRPr="00A7236A"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  <w:t>л.</w:t>
            </w:r>
          </w:p>
        </w:tc>
        <w:tc>
          <w:tcPr>
            <w:tcW w:w="3224" w:type="dxa"/>
            <w:gridSpan w:val="3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Содержание, мг/100 г.</w:t>
            </w:r>
          </w:p>
        </w:tc>
      </w:tr>
      <w:tr w:rsidR="00604F1F" w:rsidRPr="00A7236A" w:rsidTr="00A7236A">
        <w:tc>
          <w:tcPr>
            <w:tcW w:w="2518" w:type="dxa"/>
            <w:vMerge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NH</w:t>
            </w:r>
            <w:r w:rsidRPr="00A7236A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1075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A7236A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7236A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5</w:t>
            </w:r>
          </w:p>
        </w:tc>
        <w:tc>
          <w:tcPr>
            <w:tcW w:w="1075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A7236A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</w:tr>
      <w:tr w:rsidR="00604F1F" w:rsidRPr="00A7236A" w:rsidTr="00A7236A">
        <w:tc>
          <w:tcPr>
            <w:tcW w:w="2518" w:type="dxa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268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074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3,97</w:t>
            </w:r>
          </w:p>
        </w:tc>
        <w:tc>
          <w:tcPr>
            <w:tcW w:w="1075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31,10</w:t>
            </w:r>
          </w:p>
        </w:tc>
        <w:tc>
          <w:tcPr>
            <w:tcW w:w="1075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1,45</w:t>
            </w:r>
          </w:p>
        </w:tc>
      </w:tr>
      <w:tr w:rsidR="00604F1F" w:rsidRPr="00A7236A" w:rsidTr="00A7236A">
        <w:tc>
          <w:tcPr>
            <w:tcW w:w="2518" w:type="dxa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2268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1276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074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7,32</w:t>
            </w:r>
          </w:p>
        </w:tc>
        <w:tc>
          <w:tcPr>
            <w:tcW w:w="1075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075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16,67</w:t>
            </w:r>
          </w:p>
        </w:tc>
      </w:tr>
    </w:tbl>
    <w:p w:rsidR="00604F1F" w:rsidRDefault="00604F1F" w:rsidP="001F402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604F1F" w:rsidRPr="001F4026" w:rsidRDefault="00604F1F" w:rsidP="001F402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1F4026">
        <w:rPr>
          <w:rFonts w:ascii="Times New Roman" w:hAnsi="Times New Roman"/>
          <w:sz w:val="28"/>
          <w:szCs w:val="28"/>
        </w:rPr>
        <w:t>В 2011 году на экспериментальном участке были высажены 2-хлетние сеянцы сосны обыкновенной с рядовым размещением по схеме 2,5*0,5 м</w:t>
      </w:r>
      <w:r>
        <w:rPr>
          <w:rFonts w:ascii="Times New Roman" w:hAnsi="Times New Roman"/>
          <w:sz w:val="28"/>
          <w:szCs w:val="28"/>
        </w:rPr>
        <w:t xml:space="preserve"> с последующим выращиванием культур для получения целевой древесины</w:t>
      </w:r>
      <w:r w:rsidRPr="001F4026">
        <w:rPr>
          <w:rFonts w:ascii="Times New Roman" w:hAnsi="Times New Roman"/>
          <w:sz w:val="28"/>
          <w:szCs w:val="28"/>
        </w:rPr>
        <w:t xml:space="preserve">. За </w:t>
      </w:r>
      <w:r>
        <w:rPr>
          <w:rFonts w:ascii="Times New Roman" w:hAnsi="Times New Roman"/>
          <w:sz w:val="28"/>
          <w:szCs w:val="28"/>
        </w:rPr>
        <w:t>ними</w:t>
      </w:r>
      <w:r w:rsidRPr="001F4026">
        <w:rPr>
          <w:rFonts w:ascii="Times New Roman" w:hAnsi="Times New Roman"/>
          <w:sz w:val="28"/>
          <w:szCs w:val="28"/>
        </w:rPr>
        <w:t xml:space="preserve"> в течение трех лет осуществлялся мониторинг и проводилось</w:t>
      </w:r>
      <w:r w:rsidRPr="00500FAF">
        <w:rPr>
          <w:rFonts w:ascii="Times New Roman" w:hAnsi="Times New Roman"/>
          <w:sz w:val="28"/>
          <w:szCs w:val="28"/>
        </w:rPr>
        <w:t xml:space="preserve"> </w:t>
      </w:r>
      <w:r w:rsidRPr="001F4026">
        <w:rPr>
          <w:rFonts w:ascii="Times New Roman" w:hAnsi="Times New Roman"/>
          <w:sz w:val="28"/>
          <w:szCs w:val="28"/>
        </w:rPr>
        <w:t xml:space="preserve">ежегодное обследование и исследование со сплошным перечетом культивируемых растений и измерением их биометрических показателей. </w:t>
      </w:r>
    </w:p>
    <w:p w:rsidR="00604F1F" w:rsidRPr="001F4026" w:rsidRDefault="00604F1F" w:rsidP="001F402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1F4026">
        <w:rPr>
          <w:rFonts w:ascii="Times New Roman" w:hAnsi="Times New Roman"/>
          <w:sz w:val="28"/>
          <w:szCs w:val="28"/>
        </w:rPr>
        <w:t xml:space="preserve">Исследования водно-физических, агрохимических свойств грунтов и их биологической активности выполнены на кафедре экологии и почвоведения ПГТУ под руководством доцентов И.И. Митяковой и О.В. Малюты. Для получения сравнительной характеристики были исследованы </w:t>
      </w:r>
      <w:r>
        <w:rPr>
          <w:rFonts w:ascii="Times New Roman" w:hAnsi="Times New Roman"/>
          <w:sz w:val="28"/>
          <w:szCs w:val="28"/>
        </w:rPr>
        <w:t>почвенные условия</w:t>
      </w:r>
      <w:r w:rsidRPr="001F4026">
        <w:rPr>
          <w:rFonts w:ascii="Times New Roman" w:hAnsi="Times New Roman"/>
          <w:sz w:val="28"/>
          <w:szCs w:val="28"/>
        </w:rPr>
        <w:t xml:space="preserve"> прилегающего к карьерной выемке ненарушенного участка</w:t>
      </w:r>
      <w:r w:rsidRPr="00500FAF">
        <w:rPr>
          <w:rFonts w:ascii="Times New Roman" w:hAnsi="Times New Roman"/>
          <w:sz w:val="28"/>
          <w:szCs w:val="28"/>
        </w:rPr>
        <w:t xml:space="preserve"> </w:t>
      </w:r>
      <w:r w:rsidRPr="001F4026">
        <w:rPr>
          <w:rFonts w:ascii="Times New Roman" w:hAnsi="Times New Roman"/>
          <w:sz w:val="28"/>
          <w:szCs w:val="28"/>
        </w:rPr>
        <w:t>приспевающ</w:t>
      </w:r>
      <w:r>
        <w:rPr>
          <w:rFonts w:ascii="Times New Roman" w:hAnsi="Times New Roman"/>
          <w:sz w:val="28"/>
          <w:szCs w:val="28"/>
        </w:rPr>
        <w:t>его</w:t>
      </w:r>
      <w:r w:rsidRPr="001F4026">
        <w:rPr>
          <w:rFonts w:ascii="Times New Roman" w:hAnsi="Times New Roman"/>
          <w:sz w:val="28"/>
          <w:szCs w:val="28"/>
        </w:rPr>
        <w:t xml:space="preserve"> сосн</w:t>
      </w:r>
      <w:r>
        <w:rPr>
          <w:rFonts w:ascii="Times New Roman" w:hAnsi="Times New Roman"/>
          <w:sz w:val="28"/>
          <w:szCs w:val="28"/>
        </w:rPr>
        <w:t>ового древостоя с</w:t>
      </w:r>
      <w:r w:rsidRPr="001F4026">
        <w:rPr>
          <w:rFonts w:ascii="Times New Roman" w:hAnsi="Times New Roman"/>
          <w:sz w:val="28"/>
          <w:szCs w:val="28"/>
        </w:rPr>
        <w:t xml:space="preserve"> тип</w:t>
      </w:r>
      <w:r>
        <w:rPr>
          <w:rFonts w:ascii="Times New Roman" w:hAnsi="Times New Roman"/>
          <w:sz w:val="28"/>
          <w:szCs w:val="28"/>
        </w:rPr>
        <w:t>ом</w:t>
      </w:r>
      <w:r w:rsidRPr="001F4026">
        <w:rPr>
          <w:rFonts w:ascii="Times New Roman" w:hAnsi="Times New Roman"/>
          <w:sz w:val="28"/>
          <w:szCs w:val="28"/>
        </w:rPr>
        <w:t xml:space="preserve"> лесорастительных условий А</w:t>
      </w:r>
      <w:r w:rsidRPr="001F4026">
        <w:rPr>
          <w:rFonts w:ascii="Times New Roman" w:hAnsi="Times New Roman"/>
          <w:sz w:val="28"/>
          <w:szCs w:val="28"/>
          <w:vertAlign w:val="subscript"/>
        </w:rPr>
        <w:t>1</w:t>
      </w:r>
      <w:r w:rsidRPr="001F4026">
        <w:rPr>
          <w:rFonts w:ascii="Times New Roman" w:hAnsi="Times New Roman"/>
          <w:sz w:val="28"/>
          <w:szCs w:val="28"/>
        </w:rPr>
        <w:t xml:space="preserve">. </w:t>
      </w:r>
    </w:p>
    <w:p w:rsidR="00604F1F" w:rsidRPr="001F4026" w:rsidRDefault="00604F1F" w:rsidP="001F402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 полевых исследований</w:t>
      </w:r>
      <w:r w:rsidRPr="001F4026">
        <w:rPr>
          <w:rFonts w:ascii="Times New Roman" w:hAnsi="Times New Roman"/>
          <w:sz w:val="28"/>
          <w:szCs w:val="28"/>
        </w:rPr>
        <w:t xml:space="preserve"> были </w:t>
      </w:r>
      <w:r>
        <w:rPr>
          <w:rFonts w:ascii="Times New Roman" w:hAnsi="Times New Roman"/>
          <w:sz w:val="28"/>
          <w:szCs w:val="28"/>
        </w:rPr>
        <w:t>обработаны</w:t>
      </w:r>
      <w:r w:rsidRPr="001F4026">
        <w:rPr>
          <w:rFonts w:ascii="Times New Roman" w:hAnsi="Times New Roman"/>
          <w:sz w:val="28"/>
          <w:szCs w:val="28"/>
        </w:rPr>
        <w:t xml:space="preserve"> метод</w:t>
      </w:r>
      <w:r>
        <w:rPr>
          <w:rFonts w:ascii="Times New Roman" w:hAnsi="Times New Roman"/>
          <w:sz w:val="28"/>
          <w:szCs w:val="28"/>
        </w:rPr>
        <w:t>ам</w:t>
      </w:r>
      <w:r w:rsidRPr="00500F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ивариационной</w:t>
      </w:r>
      <w:r w:rsidRPr="001F4026">
        <w:rPr>
          <w:rFonts w:ascii="Times New Roman" w:hAnsi="Times New Roman"/>
          <w:sz w:val="28"/>
          <w:szCs w:val="28"/>
        </w:rPr>
        <w:t xml:space="preserve"> статистики и дисперсионны</w:t>
      </w:r>
      <w:r>
        <w:rPr>
          <w:rFonts w:ascii="Times New Roman" w:hAnsi="Times New Roman"/>
          <w:sz w:val="28"/>
          <w:szCs w:val="28"/>
        </w:rPr>
        <w:t>м</w:t>
      </w:r>
      <w:r w:rsidRPr="001F4026">
        <w:rPr>
          <w:rFonts w:ascii="Times New Roman" w:hAnsi="Times New Roman"/>
          <w:sz w:val="28"/>
          <w:szCs w:val="28"/>
        </w:rPr>
        <w:t xml:space="preserve"> анализ</w:t>
      </w:r>
      <w:r>
        <w:rPr>
          <w:rFonts w:ascii="Times New Roman" w:hAnsi="Times New Roman"/>
          <w:sz w:val="28"/>
          <w:szCs w:val="28"/>
        </w:rPr>
        <w:t>ом</w:t>
      </w:r>
      <w:r w:rsidRPr="001F4026">
        <w:rPr>
          <w:rFonts w:ascii="Times New Roman" w:hAnsi="Times New Roman"/>
          <w:sz w:val="28"/>
          <w:szCs w:val="28"/>
        </w:rPr>
        <w:t>.</w:t>
      </w:r>
    </w:p>
    <w:p w:rsidR="00604F1F" w:rsidRPr="001F4026" w:rsidRDefault="00604F1F" w:rsidP="001F4026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1F4026">
        <w:rPr>
          <w:rFonts w:ascii="Times New Roman" w:hAnsi="Times New Roman"/>
          <w:b/>
          <w:sz w:val="28"/>
          <w:szCs w:val="28"/>
        </w:rPr>
        <w:t>Интерпретация результатов и их анализ.</w:t>
      </w:r>
    </w:p>
    <w:p w:rsidR="00604F1F" w:rsidRPr="001F4026" w:rsidRDefault="00604F1F" w:rsidP="001F4026">
      <w:pPr>
        <w:pStyle w:val="BodyText"/>
        <w:ind w:firstLine="420"/>
        <w:rPr>
          <w:szCs w:val="28"/>
        </w:rPr>
      </w:pPr>
      <w:r>
        <w:rPr>
          <w:szCs w:val="28"/>
        </w:rPr>
        <w:t>Грунты исследуемого к</w:t>
      </w:r>
      <w:r w:rsidRPr="001F4026">
        <w:rPr>
          <w:szCs w:val="28"/>
        </w:rPr>
        <w:t>арьер</w:t>
      </w:r>
      <w:r>
        <w:rPr>
          <w:szCs w:val="28"/>
        </w:rPr>
        <w:t>а</w:t>
      </w:r>
      <w:r w:rsidRPr="001F4026">
        <w:rPr>
          <w:szCs w:val="28"/>
        </w:rPr>
        <w:t xml:space="preserve"> по добыче </w:t>
      </w:r>
      <w:r>
        <w:rPr>
          <w:szCs w:val="28"/>
        </w:rPr>
        <w:t>песка</w:t>
      </w:r>
      <w:r w:rsidRPr="00500FAF">
        <w:rPr>
          <w:szCs w:val="28"/>
        </w:rPr>
        <w:t xml:space="preserve"> </w:t>
      </w:r>
      <w:r w:rsidRPr="001F4026">
        <w:rPr>
          <w:szCs w:val="28"/>
        </w:rPr>
        <w:t>по своим физико-механическим и агрохимическим свойствам близки к характеристикам горизонтов ненарушенных лесных почв борового ряда</w:t>
      </w:r>
      <w:r>
        <w:rPr>
          <w:szCs w:val="28"/>
        </w:rPr>
        <w:t xml:space="preserve"> на  </w:t>
      </w:r>
      <w:r w:rsidRPr="001F4026">
        <w:rPr>
          <w:szCs w:val="28"/>
        </w:rPr>
        <w:t>глубин</w:t>
      </w:r>
      <w:r>
        <w:rPr>
          <w:szCs w:val="28"/>
        </w:rPr>
        <w:t>е</w:t>
      </w:r>
      <w:r w:rsidRPr="00500FAF">
        <w:rPr>
          <w:szCs w:val="28"/>
        </w:rPr>
        <w:t xml:space="preserve"> </w:t>
      </w:r>
      <w:r>
        <w:rPr>
          <w:szCs w:val="28"/>
        </w:rPr>
        <w:t xml:space="preserve">расположения </w:t>
      </w:r>
      <w:r w:rsidRPr="001F4026">
        <w:rPr>
          <w:szCs w:val="28"/>
        </w:rPr>
        <w:t>20-25 см (</w:t>
      </w:r>
      <w:r>
        <w:rPr>
          <w:szCs w:val="28"/>
        </w:rPr>
        <w:t>т</w:t>
      </w:r>
      <w:r w:rsidRPr="001F4026">
        <w:rPr>
          <w:szCs w:val="28"/>
        </w:rPr>
        <w:t>абл</w:t>
      </w:r>
      <w:r>
        <w:rPr>
          <w:szCs w:val="28"/>
        </w:rPr>
        <w:t>.</w:t>
      </w:r>
      <w:r w:rsidRPr="001F4026">
        <w:rPr>
          <w:szCs w:val="28"/>
        </w:rPr>
        <w:t>2). Низкое содержание элементов питания, отсутствие верхнего, удаленного в процессе добычи песка гумусового горизонта, делает более затруднительным и замедленным почвообразовательный процесс и снижает потенциальны</w:t>
      </w:r>
      <w:r>
        <w:rPr>
          <w:szCs w:val="28"/>
        </w:rPr>
        <w:t>е</w:t>
      </w:r>
      <w:r w:rsidRPr="001F4026">
        <w:rPr>
          <w:szCs w:val="28"/>
        </w:rPr>
        <w:t xml:space="preserve"> возможност</w:t>
      </w:r>
      <w:r>
        <w:rPr>
          <w:szCs w:val="28"/>
        </w:rPr>
        <w:t xml:space="preserve">и </w:t>
      </w:r>
      <w:r w:rsidRPr="001F4026">
        <w:rPr>
          <w:szCs w:val="28"/>
        </w:rPr>
        <w:t>древесных растений. Это, несомненно, будет являться сдерживающим рост древесных растений фактором, преодолеть который можно мелиоративны</w:t>
      </w:r>
      <w:r>
        <w:rPr>
          <w:szCs w:val="28"/>
        </w:rPr>
        <w:t>ми</w:t>
      </w:r>
      <w:r w:rsidRPr="001F4026">
        <w:rPr>
          <w:szCs w:val="28"/>
        </w:rPr>
        <w:t xml:space="preserve"> мероприяти</w:t>
      </w:r>
      <w:r>
        <w:rPr>
          <w:szCs w:val="28"/>
        </w:rPr>
        <w:t>ями</w:t>
      </w:r>
      <w:r w:rsidRPr="001F4026">
        <w:rPr>
          <w:szCs w:val="28"/>
        </w:rPr>
        <w:t xml:space="preserve">, </w:t>
      </w:r>
      <w:r>
        <w:rPr>
          <w:szCs w:val="28"/>
        </w:rPr>
        <w:t xml:space="preserve">в частности, </w:t>
      </w:r>
      <w:r w:rsidRPr="001F4026">
        <w:rPr>
          <w:szCs w:val="28"/>
        </w:rPr>
        <w:t>внесение</w:t>
      </w:r>
      <w:r>
        <w:rPr>
          <w:szCs w:val="28"/>
        </w:rPr>
        <w:t>м</w:t>
      </w:r>
      <w:r w:rsidRPr="001F4026">
        <w:rPr>
          <w:szCs w:val="28"/>
        </w:rPr>
        <w:t xml:space="preserve"> нетрадиционных удобрений. </w:t>
      </w:r>
    </w:p>
    <w:p w:rsidR="00604F1F" w:rsidRDefault="00604F1F" w:rsidP="001F4026">
      <w:pPr>
        <w:pStyle w:val="BodyText"/>
        <w:ind w:firstLine="420"/>
        <w:rPr>
          <w:szCs w:val="28"/>
        </w:rPr>
      </w:pPr>
      <w:r>
        <w:rPr>
          <w:szCs w:val="28"/>
        </w:rPr>
        <w:t>П</w:t>
      </w:r>
      <w:r w:rsidRPr="001F4026">
        <w:rPr>
          <w:szCs w:val="28"/>
        </w:rPr>
        <w:t>рименени</w:t>
      </w:r>
      <w:r>
        <w:rPr>
          <w:szCs w:val="28"/>
        </w:rPr>
        <w:t>е</w:t>
      </w:r>
      <w:r w:rsidRPr="001F4026">
        <w:rPr>
          <w:szCs w:val="28"/>
        </w:rPr>
        <w:t xml:space="preserve"> нетрадиционных удобрений для рекультивации песчаных грунтов карьеров решает сразу три важных экологических проблемы: восстанавл</w:t>
      </w:r>
      <w:r>
        <w:rPr>
          <w:szCs w:val="28"/>
        </w:rPr>
        <w:t>ивает биологический</w:t>
      </w:r>
      <w:r w:rsidRPr="00500FAF">
        <w:rPr>
          <w:szCs w:val="28"/>
        </w:rPr>
        <w:t xml:space="preserve"> </w:t>
      </w:r>
      <w:r>
        <w:rPr>
          <w:szCs w:val="28"/>
        </w:rPr>
        <w:t>потенциал</w:t>
      </w:r>
      <w:r w:rsidRPr="00500FAF">
        <w:rPr>
          <w:szCs w:val="28"/>
        </w:rPr>
        <w:t xml:space="preserve"> </w:t>
      </w:r>
      <w:r w:rsidRPr="001F4026">
        <w:rPr>
          <w:szCs w:val="28"/>
        </w:rPr>
        <w:t>выработанных карьеров и активиз</w:t>
      </w:r>
      <w:r>
        <w:rPr>
          <w:szCs w:val="28"/>
        </w:rPr>
        <w:t>ирует</w:t>
      </w:r>
      <w:r w:rsidRPr="001F4026">
        <w:rPr>
          <w:szCs w:val="28"/>
        </w:rPr>
        <w:t xml:space="preserve"> процесс</w:t>
      </w:r>
      <w:r>
        <w:rPr>
          <w:szCs w:val="28"/>
        </w:rPr>
        <w:t>ы</w:t>
      </w:r>
      <w:r w:rsidRPr="00500FAF">
        <w:rPr>
          <w:szCs w:val="28"/>
        </w:rPr>
        <w:t xml:space="preserve"> </w:t>
      </w:r>
      <w:r w:rsidRPr="00FA4B28">
        <w:rPr>
          <w:szCs w:val="28"/>
        </w:rPr>
        <w:t xml:space="preserve">продуцирования </w:t>
      </w:r>
      <w:r>
        <w:rPr>
          <w:szCs w:val="28"/>
        </w:rPr>
        <w:t>органического вещества</w:t>
      </w:r>
      <w:r w:rsidRPr="00FA4B28">
        <w:rPr>
          <w:szCs w:val="28"/>
        </w:rPr>
        <w:t>,</w:t>
      </w:r>
      <w:r w:rsidRPr="001F4026">
        <w:rPr>
          <w:szCs w:val="28"/>
        </w:rPr>
        <w:t xml:space="preserve"> вовле</w:t>
      </w:r>
      <w:r>
        <w:rPr>
          <w:szCs w:val="28"/>
        </w:rPr>
        <w:t>кает</w:t>
      </w:r>
      <w:r w:rsidRPr="001F4026">
        <w:rPr>
          <w:szCs w:val="28"/>
        </w:rPr>
        <w:t xml:space="preserve"> в биологический круговорот отход</w:t>
      </w:r>
      <w:r>
        <w:rPr>
          <w:szCs w:val="28"/>
        </w:rPr>
        <w:t>ы</w:t>
      </w:r>
      <w:r w:rsidRPr="001F4026">
        <w:rPr>
          <w:szCs w:val="28"/>
        </w:rPr>
        <w:t xml:space="preserve"> производства органического происхождения, </w:t>
      </w:r>
      <w:r>
        <w:rPr>
          <w:szCs w:val="28"/>
        </w:rPr>
        <w:t xml:space="preserve">обеспечивает </w:t>
      </w:r>
      <w:r w:rsidRPr="001F4026">
        <w:rPr>
          <w:szCs w:val="28"/>
        </w:rPr>
        <w:t xml:space="preserve">получение дополнительных площадей для выращивания древесных насаждений, роль которых в улучшении экологической ситуации регионов </w:t>
      </w:r>
      <w:r>
        <w:rPr>
          <w:szCs w:val="28"/>
        </w:rPr>
        <w:t>очень велика</w:t>
      </w:r>
      <w:r w:rsidRPr="001F4026">
        <w:rPr>
          <w:szCs w:val="28"/>
        </w:rPr>
        <w:t xml:space="preserve">.  </w:t>
      </w:r>
    </w:p>
    <w:p w:rsidR="00604F1F" w:rsidRPr="001F4026" w:rsidRDefault="00604F1F" w:rsidP="00FF13AA">
      <w:pPr>
        <w:pStyle w:val="BodyText"/>
        <w:spacing w:line="240" w:lineRule="auto"/>
        <w:ind w:firstLine="420"/>
        <w:rPr>
          <w:szCs w:val="28"/>
        </w:rPr>
      </w:pPr>
    </w:p>
    <w:p w:rsidR="00604F1F" w:rsidRPr="006C6F67" w:rsidRDefault="00604F1F" w:rsidP="00FF13A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Таблица 2  - Физико-химические свойства почв на исследуемых участках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99"/>
        <w:gridCol w:w="1499"/>
        <w:gridCol w:w="951"/>
        <w:gridCol w:w="2697"/>
        <w:gridCol w:w="1070"/>
        <w:gridCol w:w="1079"/>
        <w:gridCol w:w="791"/>
      </w:tblGrid>
      <w:tr w:rsidR="00604F1F" w:rsidRPr="00A7236A" w:rsidTr="00742239">
        <w:trPr>
          <w:cantSplit/>
        </w:trPr>
        <w:tc>
          <w:tcPr>
            <w:tcW w:w="646" w:type="pct"/>
            <w:vMerge w:val="restart"/>
            <w:vAlign w:val="center"/>
          </w:tcPr>
          <w:p w:rsidR="00604F1F" w:rsidRPr="006C6F67" w:rsidRDefault="00604F1F" w:rsidP="00742239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Горизонт</w:t>
            </w:r>
          </w:p>
        </w:tc>
        <w:tc>
          <w:tcPr>
            <w:tcW w:w="807" w:type="pct"/>
            <w:vMerge w:val="restar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Глубина взятия образца, см</w:t>
            </w:r>
          </w:p>
        </w:tc>
        <w:tc>
          <w:tcPr>
            <w:tcW w:w="512" w:type="pct"/>
            <w:vMerge w:val="restar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Гумус,</w:t>
            </w:r>
          </w:p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52" w:type="pct"/>
            <w:vMerge w:val="restar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 xml:space="preserve">Гидролитическая кислотность, </w:t>
            </w:r>
          </w:p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 xml:space="preserve"> мг.экв. /100 г почвы</w:t>
            </w:r>
          </w:p>
        </w:tc>
        <w:tc>
          <w:tcPr>
            <w:tcW w:w="1157" w:type="pct"/>
            <w:gridSpan w:val="2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Подвижные</w:t>
            </w:r>
          </w:p>
        </w:tc>
        <w:tc>
          <w:tcPr>
            <w:tcW w:w="427" w:type="pct"/>
            <w:vMerge w:val="restar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рН</w:t>
            </w:r>
            <w:r w:rsidRPr="006C6F67">
              <w:rPr>
                <w:rFonts w:ascii="Times New Roman" w:hAnsi="Times New Roman"/>
                <w:sz w:val="24"/>
                <w:szCs w:val="24"/>
                <w:vertAlign w:val="subscript"/>
              </w:rPr>
              <w:t>КС</w:t>
            </w:r>
            <w:r w:rsidRPr="006C6F67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l</w:t>
            </w:r>
          </w:p>
        </w:tc>
      </w:tr>
      <w:tr w:rsidR="00604F1F" w:rsidRPr="00A7236A" w:rsidTr="00742239">
        <w:trPr>
          <w:cantSplit/>
        </w:trPr>
        <w:tc>
          <w:tcPr>
            <w:tcW w:w="646" w:type="pct"/>
            <w:vMerge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  <w:vMerge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pct"/>
            <w:vMerge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Р</w:t>
            </w:r>
            <w:r w:rsidRPr="006C6F67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6C6F67">
              <w:rPr>
                <w:rFonts w:ascii="Times New Roman" w:hAnsi="Times New Roman"/>
                <w:sz w:val="24"/>
                <w:szCs w:val="24"/>
              </w:rPr>
              <w:t>О</w:t>
            </w:r>
            <w:r w:rsidRPr="006C6F67">
              <w:rPr>
                <w:rFonts w:ascii="Times New Roman" w:hAnsi="Times New Roman"/>
                <w:sz w:val="24"/>
                <w:szCs w:val="24"/>
                <w:vertAlign w:val="subscript"/>
              </w:rPr>
              <w:t>5</w:t>
            </w:r>
            <w:r w:rsidRPr="006C6F6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мг/100 г</w:t>
            </w:r>
          </w:p>
        </w:tc>
        <w:tc>
          <w:tcPr>
            <w:tcW w:w="581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К</w:t>
            </w:r>
            <w:r w:rsidRPr="006C6F67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6C6F67">
              <w:rPr>
                <w:rFonts w:ascii="Times New Roman" w:hAnsi="Times New Roman"/>
                <w:sz w:val="24"/>
                <w:szCs w:val="24"/>
              </w:rPr>
              <w:t>О,</w:t>
            </w:r>
          </w:p>
          <w:p w:rsidR="00604F1F" w:rsidRPr="006C6F67" w:rsidRDefault="00604F1F" w:rsidP="00742239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мг/100 г</w:t>
            </w:r>
          </w:p>
        </w:tc>
        <w:tc>
          <w:tcPr>
            <w:tcW w:w="427" w:type="pct"/>
            <w:vMerge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F1F" w:rsidRPr="00A7236A" w:rsidTr="005A5B92">
        <w:trPr>
          <w:cantSplit/>
        </w:trPr>
        <w:tc>
          <w:tcPr>
            <w:tcW w:w="5000" w:type="pct"/>
            <w:gridSpan w:val="7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Ненарушенный участок (ТЛУ А</w:t>
            </w:r>
            <w:r w:rsidRPr="006C6F67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1, </w:t>
            </w:r>
            <w:r w:rsidRPr="006C6F67">
              <w:rPr>
                <w:rFonts w:ascii="Times New Roman" w:hAnsi="Times New Roman"/>
                <w:sz w:val="24"/>
                <w:szCs w:val="24"/>
              </w:rPr>
              <w:t>древостой сосны, 65 лет, полнота 0,7)</w:t>
            </w:r>
          </w:p>
        </w:tc>
      </w:tr>
      <w:tr w:rsidR="00604F1F" w:rsidRPr="00A7236A" w:rsidTr="00742239">
        <w:tc>
          <w:tcPr>
            <w:tcW w:w="646" w:type="pct"/>
          </w:tcPr>
          <w:p w:rsidR="00604F1F" w:rsidRPr="006C6F67" w:rsidRDefault="00604F1F" w:rsidP="00DD3F4E">
            <w:pPr>
              <w:pStyle w:val="BodyText"/>
              <w:spacing w:line="240" w:lineRule="auto"/>
              <w:jc w:val="center"/>
              <w:rPr>
                <w:sz w:val="24"/>
                <w:szCs w:val="24"/>
              </w:rPr>
            </w:pPr>
            <w:r w:rsidRPr="006C6F67">
              <w:rPr>
                <w:sz w:val="24"/>
                <w:szCs w:val="24"/>
              </w:rPr>
              <w:t>А</w:t>
            </w:r>
            <w:r w:rsidRPr="006C6F67">
              <w:rPr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807" w:type="pct"/>
          </w:tcPr>
          <w:p w:rsidR="00604F1F" w:rsidRPr="00A7236A" w:rsidRDefault="00604F1F" w:rsidP="00DD3F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6A">
              <w:rPr>
                <w:rFonts w:ascii="Times New Roman" w:hAnsi="Times New Roman"/>
                <w:sz w:val="24"/>
                <w:szCs w:val="24"/>
              </w:rPr>
              <w:t>0-3</w:t>
            </w:r>
          </w:p>
        </w:tc>
        <w:tc>
          <w:tcPr>
            <w:tcW w:w="512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96,26</w:t>
            </w:r>
            <w:r w:rsidRPr="006C6F67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452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  <w:r w:rsidRPr="006C6F6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576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  <w:tc>
          <w:tcPr>
            <w:tcW w:w="581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427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3,63</w:t>
            </w:r>
          </w:p>
        </w:tc>
      </w:tr>
      <w:tr w:rsidR="00604F1F" w:rsidRPr="00A7236A" w:rsidTr="00742239">
        <w:tc>
          <w:tcPr>
            <w:tcW w:w="646" w:type="pct"/>
          </w:tcPr>
          <w:p w:rsidR="00604F1F" w:rsidRPr="006C6F67" w:rsidRDefault="00604F1F" w:rsidP="00DD3F4E">
            <w:pPr>
              <w:pStyle w:val="BodyText"/>
              <w:spacing w:line="240" w:lineRule="auto"/>
              <w:jc w:val="center"/>
              <w:rPr>
                <w:sz w:val="24"/>
                <w:szCs w:val="24"/>
              </w:rPr>
            </w:pPr>
            <w:r w:rsidRPr="006C6F67">
              <w:rPr>
                <w:sz w:val="24"/>
                <w:szCs w:val="24"/>
              </w:rPr>
              <w:t>А</w:t>
            </w:r>
            <w:r w:rsidRPr="006C6F67">
              <w:rPr>
                <w:sz w:val="24"/>
                <w:szCs w:val="24"/>
                <w:vertAlign w:val="subscript"/>
              </w:rPr>
              <w:t>1</w:t>
            </w:r>
            <w:r w:rsidRPr="006C6F67">
              <w:rPr>
                <w:sz w:val="24"/>
                <w:szCs w:val="24"/>
              </w:rPr>
              <w:t>А</w:t>
            </w:r>
            <w:r w:rsidRPr="006C6F67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07" w:type="pct"/>
          </w:tcPr>
          <w:p w:rsidR="00604F1F" w:rsidRPr="00A7236A" w:rsidRDefault="00604F1F" w:rsidP="00DD3F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6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512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1,48</w:t>
            </w:r>
          </w:p>
        </w:tc>
        <w:tc>
          <w:tcPr>
            <w:tcW w:w="1452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7,88</w:t>
            </w:r>
          </w:p>
        </w:tc>
        <w:tc>
          <w:tcPr>
            <w:tcW w:w="576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581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27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3,28</w:t>
            </w:r>
          </w:p>
        </w:tc>
      </w:tr>
      <w:tr w:rsidR="00604F1F" w:rsidRPr="00A7236A" w:rsidTr="00742239">
        <w:tc>
          <w:tcPr>
            <w:tcW w:w="646" w:type="pct"/>
          </w:tcPr>
          <w:p w:rsidR="00604F1F" w:rsidRPr="006C6F67" w:rsidRDefault="00604F1F" w:rsidP="00DD3F4E">
            <w:pPr>
              <w:pStyle w:val="BodyText"/>
              <w:spacing w:line="240" w:lineRule="auto"/>
              <w:jc w:val="center"/>
              <w:rPr>
                <w:sz w:val="24"/>
                <w:szCs w:val="24"/>
              </w:rPr>
            </w:pPr>
            <w:r w:rsidRPr="006C6F67">
              <w:rPr>
                <w:sz w:val="24"/>
                <w:szCs w:val="24"/>
              </w:rPr>
              <w:t>А</w:t>
            </w:r>
            <w:r w:rsidRPr="006C6F67">
              <w:rPr>
                <w:sz w:val="24"/>
                <w:szCs w:val="24"/>
                <w:vertAlign w:val="subscript"/>
              </w:rPr>
              <w:t>2</w:t>
            </w:r>
            <w:r w:rsidRPr="006C6F67">
              <w:rPr>
                <w:sz w:val="24"/>
                <w:szCs w:val="24"/>
              </w:rPr>
              <w:t>В</w:t>
            </w:r>
          </w:p>
        </w:tc>
        <w:tc>
          <w:tcPr>
            <w:tcW w:w="807" w:type="pct"/>
          </w:tcPr>
          <w:p w:rsidR="00604F1F" w:rsidRPr="00A7236A" w:rsidRDefault="00604F1F" w:rsidP="00DD3F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6A"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512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  <w:tc>
          <w:tcPr>
            <w:tcW w:w="1452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2,98</w:t>
            </w:r>
          </w:p>
        </w:tc>
        <w:tc>
          <w:tcPr>
            <w:tcW w:w="576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81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427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3,81</w:t>
            </w:r>
          </w:p>
        </w:tc>
      </w:tr>
      <w:tr w:rsidR="00604F1F" w:rsidRPr="00A7236A" w:rsidTr="00742239">
        <w:tc>
          <w:tcPr>
            <w:tcW w:w="646" w:type="pct"/>
          </w:tcPr>
          <w:p w:rsidR="00604F1F" w:rsidRPr="006C6F67" w:rsidRDefault="00604F1F" w:rsidP="00DD3F4E">
            <w:pPr>
              <w:pStyle w:val="BodyText"/>
              <w:spacing w:line="240" w:lineRule="auto"/>
              <w:jc w:val="center"/>
              <w:rPr>
                <w:sz w:val="24"/>
                <w:szCs w:val="24"/>
              </w:rPr>
            </w:pPr>
            <w:r w:rsidRPr="006C6F67">
              <w:rPr>
                <w:sz w:val="24"/>
                <w:szCs w:val="24"/>
              </w:rPr>
              <w:t>В</w:t>
            </w:r>
            <w:r w:rsidRPr="006C6F67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07" w:type="pct"/>
          </w:tcPr>
          <w:p w:rsidR="00604F1F" w:rsidRPr="00A7236A" w:rsidRDefault="00604F1F" w:rsidP="00DD3F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6A">
              <w:rPr>
                <w:rFonts w:ascii="Times New Roman" w:hAnsi="Times New Roman"/>
                <w:sz w:val="24"/>
                <w:szCs w:val="24"/>
              </w:rPr>
              <w:t>25-45</w:t>
            </w:r>
          </w:p>
        </w:tc>
        <w:tc>
          <w:tcPr>
            <w:tcW w:w="512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2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1,58</w:t>
            </w:r>
          </w:p>
        </w:tc>
        <w:tc>
          <w:tcPr>
            <w:tcW w:w="576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581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427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4,62</w:t>
            </w:r>
          </w:p>
        </w:tc>
      </w:tr>
      <w:tr w:rsidR="00604F1F" w:rsidRPr="00A7236A" w:rsidTr="00742239">
        <w:tc>
          <w:tcPr>
            <w:tcW w:w="646" w:type="pct"/>
          </w:tcPr>
          <w:p w:rsidR="00604F1F" w:rsidRPr="006C6F67" w:rsidRDefault="00604F1F" w:rsidP="00DD3F4E">
            <w:pPr>
              <w:pStyle w:val="BodyText"/>
              <w:spacing w:line="240" w:lineRule="auto"/>
              <w:jc w:val="center"/>
              <w:rPr>
                <w:sz w:val="24"/>
                <w:szCs w:val="24"/>
              </w:rPr>
            </w:pPr>
            <w:r w:rsidRPr="006C6F67">
              <w:rPr>
                <w:sz w:val="24"/>
                <w:szCs w:val="24"/>
              </w:rPr>
              <w:t>В</w:t>
            </w:r>
            <w:r w:rsidRPr="006C6F67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07" w:type="pct"/>
          </w:tcPr>
          <w:p w:rsidR="00604F1F" w:rsidRPr="00A7236A" w:rsidRDefault="00604F1F" w:rsidP="00DD3F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6A">
              <w:rPr>
                <w:rFonts w:ascii="Times New Roman" w:hAnsi="Times New Roman"/>
                <w:sz w:val="24"/>
                <w:szCs w:val="24"/>
              </w:rPr>
              <w:t>60-80</w:t>
            </w:r>
          </w:p>
        </w:tc>
        <w:tc>
          <w:tcPr>
            <w:tcW w:w="512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2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1,58</w:t>
            </w:r>
          </w:p>
        </w:tc>
        <w:tc>
          <w:tcPr>
            <w:tcW w:w="576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581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427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4,52</w:t>
            </w:r>
          </w:p>
        </w:tc>
      </w:tr>
      <w:tr w:rsidR="00604F1F" w:rsidRPr="00A7236A" w:rsidTr="00742239">
        <w:tc>
          <w:tcPr>
            <w:tcW w:w="646" w:type="pct"/>
          </w:tcPr>
          <w:p w:rsidR="00604F1F" w:rsidRPr="006C6F67" w:rsidRDefault="00604F1F" w:rsidP="00DD3F4E">
            <w:pPr>
              <w:pStyle w:val="BodyText"/>
              <w:spacing w:line="240" w:lineRule="auto"/>
              <w:jc w:val="center"/>
              <w:rPr>
                <w:sz w:val="24"/>
                <w:szCs w:val="24"/>
              </w:rPr>
            </w:pPr>
            <w:r w:rsidRPr="006C6F67">
              <w:rPr>
                <w:sz w:val="24"/>
                <w:szCs w:val="24"/>
              </w:rPr>
              <w:t>В</w:t>
            </w:r>
            <w:r w:rsidRPr="006C6F67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07" w:type="pct"/>
          </w:tcPr>
          <w:p w:rsidR="00604F1F" w:rsidRPr="00A7236A" w:rsidRDefault="00604F1F" w:rsidP="00DD3F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6A">
              <w:rPr>
                <w:rFonts w:ascii="Times New Roman" w:hAnsi="Times New Roman"/>
                <w:sz w:val="24"/>
                <w:szCs w:val="24"/>
              </w:rPr>
              <w:t>90-110</w:t>
            </w:r>
          </w:p>
        </w:tc>
        <w:tc>
          <w:tcPr>
            <w:tcW w:w="512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2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1,58</w:t>
            </w:r>
          </w:p>
        </w:tc>
        <w:tc>
          <w:tcPr>
            <w:tcW w:w="576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581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27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4,40</w:t>
            </w:r>
          </w:p>
        </w:tc>
      </w:tr>
      <w:tr w:rsidR="00604F1F" w:rsidRPr="00A7236A" w:rsidTr="00742239">
        <w:tc>
          <w:tcPr>
            <w:tcW w:w="646" w:type="pct"/>
          </w:tcPr>
          <w:p w:rsidR="00604F1F" w:rsidRPr="006C6F67" w:rsidRDefault="00604F1F" w:rsidP="00DD3F4E">
            <w:pPr>
              <w:pStyle w:val="BodyText"/>
              <w:spacing w:line="240" w:lineRule="auto"/>
              <w:jc w:val="center"/>
              <w:rPr>
                <w:sz w:val="24"/>
                <w:szCs w:val="24"/>
              </w:rPr>
            </w:pPr>
            <w:r w:rsidRPr="006C6F67">
              <w:rPr>
                <w:sz w:val="24"/>
                <w:szCs w:val="24"/>
              </w:rPr>
              <w:t>С</w:t>
            </w:r>
          </w:p>
        </w:tc>
        <w:tc>
          <w:tcPr>
            <w:tcW w:w="807" w:type="pct"/>
          </w:tcPr>
          <w:p w:rsidR="00604F1F" w:rsidRPr="00A7236A" w:rsidRDefault="00604F1F" w:rsidP="00DD3F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6A">
              <w:rPr>
                <w:rFonts w:ascii="Times New Roman" w:hAnsi="Times New Roman"/>
                <w:sz w:val="24"/>
                <w:szCs w:val="24"/>
              </w:rPr>
              <w:t>120-140</w:t>
            </w:r>
          </w:p>
        </w:tc>
        <w:tc>
          <w:tcPr>
            <w:tcW w:w="512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2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1,23</w:t>
            </w:r>
          </w:p>
        </w:tc>
        <w:tc>
          <w:tcPr>
            <w:tcW w:w="576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581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27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4,46</w:t>
            </w:r>
          </w:p>
        </w:tc>
      </w:tr>
      <w:tr w:rsidR="00604F1F" w:rsidRPr="00A7236A" w:rsidTr="005A5B92">
        <w:tc>
          <w:tcPr>
            <w:tcW w:w="5000" w:type="pct"/>
            <w:gridSpan w:val="7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 xml:space="preserve">Дно карьерной выемки </w:t>
            </w:r>
          </w:p>
        </w:tc>
      </w:tr>
      <w:tr w:rsidR="00604F1F" w:rsidRPr="00A7236A" w:rsidTr="00742239">
        <w:tc>
          <w:tcPr>
            <w:tcW w:w="646" w:type="pct"/>
          </w:tcPr>
          <w:p w:rsidR="00604F1F" w:rsidRPr="006C6F67" w:rsidRDefault="00604F1F" w:rsidP="00DD3F4E">
            <w:pPr>
              <w:pStyle w:val="BodyText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C6F67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807" w:type="pct"/>
          </w:tcPr>
          <w:p w:rsidR="00604F1F" w:rsidRPr="00A7236A" w:rsidRDefault="00604F1F" w:rsidP="00DD3F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val="en-US"/>
              </w:rPr>
              <w:t>0-20</w:t>
            </w:r>
          </w:p>
        </w:tc>
        <w:tc>
          <w:tcPr>
            <w:tcW w:w="512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0,72</w:t>
            </w:r>
          </w:p>
        </w:tc>
        <w:tc>
          <w:tcPr>
            <w:tcW w:w="1452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0,70</w:t>
            </w:r>
          </w:p>
        </w:tc>
        <w:tc>
          <w:tcPr>
            <w:tcW w:w="576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581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427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4,71</w:t>
            </w:r>
          </w:p>
        </w:tc>
      </w:tr>
      <w:tr w:rsidR="00604F1F" w:rsidRPr="00A7236A" w:rsidTr="00742239">
        <w:tc>
          <w:tcPr>
            <w:tcW w:w="646" w:type="pct"/>
          </w:tcPr>
          <w:p w:rsidR="00604F1F" w:rsidRPr="006C6F67" w:rsidRDefault="00604F1F" w:rsidP="00DD3F4E">
            <w:pPr>
              <w:pStyle w:val="BodyText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C6F67">
              <w:rPr>
                <w:sz w:val="24"/>
                <w:szCs w:val="24"/>
                <w:lang w:val="en-US"/>
              </w:rPr>
              <w:t>C</w:t>
            </w:r>
            <w:r w:rsidRPr="006C6F67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807" w:type="pct"/>
          </w:tcPr>
          <w:p w:rsidR="00604F1F" w:rsidRPr="00A7236A" w:rsidRDefault="00604F1F" w:rsidP="00DD3F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val="en-US"/>
              </w:rPr>
              <w:t>50-70</w:t>
            </w:r>
          </w:p>
        </w:tc>
        <w:tc>
          <w:tcPr>
            <w:tcW w:w="512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2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1,05</w:t>
            </w:r>
          </w:p>
        </w:tc>
        <w:tc>
          <w:tcPr>
            <w:tcW w:w="576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1,22</w:t>
            </w:r>
          </w:p>
        </w:tc>
        <w:tc>
          <w:tcPr>
            <w:tcW w:w="581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427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4,73</w:t>
            </w:r>
          </w:p>
        </w:tc>
      </w:tr>
      <w:tr w:rsidR="00604F1F" w:rsidRPr="00A7236A" w:rsidTr="00742239">
        <w:tc>
          <w:tcPr>
            <w:tcW w:w="646" w:type="pct"/>
          </w:tcPr>
          <w:p w:rsidR="00604F1F" w:rsidRPr="006C6F67" w:rsidRDefault="00604F1F" w:rsidP="00DD3F4E">
            <w:pPr>
              <w:pStyle w:val="BodyText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C6F67">
              <w:rPr>
                <w:sz w:val="24"/>
                <w:szCs w:val="24"/>
                <w:lang w:val="en-US"/>
              </w:rPr>
              <w:t>C</w:t>
            </w:r>
            <w:r w:rsidRPr="006C6F67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807" w:type="pct"/>
          </w:tcPr>
          <w:p w:rsidR="00604F1F" w:rsidRPr="00A7236A" w:rsidRDefault="00604F1F" w:rsidP="00DD3F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val="en-US"/>
              </w:rPr>
              <w:t>100-120</w:t>
            </w:r>
          </w:p>
        </w:tc>
        <w:tc>
          <w:tcPr>
            <w:tcW w:w="512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2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0,70</w:t>
            </w:r>
          </w:p>
        </w:tc>
        <w:tc>
          <w:tcPr>
            <w:tcW w:w="576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581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427" w:type="pct"/>
          </w:tcPr>
          <w:p w:rsidR="00604F1F" w:rsidRPr="006C6F67" w:rsidRDefault="00604F1F" w:rsidP="00DD3F4E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F67">
              <w:rPr>
                <w:rFonts w:ascii="Times New Roman" w:hAnsi="Times New Roman"/>
                <w:sz w:val="24"/>
                <w:szCs w:val="24"/>
              </w:rPr>
              <w:t>4,18</w:t>
            </w:r>
          </w:p>
        </w:tc>
      </w:tr>
    </w:tbl>
    <w:p w:rsidR="00604F1F" w:rsidRPr="006C6F67" w:rsidRDefault="00604F1F" w:rsidP="001F4026">
      <w:pPr>
        <w:pStyle w:val="BodyText"/>
        <w:ind w:firstLine="425"/>
        <w:rPr>
          <w:sz w:val="24"/>
          <w:szCs w:val="24"/>
        </w:rPr>
      </w:pPr>
      <w:r w:rsidRPr="006C6F67">
        <w:rPr>
          <w:b/>
          <w:sz w:val="24"/>
          <w:szCs w:val="24"/>
        </w:rPr>
        <w:t xml:space="preserve">* </w:t>
      </w:r>
      <w:r w:rsidRPr="006C6F67">
        <w:rPr>
          <w:sz w:val="24"/>
          <w:szCs w:val="24"/>
        </w:rPr>
        <w:t>- органическое вещество (потеря при прокаливании), %</w:t>
      </w:r>
    </w:p>
    <w:p w:rsidR="00604F1F" w:rsidRDefault="00604F1F" w:rsidP="00FF13AA">
      <w:pPr>
        <w:pStyle w:val="NoSpacing"/>
      </w:pPr>
    </w:p>
    <w:p w:rsidR="00604F1F" w:rsidRPr="001F4026" w:rsidRDefault="00604F1F" w:rsidP="001F4026">
      <w:pPr>
        <w:pStyle w:val="BodyTextIndent"/>
        <w:spacing w:after="0" w:line="36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1F4026">
        <w:rPr>
          <w:rFonts w:ascii="Times New Roman" w:hAnsi="Times New Roman"/>
          <w:sz w:val="28"/>
          <w:szCs w:val="28"/>
        </w:rPr>
        <w:t>Итак, песчаные грунты на дне карьерной выемки отличаются практически отсутствием гумусового слоя, крайне низким содержанием доступных растениям соле</w:t>
      </w:r>
      <w:r>
        <w:rPr>
          <w:rFonts w:ascii="Times New Roman" w:hAnsi="Times New Roman"/>
          <w:sz w:val="28"/>
          <w:szCs w:val="28"/>
        </w:rPr>
        <w:t>й</w:t>
      </w:r>
      <w:r w:rsidRPr="001F4026">
        <w:rPr>
          <w:rFonts w:ascii="Times New Roman" w:hAnsi="Times New Roman"/>
          <w:sz w:val="28"/>
          <w:szCs w:val="28"/>
        </w:rPr>
        <w:t xml:space="preserve"> фосфора и калия, среднекислой реакцией почвенного раствора. </w:t>
      </w:r>
    </w:p>
    <w:p w:rsidR="00604F1F" w:rsidRDefault="00604F1F" w:rsidP="001F4026">
      <w:pPr>
        <w:pStyle w:val="BodyTextIndent"/>
        <w:spacing w:after="0" w:line="36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1F4026">
        <w:rPr>
          <w:rFonts w:ascii="Times New Roman" w:hAnsi="Times New Roman"/>
          <w:sz w:val="28"/>
          <w:szCs w:val="28"/>
        </w:rPr>
        <w:t>По плотности сложения и влажности лесные почвы ненарушенного сложения и грунты песчаного карьера значительно различаются между собой (</w:t>
      </w:r>
      <w:r>
        <w:rPr>
          <w:rFonts w:ascii="Times New Roman" w:hAnsi="Times New Roman"/>
          <w:sz w:val="28"/>
          <w:szCs w:val="28"/>
        </w:rPr>
        <w:t>т</w:t>
      </w:r>
      <w:r w:rsidRPr="001F4026">
        <w:rPr>
          <w:rFonts w:ascii="Times New Roman" w:hAnsi="Times New Roman"/>
          <w:sz w:val="28"/>
          <w:szCs w:val="28"/>
        </w:rPr>
        <w:t>абл</w:t>
      </w:r>
      <w:r>
        <w:rPr>
          <w:rFonts w:ascii="Times New Roman" w:hAnsi="Times New Roman"/>
          <w:sz w:val="28"/>
          <w:szCs w:val="28"/>
        </w:rPr>
        <w:t>.</w:t>
      </w:r>
      <w:r w:rsidRPr="001F4026">
        <w:rPr>
          <w:rFonts w:ascii="Times New Roman" w:hAnsi="Times New Roman"/>
          <w:sz w:val="28"/>
          <w:szCs w:val="28"/>
        </w:rPr>
        <w:t>3).</w:t>
      </w:r>
    </w:p>
    <w:p w:rsidR="00604F1F" w:rsidRPr="006C6F67" w:rsidRDefault="00604F1F" w:rsidP="00FF13AA">
      <w:pPr>
        <w:pStyle w:val="BodyTextIndent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6C6F67">
        <w:rPr>
          <w:rFonts w:ascii="Times New Roman" w:hAnsi="Times New Roman"/>
          <w:bCs/>
          <w:sz w:val="24"/>
          <w:szCs w:val="24"/>
        </w:rPr>
        <w:t xml:space="preserve">Таблица 3  – Физические свойства почвы 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45"/>
        <w:gridCol w:w="992"/>
        <w:gridCol w:w="2694"/>
        <w:gridCol w:w="1275"/>
        <w:gridCol w:w="1276"/>
        <w:gridCol w:w="1099"/>
      </w:tblGrid>
      <w:tr w:rsidR="00604F1F" w:rsidRPr="00A7236A" w:rsidTr="00A7236A">
        <w:tc>
          <w:tcPr>
            <w:tcW w:w="1645" w:type="dxa"/>
            <w:vMerge w:val="restart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992" w:type="dxa"/>
            <w:vMerge w:val="restart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Ед. изме-рения</w:t>
            </w:r>
          </w:p>
        </w:tc>
        <w:tc>
          <w:tcPr>
            <w:tcW w:w="2694" w:type="dxa"/>
            <w:vMerge w:val="restart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Наименование участка</w:t>
            </w:r>
          </w:p>
        </w:tc>
        <w:tc>
          <w:tcPr>
            <w:tcW w:w="3650" w:type="dxa"/>
            <w:gridSpan w:val="3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Глубина отбора образца, см</w:t>
            </w:r>
          </w:p>
        </w:tc>
      </w:tr>
      <w:tr w:rsidR="00604F1F" w:rsidRPr="00A7236A" w:rsidTr="00A7236A">
        <w:tc>
          <w:tcPr>
            <w:tcW w:w="1645" w:type="dxa"/>
            <w:vMerge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0-10</w:t>
            </w:r>
          </w:p>
        </w:tc>
        <w:tc>
          <w:tcPr>
            <w:tcW w:w="1276" w:type="dxa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099" w:type="dxa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20-30</w:t>
            </w:r>
          </w:p>
        </w:tc>
      </w:tr>
      <w:tr w:rsidR="00604F1F" w:rsidRPr="00A7236A" w:rsidTr="00A7236A">
        <w:tc>
          <w:tcPr>
            <w:tcW w:w="1645" w:type="dxa"/>
            <w:vMerge w:val="restart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Влажность</w:t>
            </w:r>
          </w:p>
        </w:tc>
        <w:tc>
          <w:tcPr>
            <w:tcW w:w="992" w:type="dxa"/>
            <w:vMerge w:val="restart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94" w:type="dxa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Ненарушенный участок леса</w:t>
            </w:r>
          </w:p>
        </w:tc>
        <w:tc>
          <w:tcPr>
            <w:tcW w:w="1275" w:type="dxa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8,44</w:t>
            </w:r>
          </w:p>
        </w:tc>
        <w:tc>
          <w:tcPr>
            <w:tcW w:w="1276" w:type="dxa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1099" w:type="dxa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2,58</w:t>
            </w:r>
          </w:p>
        </w:tc>
      </w:tr>
      <w:tr w:rsidR="00604F1F" w:rsidRPr="00A7236A" w:rsidTr="00A7236A">
        <w:tc>
          <w:tcPr>
            <w:tcW w:w="1645" w:type="dxa"/>
            <w:vMerge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Дно </w:t>
            </w: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карьерной выемки</w:t>
            </w:r>
          </w:p>
        </w:tc>
        <w:tc>
          <w:tcPr>
            <w:tcW w:w="1275" w:type="dxa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276" w:type="dxa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2,88</w:t>
            </w:r>
          </w:p>
        </w:tc>
        <w:tc>
          <w:tcPr>
            <w:tcW w:w="1099" w:type="dxa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2,77</w:t>
            </w:r>
          </w:p>
        </w:tc>
      </w:tr>
      <w:tr w:rsidR="00604F1F" w:rsidRPr="00A7236A" w:rsidTr="00A7236A">
        <w:tc>
          <w:tcPr>
            <w:tcW w:w="1645" w:type="dxa"/>
            <w:vMerge w:val="restart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Плотность</w:t>
            </w:r>
          </w:p>
        </w:tc>
        <w:tc>
          <w:tcPr>
            <w:tcW w:w="992" w:type="dxa"/>
            <w:vMerge w:val="restart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г/см</w:t>
            </w:r>
            <w:r w:rsidRPr="00A7236A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694" w:type="dxa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Ненарушенный участок леса</w:t>
            </w:r>
          </w:p>
        </w:tc>
        <w:tc>
          <w:tcPr>
            <w:tcW w:w="1275" w:type="dxa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1,49</w:t>
            </w:r>
          </w:p>
        </w:tc>
        <w:tc>
          <w:tcPr>
            <w:tcW w:w="1099" w:type="dxa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1,50</w:t>
            </w:r>
          </w:p>
        </w:tc>
      </w:tr>
      <w:tr w:rsidR="00604F1F" w:rsidRPr="00A7236A" w:rsidTr="00A7236A">
        <w:tc>
          <w:tcPr>
            <w:tcW w:w="1645" w:type="dxa"/>
            <w:vMerge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Дно </w:t>
            </w: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карьерной выемки</w:t>
            </w:r>
          </w:p>
        </w:tc>
        <w:tc>
          <w:tcPr>
            <w:tcW w:w="1275" w:type="dxa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1,48</w:t>
            </w:r>
          </w:p>
        </w:tc>
        <w:tc>
          <w:tcPr>
            <w:tcW w:w="1276" w:type="dxa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1099" w:type="dxa"/>
            <w:vAlign w:val="center"/>
          </w:tcPr>
          <w:p w:rsidR="00604F1F" w:rsidRPr="00A7236A" w:rsidRDefault="00604F1F" w:rsidP="00A7236A">
            <w:pPr>
              <w:pStyle w:val="BodyTextInden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1,66</w:t>
            </w:r>
          </w:p>
        </w:tc>
      </w:tr>
    </w:tbl>
    <w:p w:rsidR="00604F1F" w:rsidRDefault="00604F1F" w:rsidP="001F4026">
      <w:pPr>
        <w:pStyle w:val="BodyTextIndent"/>
        <w:spacing w:after="0" w:line="36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</w:p>
    <w:p w:rsidR="00604F1F" w:rsidRPr="001F4026" w:rsidRDefault="00604F1F" w:rsidP="001F4026">
      <w:pPr>
        <w:pStyle w:val="BodyTextIndent"/>
        <w:spacing w:after="0" w:line="36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1F4026">
        <w:rPr>
          <w:rFonts w:ascii="Times New Roman" w:hAnsi="Times New Roman"/>
          <w:sz w:val="28"/>
          <w:szCs w:val="28"/>
        </w:rPr>
        <w:t xml:space="preserve">Наибольшие различия наблюдаются </w:t>
      </w:r>
      <w:r>
        <w:rPr>
          <w:rFonts w:ascii="Times New Roman" w:hAnsi="Times New Roman"/>
          <w:sz w:val="28"/>
          <w:szCs w:val="28"/>
        </w:rPr>
        <w:t>по плотности сложения на глубине 10-20 см,</w:t>
      </w:r>
      <w:r w:rsidRPr="001F4026">
        <w:rPr>
          <w:rFonts w:ascii="Times New Roman" w:hAnsi="Times New Roman"/>
          <w:sz w:val="28"/>
          <w:szCs w:val="28"/>
        </w:rPr>
        <w:t xml:space="preserve"> где </w:t>
      </w:r>
      <w:r>
        <w:rPr>
          <w:rFonts w:ascii="Times New Roman" w:hAnsi="Times New Roman"/>
          <w:sz w:val="28"/>
          <w:szCs w:val="28"/>
        </w:rPr>
        <w:t>она</w:t>
      </w:r>
      <w:r w:rsidRPr="001F4026">
        <w:rPr>
          <w:rFonts w:ascii="Times New Roman" w:hAnsi="Times New Roman"/>
          <w:sz w:val="28"/>
          <w:szCs w:val="28"/>
        </w:rPr>
        <w:t xml:space="preserve"> в 1,5 раза выше</w:t>
      </w:r>
      <w:r>
        <w:rPr>
          <w:rFonts w:ascii="Times New Roman" w:hAnsi="Times New Roman"/>
          <w:sz w:val="28"/>
          <w:szCs w:val="28"/>
        </w:rPr>
        <w:t xml:space="preserve"> у песчаных грунтов в сравнении с</w:t>
      </w:r>
      <w:r w:rsidRPr="001F4026">
        <w:rPr>
          <w:rFonts w:ascii="Times New Roman" w:hAnsi="Times New Roman"/>
          <w:sz w:val="28"/>
          <w:szCs w:val="28"/>
        </w:rPr>
        <w:t xml:space="preserve"> лесны</w:t>
      </w:r>
      <w:r>
        <w:rPr>
          <w:rFonts w:ascii="Times New Roman" w:hAnsi="Times New Roman"/>
          <w:sz w:val="28"/>
          <w:szCs w:val="28"/>
        </w:rPr>
        <w:t>ми</w:t>
      </w:r>
      <w:r w:rsidRPr="001F4026">
        <w:rPr>
          <w:rFonts w:ascii="Times New Roman" w:hAnsi="Times New Roman"/>
          <w:sz w:val="28"/>
          <w:szCs w:val="28"/>
        </w:rPr>
        <w:t xml:space="preserve"> почв</w:t>
      </w:r>
      <w:r>
        <w:rPr>
          <w:rFonts w:ascii="Times New Roman" w:hAnsi="Times New Roman"/>
          <w:sz w:val="28"/>
          <w:szCs w:val="28"/>
        </w:rPr>
        <w:t>ами.</w:t>
      </w:r>
      <w:r w:rsidRPr="00500F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По-видимому, э</w:t>
      </w:r>
      <w:r w:rsidRPr="001F4026">
        <w:rPr>
          <w:rFonts w:ascii="Times New Roman" w:hAnsi="Times New Roman"/>
          <w:sz w:val="28"/>
          <w:szCs w:val="28"/>
        </w:rPr>
        <w:t>то объясняется большой глубин</w:t>
      </w:r>
      <w:r>
        <w:rPr>
          <w:rFonts w:ascii="Times New Roman" w:hAnsi="Times New Roman"/>
          <w:sz w:val="28"/>
          <w:szCs w:val="28"/>
        </w:rPr>
        <w:t>ой</w:t>
      </w:r>
      <w:r w:rsidRPr="00500F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выемки грунта, </w:t>
      </w:r>
      <w:r w:rsidRPr="001F4026">
        <w:rPr>
          <w:rFonts w:ascii="Times New Roman" w:hAnsi="Times New Roman"/>
          <w:sz w:val="28"/>
          <w:szCs w:val="28"/>
        </w:rPr>
        <w:t>естественн</w:t>
      </w:r>
      <w:r>
        <w:rPr>
          <w:rFonts w:ascii="Times New Roman" w:hAnsi="Times New Roman"/>
          <w:sz w:val="28"/>
          <w:szCs w:val="28"/>
        </w:rPr>
        <w:t>ым</w:t>
      </w:r>
      <w:r w:rsidRPr="001F4026">
        <w:rPr>
          <w:rFonts w:ascii="Times New Roman" w:hAnsi="Times New Roman"/>
          <w:sz w:val="28"/>
          <w:szCs w:val="28"/>
        </w:rPr>
        <w:t xml:space="preserve"> сложени</w:t>
      </w:r>
      <w:r>
        <w:rPr>
          <w:rFonts w:ascii="Times New Roman" w:hAnsi="Times New Roman"/>
          <w:sz w:val="28"/>
          <w:szCs w:val="28"/>
        </w:rPr>
        <w:t>ем</w:t>
      </w:r>
      <w:r w:rsidRPr="001F4026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атеринской породы</w:t>
      </w:r>
      <w:r w:rsidRPr="001F4026">
        <w:rPr>
          <w:rFonts w:ascii="Times New Roman" w:hAnsi="Times New Roman"/>
          <w:sz w:val="28"/>
          <w:szCs w:val="28"/>
        </w:rPr>
        <w:t xml:space="preserve">, и влиянием технологического процесса добычи песка. Длительное неоднократное перемещение тяжелой техники по дну карьерной выемки способствует увеличению плотности на глубину как минимум 30 см. </w:t>
      </w:r>
      <w:r>
        <w:rPr>
          <w:rFonts w:ascii="Times New Roman" w:hAnsi="Times New Roman"/>
          <w:sz w:val="28"/>
          <w:szCs w:val="28"/>
        </w:rPr>
        <w:t>Отмечается пересыхание верхнего 10-см слоя грунта карьера из-за отсутствия растительного покрова и незначительное увеличение влажности нижележащих горизонтов</w:t>
      </w:r>
      <w:r w:rsidRPr="001F4026">
        <w:rPr>
          <w:rFonts w:ascii="Times New Roman" w:hAnsi="Times New Roman"/>
          <w:sz w:val="28"/>
          <w:szCs w:val="28"/>
        </w:rPr>
        <w:t xml:space="preserve">. Как установлено исследованиями </w:t>
      </w:r>
      <w:r w:rsidRPr="001F4026">
        <w:rPr>
          <w:rFonts w:ascii="Times New Roman" w:hAnsi="Times New Roman"/>
          <w:sz w:val="28"/>
          <w:szCs w:val="28"/>
          <w:lang w:val="en-US"/>
        </w:rPr>
        <w:t>Hallik</w:t>
      </w:r>
      <w:r w:rsidRPr="001F4026">
        <w:rPr>
          <w:rFonts w:ascii="Times New Roman" w:hAnsi="Times New Roman"/>
          <w:sz w:val="28"/>
          <w:szCs w:val="28"/>
        </w:rPr>
        <w:t xml:space="preserve"> (1973), в условиях почв легкого гранулометрического состава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1F4026">
        <w:rPr>
          <w:rFonts w:ascii="Times New Roman" w:hAnsi="Times New Roman"/>
          <w:sz w:val="28"/>
          <w:szCs w:val="28"/>
        </w:rPr>
        <w:t>8-10-летне</w:t>
      </w:r>
      <w:r>
        <w:rPr>
          <w:rFonts w:ascii="Times New Roman" w:hAnsi="Times New Roman"/>
          <w:sz w:val="28"/>
          <w:szCs w:val="28"/>
        </w:rPr>
        <w:t>м</w:t>
      </w:r>
      <w:r w:rsidRPr="001F4026">
        <w:rPr>
          <w:rFonts w:ascii="Times New Roman" w:hAnsi="Times New Roman"/>
          <w:sz w:val="28"/>
          <w:szCs w:val="28"/>
        </w:rPr>
        <w:t xml:space="preserve"> возраст</w:t>
      </w:r>
      <w:r>
        <w:rPr>
          <w:rFonts w:ascii="Times New Roman" w:hAnsi="Times New Roman"/>
          <w:sz w:val="28"/>
          <w:szCs w:val="28"/>
        </w:rPr>
        <w:t>е</w:t>
      </w:r>
      <w:r w:rsidRPr="00500FAF">
        <w:rPr>
          <w:rFonts w:ascii="Times New Roman" w:hAnsi="Times New Roman"/>
          <w:sz w:val="28"/>
          <w:szCs w:val="28"/>
        </w:rPr>
        <w:t xml:space="preserve"> </w:t>
      </w:r>
      <w:r w:rsidRPr="001F4026">
        <w:rPr>
          <w:rFonts w:ascii="Times New Roman" w:hAnsi="Times New Roman"/>
          <w:sz w:val="28"/>
          <w:szCs w:val="28"/>
        </w:rPr>
        <w:t>корневая система сосны приникает на глубину 70-80 см, т.е. улучшенны</w:t>
      </w:r>
      <w:r>
        <w:rPr>
          <w:rFonts w:ascii="Times New Roman" w:hAnsi="Times New Roman"/>
          <w:sz w:val="28"/>
          <w:szCs w:val="28"/>
        </w:rPr>
        <w:t>е</w:t>
      </w:r>
      <w:r w:rsidRPr="001F4026">
        <w:rPr>
          <w:rFonts w:ascii="Times New Roman" w:hAnsi="Times New Roman"/>
          <w:sz w:val="28"/>
          <w:szCs w:val="28"/>
        </w:rPr>
        <w:t xml:space="preserve"> условия влагопотребления сосна может </w:t>
      </w:r>
      <w:r>
        <w:rPr>
          <w:rFonts w:ascii="Times New Roman" w:hAnsi="Times New Roman"/>
          <w:sz w:val="28"/>
          <w:szCs w:val="28"/>
        </w:rPr>
        <w:t>использовать</w:t>
      </w:r>
      <w:r w:rsidRPr="001F4026">
        <w:rPr>
          <w:rFonts w:ascii="Times New Roman" w:hAnsi="Times New Roman"/>
          <w:sz w:val="28"/>
          <w:szCs w:val="28"/>
        </w:rPr>
        <w:t xml:space="preserve"> лишь после 10-летнего возраста [</w:t>
      </w:r>
      <w:r>
        <w:rPr>
          <w:rFonts w:ascii="Times New Roman" w:hAnsi="Times New Roman"/>
          <w:sz w:val="28"/>
          <w:szCs w:val="28"/>
        </w:rPr>
        <w:t>6</w:t>
      </w:r>
      <w:r w:rsidRPr="001F402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604F1F" w:rsidRDefault="00604F1F" w:rsidP="001F4026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1F4026">
        <w:rPr>
          <w:rFonts w:ascii="Times New Roman" w:hAnsi="Times New Roman"/>
          <w:spacing w:val="-4"/>
          <w:sz w:val="28"/>
          <w:szCs w:val="28"/>
        </w:rPr>
        <w:t xml:space="preserve">Через год после внесения НОУ </w:t>
      </w:r>
      <w:r>
        <w:rPr>
          <w:rFonts w:ascii="Times New Roman" w:hAnsi="Times New Roman"/>
          <w:spacing w:val="-4"/>
          <w:sz w:val="28"/>
          <w:szCs w:val="28"/>
        </w:rPr>
        <w:t xml:space="preserve">в верхнем слое существенно увеличилось содержание </w:t>
      </w:r>
      <w:r w:rsidRPr="001F4026">
        <w:rPr>
          <w:rFonts w:ascii="Times New Roman" w:hAnsi="Times New Roman"/>
          <w:spacing w:val="-4"/>
          <w:sz w:val="28"/>
          <w:szCs w:val="28"/>
        </w:rPr>
        <w:t>фосфора, котор</w:t>
      </w:r>
      <w:r>
        <w:rPr>
          <w:rFonts w:ascii="Times New Roman" w:hAnsi="Times New Roman"/>
          <w:spacing w:val="-4"/>
          <w:sz w:val="28"/>
          <w:szCs w:val="28"/>
        </w:rPr>
        <w:t>ого</w:t>
      </w:r>
      <w:r w:rsidRPr="001F4026">
        <w:rPr>
          <w:rFonts w:ascii="Times New Roman" w:hAnsi="Times New Roman"/>
          <w:spacing w:val="-4"/>
          <w:sz w:val="28"/>
          <w:szCs w:val="28"/>
        </w:rPr>
        <w:t xml:space="preserve"> в удобрениях на основе осадков сточных </w:t>
      </w:r>
      <w:r w:rsidRPr="00786499">
        <w:rPr>
          <w:rFonts w:ascii="Times New Roman" w:hAnsi="Times New Roman"/>
          <w:spacing w:val="-4"/>
          <w:sz w:val="28"/>
          <w:szCs w:val="28"/>
        </w:rPr>
        <w:t xml:space="preserve">вод </w:t>
      </w:r>
      <w:r>
        <w:rPr>
          <w:rFonts w:ascii="Times New Roman" w:hAnsi="Times New Roman"/>
          <w:spacing w:val="-4"/>
          <w:sz w:val="28"/>
          <w:szCs w:val="28"/>
        </w:rPr>
        <w:t>содержится</w:t>
      </w:r>
      <w:r w:rsidRPr="001F4026">
        <w:rPr>
          <w:rFonts w:ascii="Times New Roman" w:hAnsi="Times New Roman"/>
          <w:spacing w:val="-4"/>
          <w:sz w:val="28"/>
          <w:szCs w:val="28"/>
        </w:rPr>
        <w:t xml:space="preserve"> достаточно </w:t>
      </w:r>
      <w:r>
        <w:rPr>
          <w:rFonts w:ascii="Times New Roman" w:hAnsi="Times New Roman"/>
          <w:spacing w:val="-4"/>
          <w:sz w:val="28"/>
          <w:szCs w:val="28"/>
        </w:rPr>
        <w:t>много</w:t>
      </w:r>
      <w:r w:rsidRPr="00786499">
        <w:rPr>
          <w:rFonts w:ascii="Times New Roman" w:hAnsi="Times New Roman"/>
          <w:spacing w:val="-4"/>
          <w:sz w:val="28"/>
          <w:szCs w:val="28"/>
        </w:rPr>
        <w:t>[</w:t>
      </w:r>
      <w:r>
        <w:rPr>
          <w:rFonts w:ascii="Times New Roman" w:hAnsi="Times New Roman"/>
          <w:spacing w:val="-4"/>
          <w:sz w:val="28"/>
          <w:szCs w:val="28"/>
        </w:rPr>
        <w:t>7</w:t>
      </w:r>
      <w:r w:rsidRPr="00786499">
        <w:rPr>
          <w:rFonts w:ascii="Times New Roman" w:hAnsi="Times New Roman"/>
          <w:spacing w:val="-4"/>
          <w:sz w:val="28"/>
          <w:szCs w:val="28"/>
        </w:rPr>
        <w:t>].</w:t>
      </w:r>
      <w:r>
        <w:rPr>
          <w:rFonts w:ascii="Times New Roman" w:hAnsi="Times New Roman"/>
          <w:spacing w:val="-4"/>
          <w:sz w:val="28"/>
          <w:szCs w:val="28"/>
        </w:rPr>
        <w:t>В мелиорированных</w:t>
      </w:r>
      <w:r w:rsidRPr="001F4026">
        <w:rPr>
          <w:rFonts w:ascii="Times New Roman" w:hAnsi="Times New Roman"/>
          <w:spacing w:val="-4"/>
          <w:sz w:val="28"/>
          <w:szCs w:val="28"/>
        </w:rPr>
        <w:t xml:space="preserve"> НОУ</w:t>
      </w:r>
      <w:r>
        <w:rPr>
          <w:rFonts w:ascii="Times New Roman" w:hAnsi="Times New Roman"/>
          <w:spacing w:val="-4"/>
          <w:sz w:val="28"/>
          <w:szCs w:val="28"/>
        </w:rPr>
        <w:t>грунтах доступные растениям соли</w:t>
      </w:r>
      <w:r w:rsidRPr="001F4026">
        <w:rPr>
          <w:rFonts w:ascii="Times New Roman" w:hAnsi="Times New Roman"/>
          <w:spacing w:val="-4"/>
          <w:sz w:val="28"/>
          <w:szCs w:val="28"/>
        </w:rPr>
        <w:t xml:space="preserve"> фосфора увеличиваются </w:t>
      </w:r>
      <w:r>
        <w:rPr>
          <w:rFonts w:ascii="Times New Roman" w:hAnsi="Times New Roman"/>
          <w:spacing w:val="-4"/>
          <w:sz w:val="28"/>
          <w:szCs w:val="28"/>
        </w:rPr>
        <w:t>при</w:t>
      </w:r>
      <w:r w:rsidRPr="001F4026">
        <w:rPr>
          <w:rFonts w:ascii="Times New Roman" w:hAnsi="Times New Roman"/>
          <w:spacing w:val="-4"/>
          <w:sz w:val="28"/>
          <w:szCs w:val="28"/>
        </w:rPr>
        <w:t xml:space="preserve"> доз</w:t>
      </w:r>
      <w:r>
        <w:rPr>
          <w:rFonts w:ascii="Times New Roman" w:hAnsi="Times New Roman"/>
          <w:spacing w:val="-4"/>
          <w:sz w:val="28"/>
          <w:szCs w:val="28"/>
        </w:rPr>
        <w:t>е</w:t>
      </w:r>
      <w:r w:rsidRPr="001F4026">
        <w:rPr>
          <w:rFonts w:ascii="Times New Roman" w:hAnsi="Times New Roman"/>
          <w:spacing w:val="-4"/>
          <w:sz w:val="28"/>
          <w:szCs w:val="28"/>
        </w:rPr>
        <w:t xml:space="preserve"> 60 т/га в 1,8-2,7 раз, </w:t>
      </w:r>
      <w:r>
        <w:rPr>
          <w:rFonts w:ascii="Times New Roman" w:hAnsi="Times New Roman"/>
          <w:spacing w:val="-4"/>
          <w:sz w:val="28"/>
          <w:szCs w:val="28"/>
        </w:rPr>
        <w:t>с</w:t>
      </w:r>
      <w:r w:rsidRPr="001F4026">
        <w:rPr>
          <w:rFonts w:ascii="Times New Roman" w:hAnsi="Times New Roman"/>
          <w:spacing w:val="-4"/>
          <w:sz w:val="28"/>
          <w:szCs w:val="28"/>
        </w:rPr>
        <w:t xml:space="preserve"> увеличени</w:t>
      </w:r>
      <w:r>
        <w:rPr>
          <w:rFonts w:ascii="Times New Roman" w:hAnsi="Times New Roman"/>
          <w:spacing w:val="-4"/>
          <w:sz w:val="28"/>
          <w:szCs w:val="28"/>
        </w:rPr>
        <w:t>ем</w:t>
      </w:r>
      <w:r w:rsidRPr="001F4026">
        <w:rPr>
          <w:rFonts w:ascii="Times New Roman" w:hAnsi="Times New Roman"/>
          <w:spacing w:val="-4"/>
          <w:sz w:val="28"/>
          <w:szCs w:val="28"/>
        </w:rPr>
        <w:t xml:space="preserve"> дозы в 2 раза </w:t>
      </w:r>
      <w:r>
        <w:rPr>
          <w:rFonts w:ascii="Times New Roman" w:hAnsi="Times New Roman"/>
          <w:spacing w:val="-4"/>
          <w:sz w:val="28"/>
          <w:szCs w:val="28"/>
        </w:rPr>
        <w:t xml:space="preserve">- </w:t>
      </w:r>
      <w:r w:rsidRPr="001F4026">
        <w:rPr>
          <w:rFonts w:ascii="Times New Roman" w:hAnsi="Times New Roman"/>
          <w:spacing w:val="-4"/>
          <w:sz w:val="28"/>
          <w:szCs w:val="28"/>
        </w:rPr>
        <w:t>в 3,6-3,8 раз(табл.</w:t>
      </w:r>
      <w:r>
        <w:rPr>
          <w:rFonts w:ascii="Times New Roman" w:hAnsi="Times New Roman"/>
          <w:spacing w:val="-4"/>
          <w:sz w:val="28"/>
          <w:szCs w:val="28"/>
        </w:rPr>
        <w:t>4</w:t>
      </w:r>
      <w:r w:rsidRPr="001F4026">
        <w:rPr>
          <w:rFonts w:ascii="Times New Roman" w:hAnsi="Times New Roman"/>
          <w:spacing w:val="-4"/>
          <w:sz w:val="28"/>
          <w:szCs w:val="28"/>
        </w:rPr>
        <w:t xml:space="preserve">). С </w:t>
      </w:r>
      <w:r>
        <w:rPr>
          <w:rFonts w:ascii="Times New Roman" w:hAnsi="Times New Roman"/>
          <w:spacing w:val="-4"/>
          <w:sz w:val="28"/>
          <w:szCs w:val="28"/>
        </w:rPr>
        <w:t xml:space="preserve">повышением времени </w:t>
      </w:r>
      <w:r w:rsidRPr="001F4026">
        <w:rPr>
          <w:rFonts w:ascii="Times New Roman" w:hAnsi="Times New Roman"/>
          <w:spacing w:val="-4"/>
          <w:sz w:val="28"/>
          <w:szCs w:val="28"/>
        </w:rPr>
        <w:t xml:space="preserve">хранения НОУ до 5 лет наблюдается тенденция снижения фосфора в мелиорируемой почве. </w:t>
      </w:r>
    </w:p>
    <w:p w:rsidR="00604F1F" w:rsidRPr="001F4026" w:rsidRDefault="00604F1F" w:rsidP="00FF13AA">
      <w:pPr>
        <w:pStyle w:val="NoSpacing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604F1F" w:rsidRPr="006C6F67" w:rsidRDefault="00604F1F" w:rsidP="00742239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Таблица 4 – Влияние внесения нетрадиционных органических удобрений на агрохимические показатели песчаного грунта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38"/>
        <w:gridCol w:w="1405"/>
        <w:gridCol w:w="1255"/>
        <w:gridCol w:w="948"/>
        <w:gridCol w:w="1111"/>
        <w:gridCol w:w="1111"/>
        <w:gridCol w:w="1111"/>
        <w:gridCol w:w="1107"/>
      </w:tblGrid>
      <w:tr w:rsidR="00604F1F" w:rsidRPr="00A7236A" w:rsidTr="00A7236A">
        <w:tc>
          <w:tcPr>
            <w:tcW w:w="670" w:type="pct"/>
            <w:vMerge w:val="restar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Вариант опыта </w:t>
            </w:r>
          </w:p>
        </w:tc>
        <w:tc>
          <w:tcPr>
            <w:tcW w:w="760" w:type="pct"/>
            <w:vMerge w:val="restart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Доза внес., т/га</w:t>
            </w:r>
          </w:p>
        </w:tc>
        <w:tc>
          <w:tcPr>
            <w:tcW w:w="655" w:type="pct"/>
            <w:vMerge w:val="restar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Органика, %</w:t>
            </w:r>
          </w:p>
        </w:tc>
        <w:tc>
          <w:tcPr>
            <w:tcW w:w="513" w:type="pct"/>
            <w:vMerge w:val="restar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pHсол.</w:t>
            </w:r>
          </w:p>
        </w:tc>
        <w:tc>
          <w:tcPr>
            <w:tcW w:w="2402" w:type="pct"/>
            <w:gridSpan w:val="4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Содержание, мг/100 г.</w:t>
            </w:r>
          </w:p>
        </w:tc>
      </w:tr>
      <w:tr w:rsidR="00604F1F" w:rsidRPr="00A7236A" w:rsidTr="00A7236A">
        <w:tc>
          <w:tcPr>
            <w:tcW w:w="670" w:type="pct"/>
            <w:vMerge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vMerge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vMerge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13" w:type="pct"/>
            <w:vMerge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NO</w:t>
            </w:r>
            <w:r w:rsidRPr="00A7236A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A7236A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-</w:t>
            </w:r>
          </w:p>
        </w:tc>
        <w:tc>
          <w:tcPr>
            <w:tcW w:w="601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NH</w:t>
            </w:r>
            <w:r w:rsidRPr="00A7236A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A7236A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+</w:t>
            </w:r>
          </w:p>
        </w:tc>
        <w:tc>
          <w:tcPr>
            <w:tcW w:w="601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A7236A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A7236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99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val="en-US" w:eastAsia="ru-RU"/>
              </w:rPr>
              <w:t>P</w:t>
            </w:r>
            <w:r w:rsidRPr="00A7236A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A7236A">
              <w:rPr>
                <w:rFonts w:ascii="Times New Roman" w:hAnsi="Times New Roman"/>
                <w:sz w:val="24"/>
                <w:szCs w:val="24"/>
                <w:lang w:val="en-US" w:eastAsia="ru-RU"/>
              </w:rPr>
              <w:t>O</w:t>
            </w:r>
            <w:r w:rsidRPr="00A7236A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5</w:t>
            </w:r>
          </w:p>
        </w:tc>
      </w:tr>
      <w:tr w:rsidR="00604F1F" w:rsidRPr="00A7236A" w:rsidTr="00A7236A">
        <w:tc>
          <w:tcPr>
            <w:tcW w:w="670" w:type="pct"/>
            <w:vAlign w:val="bottom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760" w:type="pct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55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513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6,98</w:t>
            </w:r>
          </w:p>
        </w:tc>
        <w:tc>
          <w:tcPr>
            <w:tcW w:w="601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601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601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99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3,52</w:t>
            </w:r>
          </w:p>
        </w:tc>
      </w:tr>
      <w:tr w:rsidR="00604F1F" w:rsidRPr="00A7236A" w:rsidTr="00A7236A">
        <w:tc>
          <w:tcPr>
            <w:tcW w:w="670" w:type="pct"/>
            <w:vMerge w:val="restart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НОУ-3</w:t>
            </w:r>
          </w:p>
        </w:tc>
        <w:tc>
          <w:tcPr>
            <w:tcW w:w="760" w:type="pct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55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513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6,93</w:t>
            </w:r>
          </w:p>
        </w:tc>
        <w:tc>
          <w:tcPr>
            <w:tcW w:w="601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601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1,11</w:t>
            </w:r>
          </w:p>
        </w:tc>
        <w:tc>
          <w:tcPr>
            <w:tcW w:w="601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99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9,36</w:t>
            </w:r>
          </w:p>
        </w:tc>
      </w:tr>
      <w:tr w:rsidR="00604F1F" w:rsidRPr="00A7236A" w:rsidTr="00A7236A">
        <w:tc>
          <w:tcPr>
            <w:tcW w:w="670" w:type="pct"/>
            <w:vMerge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5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513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6,85</w:t>
            </w:r>
          </w:p>
        </w:tc>
        <w:tc>
          <w:tcPr>
            <w:tcW w:w="601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601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601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99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13,20</w:t>
            </w:r>
          </w:p>
        </w:tc>
      </w:tr>
      <w:tr w:rsidR="00604F1F" w:rsidRPr="00A7236A" w:rsidTr="00A7236A">
        <w:tc>
          <w:tcPr>
            <w:tcW w:w="670" w:type="pct"/>
            <w:vMerge w:val="restart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НОУ-5</w:t>
            </w:r>
          </w:p>
        </w:tc>
        <w:tc>
          <w:tcPr>
            <w:tcW w:w="760" w:type="pct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55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513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7,08</w:t>
            </w:r>
          </w:p>
        </w:tc>
        <w:tc>
          <w:tcPr>
            <w:tcW w:w="601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1,18</w:t>
            </w:r>
          </w:p>
        </w:tc>
        <w:tc>
          <w:tcPr>
            <w:tcW w:w="601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601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99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6,16</w:t>
            </w:r>
          </w:p>
        </w:tc>
      </w:tr>
      <w:tr w:rsidR="00604F1F" w:rsidRPr="00A7236A" w:rsidTr="00A7236A">
        <w:tc>
          <w:tcPr>
            <w:tcW w:w="670" w:type="pct"/>
            <w:vMerge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5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513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6,80</w:t>
            </w:r>
          </w:p>
        </w:tc>
        <w:tc>
          <w:tcPr>
            <w:tcW w:w="601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2,35</w:t>
            </w:r>
          </w:p>
        </w:tc>
        <w:tc>
          <w:tcPr>
            <w:tcW w:w="601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601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99" w:type="pct"/>
            <w:vAlign w:val="center"/>
          </w:tcPr>
          <w:p w:rsidR="00604F1F" w:rsidRPr="00A7236A" w:rsidRDefault="00604F1F" w:rsidP="00A723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11,78</w:t>
            </w:r>
          </w:p>
        </w:tc>
      </w:tr>
    </w:tbl>
    <w:p w:rsidR="00604F1F" w:rsidRPr="006C6F67" w:rsidRDefault="00604F1F" w:rsidP="001F4026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604F1F" w:rsidRPr="004C7079" w:rsidRDefault="00604F1F" w:rsidP="001F4026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1F4026">
        <w:rPr>
          <w:rFonts w:ascii="Times New Roman" w:hAnsi="Times New Roman"/>
          <w:spacing w:val="-4"/>
          <w:sz w:val="28"/>
          <w:szCs w:val="28"/>
        </w:rPr>
        <w:t>Реакция среды</w:t>
      </w:r>
      <w:r>
        <w:rPr>
          <w:rFonts w:ascii="Times New Roman" w:hAnsi="Times New Roman"/>
          <w:spacing w:val="-4"/>
          <w:sz w:val="28"/>
          <w:szCs w:val="28"/>
        </w:rPr>
        <w:t xml:space="preserve"> во всех вариантах была близка </w:t>
      </w:r>
      <w:r w:rsidRPr="001F4026">
        <w:rPr>
          <w:rFonts w:ascii="Times New Roman" w:hAnsi="Times New Roman"/>
          <w:spacing w:val="-4"/>
          <w:sz w:val="28"/>
          <w:szCs w:val="28"/>
        </w:rPr>
        <w:t xml:space="preserve"> нейтральной и не снижалась менее 6,8. Содержание обменного азота, хотя и увеличилось, но осталось на низком уровне во всех вариантах. Доступных растениям солей калия в почве не возросло, а в некоторых вариантах с проведенной мелиорацией НОУ даже снизилось. </w:t>
      </w:r>
      <w:r>
        <w:rPr>
          <w:rFonts w:ascii="Times New Roman" w:hAnsi="Times New Roman"/>
          <w:spacing w:val="-4"/>
          <w:sz w:val="28"/>
          <w:szCs w:val="28"/>
        </w:rPr>
        <w:t xml:space="preserve">Это согласуется с ранее проведенными исследованиями, в которых выявлено низкое содержание этого элемента в исходных компостах на основе отходов </w:t>
      </w:r>
      <w:r w:rsidRPr="00786499">
        <w:rPr>
          <w:rFonts w:ascii="Times New Roman" w:hAnsi="Times New Roman"/>
          <w:spacing w:val="-4"/>
          <w:sz w:val="28"/>
          <w:szCs w:val="28"/>
        </w:rPr>
        <w:t>производства [1-3].</w:t>
      </w:r>
    </w:p>
    <w:p w:rsidR="00604F1F" w:rsidRPr="001F4026" w:rsidRDefault="00604F1F" w:rsidP="001F4026">
      <w:pPr>
        <w:pStyle w:val="a"/>
        <w:rPr>
          <w:szCs w:val="28"/>
          <w:lang w:eastAsia="en-US"/>
        </w:rPr>
      </w:pPr>
      <w:r w:rsidRPr="000D6A19">
        <w:rPr>
          <w:szCs w:val="28"/>
        </w:rPr>
        <w:t xml:space="preserve">Таким образом, </w:t>
      </w:r>
      <w:r>
        <w:rPr>
          <w:szCs w:val="28"/>
        </w:rPr>
        <w:t xml:space="preserve">мелиоративное воздействие </w:t>
      </w:r>
      <w:r w:rsidRPr="000D6A19">
        <w:rPr>
          <w:szCs w:val="28"/>
        </w:rPr>
        <w:t xml:space="preserve">нетрадиционных удобрений </w:t>
      </w:r>
      <w:r>
        <w:rPr>
          <w:szCs w:val="28"/>
        </w:rPr>
        <w:t>заключается в</w:t>
      </w:r>
      <w:r w:rsidRPr="000D6A19">
        <w:rPr>
          <w:szCs w:val="28"/>
        </w:rPr>
        <w:t xml:space="preserve"> увеличени</w:t>
      </w:r>
      <w:r>
        <w:rPr>
          <w:szCs w:val="28"/>
        </w:rPr>
        <w:t>и</w:t>
      </w:r>
      <w:r w:rsidRPr="00500FAF">
        <w:rPr>
          <w:szCs w:val="28"/>
        </w:rPr>
        <w:t xml:space="preserve"> </w:t>
      </w:r>
      <w:r>
        <w:rPr>
          <w:szCs w:val="28"/>
        </w:rPr>
        <w:t>органического вещества и</w:t>
      </w:r>
      <w:r w:rsidRPr="000D6A19">
        <w:rPr>
          <w:szCs w:val="28"/>
        </w:rPr>
        <w:t xml:space="preserve"> содержани</w:t>
      </w:r>
      <w:r>
        <w:rPr>
          <w:szCs w:val="28"/>
        </w:rPr>
        <w:t>я</w:t>
      </w:r>
      <w:r w:rsidRPr="000D6A19">
        <w:rPr>
          <w:szCs w:val="28"/>
        </w:rPr>
        <w:t xml:space="preserve"> зольных элементов, в том числе подвижных форм элементов минерального питания растений.</w:t>
      </w:r>
    </w:p>
    <w:p w:rsidR="00604F1F" w:rsidRDefault="00604F1F" w:rsidP="001F4026">
      <w:pPr>
        <w:suppressAutoHyphens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1F4026">
        <w:rPr>
          <w:rFonts w:ascii="Times New Roman" w:hAnsi="Times New Roman"/>
          <w:sz w:val="28"/>
          <w:szCs w:val="28"/>
        </w:rPr>
        <w:t>еллюлозоразлагающая  активность песчаных грунтов карьера даже без проведения мелиорации оказалась выше по сравнению с почвами лесной среды (</w:t>
      </w:r>
      <w:r>
        <w:rPr>
          <w:rFonts w:ascii="Times New Roman" w:hAnsi="Times New Roman"/>
          <w:sz w:val="28"/>
          <w:szCs w:val="28"/>
        </w:rPr>
        <w:t>т</w:t>
      </w:r>
      <w:r w:rsidRPr="001F4026">
        <w:rPr>
          <w:rFonts w:ascii="Times New Roman" w:hAnsi="Times New Roman"/>
          <w:sz w:val="28"/>
          <w:szCs w:val="28"/>
        </w:rPr>
        <w:t>абл</w:t>
      </w:r>
      <w:r>
        <w:rPr>
          <w:rFonts w:ascii="Times New Roman" w:hAnsi="Times New Roman"/>
          <w:sz w:val="28"/>
          <w:szCs w:val="28"/>
        </w:rPr>
        <w:t>.5</w:t>
      </w:r>
      <w:r w:rsidRPr="001F4026">
        <w:rPr>
          <w:rFonts w:ascii="Times New Roman" w:hAnsi="Times New Roman"/>
          <w:sz w:val="28"/>
          <w:szCs w:val="28"/>
        </w:rPr>
        <w:t>). Проведение мелиорации с использованием нетрадиционных удобрений позволило повысить все исследуемые виды биологической активности, что достоверно доказано дисперсионным анализом</w:t>
      </w:r>
      <w:r>
        <w:rPr>
          <w:rFonts w:ascii="Times New Roman" w:hAnsi="Times New Roman"/>
          <w:sz w:val="28"/>
          <w:szCs w:val="28"/>
        </w:rPr>
        <w:t>.</w:t>
      </w:r>
    </w:p>
    <w:p w:rsidR="00604F1F" w:rsidRPr="00FF13AA" w:rsidRDefault="00604F1F" w:rsidP="00FF13AA">
      <w:pPr>
        <w:suppressAutoHyphens/>
        <w:spacing w:after="0" w:line="240" w:lineRule="auto"/>
        <w:ind w:firstLine="425"/>
        <w:jc w:val="both"/>
        <w:rPr>
          <w:rFonts w:ascii="Times New Roman" w:hAnsi="Times New Roman"/>
          <w:sz w:val="26"/>
          <w:szCs w:val="26"/>
        </w:rPr>
      </w:pPr>
    </w:p>
    <w:p w:rsidR="00604F1F" w:rsidRPr="006C6F67" w:rsidRDefault="00604F1F" w:rsidP="00DD3F4E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Таблица 5 - Биологическая активность песчаных почв на объектах исследования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03"/>
        <w:gridCol w:w="1634"/>
        <w:gridCol w:w="1455"/>
        <w:gridCol w:w="1315"/>
        <w:gridCol w:w="1315"/>
        <w:gridCol w:w="864"/>
      </w:tblGrid>
      <w:tr w:rsidR="00604F1F" w:rsidRPr="00A7236A" w:rsidTr="00A7236A">
        <w:tc>
          <w:tcPr>
            <w:tcW w:w="1455" w:type="pct"/>
            <w:vMerge w:val="restar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биологической активности почвы</w:t>
            </w:r>
          </w:p>
        </w:tc>
        <w:tc>
          <w:tcPr>
            <w:tcW w:w="880" w:type="pct"/>
            <w:vMerge w:val="restar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Лесная песчаная почва (А</w:t>
            </w:r>
            <w:r w:rsidRPr="00A7236A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83" w:type="pct"/>
            <w:vMerge w:val="restar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Песчаный грунт без мелиорации</w:t>
            </w:r>
          </w:p>
        </w:tc>
        <w:tc>
          <w:tcPr>
            <w:tcW w:w="1416" w:type="pct"/>
            <w:gridSpan w:val="2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Мелиорация НОУ</w:t>
            </w:r>
          </w:p>
        </w:tc>
        <w:tc>
          <w:tcPr>
            <w:tcW w:w="465" w:type="pct"/>
            <w:vMerge w:val="restar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НСР</w:t>
            </w:r>
            <w:r w:rsidRPr="00A7236A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05</w:t>
            </w:r>
          </w:p>
        </w:tc>
      </w:tr>
      <w:tr w:rsidR="00604F1F" w:rsidRPr="00A7236A" w:rsidTr="00A7236A">
        <w:tc>
          <w:tcPr>
            <w:tcW w:w="1455" w:type="pct"/>
            <w:vMerge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pct"/>
            <w:vMerge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vMerge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pc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НОУ-5</w:t>
            </w:r>
          </w:p>
        </w:tc>
        <w:tc>
          <w:tcPr>
            <w:tcW w:w="708" w:type="pc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НОУ-3</w:t>
            </w:r>
          </w:p>
        </w:tc>
        <w:tc>
          <w:tcPr>
            <w:tcW w:w="465" w:type="pct"/>
            <w:vMerge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F1F" w:rsidRPr="00A7236A" w:rsidTr="00A7236A">
        <w:tc>
          <w:tcPr>
            <w:tcW w:w="1455" w:type="pc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Целлюлозоразлагающая</w:t>
            </w:r>
          </w:p>
        </w:tc>
        <w:tc>
          <w:tcPr>
            <w:tcW w:w="880" w:type="pc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13,67</w:t>
            </w:r>
          </w:p>
        </w:tc>
        <w:tc>
          <w:tcPr>
            <w:tcW w:w="783" w:type="pc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27,67</w:t>
            </w:r>
          </w:p>
        </w:tc>
        <w:tc>
          <w:tcPr>
            <w:tcW w:w="708" w:type="pc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44,05</w:t>
            </w:r>
          </w:p>
        </w:tc>
        <w:tc>
          <w:tcPr>
            <w:tcW w:w="708" w:type="pc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34,82</w:t>
            </w:r>
          </w:p>
        </w:tc>
        <w:tc>
          <w:tcPr>
            <w:tcW w:w="465" w:type="pc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14,94</w:t>
            </w:r>
          </w:p>
        </w:tc>
      </w:tr>
      <w:tr w:rsidR="00604F1F" w:rsidRPr="00A7236A" w:rsidTr="00A7236A">
        <w:tc>
          <w:tcPr>
            <w:tcW w:w="1455" w:type="pc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Аммонифицирующая</w:t>
            </w:r>
          </w:p>
        </w:tc>
        <w:tc>
          <w:tcPr>
            <w:tcW w:w="880" w:type="pc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7,33</w:t>
            </w:r>
          </w:p>
        </w:tc>
        <w:tc>
          <w:tcPr>
            <w:tcW w:w="783" w:type="pc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6,67</w:t>
            </w:r>
          </w:p>
        </w:tc>
        <w:tc>
          <w:tcPr>
            <w:tcW w:w="708" w:type="pc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708" w:type="pc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7,83</w:t>
            </w:r>
          </w:p>
        </w:tc>
        <w:tc>
          <w:tcPr>
            <w:tcW w:w="465" w:type="pc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0,72</w:t>
            </w:r>
          </w:p>
        </w:tc>
      </w:tr>
      <w:tr w:rsidR="00604F1F" w:rsidRPr="00A7236A" w:rsidTr="00A7236A">
        <w:tc>
          <w:tcPr>
            <w:tcW w:w="1455" w:type="pc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Протеазная</w:t>
            </w:r>
          </w:p>
        </w:tc>
        <w:tc>
          <w:tcPr>
            <w:tcW w:w="880" w:type="pc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783" w:type="pc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708" w:type="pc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1,36</w:t>
            </w:r>
          </w:p>
        </w:tc>
        <w:tc>
          <w:tcPr>
            <w:tcW w:w="708" w:type="pc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1,11</w:t>
            </w:r>
          </w:p>
        </w:tc>
        <w:tc>
          <w:tcPr>
            <w:tcW w:w="465" w:type="pct"/>
            <w:vAlign w:val="center"/>
          </w:tcPr>
          <w:p w:rsidR="00604F1F" w:rsidRPr="00A7236A" w:rsidRDefault="00604F1F" w:rsidP="00A723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604F1F" w:rsidRDefault="00604F1F" w:rsidP="0091364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4F1F" w:rsidRPr="00B6097E" w:rsidRDefault="00604F1F" w:rsidP="0091364A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1F4026">
        <w:rPr>
          <w:rFonts w:ascii="Times New Roman" w:hAnsi="Times New Roman"/>
          <w:sz w:val="28"/>
          <w:szCs w:val="28"/>
        </w:rPr>
        <w:t xml:space="preserve">Целлюлозоразлагающая и аммонифицирующая активность песчаных грунтов после внесения НОУ оказалась достоверно выше показателей </w:t>
      </w:r>
      <w:r>
        <w:rPr>
          <w:rFonts w:ascii="Times New Roman" w:hAnsi="Times New Roman"/>
          <w:sz w:val="28"/>
          <w:szCs w:val="28"/>
        </w:rPr>
        <w:t>почвы контрольного варианта</w:t>
      </w:r>
      <w:r w:rsidRPr="001F402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Так, и</w:t>
      </w:r>
      <w:r>
        <w:rPr>
          <w:rFonts w:ascii="Times New Roman" w:hAnsi="Times New Roman"/>
          <w:spacing w:val="-4"/>
          <w:sz w:val="28"/>
          <w:szCs w:val="28"/>
        </w:rPr>
        <w:t xml:space="preserve">нтенсивность разложения органического вещества увеличилась на 7,2-17,6 % по сравнению с неудобренным песчаным грунтом карьера, и  на 21,1-30,6% в сравнении с лесной почвой. С внесением НОУ кислотность в результате разложения мочевины достоверно увеличилась независимо от сроков хранения компоста на 0,8-1,2, что объясняется более интенсивной деятельностью аммонифицирующих микроорганизмов. </w:t>
      </w:r>
    </w:p>
    <w:p w:rsidR="00604F1F" w:rsidRPr="001F4026" w:rsidRDefault="00604F1F" w:rsidP="001F4026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1F4026">
        <w:rPr>
          <w:rFonts w:ascii="Times New Roman" w:hAnsi="Times New Roman"/>
          <w:spacing w:val="-4"/>
          <w:sz w:val="28"/>
          <w:szCs w:val="28"/>
        </w:rPr>
        <w:t xml:space="preserve">На </w:t>
      </w:r>
      <w:r>
        <w:rPr>
          <w:rFonts w:ascii="Times New Roman" w:hAnsi="Times New Roman"/>
          <w:spacing w:val="-4"/>
          <w:sz w:val="28"/>
          <w:szCs w:val="28"/>
        </w:rPr>
        <w:t>дне карьера</w:t>
      </w:r>
      <w:r w:rsidRPr="00500FAF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через год </w:t>
      </w:r>
      <w:r w:rsidRPr="001F4026">
        <w:rPr>
          <w:rFonts w:ascii="Times New Roman" w:hAnsi="Times New Roman"/>
          <w:spacing w:val="-4"/>
          <w:sz w:val="28"/>
          <w:szCs w:val="28"/>
        </w:rPr>
        <w:t>после внесения НОУ были посажены 2-летние сеянцы сосны обыкновенной с целью выращи</w:t>
      </w:r>
      <w:r>
        <w:rPr>
          <w:rFonts w:ascii="Times New Roman" w:hAnsi="Times New Roman"/>
          <w:spacing w:val="-4"/>
          <w:sz w:val="28"/>
          <w:szCs w:val="28"/>
        </w:rPr>
        <w:t>вания из них лесных плантаций с последующим получением целевой древесины</w:t>
      </w:r>
      <w:r w:rsidRPr="001F4026">
        <w:rPr>
          <w:rFonts w:ascii="Times New Roman" w:hAnsi="Times New Roman"/>
          <w:spacing w:val="-4"/>
          <w:sz w:val="28"/>
          <w:szCs w:val="28"/>
        </w:rPr>
        <w:t xml:space="preserve">. За создаваемыми культурами, начиная с 2011 года, проводился ежегодный мониторинг. </w:t>
      </w:r>
    </w:p>
    <w:p w:rsidR="00604F1F" w:rsidRDefault="00604F1F" w:rsidP="00B6097E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B6097E">
        <w:rPr>
          <w:rFonts w:ascii="Times New Roman" w:hAnsi="Times New Roman"/>
          <w:spacing w:val="-4"/>
          <w:sz w:val="28"/>
          <w:szCs w:val="28"/>
        </w:rPr>
        <w:t xml:space="preserve">Культуры сосны находятся в стадии приживания, отражая период адаптации к условиям роста на песчаных грунтах карьерной выемки. Влияние внесения нетрадиционных удобрений на приживаемость культур сосны  на </w:t>
      </w:r>
      <w:r>
        <w:rPr>
          <w:rFonts w:ascii="Times New Roman" w:hAnsi="Times New Roman"/>
          <w:spacing w:val="-4"/>
          <w:sz w:val="28"/>
          <w:szCs w:val="28"/>
        </w:rPr>
        <w:t xml:space="preserve">второй и </w:t>
      </w:r>
      <w:r w:rsidRPr="00B6097E">
        <w:rPr>
          <w:rFonts w:ascii="Times New Roman" w:hAnsi="Times New Roman"/>
          <w:spacing w:val="-4"/>
          <w:sz w:val="28"/>
          <w:szCs w:val="28"/>
        </w:rPr>
        <w:t>третий год</w:t>
      </w:r>
      <w:r>
        <w:rPr>
          <w:rFonts w:ascii="Times New Roman" w:hAnsi="Times New Roman"/>
          <w:spacing w:val="-4"/>
          <w:sz w:val="28"/>
          <w:szCs w:val="28"/>
        </w:rPr>
        <w:t>ы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после посадки не </w:t>
      </w:r>
      <w:r>
        <w:rPr>
          <w:rFonts w:ascii="Times New Roman" w:hAnsi="Times New Roman"/>
          <w:spacing w:val="-4"/>
          <w:sz w:val="28"/>
          <w:szCs w:val="28"/>
        </w:rPr>
        <w:t xml:space="preserve">отмечено, что подтверждается данными дисперсионного анализа и более низким фактическим 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F</w:t>
      </w:r>
      <w:r w:rsidRPr="00B047BB">
        <w:rPr>
          <w:rFonts w:ascii="Times New Roman" w:hAnsi="Times New Roman"/>
          <w:spacing w:val="-4"/>
          <w:sz w:val="28"/>
          <w:szCs w:val="28"/>
        </w:rPr>
        <w:t>-</w:t>
      </w:r>
      <w:r>
        <w:rPr>
          <w:rFonts w:ascii="Times New Roman" w:hAnsi="Times New Roman"/>
          <w:spacing w:val="-4"/>
          <w:sz w:val="28"/>
          <w:szCs w:val="28"/>
        </w:rPr>
        <w:t xml:space="preserve">критерием по сравнению с табличным 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(табл. 6). </w:t>
      </w:r>
      <w:r>
        <w:rPr>
          <w:rFonts w:ascii="Times New Roman" w:hAnsi="Times New Roman"/>
          <w:spacing w:val="-4"/>
          <w:sz w:val="28"/>
          <w:szCs w:val="28"/>
        </w:rPr>
        <w:t xml:space="preserve">Приживаемость растений во всех вариантах была выше 90%, что объясняется в большей степени благоприятными погодными условиями после посадки. </w:t>
      </w:r>
    </w:p>
    <w:p w:rsidR="00604F1F" w:rsidRPr="00B6097E" w:rsidRDefault="00604F1F" w:rsidP="00B6097E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604F1F" w:rsidRDefault="00604F1F" w:rsidP="00B6097E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2C74B5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 xml:space="preserve">6 </w:t>
      </w:r>
      <w:r w:rsidRPr="002C74B5">
        <w:rPr>
          <w:rFonts w:ascii="Times New Roman" w:hAnsi="Times New Roman"/>
          <w:sz w:val="24"/>
          <w:szCs w:val="24"/>
        </w:rPr>
        <w:t>– Влияние нетрадиционных удобрений на приживаемость культур сосны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45"/>
        <w:gridCol w:w="1579"/>
        <w:gridCol w:w="1580"/>
        <w:gridCol w:w="2041"/>
        <w:gridCol w:w="1941"/>
      </w:tblGrid>
      <w:tr w:rsidR="00604F1F" w:rsidRPr="00A7236A" w:rsidTr="00A7236A">
        <w:tc>
          <w:tcPr>
            <w:tcW w:w="1155" w:type="pct"/>
            <w:vMerge w:val="restart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Вариант опыта</w:t>
            </w:r>
          </w:p>
        </w:tc>
        <w:tc>
          <w:tcPr>
            <w:tcW w:w="3845" w:type="pct"/>
            <w:gridSpan w:val="4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Приживаемость, %</w:t>
            </w:r>
          </w:p>
        </w:tc>
      </w:tr>
      <w:tr w:rsidR="00604F1F" w:rsidRPr="00A7236A" w:rsidTr="00A7236A">
        <w:tc>
          <w:tcPr>
            <w:tcW w:w="1155" w:type="pct"/>
            <w:vMerge/>
          </w:tcPr>
          <w:p w:rsidR="00604F1F" w:rsidRPr="00A7236A" w:rsidRDefault="00604F1F" w:rsidP="00912F69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pct"/>
            <w:gridSpan w:val="2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2011 г.</w:t>
            </w:r>
          </w:p>
        </w:tc>
        <w:tc>
          <w:tcPr>
            <w:tcW w:w="2144" w:type="pct"/>
            <w:gridSpan w:val="2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2012 г.</w:t>
            </w:r>
          </w:p>
        </w:tc>
      </w:tr>
      <w:tr w:rsidR="00604F1F" w:rsidRPr="00A7236A" w:rsidTr="00A7236A">
        <w:tc>
          <w:tcPr>
            <w:tcW w:w="1155" w:type="pct"/>
            <w:vMerge/>
          </w:tcPr>
          <w:p w:rsidR="00604F1F" w:rsidRPr="00A7236A" w:rsidRDefault="00604F1F" w:rsidP="00912F69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60 т/га</w:t>
            </w:r>
          </w:p>
        </w:tc>
        <w:tc>
          <w:tcPr>
            <w:tcW w:w="851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120 т/га</w:t>
            </w:r>
          </w:p>
        </w:tc>
        <w:tc>
          <w:tcPr>
            <w:tcW w:w="1099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60 т/га</w:t>
            </w:r>
          </w:p>
        </w:tc>
        <w:tc>
          <w:tcPr>
            <w:tcW w:w="1045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120 т/га</w:t>
            </w:r>
          </w:p>
        </w:tc>
      </w:tr>
      <w:tr w:rsidR="00604F1F" w:rsidRPr="00A7236A" w:rsidTr="00A7236A">
        <w:tc>
          <w:tcPr>
            <w:tcW w:w="1155" w:type="pct"/>
          </w:tcPr>
          <w:p w:rsidR="00604F1F" w:rsidRPr="00A7236A" w:rsidRDefault="00604F1F" w:rsidP="00912F69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НОУ-3</w:t>
            </w:r>
          </w:p>
        </w:tc>
        <w:tc>
          <w:tcPr>
            <w:tcW w:w="850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851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1099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96,8</w:t>
            </w:r>
          </w:p>
        </w:tc>
        <w:tc>
          <w:tcPr>
            <w:tcW w:w="1045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604F1F" w:rsidRPr="00A7236A" w:rsidTr="00A7236A">
        <w:tc>
          <w:tcPr>
            <w:tcW w:w="1155" w:type="pct"/>
          </w:tcPr>
          <w:p w:rsidR="00604F1F" w:rsidRPr="00A7236A" w:rsidRDefault="00604F1F" w:rsidP="00912F69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НОУ-5</w:t>
            </w:r>
          </w:p>
        </w:tc>
        <w:tc>
          <w:tcPr>
            <w:tcW w:w="850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97,9</w:t>
            </w:r>
          </w:p>
        </w:tc>
        <w:tc>
          <w:tcPr>
            <w:tcW w:w="851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97,7</w:t>
            </w:r>
          </w:p>
        </w:tc>
        <w:tc>
          <w:tcPr>
            <w:tcW w:w="1099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045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604F1F" w:rsidRPr="00A7236A" w:rsidTr="00A7236A">
        <w:tc>
          <w:tcPr>
            <w:tcW w:w="1155" w:type="pct"/>
          </w:tcPr>
          <w:p w:rsidR="00604F1F" w:rsidRPr="00A7236A" w:rsidRDefault="00604F1F" w:rsidP="00912F69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0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851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1099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1045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92,7</w:t>
            </w:r>
          </w:p>
        </w:tc>
      </w:tr>
      <w:tr w:rsidR="00604F1F" w:rsidRPr="00A7236A" w:rsidTr="00A7236A">
        <w:tc>
          <w:tcPr>
            <w:tcW w:w="1155" w:type="pct"/>
          </w:tcPr>
          <w:p w:rsidR="00604F1F" w:rsidRPr="00A7236A" w:rsidRDefault="00604F1F" w:rsidP="00912F69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НСР</w:t>
            </w:r>
            <w:r w:rsidRPr="00A7236A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05</w:t>
            </w:r>
          </w:p>
        </w:tc>
        <w:tc>
          <w:tcPr>
            <w:tcW w:w="850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3,17</w:t>
            </w:r>
          </w:p>
        </w:tc>
        <w:tc>
          <w:tcPr>
            <w:tcW w:w="851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3,69</w:t>
            </w:r>
          </w:p>
        </w:tc>
        <w:tc>
          <w:tcPr>
            <w:tcW w:w="1099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7,15</w:t>
            </w:r>
          </w:p>
        </w:tc>
        <w:tc>
          <w:tcPr>
            <w:tcW w:w="1045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7,88</w:t>
            </w:r>
          </w:p>
        </w:tc>
      </w:tr>
      <w:tr w:rsidR="00604F1F" w:rsidRPr="00A7236A" w:rsidTr="00A7236A">
        <w:tc>
          <w:tcPr>
            <w:tcW w:w="1155" w:type="pct"/>
          </w:tcPr>
          <w:p w:rsidR="00604F1F" w:rsidRPr="00A7236A" w:rsidRDefault="00604F1F" w:rsidP="00912F69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val="en-US" w:eastAsia="ru-RU"/>
              </w:rPr>
              <w:t>F</w:t>
            </w:r>
            <w:r w:rsidRPr="00A7236A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расч</w:t>
            </w: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=6,94</w:t>
            </w:r>
          </w:p>
        </w:tc>
        <w:tc>
          <w:tcPr>
            <w:tcW w:w="850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2,19</w:t>
            </w:r>
          </w:p>
        </w:tc>
        <w:tc>
          <w:tcPr>
            <w:tcW w:w="851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1099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045" w:type="pc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1,02</w:t>
            </w:r>
          </w:p>
        </w:tc>
      </w:tr>
    </w:tbl>
    <w:p w:rsidR="00604F1F" w:rsidRDefault="00604F1F" w:rsidP="00B6097E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604F1F" w:rsidRPr="00B6097E" w:rsidRDefault="00604F1F" w:rsidP="00B6097E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B6097E">
        <w:rPr>
          <w:rFonts w:ascii="Times New Roman" w:hAnsi="Times New Roman"/>
          <w:spacing w:val="-4"/>
          <w:sz w:val="28"/>
          <w:szCs w:val="28"/>
        </w:rPr>
        <w:t>Доля древесных растений с четкими признаками здоровых выше на участках с применением НОУ с трехлетним сроком компостирования по сравнению с неудобренным вариантом (</w:t>
      </w:r>
      <w:r>
        <w:rPr>
          <w:rFonts w:ascii="Times New Roman" w:hAnsi="Times New Roman"/>
          <w:spacing w:val="-4"/>
          <w:sz w:val="28"/>
          <w:szCs w:val="28"/>
        </w:rPr>
        <w:t>р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ис. </w:t>
      </w:r>
      <w:r>
        <w:rPr>
          <w:rFonts w:ascii="Times New Roman" w:hAnsi="Times New Roman"/>
          <w:spacing w:val="-4"/>
          <w:sz w:val="28"/>
          <w:szCs w:val="28"/>
        </w:rPr>
        <w:t>1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).  В вариантах с внесением </w:t>
      </w:r>
      <w:r>
        <w:rPr>
          <w:rFonts w:ascii="Times New Roman" w:hAnsi="Times New Roman"/>
          <w:spacing w:val="-4"/>
          <w:sz w:val="28"/>
          <w:szCs w:val="28"/>
        </w:rPr>
        <w:t>нетрадиционного мелиоранта,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независимо от срока хранения отмечается меньше пустых мест и </w:t>
      </w:r>
      <w:r>
        <w:rPr>
          <w:rFonts w:ascii="Times New Roman" w:hAnsi="Times New Roman"/>
          <w:spacing w:val="-4"/>
          <w:sz w:val="28"/>
          <w:szCs w:val="28"/>
        </w:rPr>
        <w:t>усохших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растений.   </w:t>
      </w:r>
    </w:p>
    <w:p w:rsidR="00604F1F" w:rsidRPr="001F4026" w:rsidRDefault="00604F1F" w:rsidP="001F402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A7236A">
        <w:rPr>
          <w:rFonts w:ascii="Times New Roman" w:hAnsi="Times New Roman"/>
          <w:noProof/>
          <w:spacing w:val="-4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70.4pt;height:198.6pt;visibility:visible">
            <v:imagedata r:id="rId7" o:title="" croptop="-2546f" cropbottom="-2210f" cropleft="-2121f" cropright="-3041f"/>
            <o:lock v:ext="edit" aspectratio="f"/>
          </v:shape>
        </w:pict>
      </w:r>
    </w:p>
    <w:p w:rsidR="00604F1F" w:rsidRPr="006C6F67" w:rsidRDefault="00604F1F" w:rsidP="00B6097E">
      <w:pPr>
        <w:pStyle w:val="NoSpacing"/>
        <w:ind w:firstLine="284"/>
        <w:jc w:val="center"/>
        <w:rPr>
          <w:rFonts w:ascii="Times New Roman" w:hAnsi="Times New Roman"/>
          <w:spacing w:val="-4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Рис</w:t>
      </w:r>
      <w:r>
        <w:rPr>
          <w:rFonts w:ascii="Times New Roman" w:hAnsi="Times New Roman"/>
          <w:sz w:val="24"/>
          <w:szCs w:val="24"/>
        </w:rPr>
        <w:t>унок</w:t>
      </w:r>
      <w:r w:rsidRPr="006C6F67">
        <w:rPr>
          <w:rFonts w:ascii="Times New Roman" w:hAnsi="Times New Roman"/>
          <w:sz w:val="24"/>
          <w:szCs w:val="24"/>
        </w:rPr>
        <w:t>.1.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6C6F67">
        <w:rPr>
          <w:rFonts w:ascii="Times New Roman" w:hAnsi="Times New Roman"/>
          <w:sz w:val="24"/>
          <w:szCs w:val="24"/>
        </w:rPr>
        <w:t xml:space="preserve">Состояние культур сосны на экспериментальном участке </w:t>
      </w:r>
    </w:p>
    <w:p w:rsidR="00604F1F" w:rsidRDefault="00604F1F" w:rsidP="00B6097E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604F1F" w:rsidRPr="00B6097E" w:rsidRDefault="00604F1F" w:rsidP="00B6097E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B6097E">
        <w:rPr>
          <w:rFonts w:ascii="Times New Roman" w:hAnsi="Times New Roman"/>
          <w:spacing w:val="-4"/>
          <w:sz w:val="28"/>
          <w:szCs w:val="28"/>
        </w:rPr>
        <w:t xml:space="preserve">В двухлетнем возрасте создаваемые культуры сосны  по высоте не отличались, что объясняется периодом </w:t>
      </w:r>
      <w:r>
        <w:rPr>
          <w:rFonts w:ascii="Times New Roman" w:hAnsi="Times New Roman"/>
          <w:spacing w:val="-4"/>
          <w:sz w:val="28"/>
          <w:szCs w:val="28"/>
        </w:rPr>
        <w:t>приспособления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растений к </w:t>
      </w:r>
      <w:r>
        <w:rPr>
          <w:rFonts w:ascii="Times New Roman" w:hAnsi="Times New Roman"/>
          <w:spacing w:val="-4"/>
          <w:sz w:val="28"/>
          <w:szCs w:val="28"/>
        </w:rPr>
        <w:t xml:space="preserve">почвенно-экологическим </w:t>
      </w:r>
      <w:r w:rsidRPr="00B6097E">
        <w:rPr>
          <w:rFonts w:ascii="Times New Roman" w:hAnsi="Times New Roman"/>
          <w:spacing w:val="-4"/>
          <w:sz w:val="28"/>
          <w:szCs w:val="28"/>
        </w:rPr>
        <w:t>условиям на карьере. Достоверн</w:t>
      </w:r>
      <w:r>
        <w:rPr>
          <w:rFonts w:ascii="Times New Roman" w:hAnsi="Times New Roman"/>
          <w:spacing w:val="-4"/>
          <w:sz w:val="28"/>
          <w:szCs w:val="28"/>
        </w:rPr>
        <w:t>о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е </w:t>
      </w:r>
      <w:r>
        <w:rPr>
          <w:rFonts w:ascii="Times New Roman" w:hAnsi="Times New Roman"/>
          <w:spacing w:val="-4"/>
          <w:sz w:val="28"/>
          <w:szCs w:val="28"/>
        </w:rPr>
        <w:t>увеличение</w:t>
      </w:r>
      <w:r w:rsidRPr="00500FA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6097E">
        <w:rPr>
          <w:rFonts w:ascii="Times New Roman" w:hAnsi="Times New Roman"/>
          <w:spacing w:val="-4"/>
          <w:sz w:val="28"/>
          <w:szCs w:val="28"/>
        </w:rPr>
        <w:t>высот</w:t>
      </w:r>
      <w:r>
        <w:rPr>
          <w:rFonts w:ascii="Times New Roman" w:hAnsi="Times New Roman"/>
          <w:spacing w:val="-4"/>
          <w:sz w:val="28"/>
          <w:szCs w:val="28"/>
        </w:rPr>
        <w:t>ы</w:t>
      </w:r>
      <w:r w:rsidRPr="00500FA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6097E">
        <w:rPr>
          <w:rFonts w:ascii="Times New Roman" w:hAnsi="Times New Roman"/>
          <w:spacing w:val="-4"/>
          <w:sz w:val="28"/>
          <w:szCs w:val="28"/>
        </w:rPr>
        <w:t>сосны</w:t>
      </w:r>
      <w:r w:rsidRPr="00500FAF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по сравнению </w:t>
      </w:r>
      <w:r w:rsidRPr="00B6097E">
        <w:rPr>
          <w:rFonts w:ascii="Times New Roman" w:hAnsi="Times New Roman"/>
          <w:spacing w:val="-4"/>
          <w:sz w:val="28"/>
          <w:szCs w:val="28"/>
        </w:rPr>
        <w:t>с контрол</w:t>
      </w:r>
      <w:r>
        <w:rPr>
          <w:rFonts w:ascii="Times New Roman" w:hAnsi="Times New Roman"/>
          <w:spacing w:val="-4"/>
          <w:sz w:val="28"/>
          <w:szCs w:val="28"/>
        </w:rPr>
        <w:t>ьным вариантом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зафиксированы на третий год роста </w:t>
      </w:r>
      <w:r>
        <w:rPr>
          <w:rFonts w:ascii="Times New Roman" w:hAnsi="Times New Roman"/>
          <w:spacing w:val="-4"/>
          <w:sz w:val="28"/>
          <w:szCs w:val="28"/>
        </w:rPr>
        <w:t>в вариантах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с внесением НОУ 5-летнего срока хранения</w:t>
      </w:r>
      <w:r>
        <w:rPr>
          <w:rFonts w:ascii="Times New Roman" w:hAnsi="Times New Roman"/>
          <w:spacing w:val="-4"/>
          <w:sz w:val="28"/>
          <w:szCs w:val="28"/>
        </w:rPr>
        <w:t xml:space="preserve"> (Рис. 2)</w:t>
      </w:r>
      <w:r w:rsidRPr="00B6097E">
        <w:rPr>
          <w:rFonts w:ascii="Times New Roman" w:hAnsi="Times New Roman"/>
          <w:spacing w:val="-4"/>
          <w:sz w:val="28"/>
          <w:szCs w:val="28"/>
        </w:rPr>
        <w:t>.</w:t>
      </w:r>
    </w:p>
    <w:p w:rsidR="00604F1F" w:rsidRPr="00B6097E" w:rsidRDefault="00604F1F" w:rsidP="00B6097E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Наблюдается достоверное, подтвержденное более высоким в сравнении с табличным критерием Стьюдента, 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увеличени</w:t>
      </w:r>
      <w:r>
        <w:rPr>
          <w:rFonts w:ascii="Times New Roman" w:hAnsi="Times New Roman"/>
          <w:spacing w:val="-4"/>
          <w:sz w:val="28"/>
          <w:szCs w:val="28"/>
        </w:rPr>
        <w:t>е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темпов роста сосны обыкновенной в высоту. Так, в вариантах  с внесением НОУ прирост сосны за год составил 9,5-11,6 см, в то время как на неудобренных участках </w:t>
      </w:r>
      <w:r>
        <w:rPr>
          <w:rFonts w:ascii="Times New Roman" w:hAnsi="Times New Roman"/>
          <w:spacing w:val="-4"/>
          <w:sz w:val="28"/>
          <w:szCs w:val="28"/>
        </w:rPr>
        <w:t>всего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7,9 см.  </w:t>
      </w:r>
    </w:p>
    <w:p w:rsidR="00604F1F" w:rsidRPr="00B6097E" w:rsidRDefault="00604F1F" w:rsidP="00742239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B6097E">
        <w:rPr>
          <w:rFonts w:ascii="Times New Roman" w:hAnsi="Times New Roman"/>
          <w:spacing w:val="-4"/>
          <w:sz w:val="28"/>
          <w:szCs w:val="28"/>
        </w:rPr>
        <w:t xml:space="preserve">Таким образом, влияние нетрадиционных удобрений на рост сосны обыкновенной </w:t>
      </w:r>
      <w:r>
        <w:rPr>
          <w:rFonts w:ascii="Times New Roman" w:hAnsi="Times New Roman"/>
          <w:spacing w:val="-4"/>
          <w:sz w:val="28"/>
          <w:szCs w:val="28"/>
        </w:rPr>
        <w:t>проявилось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в трехлетнем во</w:t>
      </w:r>
      <w:r>
        <w:rPr>
          <w:rFonts w:ascii="Times New Roman" w:hAnsi="Times New Roman"/>
          <w:spacing w:val="-4"/>
          <w:sz w:val="28"/>
          <w:szCs w:val="28"/>
        </w:rPr>
        <w:t>з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расте, </w:t>
      </w:r>
      <w:r>
        <w:rPr>
          <w:rFonts w:ascii="Times New Roman" w:hAnsi="Times New Roman"/>
          <w:spacing w:val="-4"/>
          <w:sz w:val="28"/>
          <w:szCs w:val="28"/>
        </w:rPr>
        <w:t>наибольший мелиоративный эффект отмечен при внесении НОУ с 5</w:t>
      </w:r>
      <w:r w:rsidRPr="00B6097E">
        <w:rPr>
          <w:rFonts w:ascii="Times New Roman" w:hAnsi="Times New Roman"/>
          <w:spacing w:val="-4"/>
          <w:sz w:val="28"/>
          <w:szCs w:val="28"/>
        </w:rPr>
        <w:t>-летн</w:t>
      </w:r>
      <w:r>
        <w:rPr>
          <w:rFonts w:ascii="Times New Roman" w:hAnsi="Times New Roman"/>
          <w:spacing w:val="-4"/>
          <w:sz w:val="28"/>
          <w:szCs w:val="28"/>
        </w:rPr>
        <w:t>им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срок</w:t>
      </w:r>
      <w:r>
        <w:rPr>
          <w:rFonts w:ascii="Times New Roman" w:hAnsi="Times New Roman"/>
          <w:spacing w:val="-4"/>
          <w:sz w:val="28"/>
          <w:szCs w:val="28"/>
        </w:rPr>
        <w:t>ом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хранения </w:t>
      </w:r>
      <w:r>
        <w:rPr>
          <w:rFonts w:ascii="Times New Roman" w:hAnsi="Times New Roman"/>
          <w:spacing w:val="-4"/>
          <w:sz w:val="28"/>
          <w:szCs w:val="28"/>
        </w:rPr>
        <w:t>в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доз</w:t>
      </w:r>
      <w:r>
        <w:rPr>
          <w:rFonts w:ascii="Times New Roman" w:hAnsi="Times New Roman"/>
          <w:spacing w:val="-4"/>
          <w:sz w:val="28"/>
          <w:szCs w:val="28"/>
        </w:rPr>
        <w:t>е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120 т/га. </w:t>
      </w:r>
    </w:p>
    <w:p w:rsidR="00604F1F" w:rsidRPr="001F4026" w:rsidRDefault="00604F1F" w:rsidP="00F567C0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236A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" o:spid="_x0000_i1026" type="#_x0000_t75" style="width:453.6pt;height:315pt;visibility:visible">
            <v:imagedata r:id="rId8" o:title=""/>
          </v:shape>
        </w:pict>
      </w:r>
    </w:p>
    <w:p w:rsidR="00604F1F" w:rsidRPr="006C6F67" w:rsidRDefault="00604F1F" w:rsidP="00F567C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Рис</w:t>
      </w:r>
      <w:r>
        <w:rPr>
          <w:rFonts w:ascii="Times New Roman" w:hAnsi="Times New Roman"/>
          <w:sz w:val="24"/>
          <w:szCs w:val="24"/>
        </w:rPr>
        <w:t>унок</w:t>
      </w:r>
      <w:r w:rsidRPr="006C6F67">
        <w:rPr>
          <w:rFonts w:ascii="Times New Roman" w:hAnsi="Times New Roman"/>
          <w:sz w:val="24"/>
          <w:szCs w:val="24"/>
        </w:rPr>
        <w:t xml:space="preserve">. 2 - Влияние периода хранения нетрадиционных удобрений на высоту культивируемых растений сосны обыкновенной в трехлетних культурах </w:t>
      </w:r>
    </w:p>
    <w:p w:rsidR="00604F1F" w:rsidRDefault="00604F1F" w:rsidP="00B6097E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604F1F" w:rsidRDefault="00604F1F" w:rsidP="00B819A5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B6097E">
        <w:rPr>
          <w:rFonts w:ascii="Times New Roman" w:hAnsi="Times New Roman"/>
          <w:spacing w:val="-4"/>
          <w:sz w:val="28"/>
          <w:szCs w:val="28"/>
        </w:rPr>
        <w:t xml:space="preserve">Дополнительное внесение органики в песчаные грунты создает благоприятные условия для развития травянистого покрова, появление </w:t>
      </w:r>
      <w:r>
        <w:rPr>
          <w:rFonts w:ascii="Times New Roman" w:hAnsi="Times New Roman"/>
          <w:spacing w:val="-4"/>
          <w:sz w:val="28"/>
          <w:szCs w:val="28"/>
        </w:rPr>
        <w:t xml:space="preserve">и разложение 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которого будет способствовать активизации биологических процессов накопления органики. </w:t>
      </w:r>
    </w:p>
    <w:p w:rsidR="00604F1F" w:rsidRDefault="00604F1F" w:rsidP="008143E8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С внесением нетрадиционных</w:t>
      </w:r>
      <w:r w:rsidRPr="00500FAF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мелиорантов обогащается видовой состав растительности. Так, если не неудобренных участках встречается 8 видов растений, то с внесением НОУ количество видов увеличивается от 9 до 15. Внесение мелиоранта на основе ОСВ и опила с трехлетним периодом  хранения позволило увеличить количество видов на 1-3, а с пятилетним  - в 1,6-1,9 раз.</w:t>
      </w:r>
      <w:r w:rsidRPr="00500FAF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Травянистая растительность представлена в основном тремя семействами – осоковыми, бобовыми и сложноцветными. </w:t>
      </w:r>
      <w:r w:rsidRPr="00B6097E">
        <w:rPr>
          <w:rFonts w:ascii="Times New Roman" w:hAnsi="Times New Roman"/>
          <w:spacing w:val="-4"/>
          <w:sz w:val="28"/>
          <w:szCs w:val="28"/>
        </w:rPr>
        <w:t>Единично встречаются лютиковые, кипрейные, фиалковые, розовоцветные, крестоцветные, хвощевые, злаки</w:t>
      </w:r>
      <w:r>
        <w:rPr>
          <w:rFonts w:ascii="Times New Roman" w:hAnsi="Times New Roman"/>
          <w:spacing w:val="-4"/>
          <w:sz w:val="28"/>
          <w:szCs w:val="28"/>
        </w:rPr>
        <w:t xml:space="preserve"> (рис. 3)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. </w:t>
      </w:r>
    </w:p>
    <w:p w:rsidR="00604F1F" w:rsidRPr="00B6097E" w:rsidRDefault="00604F1F" w:rsidP="008143E8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Представленность с</w:t>
      </w:r>
      <w:r w:rsidRPr="00B6097E">
        <w:rPr>
          <w:rFonts w:ascii="Times New Roman" w:hAnsi="Times New Roman"/>
          <w:spacing w:val="-4"/>
          <w:sz w:val="28"/>
          <w:szCs w:val="28"/>
        </w:rPr>
        <w:t>емейств</w:t>
      </w:r>
      <w:r>
        <w:rPr>
          <w:rFonts w:ascii="Times New Roman" w:hAnsi="Times New Roman"/>
          <w:spacing w:val="-4"/>
          <w:sz w:val="28"/>
          <w:szCs w:val="28"/>
        </w:rPr>
        <w:t>а</w:t>
      </w:r>
      <w:r w:rsidRPr="00500FAF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б</w:t>
      </w:r>
      <w:r w:rsidRPr="00B6097E">
        <w:rPr>
          <w:rFonts w:ascii="Times New Roman" w:hAnsi="Times New Roman"/>
          <w:spacing w:val="-4"/>
          <w:sz w:val="28"/>
          <w:szCs w:val="28"/>
        </w:rPr>
        <w:t>обовых</w:t>
      </w:r>
      <w:r>
        <w:rPr>
          <w:rFonts w:ascii="Times New Roman" w:hAnsi="Times New Roman"/>
          <w:spacing w:val="-4"/>
          <w:sz w:val="28"/>
          <w:szCs w:val="28"/>
        </w:rPr>
        <w:t xml:space="preserve">, среди которых встречаются как лесные представители - 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ракитник русский (Chamaecýtisusruthénicus), </w:t>
      </w:r>
      <w:r>
        <w:rPr>
          <w:rFonts w:ascii="Times New Roman" w:hAnsi="Times New Roman"/>
          <w:spacing w:val="-4"/>
          <w:sz w:val="28"/>
          <w:szCs w:val="28"/>
        </w:rPr>
        <w:t xml:space="preserve">так и луговые - </w:t>
      </w:r>
      <w:r w:rsidRPr="00B6097E">
        <w:rPr>
          <w:rFonts w:ascii="Times New Roman" w:hAnsi="Times New Roman"/>
          <w:spacing w:val="-4"/>
          <w:sz w:val="28"/>
          <w:szCs w:val="28"/>
        </w:rPr>
        <w:t>клевер ползучий (Trifoliumrepens)</w:t>
      </w:r>
      <w:r>
        <w:rPr>
          <w:rFonts w:ascii="Times New Roman" w:hAnsi="Times New Roman"/>
          <w:spacing w:val="-4"/>
          <w:sz w:val="28"/>
          <w:szCs w:val="28"/>
        </w:rPr>
        <w:t xml:space="preserve"> и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клевер луговой (Trifoliumpraténse)</w:t>
      </w:r>
      <w:r>
        <w:rPr>
          <w:rFonts w:ascii="Times New Roman" w:hAnsi="Times New Roman"/>
          <w:spacing w:val="-4"/>
          <w:sz w:val="28"/>
          <w:szCs w:val="28"/>
        </w:rPr>
        <w:t>, выше на мелиорируемых площадях</w:t>
      </w:r>
      <w:r w:rsidRPr="00B6097E">
        <w:rPr>
          <w:rFonts w:ascii="Times New Roman" w:hAnsi="Times New Roman"/>
          <w:spacing w:val="-4"/>
          <w:sz w:val="28"/>
          <w:szCs w:val="28"/>
        </w:rPr>
        <w:t>.</w:t>
      </w:r>
      <w:r>
        <w:rPr>
          <w:rFonts w:ascii="Times New Roman" w:hAnsi="Times New Roman"/>
          <w:spacing w:val="-4"/>
          <w:sz w:val="28"/>
          <w:szCs w:val="28"/>
        </w:rPr>
        <w:t xml:space="preserve">На участках с внесением НОУ произрастает </w:t>
      </w:r>
      <w:r w:rsidRPr="00B6097E">
        <w:rPr>
          <w:rFonts w:ascii="Times New Roman" w:hAnsi="Times New Roman"/>
          <w:spacing w:val="-4"/>
          <w:sz w:val="28"/>
          <w:szCs w:val="28"/>
        </w:rPr>
        <w:t>люпин многолистный (Lupinuspolyphyllus),</w:t>
      </w:r>
      <w:r>
        <w:rPr>
          <w:rFonts w:ascii="Times New Roman" w:hAnsi="Times New Roman"/>
          <w:spacing w:val="-4"/>
          <w:sz w:val="28"/>
          <w:szCs w:val="28"/>
        </w:rPr>
        <w:t xml:space="preserve"> который появился вследствие заселения имудобрений на площадке компостирования. 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Растения азотфиксаторы из семейства бобовых гарантируют поступление в рекультивируемые грунты доступных древесным растениям форм азота. </w:t>
      </w:r>
      <w:r>
        <w:rPr>
          <w:rFonts w:ascii="Times New Roman" w:hAnsi="Times New Roman"/>
          <w:spacing w:val="-4"/>
          <w:sz w:val="28"/>
          <w:szCs w:val="28"/>
        </w:rPr>
        <w:t>В растительном покрове участков без внесения НОУ встречается ракитник русский.</w:t>
      </w:r>
    </w:p>
    <w:p w:rsidR="00604F1F" w:rsidRDefault="00604F1F" w:rsidP="008143E8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36A">
        <w:rPr>
          <w:rFonts w:ascii="Times New Roman" w:hAnsi="Times New Roman"/>
          <w:noProof/>
          <w:sz w:val="28"/>
          <w:szCs w:val="28"/>
          <w:lang w:eastAsia="ru-RU"/>
        </w:rPr>
        <w:pict>
          <v:shape id="Диаграмма 3" o:spid="_x0000_i1027" type="#_x0000_t75" style="width:417pt;height:189.6pt;visibility:visible">
            <v:imagedata r:id="rId9" o:title=""/>
            <o:lock v:ext="edit" aspectratio="f"/>
          </v:shape>
        </w:pict>
      </w:r>
    </w:p>
    <w:p w:rsidR="00604F1F" w:rsidRPr="004F078D" w:rsidRDefault="00604F1F" w:rsidP="008143E8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F078D">
        <w:rPr>
          <w:rFonts w:ascii="Times New Roman" w:hAnsi="Times New Roman"/>
          <w:spacing w:val="-4"/>
          <w:sz w:val="24"/>
          <w:szCs w:val="24"/>
        </w:rPr>
        <w:t>Рис.</w:t>
      </w:r>
      <w:r>
        <w:rPr>
          <w:rFonts w:ascii="Times New Roman" w:hAnsi="Times New Roman"/>
          <w:spacing w:val="-4"/>
          <w:sz w:val="24"/>
          <w:szCs w:val="24"/>
        </w:rPr>
        <w:t xml:space="preserve">3. Влияние внесения НОУ на встречаемость семейств травянистых растений </w:t>
      </w:r>
    </w:p>
    <w:p w:rsidR="00604F1F" w:rsidRDefault="00604F1F" w:rsidP="008143E8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604F1F" w:rsidRPr="00B6097E" w:rsidRDefault="00604F1F" w:rsidP="008143E8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B6097E">
        <w:rPr>
          <w:rFonts w:ascii="Times New Roman" w:hAnsi="Times New Roman"/>
          <w:spacing w:val="-4"/>
          <w:sz w:val="28"/>
          <w:szCs w:val="28"/>
        </w:rPr>
        <w:t xml:space="preserve">Семейство Сложноцветные </w:t>
      </w:r>
      <w:r>
        <w:rPr>
          <w:rFonts w:ascii="Times New Roman" w:hAnsi="Times New Roman"/>
          <w:spacing w:val="-4"/>
          <w:sz w:val="28"/>
          <w:szCs w:val="28"/>
        </w:rPr>
        <w:t>представляют</w:t>
      </w:r>
      <w:r w:rsidRPr="00500FAF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такие виды, как </w:t>
      </w:r>
      <w:r w:rsidRPr="00B6097E">
        <w:rPr>
          <w:rFonts w:ascii="Times New Roman" w:hAnsi="Times New Roman"/>
          <w:spacing w:val="-4"/>
          <w:sz w:val="28"/>
          <w:szCs w:val="28"/>
        </w:rPr>
        <w:t>кульбаба осенняя (Leontódonautumnális), бородавник обыкновенный (</w:t>
      </w:r>
      <w:r w:rsidRPr="00B6097E">
        <w:rPr>
          <w:i/>
          <w:iCs/>
          <w:spacing w:val="-4"/>
          <w:sz w:val="28"/>
          <w:szCs w:val="28"/>
        </w:rPr>
        <w:t>Lарsanaсоmmunis L.</w:t>
      </w:r>
      <w:r w:rsidRPr="00B6097E">
        <w:rPr>
          <w:rFonts w:ascii="Times New Roman" w:hAnsi="Times New Roman"/>
          <w:spacing w:val="-4"/>
          <w:sz w:val="28"/>
          <w:szCs w:val="28"/>
        </w:rPr>
        <w:t>), ястребинка постенная (</w:t>
      </w:r>
      <w:r w:rsidRPr="00B6097E">
        <w:rPr>
          <w:i/>
          <w:iCs/>
          <w:spacing w:val="-4"/>
          <w:sz w:val="28"/>
          <w:szCs w:val="28"/>
        </w:rPr>
        <w:t>Hieraciummurorum</w:t>
      </w:r>
      <w:r w:rsidRPr="00B6097E">
        <w:rPr>
          <w:rFonts w:ascii="Times New Roman" w:hAnsi="Times New Roman"/>
          <w:spacing w:val="-4"/>
          <w:sz w:val="28"/>
          <w:szCs w:val="28"/>
        </w:rPr>
        <w:t>L.), бодяк полевой (Cirsiumarvense), скерда кровельная (</w:t>
      </w:r>
      <w:hyperlink r:id="rId10" w:tooltip="Crepis tectorum (страница отсутствует)" w:history="1">
        <w:r w:rsidRPr="00B6097E">
          <w:rPr>
            <w:rFonts w:ascii="Times New Roman" w:hAnsi="Times New Roman"/>
            <w:spacing w:val="-4"/>
            <w:sz w:val="28"/>
            <w:szCs w:val="28"/>
          </w:rPr>
          <w:t>Crepistectorum</w:t>
        </w:r>
      </w:hyperlink>
      <w:hyperlink r:id="rId11" w:tooltip="L." w:history="1">
        <w:r w:rsidRPr="00B6097E">
          <w:rPr>
            <w:rFonts w:ascii="Times New Roman" w:hAnsi="Times New Roman"/>
            <w:spacing w:val="-4"/>
            <w:sz w:val="28"/>
            <w:szCs w:val="28"/>
          </w:rPr>
          <w:t>L.</w:t>
        </w:r>
      </w:hyperlink>
      <w:r w:rsidRPr="00B6097E">
        <w:rPr>
          <w:rFonts w:ascii="Times New Roman" w:hAnsi="Times New Roman"/>
          <w:spacing w:val="-4"/>
          <w:sz w:val="28"/>
          <w:szCs w:val="28"/>
        </w:rPr>
        <w:t>), цикорий обыкновенный (Cichoriumintybus), одуванчик лекарственный (Taráxacumofficinále</w:t>
      </w:r>
      <w:r w:rsidRPr="00377EF1">
        <w:rPr>
          <w:rFonts w:ascii="Times New Roman" w:hAnsi="Times New Roman"/>
          <w:spacing w:val="-4"/>
          <w:sz w:val="28"/>
          <w:szCs w:val="28"/>
        </w:rPr>
        <w:t>). Причем, на участках с внесением нетрадиционного</w:t>
      </w:r>
      <w:r w:rsidRPr="00500FA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77EF1">
        <w:rPr>
          <w:rFonts w:ascii="Times New Roman" w:hAnsi="Times New Roman"/>
          <w:spacing w:val="-4"/>
          <w:sz w:val="28"/>
          <w:szCs w:val="28"/>
        </w:rPr>
        <w:t xml:space="preserve">мелиоранта преобладают </w:t>
      </w:r>
      <w:r w:rsidRPr="0071400A">
        <w:rPr>
          <w:rFonts w:ascii="Times New Roman" w:hAnsi="Times New Roman"/>
          <w:spacing w:val="-4"/>
          <w:sz w:val="28"/>
          <w:szCs w:val="28"/>
        </w:rPr>
        <w:t>скерда кровельная, ястребинка постенная, кульбаба осенняя, люпин многолистный, клевер ползучий</w:t>
      </w:r>
      <w:r w:rsidRPr="00377EF1">
        <w:rPr>
          <w:rFonts w:ascii="Times New Roman" w:hAnsi="Times New Roman"/>
          <w:spacing w:val="-4"/>
          <w:sz w:val="28"/>
          <w:szCs w:val="28"/>
        </w:rPr>
        <w:t xml:space="preserve">. На неудобренных участках </w:t>
      </w:r>
      <w:r>
        <w:rPr>
          <w:rFonts w:ascii="Times New Roman" w:hAnsi="Times New Roman"/>
          <w:spacing w:val="-4"/>
          <w:sz w:val="28"/>
          <w:szCs w:val="28"/>
        </w:rPr>
        <w:t xml:space="preserve">доминируют </w:t>
      </w:r>
      <w:r w:rsidRPr="00377EF1">
        <w:rPr>
          <w:rFonts w:ascii="Times New Roman" w:hAnsi="Times New Roman"/>
          <w:spacing w:val="-4"/>
          <w:sz w:val="28"/>
          <w:szCs w:val="28"/>
        </w:rPr>
        <w:t>с</w:t>
      </w:r>
      <w:r w:rsidRPr="0071400A">
        <w:rPr>
          <w:rFonts w:ascii="Times New Roman" w:hAnsi="Times New Roman"/>
          <w:spacing w:val="-4"/>
          <w:sz w:val="28"/>
          <w:szCs w:val="28"/>
        </w:rPr>
        <w:t>керда кровельная и ястребинка постенная</w:t>
      </w:r>
      <w:r w:rsidRPr="00377EF1">
        <w:rPr>
          <w:rFonts w:ascii="Times New Roman" w:hAnsi="Times New Roman"/>
          <w:spacing w:val="-4"/>
          <w:sz w:val="28"/>
          <w:szCs w:val="28"/>
        </w:rPr>
        <w:t>.</w:t>
      </w:r>
      <w:r w:rsidRPr="00500FA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6097E">
        <w:rPr>
          <w:rFonts w:ascii="Times New Roman" w:hAnsi="Times New Roman"/>
          <w:spacing w:val="-4"/>
          <w:sz w:val="28"/>
          <w:szCs w:val="28"/>
        </w:rPr>
        <w:t>Осока дернистая (Carexcespitosa)</w:t>
      </w:r>
      <w:r>
        <w:rPr>
          <w:rFonts w:ascii="Times New Roman" w:hAnsi="Times New Roman"/>
          <w:spacing w:val="-4"/>
          <w:sz w:val="28"/>
          <w:szCs w:val="28"/>
        </w:rPr>
        <w:t>, которая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относится к растениям-индикаторам, отражающим бли</w:t>
      </w:r>
      <w:r>
        <w:rPr>
          <w:rFonts w:ascii="Times New Roman" w:hAnsi="Times New Roman"/>
          <w:spacing w:val="-4"/>
          <w:sz w:val="28"/>
          <w:szCs w:val="28"/>
        </w:rPr>
        <w:t xml:space="preserve">зкое расположение грунтовых </w:t>
      </w:r>
      <w:r w:rsidRPr="00377EF1">
        <w:rPr>
          <w:rFonts w:ascii="Times New Roman" w:hAnsi="Times New Roman"/>
          <w:spacing w:val="-4"/>
          <w:sz w:val="28"/>
          <w:szCs w:val="28"/>
        </w:rPr>
        <w:t>вод, встречается отдельными куртинами как на удобренных участках, так и на контроле.</w:t>
      </w:r>
    </w:p>
    <w:p w:rsidR="00604F1F" w:rsidRPr="00806E27" w:rsidRDefault="00604F1F" w:rsidP="00B819A5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806E27">
        <w:rPr>
          <w:rFonts w:ascii="Times New Roman" w:hAnsi="Times New Roman"/>
          <w:spacing w:val="-4"/>
          <w:sz w:val="28"/>
          <w:szCs w:val="28"/>
        </w:rPr>
        <w:t>На участках, модифицированных компостами на основе ОСВ и опила, была произведена оценка биологического многообразия при помощи индексов биооразнообразия</w:t>
      </w:r>
      <w:r w:rsidRPr="00500FA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806E27">
        <w:rPr>
          <w:rFonts w:ascii="Times New Roman" w:hAnsi="Times New Roman"/>
          <w:spacing w:val="-4"/>
          <w:sz w:val="28"/>
          <w:szCs w:val="28"/>
        </w:rPr>
        <w:t>и</w:t>
      </w:r>
      <w:r w:rsidRPr="00500FA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806E27">
        <w:rPr>
          <w:rFonts w:ascii="Times New Roman" w:hAnsi="Times New Roman"/>
          <w:spacing w:val="-4"/>
          <w:sz w:val="28"/>
          <w:szCs w:val="28"/>
        </w:rPr>
        <w:t xml:space="preserve">индекса выровненности Пиелу в сообществе(табл. 7). </w:t>
      </w:r>
    </w:p>
    <w:p w:rsidR="00604F1F" w:rsidRPr="006C6F67" w:rsidRDefault="00604F1F" w:rsidP="00B819A5">
      <w:pPr>
        <w:pStyle w:val="NoSpacing"/>
        <w:ind w:firstLine="709"/>
        <w:jc w:val="center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Таблица 7 – Характеристика биоразнообразия растительного покрова песчаных грунтов в зависимости от внесения нетрадиционных органических удобрений</w:t>
      </w:r>
    </w:p>
    <w:tbl>
      <w:tblPr>
        <w:tblW w:w="9307" w:type="dxa"/>
        <w:jc w:val="center"/>
        <w:tblInd w:w="-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46"/>
        <w:gridCol w:w="1267"/>
        <w:gridCol w:w="1480"/>
        <w:gridCol w:w="1262"/>
        <w:gridCol w:w="1307"/>
        <w:gridCol w:w="1090"/>
        <w:gridCol w:w="1555"/>
      </w:tblGrid>
      <w:tr w:rsidR="00604F1F" w:rsidRPr="00A7236A" w:rsidTr="00A7236A">
        <w:trPr>
          <w:jc w:val="center"/>
        </w:trPr>
        <w:tc>
          <w:tcPr>
            <w:tcW w:w="1346" w:type="dxa"/>
            <w:vMerge w:val="restart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267" w:type="dxa"/>
            <w:vMerge w:val="restart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Доза внесения, т/га</w:t>
            </w:r>
          </w:p>
        </w:tc>
        <w:tc>
          <w:tcPr>
            <w:tcW w:w="5139" w:type="dxa"/>
            <w:gridSpan w:val="4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индексов</w:t>
            </w:r>
          </w:p>
        </w:tc>
        <w:tc>
          <w:tcPr>
            <w:tcW w:w="1555" w:type="dxa"/>
            <w:vMerge w:val="restart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Проективное покрытие, %</w:t>
            </w:r>
          </w:p>
        </w:tc>
      </w:tr>
      <w:tr w:rsidR="00604F1F" w:rsidRPr="00A7236A" w:rsidTr="00A7236A">
        <w:trPr>
          <w:jc w:val="center"/>
        </w:trPr>
        <w:tc>
          <w:tcPr>
            <w:tcW w:w="1346" w:type="dxa"/>
            <w:vMerge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vMerge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Индекс Маргалефа</w:t>
            </w:r>
          </w:p>
        </w:tc>
        <w:tc>
          <w:tcPr>
            <w:tcW w:w="1262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Индекс Шеннона</w:t>
            </w:r>
          </w:p>
        </w:tc>
        <w:tc>
          <w:tcPr>
            <w:tcW w:w="1307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Индекс Симпсона</w:t>
            </w:r>
          </w:p>
        </w:tc>
        <w:tc>
          <w:tcPr>
            <w:tcW w:w="1090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Индекс Пиелу</w:t>
            </w:r>
          </w:p>
        </w:tc>
        <w:tc>
          <w:tcPr>
            <w:tcW w:w="1555" w:type="dxa"/>
            <w:vMerge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04F1F" w:rsidRPr="00A7236A" w:rsidTr="00A7236A">
        <w:trPr>
          <w:jc w:val="center"/>
        </w:trPr>
        <w:tc>
          <w:tcPr>
            <w:tcW w:w="1346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267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1,86</w:t>
            </w:r>
          </w:p>
        </w:tc>
        <w:tc>
          <w:tcPr>
            <w:tcW w:w="1262" w:type="dxa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1,99</w:t>
            </w:r>
          </w:p>
        </w:tc>
        <w:tc>
          <w:tcPr>
            <w:tcW w:w="1307" w:type="dxa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090" w:type="dxa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1555" w:type="dxa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604F1F" w:rsidRPr="00A7236A" w:rsidTr="00A7236A">
        <w:trPr>
          <w:jc w:val="center"/>
        </w:trPr>
        <w:tc>
          <w:tcPr>
            <w:tcW w:w="1346" w:type="dxa"/>
            <w:vMerge w:val="restart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НОУ-5</w:t>
            </w:r>
          </w:p>
        </w:tc>
        <w:tc>
          <w:tcPr>
            <w:tcW w:w="1267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80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3,09</w:t>
            </w:r>
          </w:p>
        </w:tc>
        <w:tc>
          <w:tcPr>
            <w:tcW w:w="1262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2,01</w:t>
            </w:r>
          </w:p>
        </w:tc>
        <w:tc>
          <w:tcPr>
            <w:tcW w:w="1307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090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1555" w:type="dxa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65,1</w:t>
            </w:r>
          </w:p>
        </w:tc>
      </w:tr>
      <w:tr w:rsidR="00604F1F" w:rsidRPr="00A7236A" w:rsidTr="00A7236A">
        <w:trPr>
          <w:jc w:val="center"/>
        </w:trPr>
        <w:tc>
          <w:tcPr>
            <w:tcW w:w="1346" w:type="dxa"/>
            <w:vMerge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80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3,41</w:t>
            </w:r>
          </w:p>
        </w:tc>
        <w:tc>
          <w:tcPr>
            <w:tcW w:w="1262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2,08</w:t>
            </w:r>
          </w:p>
        </w:tc>
        <w:tc>
          <w:tcPr>
            <w:tcW w:w="1307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090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1555" w:type="dxa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604F1F" w:rsidRPr="00A7236A" w:rsidTr="00A7236A">
        <w:trPr>
          <w:jc w:val="center"/>
        </w:trPr>
        <w:tc>
          <w:tcPr>
            <w:tcW w:w="1346" w:type="dxa"/>
            <w:vMerge w:val="restart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НОУ-3</w:t>
            </w:r>
          </w:p>
        </w:tc>
        <w:tc>
          <w:tcPr>
            <w:tcW w:w="1267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80" w:type="dxa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2,03</w:t>
            </w:r>
          </w:p>
        </w:tc>
        <w:tc>
          <w:tcPr>
            <w:tcW w:w="1262" w:type="dxa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1,73</w:t>
            </w:r>
          </w:p>
        </w:tc>
        <w:tc>
          <w:tcPr>
            <w:tcW w:w="1307" w:type="dxa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090" w:type="dxa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1555" w:type="dxa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52,5</w:t>
            </w:r>
          </w:p>
        </w:tc>
      </w:tr>
      <w:tr w:rsidR="00604F1F" w:rsidRPr="00A7236A" w:rsidTr="00A7236A">
        <w:trPr>
          <w:jc w:val="center"/>
        </w:trPr>
        <w:tc>
          <w:tcPr>
            <w:tcW w:w="1346" w:type="dxa"/>
            <w:vMerge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80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2,52</w:t>
            </w:r>
          </w:p>
        </w:tc>
        <w:tc>
          <w:tcPr>
            <w:tcW w:w="1262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1,95</w:t>
            </w:r>
          </w:p>
        </w:tc>
        <w:tc>
          <w:tcPr>
            <w:tcW w:w="1307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090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1555" w:type="dxa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53,9</w:t>
            </w:r>
          </w:p>
        </w:tc>
      </w:tr>
      <w:tr w:rsidR="00604F1F" w:rsidRPr="00A7236A" w:rsidTr="00A7236A">
        <w:trPr>
          <w:jc w:val="center"/>
        </w:trPr>
        <w:tc>
          <w:tcPr>
            <w:tcW w:w="2613" w:type="dxa"/>
            <w:gridSpan w:val="2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val="en-US" w:eastAsia="ru-RU"/>
              </w:rPr>
              <w:t>F</w:t>
            </w:r>
            <w:r w:rsidRPr="00A7236A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расч</w:t>
            </w: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=</w:t>
            </w:r>
            <w:r w:rsidRPr="00A7236A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,48</w:t>
            </w:r>
          </w:p>
        </w:tc>
        <w:tc>
          <w:tcPr>
            <w:tcW w:w="1480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31,47</w:t>
            </w:r>
          </w:p>
        </w:tc>
        <w:tc>
          <w:tcPr>
            <w:tcW w:w="1262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9,37</w:t>
            </w:r>
          </w:p>
        </w:tc>
        <w:tc>
          <w:tcPr>
            <w:tcW w:w="1307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1090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6,49</w:t>
            </w:r>
          </w:p>
        </w:tc>
        <w:tc>
          <w:tcPr>
            <w:tcW w:w="1555" w:type="dxa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F1F" w:rsidRPr="00A7236A" w:rsidTr="00A7236A">
        <w:trPr>
          <w:jc w:val="center"/>
        </w:trPr>
        <w:tc>
          <w:tcPr>
            <w:tcW w:w="2613" w:type="dxa"/>
            <w:gridSpan w:val="2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НСР</w:t>
            </w:r>
            <w:r w:rsidRPr="00A7236A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05</w:t>
            </w:r>
          </w:p>
        </w:tc>
        <w:tc>
          <w:tcPr>
            <w:tcW w:w="1480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262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307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090" w:type="dxa"/>
            <w:vAlign w:val="center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36A">
              <w:rPr>
                <w:rFonts w:ascii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555" w:type="dxa"/>
          </w:tcPr>
          <w:p w:rsidR="00604F1F" w:rsidRPr="00A7236A" w:rsidRDefault="00604F1F" w:rsidP="00A723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04F1F" w:rsidRDefault="00604F1F" w:rsidP="00BC0CDF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604F1F" w:rsidRPr="00B6097E" w:rsidRDefault="00604F1F" w:rsidP="00BC0CDF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A159B1">
        <w:rPr>
          <w:rFonts w:ascii="Times New Roman" w:hAnsi="Times New Roman"/>
          <w:spacing w:val="-4"/>
          <w:sz w:val="28"/>
          <w:szCs w:val="28"/>
        </w:rPr>
        <w:t xml:space="preserve">Среднее количество видов растений </w:t>
      </w:r>
      <w:r>
        <w:rPr>
          <w:rFonts w:ascii="Times New Roman" w:hAnsi="Times New Roman"/>
          <w:spacing w:val="-4"/>
          <w:sz w:val="28"/>
          <w:szCs w:val="28"/>
        </w:rPr>
        <w:t xml:space="preserve">достоверно </w:t>
      </w:r>
      <w:r w:rsidRPr="00A159B1">
        <w:rPr>
          <w:rFonts w:ascii="Times New Roman" w:hAnsi="Times New Roman"/>
          <w:spacing w:val="-4"/>
          <w:sz w:val="28"/>
          <w:szCs w:val="28"/>
        </w:rPr>
        <w:t>выше на участках с внесением компост</w:t>
      </w:r>
      <w:r>
        <w:rPr>
          <w:rFonts w:ascii="Times New Roman" w:hAnsi="Times New Roman"/>
          <w:spacing w:val="-4"/>
          <w:sz w:val="28"/>
          <w:szCs w:val="28"/>
        </w:rPr>
        <w:t>ов</w:t>
      </w:r>
      <w:r w:rsidRPr="00A159B1">
        <w:rPr>
          <w:rFonts w:ascii="Times New Roman" w:hAnsi="Times New Roman"/>
          <w:spacing w:val="-4"/>
          <w:sz w:val="28"/>
          <w:szCs w:val="28"/>
        </w:rPr>
        <w:t xml:space="preserve"> 5-летнего </w:t>
      </w:r>
      <w:r>
        <w:rPr>
          <w:rFonts w:ascii="Times New Roman" w:hAnsi="Times New Roman"/>
          <w:spacing w:val="-4"/>
          <w:sz w:val="28"/>
          <w:szCs w:val="28"/>
        </w:rPr>
        <w:t>и 120 т/га 3-летнего</w:t>
      </w:r>
      <w:r w:rsidRPr="00A159B1">
        <w:rPr>
          <w:rFonts w:ascii="Times New Roman" w:hAnsi="Times New Roman"/>
          <w:spacing w:val="-4"/>
          <w:sz w:val="28"/>
          <w:szCs w:val="28"/>
        </w:rPr>
        <w:t xml:space="preserve">срока хранения, что подтверждается индексом </w:t>
      </w:r>
      <w:r>
        <w:rPr>
          <w:rFonts w:ascii="Times New Roman" w:hAnsi="Times New Roman"/>
          <w:spacing w:val="-4"/>
          <w:sz w:val="28"/>
          <w:szCs w:val="28"/>
        </w:rPr>
        <w:t>Маргалефа, характеризующего видовую насыщенность</w:t>
      </w:r>
      <w:r w:rsidRPr="00A159B1">
        <w:rPr>
          <w:rFonts w:ascii="Times New Roman" w:hAnsi="Times New Roman"/>
          <w:spacing w:val="-4"/>
          <w:sz w:val="28"/>
          <w:szCs w:val="28"/>
        </w:rPr>
        <w:t>.</w:t>
      </w:r>
      <w:r w:rsidRPr="00500FAF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С увеличением видового многообразия увеличивается индекс Шеннона на участках с внесением нетрадиционных удобрений. Индекс Шеннона принимает максимальное значение при равенстве долей всех видов в сообществе, т.е. при максимальной выравненности. </w:t>
      </w:r>
      <w:r w:rsidRPr="007B6D51">
        <w:rPr>
          <w:rFonts w:ascii="Times New Roman" w:hAnsi="Times New Roman"/>
          <w:spacing w:val="-4"/>
          <w:sz w:val="28"/>
          <w:szCs w:val="28"/>
        </w:rPr>
        <w:t>Индекс выравненности Пиелу, рассчитываемый по индексу Шеннона,</w:t>
      </w:r>
      <w:r>
        <w:rPr>
          <w:rFonts w:ascii="Times New Roman" w:hAnsi="Times New Roman"/>
          <w:spacing w:val="-4"/>
          <w:sz w:val="28"/>
          <w:szCs w:val="28"/>
        </w:rPr>
        <w:t xml:space="preserve"> является показателем выравненности сообщества. Чем ближе значение индекса к единице, тем выше выравненность. 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Значения индексов Симпсона и Пилу свидетельствуют о равенстве участия всех видов растений на участках с внесением НОУ-3 и НОУ-5. </w:t>
      </w:r>
      <w:r>
        <w:rPr>
          <w:rFonts w:ascii="Times New Roman" w:hAnsi="Times New Roman"/>
          <w:spacing w:val="-4"/>
          <w:sz w:val="28"/>
          <w:szCs w:val="28"/>
        </w:rPr>
        <w:t>Проективное покрытие травянистой растительностью на участках с внесением НОУ увеличивается на 11-23,6%.</w:t>
      </w:r>
    </w:p>
    <w:p w:rsidR="00604F1F" w:rsidRPr="001F4026" w:rsidRDefault="00604F1F" w:rsidP="001F4026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4F1F" w:rsidRPr="004F078D" w:rsidRDefault="00604F1F" w:rsidP="001F4026">
      <w:pPr>
        <w:pStyle w:val="NoSpacing"/>
        <w:spacing w:line="36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4F078D">
        <w:rPr>
          <w:rFonts w:ascii="Times New Roman" w:hAnsi="Times New Roman"/>
          <w:b/>
          <w:sz w:val="28"/>
          <w:szCs w:val="28"/>
        </w:rPr>
        <w:t xml:space="preserve">Заключение и выводы </w:t>
      </w:r>
    </w:p>
    <w:p w:rsidR="00604F1F" w:rsidRDefault="00604F1F" w:rsidP="00B6097E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Использование для выращивания лесных плантаций сосны обыкновенной площадей выработанных карьеров по добыче песка вполне целесообразно, т.к. по водно-физическим свойствам грунты близки песчаным почвам и соответствуют</w:t>
      </w:r>
      <w:r w:rsidRPr="00500FAF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биологическим потребностям сосны обыкновенной. На этих площадях нет необходимости в проведении таких агроприемов, как подготовка площади. Единственным сдерживающим фактором следует признать низкое плодородие грунтов, поэтому особое внимание следует уделить его повышению. </w:t>
      </w:r>
    </w:p>
    <w:p w:rsidR="00604F1F" w:rsidRPr="00B6097E" w:rsidRDefault="00604F1F" w:rsidP="00B6097E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Улучшить агрохимические свойства  песчаных грунтов карьеров возможно</w:t>
      </w:r>
      <w:r w:rsidRPr="00500FAF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использованием нетрадиционных удобрений</w:t>
      </w:r>
      <w:r w:rsidRPr="00500FAF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на основе 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осадков сточных вод </w:t>
      </w:r>
      <w:r>
        <w:rPr>
          <w:rFonts w:ascii="Times New Roman" w:hAnsi="Times New Roman"/>
          <w:spacing w:val="-4"/>
          <w:sz w:val="28"/>
          <w:szCs w:val="28"/>
        </w:rPr>
        <w:t>и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опила</w:t>
      </w:r>
      <w:r>
        <w:rPr>
          <w:rFonts w:ascii="Times New Roman" w:hAnsi="Times New Roman"/>
          <w:spacing w:val="-4"/>
          <w:sz w:val="28"/>
          <w:szCs w:val="28"/>
        </w:rPr>
        <w:t>.</w:t>
      </w:r>
      <w:r w:rsidRPr="00500FAF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Данные виды удобрений отличаются низкой стоимостью и высокой мелиоративной способностью, апробированной при выращивании сеянцев хвойных пород в питомниках. Их использование при 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выращивании целевых насаждений </w:t>
      </w:r>
      <w:r>
        <w:rPr>
          <w:rFonts w:ascii="Times New Roman" w:hAnsi="Times New Roman"/>
          <w:spacing w:val="-4"/>
          <w:sz w:val="28"/>
          <w:szCs w:val="28"/>
        </w:rPr>
        <w:t xml:space="preserve">сосны </w:t>
      </w:r>
      <w:r w:rsidRPr="00B6097E">
        <w:rPr>
          <w:rFonts w:ascii="Times New Roman" w:hAnsi="Times New Roman"/>
          <w:spacing w:val="-4"/>
          <w:sz w:val="28"/>
          <w:szCs w:val="28"/>
        </w:rPr>
        <w:t>для производства древесины</w:t>
      </w:r>
      <w:r>
        <w:rPr>
          <w:rFonts w:ascii="Times New Roman" w:hAnsi="Times New Roman"/>
          <w:spacing w:val="-4"/>
          <w:sz w:val="28"/>
          <w:szCs w:val="28"/>
        </w:rPr>
        <w:t xml:space="preserve"> на выработанных карьерах экологически оправданно, поскольку существует меньшая опасность включения отходов в пищевую цепочку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. </w:t>
      </w:r>
    </w:p>
    <w:p w:rsidR="00604F1F" w:rsidRPr="00B6097E" w:rsidRDefault="00604F1F" w:rsidP="00B6097E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B6097E">
        <w:rPr>
          <w:rFonts w:ascii="Times New Roman" w:hAnsi="Times New Roman"/>
          <w:spacing w:val="-4"/>
          <w:sz w:val="28"/>
          <w:szCs w:val="28"/>
        </w:rPr>
        <w:t>Процесс восстановления биологической продуктивности нарушенных земель очень длительный и внесение органики может стать своеобразным</w:t>
      </w:r>
      <w:r>
        <w:rPr>
          <w:rFonts w:ascii="Times New Roman" w:hAnsi="Times New Roman"/>
          <w:spacing w:val="-4"/>
          <w:sz w:val="28"/>
          <w:szCs w:val="28"/>
        </w:rPr>
        <w:t xml:space="preserve"> катализатором этого процесса. 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Вместе с нетрадиционными удобрениями в песчаные почвы поступает органическое вещество, азот и фосфор. За счет высокого содержания растворимых форм фосфора в удобрении происходит существенное обогащение почвы эти элементом. Поступление в почву  органики влечет за собой не только увеличение доступных форм питательных веществ, но и создает благоприятные условия для их усвоения древесными растениями. </w:t>
      </w:r>
    </w:p>
    <w:p w:rsidR="00604F1F" w:rsidRDefault="00604F1F" w:rsidP="00B6097E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B6097E">
        <w:rPr>
          <w:rFonts w:ascii="Times New Roman" w:hAnsi="Times New Roman"/>
          <w:spacing w:val="-4"/>
          <w:sz w:val="28"/>
          <w:szCs w:val="28"/>
        </w:rPr>
        <w:t xml:space="preserve">Улучшаются условия для </w:t>
      </w:r>
      <w:r>
        <w:rPr>
          <w:rFonts w:ascii="Times New Roman" w:hAnsi="Times New Roman"/>
          <w:spacing w:val="-4"/>
          <w:sz w:val="28"/>
          <w:szCs w:val="28"/>
        </w:rPr>
        <w:t xml:space="preserve">активизации </w:t>
      </w:r>
      <w:r w:rsidRPr="00B6097E">
        <w:rPr>
          <w:rFonts w:ascii="Times New Roman" w:hAnsi="Times New Roman"/>
          <w:spacing w:val="-4"/>
          <w:sz w:val="28"/>
          <w:szCs w:val="28"/>
        </w:rPr>
        <w:t>биологических процессов в рекультивируемых</w:t>
      </w:r>
      <w:r>
        <w:rPr>
          <w:rFonts w:ascii="Times New Roman" w:hAnsi="Times New Roman"/>
          <w:spacing w:val="-4"/>
          <w:sz w:val="28"/>
          <w:szCs w:val="28"/>
        </w:rPr>
        <w:t xml:space="preserve"> песчаных 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грунтах, что </w:t>
      </w:r>
      <w:r>
        <w:rPr>
          <w:rFonts w:ascii="Times New Roman" w:hAnsi="Times New Roman"/>
          <w:spacing w:val="-4"/>
          <w:sz w:val="28"/>
          <w:szCs w:val="28"/>
        </w:rPr>
        <w:t>подтверждается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показателями биологической активности почв. </w:t>
      </w:r>
      <w:r>
        <w:rPr>
          <w:rFonts w:ascii="Times New Roman" w:hAnsi="Times New Roman"/>
          <w:spacing w:val="-4"/>
          <w:sz w:val="28"/>
          <w:szCs w:val="28"/>
        </w:rPr>
        <w:t>Так, интенсивность разложения органического вещества увеличилась на 21,1-30,6% по сравнению с лесной почвой и на 7,2-17,6 – по сравнению с неудобренным песчаным грунтом карьера. С внесением НОУ аммонифицирующая активность достоверно увеличилась на 0,8-1,2ед. рН независимо от сроков хранения компоста.</w:t>
      </w:r>
    </w:p>
    <w:p w:rsidR="00604F1F" w:rsidRPr="00B6097E" w:rsidRDefault="00604F1F" w:rsidP="00B6097E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1A23E8">
        <w:rPr>
          <w:rFonts w:ascii="Times New Roman" w:hAnsi="Times New Roman"/>
          <w:spacing w:val="-4"/>
          <w:sz w:val="28"/>
          <w:szCs w:val="28"/>
        </w:rPr>
        <w:t xml:space="preserve">Установлено, что на водно-физические и агрохимические свойства грунтов в большей степени влияет доза внесения, чем срок хранения </w:t>
      </w:r>
      <w:r>
        <w:rPr>
          <w:rFonts w:ascii="Times New Roman" w:hAnsi="Times New Roman"/>
          <w:spacing w:val="-4"/>
          <w:sz w:val="28"/>
          <w:szCs w:val="28"/>
        </w:rPr>
        <w:t>нетрадиционного удобрения</w:t>
      </w:r>
      <w:r w:rsidRPr="001A23E8">
        <w:rPr>
          <w:rFonts w:ascii="Times New Roman" w:hAnsi="Times New Roman"/>
          <w:spacing w:val="-4"/>
          <w:sz w:val="28"/>
          <w:szCs w:val="28"/>
        </w:rPr>
        <w:t>.</w:t>
      </w:r>
      <w:r w:rsidRPr="00500FAF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Более продолжительный период компостирования способствует накоплению семян травянистой растительности в НОУ, что повышает биоразнообразие почвенного покрова песчаных грунтов.</w:t>
      </w:r>
    </w:p>
    <w:p w:rsidR="00604F1F" w:rsidRDefault="00604F1F" w:rsidP="00EA292E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B6097E">
        <w:rPr>
          <w:rFonts w:ascii="Times New Roman" w:hAnsi="Times New Roman"/>
          <w:spacing w:val="-4"/>
          <w:sz w:val="28"/>
          <w:szCs w:val="28"/>
        </w:rPr>
        <w:t>Приживаемость создаваемых культур сосны на рекультивируемых землях ок</w:t>
      </w:r>
      <w:r>
        <w:rPr>
          <w:rFonts w:ascii="Times New Roman" w:hAnsi="Times New Roman"/>
          <w:spacing w:val="-4"/>
          <w:sz w:val="28"/>
          <w:szCs w:val="28"/>
        </w:rPr>
        <w:t>азалась достаточно высокой, превышающей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90% </w:t>
      </w:r>
      <w:r>
        <w:rPr>
          <w:rFonts w:ascii="Times New Roman" w:hAnsi="Times New Roman"/>
          <w:spacing w:val="-4"/>
          <w:sz w:val="28"/>
          <w:szCs w:val="28"/>
        </w:rPr>
        <w:t xml:space="preserve">на всех экспериментальных участках, что является результатом благоприятно сложившихся после посадки погодных условий и своевременно выпавшими осадками. Между тем, в 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вариантах с внесением </w:t>
      </w:r>
      <w:r>
        <w:rPr>
          <w:rFonts w:ascii="Times New Roman" w:hAnsi="Times New Roman"/>
          <w:spacing w:val="-4"/>
          <w:sz w:val="28"/>
          <w:szCs w:val="28"/>
        </w:rPr>
        <w:t>нетрадиционного мелиоранта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независимо от срока хранения меньше </w:t>
      </w:r>
      <w:r>
        <w:rPr>
          <w:rFonts w:ascii="Times New Roman" w:hAnsi="Times New Roman"/>
          <w:spacing w:val="-4"/>
          <w:sz w:val="28"/>
          <w:szCs w:val="28"/>
        </w:rPr>
        <w:t xml:space="preserve">усохших 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растений</w:t>
      </w:r>
      <w:r>
        <w:rPr>
          <w:rFonts w:ascii="Times New Roman" w:hAnsi="Times New Roman"/>
          <w:spacing w:val="-4"/>
          <w:sz w:val="28"/>
          <w:szCs w:val="28"/>
        </w:rPr>
        <w:t xml:space="preserve"> и пустых мест</w:t>
      </w:r>
      <w:r w:rsidRPr="00B6097E">
        <w:rPr>
          <w:rFonts w:ascii="Times New Roman" w:hAnsi="Times New Roman"/>
          <w:spacing w:val="-4"/>
          <w:sz w:val="28"/>
          <w:szCs w:val="28"/>
        </w:rPr>
        <w:t>.</w:t>
      </w:r>
    </w:p>
    <w:p w:rsidR="00604F1F" w:rsidRPr="00C96B4F" w:rsidRDefault="00604F1F" w:rsidP="00EA292E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Вместе с органическим веществом в песчаную почву попадают семена травянистых растений, в результате чего обогащается видовой состав, увеличивается проективное покрытие в вариантах с НОУ. Увеличение в составе травяного покрова растений семейства бобовых будет способствовать увеличению доступных форм азота.</w:t>
      </w:r>
    </w:p>
    <w:p w:rsidR="00604F1F" w:rsidRPr="00B6097E" w:rsidRDefault="00604F1F" w:rsidP="00B6097E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Обогащение растительного покрова новыми видами растительности, увеличение проективного покрытия защищает поверхность почвы от иссушения, обогащает ее органикой, повышает биологическую активность, стимулирует процессы почвообразования. Это в конечном итоге способствует лучшей приживаемости и сохранности сосны обыкновенной  и интенсифицирует ее рост. </w:t>
      </w:r>
    </w:p>
    <w:p w:rsidR="00604F1F" w:rsidRPr="00B6097E" w:rsidRDefault="00604F1F" w:rsidP="00E412BA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Таким образом, </w:t>
      </w:r>
      <w:r w:rsidRPr="00B6097E">
        <w:rPr>
          <w:rFonts w:ascii="Times New Roman" w:hAnsi="Times New Roman"/>
          <w:spacing w:val="-4"/>
          <w:sz w:val="28"/>
          <w:szCs w:val="28"/>
        </w:rPr>
        <w:t>внесени</w:t>
      </w:r>
      <w:r>
        <w:rPr>
          <w:rFonts w:ascii="Times New Roman" w:hAnsi="Times New Roman"/>
          <w:spacing w:val="-4"/>
          <w:sz w:val="28"/>
          <w:szCs w:val="28"/>
        </w:rPr>
        <w:t>е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нетрадиционных удобрений </w:t>
      </w:r>
      <w:r>
        <w:rPr>
          <w:rFonts w:ascii="Times New Roman" w:hAnsi="Times New Roman"/>
          <w:spacing w:val="-4"/>
          <w:sz w:val="28"/>
          <w:szCs w:val="28"/>
        </w:rPr>
        <w:t xml:space="preserve">в песчаный грунт способствует </w:t>
      </w:r>
      <w:r w:rsidRPr="00B6097E">
        <w:rPr>
          <w:rFonts w:ascii="Times New Roman" w:hAnsi="Times New Roman"/>
          <w:spacing w:val="-4"/>
          <w:sz w:val="28"/>
          <w:szCs w:val="28"/>
        </w:rPr>
        <w:t>увеличени</w:t>
      </w:r>
      <w:r>
        <w:rPr>
          <w:rFonts w:ascii="Times New Roman" w:hAnsi="Times New Roman"/>
          <w:spacing w:val="-4"/>
          <w:sz w:val="28"/>
          <w:szCs w:val="28"/>
        </w:rPr>
        <w:t>ю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содержания органики, азота и особенно фосфора, что подтверждает эффективность и  целесообразность их использования при выращивании</w:t>
      </w:r>
      <w:r>
        <w:rPr>
          <w:rFonts w:ascii="Times New Roman" w:hAnsi="Times New Roman"/>
          <w:spacing w:val="-4"/>
          <w:sz w:val="28"/>
          <w:szCs w:val="28"/>
        </w:rPr>
        <w:t xml:space="preserve"> плантационных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 культур сосны на </w:t>
      </w:r>
      <w:r>
        <w:rPr>
          <w:rFonts w:ascii="Times New Roman" w:hAnsi="Times New Roman"/>
          <w:spacing w:val="-4"/>
          <w:sz w:val="28"/>
          <w:szCs w:val="28"/>
        </w:rPr>
        <w:t xml:space="preserve">выработанных </w:t>
      </w:r>
      <w:r w:rsidRPr="00B6097E">
        <w:rPr>
          <w:rFonts w:ascii="Times New Roman" w:hAnsi="Times New Roman"/>
          <w:spacing w:val="-4"/>
          <w:sz w:val="28"/>
          <w:szCs w:val="28"/>
        </w:rPr>
        <w:t xml:space="preserve">карьерах по добыче песка. </w:t>
      </w:r>
      <w:r>
        <w:rPr>
          <w:rFonts w:ascii="Times New Roman" w:hAnsi="Times New Roman"/>
          <w:spacing w:val="-4"/>
          <w:sz w:val="28"/>
          <w:szCs w:val="28"/>
        </w:rPr>
        <w:t>Наблюдения за состоянием культур сосны на данных экспериментальных участках будут продолжены.</w:t>
      </w:r>
    </w:p>
    <w:p w:rsidR="00604F1F" w:rsidRPr="00E360A5" w:rsidRDefault="00604F1F" w:rsidP="00E360A5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i/>
          <w:spacing w:val="-4"/>
          <w:sz w:val="28"/>
          <w:szCs w:val="28"/>
        </w:rPr>
      </w:pPr>
      <w:r w:rsidRPr="00E360A5">
        <w:rPr>
          <w:rFonts w:ascii="Times New Roman" w:hAnsi="Times New Roman"/>
          <w:i/>
          <w:spacing w:val="-4"/>
          <w:sz w:val="28"/>
          <w:szCs w:val="28"/>
        </w:rPr>
        <w:t>Работа выполнена при финансовой поддержке Министерства образования и науки Российской Федерации по государственному контракту № 16.515.11.5053 в рамках ФЦП «Исследования и разработки по приоритетным направлениям развития научно-технологического комплекса России на 2007–2013 годы» и государственному заданию на выполнение НИР.</w:t>
      </w:r>
    </w:p>
    <w:p w:rsidR="00604F1F" w:rsidRPr="00E360A5" w:rsidRDefault="00604F1F" w:rsidP="00B6097E">
      <w:pPr>
        <w:pStyle w:val="NoSpacing"/>
        <w:spacing w:line="360" w:lineRule="auto"/>
        <w:ind w:firstLine="709"/>
        <w:jc w:val="both"/>
        <w:rPr>
          <w:rFonts w:ascii="Times New Roman" w:hAnsi="Times New Roman"/>
          <w:i/>
          <w:spacing w:val="-4"/>
          <w:sz w:val="28"/>
          <w:szCs w:val="28"/>
        </w:rPr>
      </w:pPr>
    </w:p>
    <w:p w:rsidR="00604F1F" w:rsidRPr="00500FAF" w:rsidRDefault="00604F1F" w:rsidP="0078074E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  <w:r w:rsidRPr="00500FAF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604F1F" w:rsidRPr="0078074E" w:rsidRDefault="00604F1F" w:rsidP="0078074E">
      <w:pPr>
        <w:spacing w:after="0" w:line="240" w:lineRule="auto"/>
        <w:ind w:firstLine="425"/>
        <w:jc w:val="center"/>
        <w:rPr>
          <w:rFonts w:ascii="Times New Roman" w:hAnsi="Times New Roman"/>
          <w:sz w:val="24"/>
          <w:szCs w:val="24"/>
        </w:rPr>
      </w:pPr>
    </w:p>
    <w:p w:rsidR="00604F1F" w:rsidRPr="0078074E" w:rsidRDefault="00604F1F" w:rsidP="00A96312">
      <w:pPr>
        <w:pStyle w:val="ListParagraph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78074E">
        <w:rPr>
          <w:rFonts w:ascii="Times New Roman" w:hAnsi="Times New Roman"/>
          <w:sz w:val="24"/>
          <w:szCs w:val="24"/>
        </w:rPr>
        <w:t>Нуреева</w:t>
      </w:r>
      <w:r>
        <w:rPr>
          <w:rFonts w:ascii="Times New Roman" w:hAnsi="Times New Roman"/>
          <w:sz w:val="24"/>
          <w:szCs w:val="24"/>
        </w:rPr>
        <w:t>,</w:t>
      </w:r>
      <w:r w:rsidRPr="0078074E">
        <w:rPr>
          <w:rFonts w:ascii="Times New Roman" w:hAnsi="Times New Roman"/>
          <w:sz w:val="24"/>
          <w:szCs w:val="24"/>
        </w:rPr>
        <w:t xml:space="preserve"> Т.В. Выращивание сеянцев сосны с использованием гидролизного лигнина на поч</w:t>
      </w:r>
      <w:r>
        <w:rPr>
          <w:rFonts w:ascii="Times New Roman" w:hAnsi="Times New Roman"/>
          <w:sz w:val="24"/>
          <w:szCs w:val="24"/>
        </w:rPr>
        <w:t>в</w:t>
      </w:r>
      <w:r w:rsidRPr="0078074E">
        <w:rPr>
          <w:rFonts w:ascii="Times New Roman" w:hAnsi="Times New Roman"/>
          <w:sz w:val="24"/>
          <w:szCs w:val="24"/>
        </w:rPr>
        <w:t>ах легкого гранулометрического состава лесного Марийского Заволжья: Автореф. дис.….канд. с.-х. н</w:t>
      </w:r>
      <w:bookmarkStart w:id="0" w:name="_GoBack"/>
      <w:bookmarkEnd w:id="0"/>
      <w:r w:rsidRPr="0078074E">
        <w:rPr>
          <w:rFonts w:ascii="Times New Roman" w:hAnsi="Times New Roman"/>
          <w:sz w:val="24"/>
          <w:szCs w:val="24"/>
        </w:rPr>
        <w:t>аук.- Йошкар-Ола: МарГТУ, 1998.-22 с.</w:t>
      </w:r>
    </w:p>
    <w:p w:rsidR="00604F1F" w:rsidRPr="004446CC" w:rsidRDefault="00604F1F" w:rsidP="00A96312">
      <w:pPr>
        <w:pStyle w:val="ListParagraph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pacing w:val="-4"/>
          <w:sz w:val="24"/>
          <w:szCs w:val="24"/>
        </w:rPr>
      </w:pPr>
      <w:r w:rsidRPr="004446CC">
        <w:rPr>
          <w:rFonts w:ascii="Times New Roman" w:hAnsi="Times New Roman"/>
          <w:spacing w:val="-4"/>
          <w:sz w:val="24"/>
          <w:szCs w:val="24"/>
        </w:rPr>
        <w:t>Мухортов, Д.И. Выращивание лесопосадочного материала с использованием гидролизного лигнина и иловых осадков на дерново-подзолистых суглинистых почвах Марий Эл :Автореф. дис. … канд. с.-х. наук: 06.03.01 / Йошкар-Ола :МарГТУ, 1999. - 21 с.</w:t>
      </w:r>
    </w:p>
    <w:p w:rsidR="00604F1F" w:rsidRPr="0078074E" w:rsidRDefault="00604F1F" w:rsidP="00A96312">
      <w:pPr>
        <w:pStyle w:val="ListParagraph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78074E">
        <w:rPr>
          <w:rFonts w:ascii="Times New Roman" w:hAnsi="Times New Roman"/>
          <w:sz w:val="24"/>
          <w:szCs w:val="24"/>
        </w:rPr>
        <w:t>Романов</w:t>
      </w:r>
      <w:r>
        <w:rPr>
          <w:rFonts w:ascii="Times New Roman" w:hAnsi="Times New Roman"/>
          <w:sz w:val="24"/>
          <w:szCs w:val="24"/>
        </w:rPr>
        <w:t>,</w:t>
      </w:r>
      <w:r w:rsidRPr="0078074E">
        <w:rPr>
          <w:rFonts w:ascii="Times New Roman" w:hAnsi="Times New Roman"/>
          <w:sz w:val="24"/>
          <w:szCs w:val="24"/>
        </w:rPr>
        <w:t xml:space="preserve"> Е.М. Выращивание сеянцев древесных растений: биоэкологические и агротехнологические аспекты: Научное издание.- Йошкар-Ола: МарГТУ, 2000.- 500 с.</w:t>
      </w:r>
    </w:p>
    <w:p w:rsidR="00604F1F" w:rsidRPr="0078074E" w:rsidRDefault="00604F1F" w:rsidP="00A96312">
      <w:pPr>
        <w:pStyle w:val="ListParagraph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bookmarkStart w:id="1" w:name="_Ref357754202"/>
      <w:r w:rsidRPr="0078074E">
        <w:rPr>
          <w:rFonts w:ascii="Times New Roman" w:hAnsi="Times New Roman"/>
          <w:sz w:val="24"/>
          <w:szCs w:val="24"/>
        </w:rPr>
        <w:t>Романов, Е.М. Использование органических отходов в лесном хозяйстве / Е.М. Романов, Д.И. Мухортов // Вестник Марийского государственного технического университета. Серия «Лес. Экология. Природопользование». 2007. № 1. С. 22-29.</w:t>
      </w:r>
      <w:bookmarkEnd w:id="1"/>
    </w:p>
    <w:p w:rsidR="00604F1F" w:rsidRPr="0078074E" w:rsidRDefault="00604F1F" w:rsidP="00A96312">
      <w:pPr>
        <w:pStyle w:val="ListParagraph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78074E">
        <w:rPr>
          <w:rFonts w:ascii="Times New Roman" w:hAnsi="Times New Roman"/>
          <w:sz w:val="24"/>
          <w:szCs w:val="24"/>
        </w:rPr>
        <w:t xml:space="preserve">Сметанин, В. И.Рекультивация и обустройство нарушенных земель /В. И. Сметанин. — М.: Колос, 2000. — 96 с. </w:t>
      </w:r>
    </w:p>
    <w:p w:rsidR="00604F1F" w:rsidRPr="0078074E" w:rsidRDefault="00604F1F" w:rsidP="00A96312">
      <w:pPr>
        <w:pStyle w:val="ListParagraph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78074E">
        <w:rPr>
          <w:rFonts w:ascii="Times New Roman" w:hAnsi="Times New Roman"/>
          <w:sz w:val="24"/>
          <w:szCs w:val="24"/>
          <w:lang w:val="en-US"/>
        </w:rPr>
        <w:t>Hallik</w:t>
      </w:r>
      <w:r w:rsidRPr="0059792C">
        <w:rPr>
          <w:rFonts w:ascii="Times New Roman" w:hAnsi="Times New Roman"/>
          <w:sz w:val="24"/>
          <w:szCs w:val="24"/>
        </w:rPr>
        <w:t xml:space="preserve">, </w:t>
      </w:r>
      <w:r w:rsidRPr="0078074E">
        <w:rPr>
          <w:rFonts w:ascii="Times New Roman" w:hAnsi="Times New Roman"/>
          <w:sz w:val="24"/>
          <w:szCs w:val="24"/>
          <w:lang w:val="en-US"/>
        </w:rPr>
        <w:t>J</w:t>
      </w:r>
      <w:r w:rsidRPr="0059792C">
        <w:rPr>
          <w:rFonts w:ascii="Times New Roman" w:hAnsi="Times New Roman"/>
          <w:sz w:val="24"/>
          <w:szCs w:val="24"/>
        </w:rPr>
        <w:t xml:space="preserve">. </w:t>
      </w:r>
      <w:r w:rsidRPr="0078074E">
        <w:rPr>
          <w:rFonts w:ascii="Times New Roman" w:hAnsi="Times New Roman"/>
          <w:sz w:val="24"/>
          <w:szCs w:val="24"/>
          <w:lang w:val="en-US"/>
        </w:rPr>
        <w:t>Metsakultuuridejuurestikusttasadatudp</w:t>
      </w:r>
      <w:r w:rsidRPr="0059792C">
        <w:rPr>
          <w:rFonts w:ascii="Times New Roman" w:hAnsi="Times New Roman"/>
          <w:sz w:val="24"/>
          <w:szCs w:val="24"/>
        </w:rPr>
        <w:t>õ</w:t>
      </w:r>
      <w:r w:rsidRPr="0078074E">
        <w:rPr>
          <w:rFonts w:ascii="Times New Roman" w:hAnsi="Times New Roman"/>
          <w:sz w:val="24"/>
          <w:szCs w:val="24"/>
          <w:lang w:val="en-US"/>
        </w:rPr>
        <w:t>levkivikarj</w:t>
      </w:r>
      <w:r w:rsidRPr="0059792C">
        <w:rPr>
          <w:rFonts w:ascii="Times New Roman" w:hAnsi="Times New Roman"/>
          <w:sz w:val="24"/>
          <w:szCs w:val="24"/>
        </w:rPr>
        <w:t>ää</w:t>
      </w:r>
      <w:r w:rsidRPr="0078074E">
        <w:rPr>
          <w:rFonts w:ascii="Times New Roman" w:hAnsi="Times New Roman"/>
          <w:sz w:val="24"/>
          <w:szCs w:val="24"/>
          <w:lang w:val="en-US"/>
        </w:rPr>
        <w:t>ridel</w:t>
      </w:r>
      <w:r w:rsidRPr="0059792C">
        <w:rPr>
          <w:rFonts w:ascii="Times New Roman" w:hAnsi="Times New Roman"/>
          <w:sz w:val="24"/>
          <w:szCs w:val="24"/>
        </w:rPr>
        <w:t xml:space="preserve"> / </w:t>
      </w:r>
      <w:r w:rsidRPr="0078074E">
        <w:rPr>
          <w:rFonts w:ascii="Times New Roman" w:hAnsi="Times New Roman"/>
          <w:sz w:val="24"/>
          <w:szCs w:val="24"/>
          <w:lang w:val="en-US"/>
        </w:rPr>
        <w:t>J</w:t>
      </w:r>
      <w:r w:rsidRPr="0059792C">
        <w:rPr>
          <w:rFonts w:ascii="Times New Roman" w:hAnsi="Times New Roman"/>
          <w:sz w:val="24"/>
          <w:szCs w:val="24"/>
        </w:rPr>
        <w:t>.</w:t>
      </w:r>
      <w:r w:rsidRPr="0078074E">
        <w:rPr>
          <w:rFonts w:ascii="Times New Roman" w:hAnsi="Times New Roman"/>
          <w:sz w:val="24"/>
          <w:szCs w:val="24"/>
          <w:lang w:val="en-US"/>
        </w:rPr>
        <w:t>Hallik</w:t>
      </w:r>
      <w:r w:rsidRPr="0059792C">
        <w:rPr>
          <w:rFonts w:ascii="Times New Roman" w:hAnsi="Times New Roman"/>
          <w:sz w:val="24"/>
          <w:szCs w:val="24"/>
        </w:rPr>
        <w:t>,//</w:t>
      </w:r>
      <w:r w:rsidRPr="0078074E">
        <w:rPr>
          <w:rFonts w:ascii="Times New Roman" w:hAnsi="Times New Roman"/>
          <w:sz w:val="24"/>
          <w:szCs w:val="24"/>
          <w:lang w:val="en-US"/>
        </w:rPr>
        <w:t>Metsanduslkud</w:t>
      </w:r>
      <w:r w:rsidRPr="0059792C">
        <w:rPr>
          <w:rFonts w:ascii="Times New Roman" w:hAnsi="Times New Roman"/>
          <w:sz w:val="24"/>
          <w:szCs w:val="24"/>
        </w:rPr>
        <w:t xml:space="preserve"> </w:t>
      </w:r>
      <w:r w:rsidRPr="0078074E">
        <w:rPr>
          <w:rFonts w:ascii="Times New Roman" w:hAnsi="Times New Roman"/>
          <w:sz w:val="24"/>
          <w:szCs w:val="24"/>
          <w:lang w:val="en-US"/>
        </w:rPr>
        <w:t>Uurimused</w:t>
      </w:r>
      <w:r w:rsidRPr="0059792C">
        <w:rPr>
          <w:rFonts w:ascii="Times New Roman" w:hAnsi="Times New Roman"/>
          <w:sz w:val="24"/>
          <w:szCs w:val="24"/>
        </w:rPr>
        <w:t xml:space="preserve">.-1973.- </w:t>
      </w:r>
      <w:r w:rsidRPr="0078074E">
        <w:rPr>
          <w:rFonts w:ascii="Times New Roman" w:hAnsi="Times New Roman"/>
          <w:sz w:val="24"/>
          <w:szCs w:val="24"/>
          <w:lang w:val="en-US"/>
        </w:rPr>
        <w:t>Kd.10.-Lk. 186-199.</w:t>
      </w:r>
    </w:p>
    <w:p w:rsidR="00604F1F" w:rsidRPr="00D27750" w:rsidRDefault="00604F1F" w:rsidP="00A96312">
      <w:pPr>
        <w:pStyle w:val="ListParagraph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78074E">
        <w:rPr>
          <w:rFonts w:ascii="Times New Roman" w:hAnsi="Times New Roman"/>
          <w:sz w:val="24"/>
          <w:szCs w:val="24"/>
        </w:rPr>
        <w:t>Романов</w:t>
      </w:r>
      <w:r>
        <w:rPr>
          <w:rFonts w:ascii="Times New Roman" w:hAnsi="Times New Roman"/>
          <w:sz w:val="24"/>
          <w:szCs w:val="24"/>
        </w:rPr>
        <w:t>,</w:t>
      </w:r>
      <w:r w:rsidRPr="0078074E">
        <w:rPr>
          <w:rFonts w:ascii="Times New Roman" w:hAnsi="Times New Roman"/>
          <w:sz w:val="24"/>
          <w:szCs w:val="24"/>
        </w:rPr>
        <w:t xml:space="preserve"> Е.М., Нуреева Т.В. Эффективность применения НОМУЛП в качестве мелиорантов дерново-подзолистых песчаных и су</w:t>
      </w:r>
      <w:r w:rsidRPr="0078074E">
        <w:rPr>
          <w:rFonts w:ascii="Times New Roman" w:hAnsi="Times New Roman"/>
          <w:sz w:val="24"/>
          <w:szCs w:val="24"/>
        </w:rPr>
        <w:softHyphen/>
        <w:t>песчаных почв///Лесн. хоз-во.- 1997.-</w:t>
      </w:r>
      <w:r>
        <w:rPr>
          <w:rFonts w:ascii="Times New Roman" w:hAnsi="Times New Roman"/>
          <w:sz w:val="24"/>
          <w:szCs w:val="24"/>
        </w:rPr>
        <w:t>№</w:t>
      </w:r>
      <w:r w:rsidRPr="0078074E">
        <w:rPr>
          <w:rFonts w:ascii="Times New Roman" w:hAnsi="Times New Roman"/>
          <w:sz w:val="24"/>
          <w:szCs w:val="24"/>
        </w:rPr>
        <w:t>1.- С.30-32.</w:t>
      </w:r>
    </w:p>
    <w:p w:rsidR="00604F1F" w:rsidRDefault="00604F1F" w:rsidP="00D277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04F1F" w:rsidRPr="00D27750" w:rsidRDefault="00604F1F" w:rsidP="00D277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604F1F" w:rsidRPr="00D27750" w:rsidRDefault="00604F1F" w:rsidP="00D277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04F1F" w:rsidRPr="00500FAF" w:rsidRDefault="00604F1F" w:rsidP="00500F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500FAF">
        <w:rPr>
          <w:rFonts w:ascii="Times New Roman" w:hAnsi="Times New Roman"/>
          <w:sz w:val="24"/>
          <w:szCs w:val="24"/>
          <w:lang w:val="en-US"/>
        </w:rPr>
        <w:t>1.</w:t>
      </w:r>
      <w:r w:rsidRPr="00500FAF">
        <w:rPr>
          <w:rFonts w:ascii="Times New Roman" w:hAnsi="Times New Roman"/>
          <w:sz w:val="24"/>
          <w:szCs w:val="24"/>
          <w:lang w:val="en-US"/>
        </w:rPr>
        <w:tab/>
        <w:t>Nureeva, T.V. Vyrashhivanie sejancev sosny s ispol'zovaniem gidroliznogo lignina na pochvah legkogo granulometricheskogo sostava lesnogo Marijskogo Zavolzh'ja: Avtoref. dis.….kand. s.-h. nauk.- Joshkar-Ola: MarGTU, 1998.-22 s.</w:t>
      </w:r>
    </w:p>
    <w:p w:rsidR="00604F1F" w:rsidRPr="00500FAF" w:rsidRDefault="00604F1F" w:rsidP="00500F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500FAF">
        <w:rPr>
          <w:rFonts w:ascii="Times New Roman" w:hAnsi="Times New Roman"/>
          <w:sz w:val="24"/>
          <w:szCs w:val="24"/>
          <w:lang w:val="en-US"/>
        </w:rPr>
        <w:t>2.</w:t>
      </w:r>
      <w:r w:rsidRPr="00500FAF">
        <w:rPr>
          <w:rFonts w:ascii="Times New Roman" w:hAnsi="Times New Roman"/>
          <w:sz w:val="24"/>
          <w:szCs w:val="24"/>
          <w:lang w:val="en-US"/>
        </w:rPr>
        <w:tab/>
        <w:t>Muhortov, D.I. Vyrashhivanie lesoposadochnogo materiala s ispol'zovaniem gidroliznogo lignina i ilovyh osadkov na dernovo-podzolistyh suglinistyh pochvah Marij Jel :Avtoref. dis. … kand. s.-h. nauk: 06.03.01 / Joshkar-Ola :MarGTU, 1999. - 21 s.</w:t>
      </w:r>
    </w:p>
    <w:p w:rsidR="00604F1F" w:rsidRPr="00500FAF" w:rsidRDefault="00604F1F" w:rsidP="00500F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500FAF">
        <w:rPr>
          <w:rFonts w:ascii="Times New Roman" w:hAnsi="Times New Roman"/>
          <w:sz w:val="24"/>
          <w:szCs w:val="24"/>
          <w:lang w:val="en-US"/>
        </w:rPr>
        <w:t>3.</w:t>
      </w:r>
      <w:r w:rsidRPr="00500FAF">
        <w:rPr>
          <w:rFonts w:ascii="Times New Roman" w:hAnsi="Times New Roman"/>
          <w:sz w:val="24"/>
          <w:szCs w:val="24"/>
          <w:lang w:val="en-US"/>
        </w:rPr>
        <w:tab/>
        <w:t>Romanov, E.M. Vyrashhivanie sejancev drevesnyh rastenij: biojekologicheskie i agrotehnologicheskie aspekty: Nauchnoe izdanie.- Joshkar-Ola: MarGTU, 2000.- 500 s.</w:t>
      </w:r>
    </w:p>
    <w:p w:rsidR="00604F1F" w:rsidRPr="00500FAF" w:rsidRDefault="00604F1F" w:rsidP="00500F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500FAF">
        <w:rPr>
          <w:rFonts w:ascii="Times New Roman" w:hAnsi="Times New Roman"/>
          <w:sz w:val="24"/>
          <w:szCs w:val="24"/>
          <w:lang w:val="en-US"/>
        </w:rPr>
        <w:t>4.</w:t>
      </w:r>
      <w:r w:rsidRPr="00500FAF">
        <w:rPr>
          <w:rFonts w:ascii="Times New Roman" w:hAnsi="Times New Roman"/>
          <w:sz w:val="24"/>
          <w:szCs w:val="24"/>
          <w:lang w:val="en-US"/>
        </w:rPr>
        <w:tab/>
        <w:t>Romanov, E.M. Ispol'zovanie organicheskih othodov v lesnom hozjajstve / E.M. Romanov, D.I. Muhortov // Vestnik Marijskogo gosudarstvennogo tehnicheskogo universiteta. Serija «Les. Jekologija. Prirodopol'zovanie». 2007. № 1. S. 22-29.</w:t>
      </w:r>
    </w:p>
    <w:p w:rsidR="00604F1F" w:rsidRPr="00500FAF" w:rsidRDefault="00604F1F" w:rsidP="00500F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500FAF">
        <w:rPr>
          <w:rFonts w:ascii="Times New Roman" w:hAnsi="Times New Roman"/>
          <w:sz w:val="24"/>
          <w:szCs w:val="24"/>
          <w:lang w:val="en-US"/>
        </w:rPr>
        <w:t>5.</w:t>
      </w:r>
      <w:r w:rsidRPr="00500FAF">
        <w:rPr>
          <w:rFonts w:ascii="Times New Roman" w:hAnsi="Times New Roman"/>
          <w:sz w:val="24"/>
          <w:szCs w:val="24"/>
          <w:lang w:val="en-US"/>
        </w:rPr>
        <w:tab/>
        <w:t xml:space="preserve">Smetanin, V. I.Rekul'tivacija i obustrojstvo narushennyh zemel' /V. I. Smetanin. — M.: Kolos, 2000. — 96 s. </w:t>
      </w:r>
    </w:p>
    <w:p w:rsidR="00604F1F" w:rsidRPr="00500FAF" w:rsidRDefault="00604F1F" w:rsidP="00500F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500FAF">
        <w:rPr>
          <w:rFonts w:ascii="Times New Roman" w:hAnsi="Times New Roman"/>
          <w:sz w:val="24"/>
          <w:szCs w:val="24"/>
          <w:lang w:val="en-US"/>
        </w:rPr>
        <w:t>6.</w:t>
      </w:r>
      <w:r w:rsidRPr="00500FAF">
        <w:rPr>
          <w:rFonts w:ascii="Times New Roman" w:hAnsi="Times New Roman"/>
          <w:sz w:val="24"/>
          <w:szCs w:val="24"/>
          <w:lang w:val="en-US"/>
        </w:rPr>
        <w:tab/>
        <w:t>Hallik, J. Metsakultuuridejuurestikusttasadatudpõlevkivikarjääridel / J.Hallik,//Metsanduslkud Uurimused.-1973.- Kd.10.-Lk. 186-199.</w:t>
      </w:r>
    </w:p>
    <w:p w:rsidR="00604F1F" w:rsidRPr="00500FAF" w:rsidRDefault="00604F1F" w:rsidP="00500F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500FAF">
        <w:rPr>
          <w:rFonts w:ascii="Times New Roman" w:hAnsi="Times New Roman"/>
          <w:sz w:val="24"/>
          <w:szCs w:val="24"/>
          <w:lang w:val="en-US"/>
        </w:rPr>
        <w:t>7.</w:t>
      </w:r>
      <w:r w:rsidRPr="00500FAF">
        <w:rPr>
          <w:rFonts w:ascii="Times New Roman" w:hAnsi="Times New Roman"/>
          <w:sz w:val="24"/>
          <w:szCs w:val="24"/>
          <w:lang w:val="en-US"/>
        </w:rPr>
        <w:tab/>
        <w:t>Romanov, E.M., Nureeva T.V. Jeffektivnost' primenenija NOMULP v kachestve meliorantov dernovo-podzolistyh peschanyh i su¬peschanyh pochv///Lesn. hoz-vo.- 1997.-№1.- S.30-32.</w:t>
      </w:r>
    </w:p>
    <w:sectPr w:rsidR="00604F1F" w:rsidRPr="00500FAF" w:rsidSect="006C6F67">
      <w:headerReference w:type="even" r:id="rId12"/>
      <w:headerReference w:type="default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F1F" w:rsidRDefault="00604F1F" w:rsidP="00EC6098">
      <w:pPr>
        <w:spacing w:after="0" w:line="240" w:lineRule="auto"/>
      </w:pPr>
      <w:r>
        <w:separator/>
      </w:r>
    </w:p>
  </w:endnote>
  <w:endnote w:type="continuationSeparator" w:id="1">
    <w:p w:rsidR="00604F1F" w:rsidRDefault="00604F1F" w:rsidP="00EC6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F1F" w:rsidRPr="003517D2" w:rsidRDefault="00604F1F">
    <w:pPr>
      <w:pStyle w:val="Footer"/>
      <w:rPr>
        <w:rFonts w:ascii="Times New Roman" w:hAnsi="Times New Roman"/>
      </w:rPr>
    </w:pPr>
    <w:r w:rsidRPr="003517D2">
      <w:rPr>
        <w:rFonts w:ascii="Times New Roman" w:hAnsi="Times New Roman"/>
        <w:sz w:val="24"/>
      </w:rPr>
      <w:t>http://ej.kubagro.ru/2013/08/pdf/7</w:t>
    </w:r>
    <w:r>
      <w:rPr>
        <w:rFonts w:ascii="Times New Roman" w:hAnsi="Times New Roman"/>
        <w:sz w:val="24"/>
        <w:lang w:val="en-US"/>
      </w:rPr>
      <w:t>8</w:t>
    </w:r>
    <w:r w:rsidRPr="003517D2">
      <w:rPr>
        <w:rFonts w:ascii="Times New Roman" w:hAnsi="Times New Roman"/>
        <w:sz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F1F" w:rsidRDefault="00604F1F" w:rsidP="00EC6098">
      <w:pPr>
        <w:spacing w:after="0" w:line="240" w:lineRule="auto"/>
      </w:pPr>
      <w:r>
        <w:separator/>
      </w:r>
    </w:p>
  </w:footnote>
  <w:footnote w:type="continuationSeparator" w:id="1">
    <w:p w:rsidR="00604F1F" w:rsidRDefault="00604F1F" w:rsidP="00EC6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F1F" w:rsidRDefault="00604F1F" w:rsidP="000E512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4F1F" w:rsidRDefault="00604F1F" w:rsidP="0059792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F1F" w:rsidRPr="0059792C" w:rsidRDefault="00604F1F" w:rsidP="000E512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9792C">
      <w:rPr>
        <w:rStyle w:val="PageNumber"/>
        <w:rFonts w:ascii="Times New Roman" w:hAnsi="Times New Roman"/>
        <w:sz w:val="28"/>
        <w:szCs w:val="28"/>
      </w:rPr>
      <w:fldChar w:fldCharType="begin"/>
    </w:r>
    <w:r w:rsidRPr="0059792C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9792C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15</w:t>
    </w:r>
    <w:r w:rsidRPr="0059792C">
      <w:rPr>
        <w:rStyle w:val="PageNumber"/>
        <w:rFonts w:ascii="Times New Roman" w:hAnsi="Times New Roman"/>
        <w:sz w:val="28"/>
        <w:szCs w:val="28"/>
      </w:rPr>
      <w:fldChar w:fldCharType="end"/>
    </w:r>
  </w:p>
  <w:p w:rsidR="00604F1F" w:rsidRPr="0059792C" w:rsidRDefault="00604F1F" w:rsidP="0059792C">
    <w:pPr>
      <w:pStyle w:val="Header"/>
      <w:ind w:right="360"/>
      <w:rPr>
        <w:rFonts w:ascii="Times New Roman" w:hAnsi="Times New Roman"/>
        <w:lang w:val="en-US"/>
      </w:rPr>
    </w:pPr>
    <w:r w:rsidRPr="004671B4">
      <w:rPr>
        <w:rFonts w:ascii="Times New Roman" w:hAnsi="Times New Roman"/>
        <w:color w:val="000000"/>
        <w:sz w:val="24"/>
        <w:szCs w:val="24"/>
      </w:rPr>
      <w:t>Научный журнал КубГАУ, №</w:t>
    </w:r>
    <w:r w:rsidRPr="004671B4">
      <w:rPr>
        <w:rFonts w:ascii="Times New Roman" w:hAnsi="Times New Roman"/>
        <w:color w:val="000000"/>
        <w:sz w:val="24"/>
        <w:szCs w:val="24"/>
        <w:lang w:val="en-US"/>
      </w:rPr>
      <w:t>9</w:t>
    </w:r>
    <w:r w:rsidRPr="004671B4">
      <w:rPr>
        <w:rFonts w:ascii="Times New Roman" w:hAnsi="Times New Roman"/>
        <w:color w:val="000000"/>
        <w:sz w:val="24"/>
        <w:szCs w:val="24"/>
      </w:rPr>
      <w:t>2(08), 2013 года</w:t>
    </w:r>
  </w:p>
  <w:p w:rsidR="00604F1F" w:rsidRDefault="00604F1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B2459"/>
    <w:multiLevelType w:val="hybridMultilevel"/>
    <w:tmpl w:val="3CE6951C"/>
    <w:lvl w:ilvl="0" w:tplc="C1A8FE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53FF37F4"/>
    <w:multiLevelType w:val="hybridMultilevel"/>
    <w:tmpl w:val="AF2A618C"/>
    <w:lvl w:ilvl="0" w:tplc="71F2BC0C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>
    <w:nsid w:val="540A4F13"/>
    <w:multiLevelType w:val="hybridMultilevel"/>
    <w:tmpl w:val="3CE6951C"/>
    <w:lvl w:ilvl="0" w:tplc="C1A8FE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56DA24CA"/>
    <w:multiLevelType w:val="hybridMultilevel"/>
    <w:tmpl w:val="33ACA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2FA1"/>
    <w:rsid w:val="00003198"/>
    <w:rsid w:val="00017A53"/>
    <w:rsid w:val="00041CF4"/>
    <w:rsid w:val="00070B95"/>
    <w:rsid w:val="00084A13"/>
    <w:rsid w:val="000D6A19"/>
    <w:rsid w:val="000E5129"/>
    <w:rsid w:val="000F6865"/>
    <w:rsid w:val="001006D6"/>
    <w:rsid w:val="00110543"/>
    <w:rsid w:val="00143C28"/>
    <w:rsid w:val="00151F4D"/>
    <w:rsid w:val="0016567D"/>
    <w:rsid w:val="001A23E8"/>
    <w:rsid w:val="001D700B"/>
    <w:rsid w:val="001F4026"/>
    <w:rsid w:val="001F58DD"/>
    <w:rsid w:val="002073D3"/>
    <w:rsid w:val="0021374E"/>
    <w:rsid w:val="00236DBC"/>
    <w:rsid w:val="00237523"/>
    <w:rsid w:val="0024160C"/>
    <w:rsid w:val="002500D8"/>
    <w:rsid w:val="00290BBC"/>
    <w:rsid w:val="002A141D"/>
    <w:rsid w:val="002C74B5"/>
    <w:rsid w:val="002C7D1D"/>
    <w:rsid w:val="002E6C9D"/>
    <w:rsid w:val="002F1F94"/>
    <w:rsid w:val="00302EB6"/>
    <w:rsid w:val="003136CB"/>
    <w:rsid w:val="00313844"/>
    <w:rsid w:val="00313BCA"/>
    <w:rsid w:val="003163BE"/>
    <w:rsid w:val="00326DCC"/>
    <w:rsid w:val="003322C8"/>
    <w:rsid w:val="0034158A"/>
    <w:rsid w:val="003517D2"/>
    <w:rsid w:val="003604E3"/>
    <w:rsid w:val="00377EF1"/>
    <w:rsid w:val="003854DF"/>
    <w:rsid w:val="0039073B"/>
    <w:rsid w:val="003950FB"/>
    <w:rsid w:val="003A2297"/>
    <w:rsid w:val="003C0609"/>
    <w:rsid w:val="003E2292"/>
    <w:rsid w:val="003E2FA5"/>
    <w:rsid w:val="00410DE5"/>
    <w:rsid w:val="00411405"/>
    <w:rsid w:val="00413FA9"/>
    <w:rsid w:val="00427C3E"/>
    <w:rsid w:val="00442FA1"/>
    <w:rsid w:val="004446CC"/>
    <w:rsid w:val="0044659C"/>
    <w:rsid w:val="0045427C"/>
    <w:rsid w:val="004671B4"/>
    <w:rsid w:val="004A7E4F"/>
    <w:rsid w:val="004C7079"/>
    <w:rsid w:val="004E0CE6"/>
    <w:rsid w:val="004F078D"/>
    <w:rsid w:val="00500FAF"/>
    <w:rsid w:val="00507B71"/>
    <w:rsid w:val="00515B86"/>
    <w:rsid w:val="00516474"/>
    <w:rsid w:val="00575B64"/>
    <w:rsid w:val="00581139"/>
    <w:rsid w:val="0059792C"/>
    <w:rsid w:val="005A28E1"/>
    <w:rsid w:val="005A3932"/>
    <w:rsid w:val="005A5B92"/>
    <w:rsid w:val="005F0581"/>
    <w:rsid w:val="00604F1F"/>
    <w:rsid w:val="0063380D"/>
    <w:rsid w:val="00635578"/>
    <w:rsid w:val="00653B04"/>
    <w:rsid w:val="006664BD"/>
    <w:rsid w:val="006847CB"/>
    <w:rsid w:val="00686C0F"/>
    <w:rsid w:val="006B0EF1"/>
    <w:rsid w:val="006C6F67"/>
    <w:rsid w:val="006D00F5"/>
    <w:rsid w:val="006D44AC"/>
    <w:rsid w:val="00712F95"/>
    <w:rsid w:val="0071400A"/>
    <w:rsid w:val="00740D79"/>
    <w:rsid w:val="00742239"/>
    <w:rsid w:val="00750067"/>
    <w:rsid w:val="007604DA"/>
    <w:rsid w:val="00774E35"/>
    <w:rsid w:val="0078074E"/>
    <w:rsid w:val="00786499"/>
    <w:rsid w:val="007B391F"/>
    <w:rsid w:val="007B5104"/>
    <w:rsid w:val="007B6D51"/>
    <w:rsid w:val="007C0EB3"/>
    <w:rsid w:val="00805EF7"/>
    <w:rsid w:val="00806E27"/>
    <w:rsid w:val="008143E8"/>
    <w:rsid w:val="00835EBC"/>
    <w:rsid w:val="00837610"/>
    <w:rsid w:val="00852A4F"/>
    <w:rsid w:val="00881A0B"/>
    <w:rsid w:val="0088773E"/>
    <w:rsid w:val="008904A3"/>
    <w:rsid w:val="008A4553"/>
    <w:rsid w:val="008A4893"/>
    <w:rsid w:val="008B3F7D"/>
    <w:rsid w:val="008B60D2"/>
    <w:rsid w:val="008D61F0"/>
    <w:rsid w:val="008E1193"/>
    <w:rsid w:val="008F48A8"/>
    <w:rsid w:val="00912F69"/>
    <w:rsid w:val="0091364A"/>
    <w:rsid w:val="009502D6"/>
    <w:rsid w:val="009741E2"/>
    <w:rsid w:val="00986756"/>
    <w:rsid w:val="00994564"/>
    <w:rsid w:val="009D5AB9"/>
    <w:rsid w:val="009E38C0"/>
    <w:rsid w:val="009F3EE5"/>
    <w:rsid w:val="00A0157A"/>
    <w:rsid w:val="00A06CC2"/>
    <w:rsid w:val="00A127BF"/>
    <w:rsid w:val="00A159B1"/>
    <w:rsid w:val="00A168EB"/>
    <w:rsid w:val="00A224DB"/>
    <w:rsid w:val="00A24D2A"/>
    <w:rsid w:val="00A30E94"/>
    <w:rsid w:val="00A30F6D"/>
    <w:rsid w:val="00A445C2"/>
    <w:rsid w:val="00A47D39"/>
    <w:rsid w:val="00A61775"/>
    <w:rsid w:val="00A7236A"/>
    <w:rsid w:val="00A729DB"/>
    <w:rsid w:val="00A96312"/>
    <w:rsid w:val="00AA52CB"/>
    <w:rsid w:val="00AB0C1E"/>
    <w:rsid w:val="00AB1C64"/>
    <w:rsid w:val="00AB2FCC"/>
    <w:rsid w:val="00AC5DF6"/>
    <w:rsid w:val="00AD7557"/>
    <w:rsid w:val="00AE7945"/>
    <w:rsid w:val="00B047BB"/>
    <w:rsid w:val="00B04A35"/>
    <w:rsid w:val="00B05637"/>
    <w:rsid w:val="00B4769E"/>
    <w:rsid w:val="00B6097E"/>
    <w:rsid w:val="00B6129E"/>
    <w:rsid w:val="00B678E0"/>
    <w:rsid w:val="00B819A5"/>
    <w:rsid w:val="00BA4B2E"/>
    <w:rsid w:val="00BB3CCA"/>
    <w:rsid w:val="00BC046C"/>
    <w:rsid w:val="00BC0C28"/>
    <w:rsid w:val="00BC0CDF"/>
    <w:rsid w:val="00BC188E"/>
    <w:rsid w:val="00BD2A9E"/>
    <w:rsid w:val="00BE788A"/>
    <w:rsid w:val="00BF3B18"/>
    <w:rsid w:val="00C26C00"/>
    <w:rsid w:val="00C34BBE"/>
    <w:rsid w:val="00C7641D"/>
    <w:rsid w:val="00C82B99"/>
    <w:rsid w:val="00C94ACE"/>
    <w:rsid w:val="00C96B4F"/>
    <w:rsid w:val="00C97519"/>
    <w:rsid w:val="00CC354E"/>
    <w:rsid w:val="00CC4D94"/>
    <w:rsid w:val="00CD5051"/>
    <w:rsid w:val="00CD634B"/>
    <w:rsid w:val="00CE4022"/>
    <w:rsid w:val="00D053D2"/>
    <w:rsid w:val="00D27750"/>
    <w:rsid w:val="00D36D4B"/>
    <w:rsid w:val="00D45C78"/>
    <w:rsid w:val="00D5415A"/>
    <w:rsid w:val="00D54312"/>
    <w:rsid w:val="00D65BA9"/>
    <w:rsid w:val="00D703FC"/>
    <w:rsid w:val="00D721F6"/>
    <w:rsid w:val="00DC3B99"/>
    <w:rsid w:val="00DC3D8B"/>
    <w:rsid w:val="00DD34A3"/>
    <w:rsid w:val="00DD3F4E"/>
    <w:rsid w:val="00E110F5"/>
    <w:rsid w:val="00E14F2F"/>
    <w:rsid w:val="00E22D13"/>
    <w:rsid w:val="00E332E9"/>
    <w:rsid w:val="00E360A5"/>
    <w:rsid w:val="00E37A4D"/>
    <w:rsid w:val="00E412BA"/>
    <w:rsid w:val="00E4297F"/>
    <w:rsid w:val="00E51722"/>
    <w:rsid w:val="00E554EF"/>
    <w:rsid w:val="00E70D3B"/>
    <w:rsid w:val="00E751D1"/>
    <w:rsid w:val="00E85B7E"/>
    <w:rsid w:val="00EA292E"/>
    <w:rsid w:val="00EA75B1"/>
    <w:rsid w:val="00EC6098"/>
    <w:rsid w:val="00EC6319"/>
    <w:rsid w:val="00ED2406"/>
    <w:rsid w:val="00EE09B6"/>
    <w:rsid w:val="00EF51F5"/>
    <w:rsid w:val="00F15C69"/>
    <w:rsid w:val="00F33C50"/>
    <w:rsid w:val="00F37D79"/>
    <w:rsid w:val="00F509B0"/>
    <w:rsid w:val="00F567C0"/>
    <w:rsid w:val="00F61B42"/>
    <w:rsid w:val="00F62776"/>
    <w:rsid w:val="00F855E2"/>
    <w:rsid w:val="00F90C6A"/>
    <w:rsid w:val="00F9364C"/>
    <w:rsid w:val="00F9789C"/>
    <w:rsid w:val="00FA0D80"/>
    <w:rsid w:val="00FA4B28"/>
    <w:rsid w:val="00FA7FC5"/>
    <w:rsid w:val="00FB1E41"/>
    <w:rsid w:val="00FB57F1"/>
    <w:rsid w:val="00FC65B2"/>
    <w:rsid w:val="00FD656D"/>
    <w:rsid w:val="00FE1BEC"/>
    <w:rsid w:val="00FF1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FCC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44AC"/>
    <w:pPr>
      <w:keepNext/>
      <w:spacing w:after="0" w:line="240" w:lineRule="auto"/>
      <w:jc w:val="center"/>
      <w:outlineLvl w:val="0"/>
    </w:pPr>
    <w:rPr>
      <w:rFonts w:ascii="Courier New CYR" w:eastAsia="Times New Roman" w:hAnsi="Courier New CYR"/>
      <w:b/>
      <w:bCs/>
      <w:spacing w:val="-6"/>
      <w:sz w:val="5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D44AC"/>
    <w:rPr>
      <w:rFonts w:ascii="Courier New CYR" w:hAnsi="Courier New CYR" w:cs="Times New Roman"/>
      <w:b/>
      <w:bCs/>
      <w:spacing w:val="-6"/>
      <w:sz w:val="20"/>
      <w:szCs w:val="20"/>
      <w:lang w:eastAsia="ru-RU"/>
    </w:rPr>
  </w:style>
  <w:style w:type="paragraph" w:styleId="NoSpacing">
    <w:name w:val="No Spacing"/>
    <w:uiPriority w:val="99"/>
    <w:qFormat/>
    <w:rsid w:val="00FB1E41"/>
    <w:rPr>
      <w:rFonts w:eastAsia="Times New Roman"/>
      <w:lang w:eastAsia="en-US"/>
    </w:rPr>
  </w:style>
  <w:style w:type="paragraph" w:styleId="ListParagraph">
    <w:name w:val="List Paragraph"/>
    <w:basedOn w:val="Normal"/>
    <w:uiPriority w:val="99"/>
    <w:qFormat/>
    <w:rsid w:val="00236DBC"/>
    <w:pPr>
      <w:ind w:left="720"/>
      <w:contextualSpacing/>
    </w:pPr>
  </w:style>
  <w:style w:type="paragraph" w:customStyle="1" w:styleId="DText">
    <w:name w:val="DText"/>
    <w:basedOn w:val="Normal"/>
    <w:uiPriority w:val="99"/>
    <w:rsid w:val="00F9789C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CD505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D5051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CD50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D5051"/>
    <w:rPr>
      <w:rFonts w:ascii="Calibri" w:eastAsia="Times New Roman" w:hAnsi="Calibri" w:cs="Times New Roman"/>
    </w:rPr>
  </w:style>
  <w:style w:type="paragraph" w:styleId="Caption">
    <w:name w:val="caption"/>
    <w:basedOn w:val="Normal"/>
    <w:next w:val="Normal"/>
    <w:uiPriority w:val="99"/>
    <w:qFormat/>
    <w:rsid w:val="0045427C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635578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17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7A53"/>
    <w:rPr>
      <w:rFonts w:ascii="Tahoma" w:hAnsi="Tahoma" w:cs="Tahoma"/>
      <w:sz w:val="16"/>
      <w:szCs w:val="16"/>
    </w:rPr>
  </w:style>
  <w:style w:type="paragraph" w:customStyle="1" w:styleId="a">
    <w:name w:val="Основной текст дис"/>
    <w:basedOn w:val="Normal"/>
    <w:link w:val="a0"/>
    <w:uiPriority w:val="99"/>
    <w:rsid w:val="006D44AC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bCs/>
      <w:sz w:val="28"/>
      <w:szCs w:val="24"/>
      <w:lang w:eastAsia="ru-RU"/>
    </w:rPr>
  </w:style>
  <w:style w:type="character" w:customStyle="1" w:styleId="a0">
    <w:name w:val="Основной текст дис Знак"/>
    <w:basedOn w:val="DefaultParagraphFont"/>
    <w:link w:val="a"/>
    <w:uiPriority w:val="99"/>
    <w:locked/>
    <w:rsid w:val="006D44AC"/>
    <w:rPr>
      <w:rFonts w:ascii="Times New Roman" w:hAnsi="Times New Roman" w:cs="Times New Roman"/>
      <w:bCs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EC6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C609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C6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C6098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B6097E"/>
    <w:rPr>
      <w:rFonts w:cs="Times New Roman"/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B6097E"/>
    <w:rPr>
      <w:rFonts w:cs="Times New Roman"/>
    </w:rPr>
  </w:style>
  <w:style w:type="paragraph" w:customStyle="1" w:styleId="1">
    <w:name w:val="Знак Знак1 Знак Знак Знак Знак"/>
    <w:basedOn w:val="Normal"/>
    <w:uiPriority w:val="99"/>
    <w:rsid w:val="0059792C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59792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L.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ru.wikipedia.org/w/index.php?title=Crepis_tectorum&amp;action=edit&amp;redlink=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17</Pages>
  <Words>4167</Words>
  <Characters>23757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NTV</dc:creator>
  <cp:keywords/>
  <dc:description/>
  <cp:lastModifiedBy>admin</cp:lastModifiedBy>
  <cp:revision>12</cp:revision>
  <dcterms:created xsi:type="dcterms:W3CDTF">2013-10-04T04:39:00Z</dcterms:created>
  <dcterms:modified xsi:type="dcterms:W3CDTF">2013-10-26T18:02:00Z</dcterms:modified>
</cp:coreProperties>
</file>