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62F60" w:rsidRPr="0001454D"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УДК: 66.097.3</w:t>
            </w:r>
          </w:p>
          <w:p w:rsidR="00162F60" w:rsidRPr="0001454D" w:rsidRDefault="00162F60" w:rsidP="0001454D">
            <w:pPr>
              <w:spacing w:after="0" w:line="240" w:lineRule="auto"/>
              <w:rPr>
                <w:rFonts w:ascii="Times New Roman" w:hAnsi="Times New Roman"/>
                <w:sz w:val="20"/>
                <w:szCs w:val="20"/>
              </w:rPr>
            </w:pPr>
          </w:p>
        </w:tc>
        <w:tc>
          <w:tcPr>
            <w:tcW w:w="4643" w:type="dxa"/>
          </w:tcPr>
          <w:p w:rsidR="00162F60" w:rsidRPr="0001454D" w:rsidRDefault="00162F60" w:rsidP="0001454D">
            <w:pPr>
              <w:spacing w:after="0" w:line="240" w:lineRule="auto"/>
              <w:rPr>
                <w:rFonts w:ascii="Times New Roman" w:hAnsi="Times New Roman"/>
                <w:sz w:val="20"/>
                <w:szCs w:val="20"/>
                <w:lang w:eastAsia="ru-RU"/>
              </w:rPr>
            </w:pPr>
            <w:r w:rsidRPr="0001454D">
              <w:rPr>
                <w:rFonts w:ascii="Times New Roman" w:hAnsi="Times New Roman"/>
                <w:sz w:val="20"/>
                <w:szCs w:val="20"/>
              </w:rPr>
              <w:t xml:space="preserve">UDC: </w:t>
            </w:r>
            <w:r w:rsidRPr="0001454D">
              <w:rPr>
                <w:rFonts w:ascii="Times New Roman" w:hAnsi="Times New Roman"/>
                <w:sz w:val="20"/>
                <w:szCs w:val="20"/>
                <w:lang w:eastAsia="ru-RU"/>
              </w:rPr>
              <w:t>66.097.3</w:t>
            </w:r>
          </w:p>
        </w:tc>
      </w:tr>
      <w:tr w:rsidR="00162F60" w:rsidRPr="0001454D" w:rsidTr="00234588">
        <w:tc>
          <w:tcPr>
            <w:tcW w:w="4643" w:type="dxa"/>
          </w:tcPr>
          <w:p w:rsidR="00162F60" w:rsidRPr="0001454D" w:rsidRDefault="00162F60" w:rsidP="0001454D">
            <w:pPr>
              <w:spacing w:after="0" w:line="240" w:lineRule="auto"/>
              <w:rPr>
                <w:rFonts w:ascii="Times New Roman" w:hAnsi="Times New Roman"/>
                <w:b/>
                <w:sz w:val="20"/>
                <w:szCs w:val="20"/>
              </w:rPr>
            </w:pPr>
            <w:r w:rsidRPr="0001454D">
              <w:rPr>
                <w:rFonts w:ascii="Times New Roman" w:hAnsi="Times New Roman"/>
                <w:b/>
                <w:sz w:val="20"/>
                <w:szCs w:val="20"/>
              </w:rPr>
              <w:t>КРИТЕРИИ ЭФФЕКТИВНОСТИ ТЕХНИКО-ТЕХНОЛОГИЧЕСКИХ СИСТЕМ НА БАЗЕ КАТАЛИТИЧЕСКИХ УСТРОЙСТВ СЖИГАНИЯ БИОГЕННЫХ ЖИДКИХ И ГАЗООБРАЗНЫХ ТОПЛИВ ДЛЯ ТЕПЛОСНАБЖЕНИЯ РАЗЛИЧНЫХ ПРОИЗВОДСТВЕННЫХ ОБЪЕКТОВ ЛЕСНОГО И АГРОПРОМЫШЛЕННОГО КОМПЛЕКСОВ</w:t>
            </w:r>
          </w:p>
          <w:p w:rsidR="00162F60" w:rsidRPr="0001454D" w:rsidRDefault="00162F60" w:rsidP="0001454D">
            <w:pPr>
              <w:spacing w:after="0" w:line="240" w:lineRule="auto"/>
              <w:rPr>
                <w:rFonts w:ascii="Times New Roman" w:hAnsi="Times New Roman"/>
                <w:b/>
                <w:sz w:val="20"/>
                <w:szCs w:val="20"/>
              </w:rPr>
            </w:pPr>
          </w:p>
        </w:tc>
        <w:tc>
          <w:tcPr>
            <w:tcW w:w="4643" w:type="dxa"/>
          </w:tcPr>
          <w:p w:rsidR="00162F60" w:rsidRPr="0001454D" w:rsidRDefault="00162F60" w:rsidP="0001454D">
            <w:pPr>
              <w:spacing w:after="0" w:line="240" w:lineRule="auto"/>
              <w:rPr>
                <w:rFonts w:ascii="Times New Roman" w:hAnsi="Times New Roman"/>
                <w:b/>
                <w:sz w:val="20"/>
                <w:szCs w:val="20"/>
                <w:lang w:val="en-US"/>
              </w:rPr>
            </w:pPr>
            <w:r w:rsidRPr="0001454D">
              <w:rPr>
                <w:rFonts w:ascii="Times New Roman" w:hAnsi="Times New Roman"/>
                <w:b/>
                <w:sz w:val="20"/>
                <w:szCs w:val="20"/>
                <w:lang w:val="en-US"/>
              </w:rPr>
              <w:t xml:space="preserve">PERFORMANCE CRITERIA </w:t>
            </w:r>
            <w:r>
              <w:rPr>
                <w:rFonts w:ascii="Times New Roman" w:hAnsi="Times New Roman"/>
                <w:b/>
                <w:sz w:val="20"/>
                <w:szCs w:val="20"/>
                <w:lang w:val="en-US"/>
              </w:rPr>
              <w:t xml:space="preserve">OF </w:t>
            </w:r>
            <w:r w:rsidRPr="0001454D">
              <w:rPr>
                <w:rFonts w:ascii="Times New Roman" w:hAnsi="Times New Roman"/>
                <w:b/>
                <w:sz w:val="20"/>
                <w:szCs w:val="20"/>
                <w:lang w:val="en-US"/>
              </w:rPr>
              <w:t>TECHNICAL AND TECHNOLOGICAL SYSTEMS BASED</w:t>
            </w:r>
            <w:r>
              <w:rPr>
                <w:rFonts w:ascii="Times New Roman" w:hAnsi="Times New Roman"/>
                <w:b/>
                <w:sz w:val="20"/>
                <w:szCs w:val="20"/>
                <w:lang w:val="en-US"/>
              </w:rPr>
              <w:t xml:space="preserve"> ON </w:t>
            </w:r>
            <w:r w:rsidRPr="0001454D">
              <w:rPr>
                <w:rFonts w:ascii="Times New Roman" w:hAnsi="Times New Roman"/>
                <w:b/>
                <w:sz w:val="20"/>
                <w:szCs w:val="20"/>
                <w:lang w:val="en-US"/>
              </w:rPr>
              <w:t xml:space="preserve"> CATALYTIC COMBUSTION DEVICE BIOGENIC LIQUID AND GASEOUS FUELS FOR HEAT VARIOUS PRODUCTION FACILITIES OF AGRICULTURE AND FORESTRY COMPLEX</w:t>
            </w:r>
          </w:p>
        </w:tc>
      </w:tr>
      <w:tr w:rsidR="00162F60" w:rsidRPr="0001454D"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Онучин Евгений Михайлович</w:t>
            </w:r>
          </w:p>
          <w:p w:rsidR="00162F60" w:rsidRPr="0001454D" w:rsidRDefault="00162F60" w:rsidP="0001454D">
            <w:pPr>
              <w:spacing w:after="0" w:line="240" w:lineRule="auto"/>
              <w:rPr>
                <w:rFonts w:ascii="Times New Roman" w:hAnsi="Times New Roman"/>
                <w:sz w:val="20"/>
                <w:szCs w:val="20"/>
              </w:rPr>
            </w:pPr>
            <w:r>
              <w:rPr>
                <w:rFonts w:ascii="Times New Roman" w:hAnsi="Times New Roman"/>
                <w:sz w:val="20"/>
                <w:szCs w:val="20"/>
              </w:rPr>
              <w:t>к.т.</w:t>
            </w:r>
            <w:r w:rsidRPr="0001454D">
              <w:rPr>
                <w:rFonts w:ascii="Times New Roman" w:hAnsi="Times New Roman"/>
                <w:sz w:val="20"/>
                <w:szCs w:val="20"/>
              </w:rPr>
              <w:t>н., доцент</w:t>
            </w:r>
          </w:p>
          <w:p w:rsidR="00162F60" w:rsidRPr="0001454D" w:rsidRDefault="00162F60" w:rsidP="0001454D">
            <w:pPr>
              <w:spacing w:after="0" w:line="240" w:lineRule="auto"/>
              <w:rPr>
                <w:rFonts w:ascii="Times New Roman" w:hAnsi="Times New Roman"/>
                <w:sz w:val="20"/>
                <w:szCs w:val="20"/>
              </w:rPr>
            </w:pPr>
          </w:p>
        </w:tc>
        <w:tc>
          <w:tcPr>
            <w:tcW w:w="4643" w:type="dxa"/>
          </w:tcPr>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Onychin</w:t>
            </w:r>
            <w:r>
              <w:rPr>
                <w:rFonts w:ascii="Times New Roman" w:hAnsi="Times New Roman"/>
                <w:sz w:val="20"/>
                <w:szCs w:val="20"/>
                <w:lang w:val="en-US"/>
              </w:rPr>
              <w:t xml:space="preserve"> </w:t>
            </w:r>
            <w:r w:rsidRPr="0001454D">
              <w:rPr>
                <w:rFonts w:ascii="Times New Roman" w:hAnsi="Times New Roman"/>
                <w:sz w:val="20"/>
                <w:szCs w:val="20"/>
                <w:lang w:val="en-US"/>
              </w:rPr>
              <w:t>Evgeni</w:t>
            </w:r>
            <w:r>
              <w:rPr>
                <w:rFonts w:ascii="Times New Roman" w:hAnsi="Times New Roman"/>
                <w:sz w:val="20"/>
                <w:szCs w:val="20"/>
                <w:lang w:val="en-US"/>
              </w:rPr>
              <w:t xml:space="preserve">y </w:t>
            </w:r>
            <w:r w:rsidRPr="0001454D">
              <w:rPr>
                <w:rFonts w:ascii="Times New Roman" w:hAnsi="Times New Roman"/>
                <w:sz w:val="20"/>
                <w:szCs w:val="20"/>
                <w:lang w:val="en-US"/>
              </w:rPr>
              <w:t>Mi</w:t>
            </w:r>
            <w:r>
              <w:rPr>
                <w:rFonts w:ascii="Times New Roman" w:hAnsi="Times New Roman"/>
                <w:sz w:val="20"/>
                <w:szCs w:val="20"/>
                <w:lang w:val="en-US"/>
              </w:rPr>
              <w:t>k</w:t>
            </w:r>
            <w:r w:rsidRPr="0001454D">
              <w:rPr>
                <w:rFonts w:ascii="Times New Roman" w:hAnsi="Times New Roman"/>
                <w:sz w:val="20"/>
                <w:szCs w:val="20"/>
                <w:lang w:val="en-US"/>
              </w:rPr>
              <w:t>hailovich</w:t>
            </w:r>
          </w:p>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 xml:space="preserve">Cand.Tech.Sci., assistant professor </w:t>
            </w:r>
          </w:p>
          <w:p w:rsidR="00162F60" w:rsidRPr="0001454D" w:rsidRDefault="00162F60" w:rsidP="0001454D">
            <w:pPr>
              <w:spacing w:after="0" w:line="240" w:lineRule="auto"/>
              <w:rPr>
                <w:rFonts w:ascii="Times New Roman" w:hAnsi="Times New Roman"/>
                <w:sz w:val="20"/>
                <w:szCs w:val="20"/>
                <w:lang w:val="en-US"/>
              </w:rPr>
            </w:pPr>
          </w:p>
        </w:tc>
      </w:tr>
      <w:tr w:rsidR="00162F60" w:rsidRPr="0001454D"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Медяков Андрей Андреевич</w:t>
            </w:r>
          </w:p>
          <w:p w:rsidR="00162F60" w:rsidRPr="0001454D" w:rsidRDefault="00162F60" w:rsidP="0001454D">
            <w:pPr>
              <w:spacing w:after="0" w:line="240" w:lineRule="auto"/>
              <w:rPr>
                <w:rFonts w:ascii="Times New Roman" w:hAnsi="Times New Roman"/>
                <w:sz w:val="20"/>
                <w:szCs w:val="20"/>
              </w:rPr>
            </w:pPr>
            <w:r>
              <w:rPr>
                <w:rFonts w:ascii="Times New Roman" w:hAnsi="Times New Roman"/>
                <w:sz w:val="20"/>
                <w:szCs w:val="20"/>
              </w:rPr>
              <w:t>к.</w:t>
            </w:r>
            <w:r w:rsidRPr="0001454D">
              <w:rPr>
                <w:rFonts w:ascii="Times New Roman" w:hAnsi="Times New Roman"/>
                <w:sz w:val="20"/>
                <w:szCs w:val="20"/>
              </w:rPr>
              <w:t>т.н.</w:t>
            </w:r>
          </w:p>
          <w:p w:rsidR="00162F60" w:rsidRPr="0001454D" w:rsidRDefault="00162F60" w:rsidP="0001454D">
            <w:pPr>
              <w:spacing w:after="0" w:line="240" w:lineRule="auto"/>
              <w:rPr>
                <w:rFonts w:ascii="Times New Roman" w:hAnsi="Times New Roman"/>
                <w:sz w:val="20"/>
                <w:szCs w:val="20"/>
              </w:rPr>
            </w:pPr>
          </w:p>
        </w:tc>
        <w:tc>
          <w:tcPr>
            <w:tcW w:w="4643" w:type="dxa"/>
          </w:tcPr>
          <w:p w:rsidR="00162F60" w:rsidRPr="0001454D" w:rsidRDefault="00162F60" w:rsidP="0001454D">
            <w:pPr>
              <w:spacing w:after="0" w:line="240" w:lineRule="auto"/>
              <w:rPr>
                <w:rFonts w:ascii="Times New Roman" w:hAnsi="Times New Roman"/>
                <w:sz w:val="20"/>
                <w:szCs w:val="20"/>
                <w:lang w:val="en-US" w:eastAsia="ru-RU"/>
              </w:rPr>
            </w:pPr>
            <w:r w:rsidRPr="0001454D">
              <w:rPr>
                <w:rFonts w:ascii="Times New Roman" w:hAnsi="Times New Roman"/>
                <w:sz w:val="20"/>
                <w:szCs w:val="20"/>
                <w:lang w:val="en-US" w:eastAsia="ru-RU"/>
              </w:rPr>
              <w:t>Medyakov Andrei Andreevich</w:t>
            </w:r>
          </w:p>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Cand.Tech.Sci.</w:t>
            </w:r>
          </w:p>
          <w:p w:rsidR="00162F60" w:rsidRPr="0001454D" w:rsidRDefault="00162F60" w:rsidP="0001454D">
            <w:pPr>
              <w:spacing w:after="0" w:line="240" w:lineRule="auto"/>
              <w:rPr>
                <w:rFonts w:ascii="Times New Roman" w:hAnsi="Times New Roman"/>
                <w:sz w:val="20"/>
                <w:szCs w:val="20"/>
                <w:lang w:val="en-US"/>
              </w:rPr>
            </w:pPr>
          </w:p>
        </w:tc>
      </w:tr>
      <w:tr w:rsidR="00162F60" w:rsidRPr="00291546"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Анисимов Павел Николаевич</w:t>
            </w:r>
          </w:p>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rPr>
              <w:t>аспирант</w:t>
            </w:r>
          </w:p>
          <w:p w:rsidR="00162F60" w:rsidRPr="0001454D" w:rsidRDefault="00162F60" w:rsidP="0001454D">
            <w:pPr>
              <w:spacing w:after="0" w:line="240" w:lineRule="auto"/>
              <w:rPr>
                <w:rFonts w:ascii="Times New Roman" w:hAnsi="Times New Roman"/>
                <w:sz w:val="20"/>
                <w:szCs w:val="20"/>
              </w:rPr>
            </w:pPr>
          </w:p>
        </w:tc>
        <w:tc>
          <w:tcPr>
            <w:tcW w:w="4643" w:type="dxa"/>
          </w:tcPr>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Anisimov</w:t>
            </w:r>
            <w:r>
              <w:rPr>
                <w:rFonts w:ascii="Times New Roman" w:hAnsi="Times New Roman"/>
                <w:sz w:val="20"/>
                <w:szCs w:val="20"/>
                <w:lang w:val="en-US"/>
              </w:rPr>
              <w:t xml:space="preserve"> </w:t>
            </w:r>
            <w:r w:rsidRPr="0001454D">
              <w:rPr>
                <w:rFonts w:ascii="Times New Roman" w:hAnsi="Times New Roman"/>
                <w:sz w:val="20"/>
                <w:szCs w:val="20"/>
                <w:lang w:val="en-US"/>
              </w:rPr>
              <w:t>Pavel</w:t>
            </w:r>
            <w:r>
              <w:rPr>
                <w:rFonts w:ascii="Times New Roman" w:hAnsi="Times New Roman"/>
                <w:sz w:val="20"/>
                <w:szCs w:val="20"/>
                <w:lang w:val="en-US"/>
              </w:rPr>
              <w:t xml:space="preserve"> </w:t>
            </w:r>
            <w:r w:rsidRPr="0001454D">
              <w:rPr>
                <w:rFonts w:ascii="Times New Roman" w:hAnsi="Times New Roman"/>
                <w:sz w:val="20"/>
                <w:szCs w:val="20"/>
                <w:lang w:val="en-US"/>
              </w:rPr>
              <w:t>Nikolaevich</w:t>
            </w:r>
          </w:p>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postgraduate student</w:t>
            </w:r>
          </w:p>
          <w:p w:rsidR="00162F60" w:rsidRPr="0001454D" w:rsidRDefault="00162F60" w:rsidP="0001454D">
            <w:pPr>
              <w:spacing w:after="0" w:line="240" w:lineRule="auto"/>
              <w:rPr>
                <w:rFonts w:ascii="Times New Roman" w:hAnsi="Times New Roman"/>
                <w:sz w:val="20"/>
                <w:szCs w:val="20"/>
                <w:lang w:val="en-US"/>
              </w:rPr>
            </w:pPr>
          </w:p>
        </w:tc>
      </w:tr>
      <w:tr w:rsidR="00162F60" w:rsidRPr="00291546"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Каменских Александр Дмитриевич</w:t>
            </w:r>
          </w:p>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аспирант</w:t>
            </w:r>
          </w:p>
        </w:tc>
        <w:tc>
          <w:tcPr>
            <w:tcW w:w="4643" w:type="dxa"/>
          </w:tcPr>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Kamenskih</w:t>
            </w:r>
            <w:r>
              <w:rPr>
                <w:rFonts w:ascii="Times New Roman" w:hAnsi="Times New Roman"/>
                <w:sz w:val="20"/>
                <w:szCs w:val="20"/>
                <w:lang w:val="en-US"/>
              </w:rPr>
              <w:t xml:space="preserve"> </w:t>
            </w:r>
            <w:r w:rsidRPr="0001454D">
              <w:rPr>
                <w:rFonts w:ascii="Times New Roman" w:hAnsi="Times New Roman"/>
                <w:sz w:val="20"/>
                <w:szCs w:val="20"/>
                <w:lang w:val="en-US"/>
              </w:rPr>
              <w:t>Aleksandr</w:t>
            </w:r>
            <w:r>
              <w:rPr>
                <w:rFonts w:ascii="Times New Roman" w:hAnsi="Times New Roman"/>
                <w:sz w:val="20"/>
                <w:szCs w:val="20"/>
                <w:lang w:val="en-US"/>
              </w:rPr>
              <w:t xml:space="preserve"> </w:t>
            </w:r>
            <w:r w:rsidRPr="0001454D">
              <w:rPr>
                <w:rFonts w:ascii="Times New Roman" w:hAnsi="Times New Roman"/>
                <w:sz w:val="20"/>
                <w:szCs w:val="20"/>
                <w:lang w:val="en-US"/>
              </w:rPr>
              <w:t>Dmitrievich</w:t>
            </w:r>
          </w:p>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postgraduate student</w:t>
            </w:r>
          </w:p>
          <w:p w:rsidR="00162F60" w:rsidRPr="0001454D" w:rsidRDefault="00162F60" w:rsidP="0001454D">
            <w:pPr>
              <w:spacing w:after="0" w:line="240" w:lineRule="auto"/>
              <w:rPr>
                <w:rFonts w:ascii="Times New Roman" w:hAnsi="Times New Roman"/>
                <w:sz w:val="20"/>
                <w:szCs w:val="20"/>
                <w:lang w:val="en-US"/>
              </w:rPr>
            </w:pPr>
          </w:p>
        </w:tc>
      </w:tr>
      <w:tr w:rsidR="00162F60" w:rsidRPr="00291546"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Осташенков Алексей Петрович</w:t>
            </w:r>
          </w:p>
          <w:p w:rsidR="00162F60" w:rsidRPr="00291546"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rPr>
              <w:t>аспирант</w:t>
            </w:r>
          </w:p>
        </w:tc>
        <w:tc>
          <w:tcPr>
            <w:tcW w:w="4643" w:type="dxa"/>
          </w:tcPr>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Ostashenkov Aleksey Petrovich</w:t>
            </w:r>
          </w:p>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postgraduate</w:t>
            </w:r>
            <w:r w:rsidRPr="0001454D">
              <w:rPr>
                <w:rStyle w:val="hps"/>
                <w:rFonts w:ascii="Times New Roman" w:hAnsi="Times New Roman"/>
                <w:sz w:val="20"/>
                <w:szCs w:val="20"/>
                <w:lang w:val="en-US"/>
              </w:rPr>
              <w:t xml:space="preserve"> student</w:t>
            </w:r>
          </w:p>
        </w:tc>
      </w:tr>
      <w:tr w:rsidR="00162F60" w:rsidRPr="0001454D" w:rsidTr="00234588">
        <w:tc>
          <w:tcPr>
            <w:tcW w:w="4643" w:type="dxa"/>
          </w:tcPr>
          <w:p w:rsidR="00162F60" w:rsidRPr="0001454D" w:rsidRDefault="00162F60" w:rsidP="0001454D">
            <w:pPr>
              <w:spacing w:after="0" w:line="240" w:lineRule="auto"/>
              <w:rPr>
                <w:rFonts w:ascii="Times New Roman" w:hAnsi="Times New Roman"/>
                <w:i/>
                <w:sz w:val="20"/>
                <w:szCs w:val="20"/>
              </w:rPr>
            </w:pPr>
            <w:r w:rsidRPr="0001454D">
              <w:rPr>
                <w:rFonts w:ascii="Times New Roman" w:hAnsi="Times New Roman"/>
                <w:i/>
                <w:sz w:val="20"/>
                <w:szCs w:val="20"/>
              </w:rPr>
              <w:t>Поволжский государственный технологический университет, Йошкар-Ола, Россия</w:t>
            </w:r>
          </w:p>
          <w:p w:rsidR="00162F60" w:rsidRPr="0001454D" w:rsidRDefault="00162F60" w:rsidP="0001454D">
            <w:pPr>
              <w:spacing w:after="0" w:line="240" w:lineRule="auto"/>
              <w:rPr>
                <w:rFonts w:ascii="Times New Roman" w:hAnsi="Times New Roman"/>
                <w:i/>
                <w:sz w:val="20"/>
                <w:szCs w:val="20"/>
              </w:rPr>
            </w:pPr>
          </w:p>
        </w:tc>
        <w:tc>
          <w:tcPr>
            <w:tcW w:w="4643" w:type="dxa"/>
          </w:tcPr>
          <w:p w:rsidR="00162F60" w:rsidRPr="0001454D" w:rsidRDefault="00162F60" w:rsidP="0001454D">
            <w:pPr>
              <w:spacing w:after="0" w:line="240" w:lineRule="auto"/>
              <w:rPr>
                <w:rFonts w:ascii="Times New Roman" w:hAnsi="Times New Roman"/>
                <w:i/>
                <w:sz w:val="20"/>
                <w:szCs w:val="20"/>
                <w:lang w:val="en-US"/>
              </w:rPr>
            </w:pPr>
            <w:r w:rsidRPr="0001454D">
              <w:rPr>
                <w:rFonts w:ascii="Times New Roman" w:hAnsi="Times New Roman"/>
                <w:i/>
                <w:sz w:val="20"/>
                <w:szCs w:val="20"/>
                <w:lang w:val="en-US"/>
              </w:rPr>
              <w:t>Volga State University of Technology, Ioshkar-Ola, Russia</w:t>
            </w:r>
          </w:p>
        </w:tc>
      </w:tr>
      <w:tr w:rsidR="00162F60" w:rsidRPr="0001454D" w:rsidTr="00234588">
        <w:tc>
          <w:tcPr>
            <w:tcW w:w="4643" w:type="dxa"/>
          </w:tcPr>
          <w:p w:rsidR="00162F60" w:rsidRPr="00291546"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В статье дана оценка энергетической эффективности технико-технологических систем на базе каталитических устройств сжигания биогенных жидких и газообразных топлив для теплоснабжения различных производственных объектов лесного и агропромышленного комплексов</w:t>
            </w:r>
          </w:p>
        </w:tc>
        <w:tc>
          <w:tcPr>
            <w:tcW w:w="4643" w:type="dxa"/>
          </w:tcPr>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The article assesses the energy efficiency of the technical and technological systems based on catalytic combustion systems nutrient liquid and gaseous fuels for heating various production facilities and agro-forestry systems</w:t>
            </w:r>
          </w:p>
        </w:tc>
      </w:tr>
      <w:tr w:rsidR="00162F60" w:rsidRPr="0001454D" w:rsidTr="00234588">
        <w:tc>
          <w:tcPr>
            <w:tcW w:w="4643" w:type="dxa"/>
          </w:tcPr>
          <w:p w:rsidR="00162F60" w:rsidRPr="00291546" w:rsidRDefault="00162F60" w:rsidP="0001454D">
            <w:pPr>
              <w:spacing w:after="0" w:line="240" w:lineRule="auto"/>
              <w:rPr>
                <w:rFonts w:ascii="Times New Roman" w:hAnsi="Times New Roman"/>
                <w:sz w:val="20"/>
                <w:szCs w:val="20"/>
                <w:lang w:val="en-US"/>
              </w:rPr>
            </w:pPr>
          </w:p>
        </w:tc>
        <w:tc>
          <w:tcPr>
            <w:tcW w:w="4643" w:type="dxa"/>
          </w:tcPr>
          <w:p w:rsidR="00162F60" w:rsidRPr="0001454D" w:rsidRDefault="00162F60" w:rsidP="0001454D">
            <w:pPr>
              <w:spacing w:after="0" w:line="240" w:lineRule="auto"/>
              <w:rPr>
                <w:rFonts w:ascii="Times New Roman" w:hAnsi="Times New Roman"/>
                <w:sz w:val="20"/>
                <w:szCs w:val="20"/>
                <w:lang w:val="en-US"/>
              </w:rPr>
            </w:pPr>
          </w:p>
        </w:tc>
      </w:tr>
      <w:tr w:rsidR="00162F60" w:rsidRPr="0001454D" w:rsidTr="00234588">
        <w:tc>
          <w:tcPr>
            <w:tcW w:w="4643" w:type="dxa"/>
          </w:tcPr>
          <w:p w:rsidR="00162F60" w:rsidRPr="0001454D" w:rsidRDefault="00162F60" w:rsidP="0001454D">
            <w:pPr>
              <w:spacing w:after="0" w:line="240" w:lineRule="auto"/>
              <w:rPr>
                <w:rFonts w:ascii="Times New Roman" w:hAnsi="Times New Roman"/>
                <w:sz w:val="20"/>
                <w:szCs w:val="20"/>
              </w:rPr>
            </w:pPr>
            <w:r w:rsidRPr="0001454D">
              <w:rPr>
                <w:rFonts w:ascii="Times New Roman" w:hAnsi="Times New Roman"/>
                <w:sz w:val="20"/>
                <w:szCs w:val="20"/>
              </w:rPr>
              <w:t>Ключевые слова: ТЕПЛОСНАБЖЕНИЕ, ЭФФЕКТИВНОСТЬ ФУНКЦИОНИРОВАНИЯ, ЖИВОТНОВОДЧЕСКИЙ КОМПЛЕКС, ТЕПЛИЧНЫЙ КОМПЛЕКС, ЛЕСНОЙ КОМПЛЕКС, ПАСЕЧНЫЙ КОМПЛЕКС</w:t>
            </w:r>
          </w:p>
        </w:tc>
        <w:tc>
          <w:tcPr>
            <w:tcW w:w="4643" w:type="dxa"/>
          </w:tcPr>
          <w:p w:rsidR="00162F60" w:rsidRPr="0001454D" w:rsidRDefault="00162F60" w:rsidP="0001454D">
            <w:pPr>
              <w:spacing w:after="0" w:line="240" w:lineRule="auto"/>
              <w:rPr>
                <w:rFonts w:ascii="Times New Roman" w:hAnsi="Times New Roman"/>
                <w:sz w:val="20"/>
                <w:szCs w:val="20"/>
                <w:lang w:val="en-US"/>
              </w:rPr>
            </w:pPr>
            <w:r w:rsidRPr="0001454D">
              <w:rPr>
                <w:rFonts w:ascii="Times New Roman" w:hAnsi="Times New Roman"/>
                <w:sz w:val="20"/>
                <w:szCs w:val="20"/>
                <w:lang w:val="en-US"/>
              </w:rPr>
              <w:t>Keywords: HEAT, EFFECTIVE OPERATION, LIVESTOCK FARMS GREENHOUSE COMPLEX, FOREST COMPLEX, COMPLEX PASECHNOYE</w:t>
            </w:r>
          </w:p>
        </w:tc>
      </w:tr>
    </w:tbl>
    <w:p w:rsidR="00162F60" w:rsidRPr="004A69D2" w:rsidRDefault="00162F60" w:rsidP="0078574A">
      <w:pPr>
        <w:pStyle w:val="DPodZag"/>
        <w:ind w:firstLine="709"/>
        <w:jc w:val="left"/>
        <w:rPr>
          <w:i/>
          <w:lang w:val="ru-RU"/>
        </w:rPr>
      </w:pPr>
      <w:r w:rsidRPr="004A69D2">
        <w:rPr>
          <w:i/>
          <w:lang w:val="ru-RU"/>
        </w:rPr>
        <w:t>Введение</w:t>
      </w:r>
    </w:p>
    <w:p w:rsidR="00162F60" w:rsidRDefault="00162F60" w:rsidP="00703D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настоящее время разработано много различных конструкций, а так же конструктивных решений </w:t>
      </w:r>
      <w:r w:rsidRPr="00C30254">
        <w:rPr>
          <w:rFonts w:ascii="Times New Roman" w:hAnsi="Times New Roman"/>
          <w:sz w:val="28"/>
          <w:szCs w:val="28"/>
        </w:rPr>
        <w:t>на базе каталитических устройств сжигания биогенных жидких и газообразных топлив</w:t>
      </w:r>
      <w:r>
        <w:rPr>
          <w:rFonts w:ascii="Times New Roman" w:hAnsi="Times New Roman"/>
          <w:sz w:val="28"/>
          <w:szCs w:val="28"/>
        </w:rPr>
        <w:t xml:space="preserve">, позволяющие создать оптимальную температуру в различных производственных объектах лесного и агропромышленного </w:t>
      </w:r>
      <w:r w:rsidRPr="00153E3E">
        <w:rPr>
          <w:rFonts w:ascii="Times New Roman" w:hAnsi="Times New Roman"/>
          <w:sz w:val="28"/>
          <w:szCs w:val="28"/>
        </w:rPr>
        <w:t xml:space="preserve">комплексов </w:t>
      </w:r>
      <w:r w:rsidRPr="00833784">
        <w:rPr>
          <w:rFonts w:ascii="Times New Roman" w:hAnsi="Times New Roman"/>
          <w:sz w:val="28"/>
          <w:szCs w:val="28"/>
        </w:rPr>
        <w:t>[</w:t>
      </w:r>
      <w:r w:rsidRPr="00153E3E">
        <w:rPr>
          <w:rFonts w:ascii="Times New Roman" w:hAnsi="Times New Roman"/>
          <w:sz w:val="28"/>
          <w:szCs w:val="28"/>
        </w:rPr>
        <w:t>1-3</w:t>
      </w:r>
      <w:r w:rsidRPr="00833784">
        <w:rPr>
          <w:rFonts w:ascii="Times New Roman" w:hAnsi="Times New Roman"/>
          <w:sz w:val="28"/>
          <w:szCs w:val="28"/>
        </w:rPr>
        <w:t>]</w:t>
      </w:r>
      <w:r w:rsidRPr="00153E3E">
        <w:rPr>
          <w:rFonts w:ascii="Times New Roman" w:hAnsi="Times New Roman"/>
          <w:sz w:val="28"/>
          <w:szCs w:val="28"/>
        </w:rPr>
        <w:t>.</w:t>
      </w:r>
    </w:p>
    <w:p w:rsidR="00162F60" w:rsidRDefault="00162F60" w:rsidP="00703D1F">
      <w:pPr>
        <w:spacing w:after="0" w:line="360" w:lineRule="auto"/>
        <w:ind w:firstLine="709"/>
        <w:jc w:val="both"/>
        <w:rPr>
          <w:rFonts w:ascii="Times New Roman" w:hAnsi="Times New Roman"/>
          <w:sz w:val="28"/>
          <w:szCs w:val="28"/>
        </w:rPr>
      </w:pPr>
      <w:r>
        <w:rPr>
          <w:rFonts w:ascii="Times New Roman" w:hAnsi="Times New Roman"/>
          <w:sz w:val="28"/>
          <w:szCs w:val="28"/>
        </w:rPr>
        <w:t>Однако если при эксплуатации не учесть основные параметры функционирования и технологические параметры разработанных каталитических устройств, то существует вероятность использования устройств не в оптимальном режиме, что в свою очередь приведет к не эффективному использованию и последующему отказу, как объекта теплоснабжения, так и самого каталитического устройства.</w:t>
      </w:r>
    </w:p>
    <w:p w:rsidR="00162F60" w:rsidRDefault="00162F60" w:rsidP="00703D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определении критериев эффективности технико-технологической системы полученные результаты можно будет использовать совместно с разработанными ранее математическими моделями </w:t>
      </w:r>
      <w:r w:rsidRPr="00833784">
        <w:rPr>
          <w:rFonts w:ascii="Times New Roman" w:hAnsi="Times New Roman"/>
          <w:sz w:val="28"/>
          <w:szCs w:val="28"/>
        </w:rPr>
        <w:t>[</w:t>
      </w:r>
      <w:r>
        <w:rPr>
          <w:rFonts w:ascii="Times New Roman" w:hAnsi="Times New Roman"/>
          <w:sz w:val="28"/>
          <w:szCs w:val="28"/>
        </w:rPr>
        <w:t>4-9</w:t>
      </w:r>
      <w:r w:rsidRPr="00833784">
        <w:rPr>
          <w:rFonts w:ascii="Times New Roman" w:hAnsi="Times New Roman"/>
          <w:sz w:val="28"/>
          <w:szCs w:val="28"/>
        </w:rPr>
        <w:t xml:space="preserve">] </w:t>
      </w:r>
      <w:r>
        <w:rPr>
          <w:rFonts w:ascii="Times New Roman" w:hAnsi="Times New Roman"/>
          <w:sz w:val="28"/>
          <w:szCs w:val="28"/>
        </w:rPr>
        <w:t>для последующей оптимизации технологических и конструктивных параметров технико-технологической системы.</w:t>
      </w:r>
    </w:p>
    <w:p w:rsidR="00162F60" w:rsidRPr="004A69D2" w:rsidRDefault="00162F60" w:rsidP="00703D1F">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Под эффективностью технико-технологической системы на базе каталитического устройства сжигания биогенных топлив понимают характеристику уровня выполнения этой системой тех функций, для которых она предназначена. Так же под эффективностью понимают совокупность характеристик уровня выполнения ею поставленных задач, для которых она предназначена. Часто эффективность определяется, в конечном счете, производительностью, которую может обеспечить система. </w:t>
      </w:r>
    </w:p>
    <w:p w:rsidR="00162F60" w:rsidRDefault="00162F60" w:rsidP="00703D1F">
      <w:pPr>
        <w:spacing w:after="0" w:line="360" w:lineRule="auto"/>
        <w:ind w:firstLine="709"/>
        <w:jc w:val="both"/>
        <w:rPr>
          <w:rFonts w:ascii="Times New Roman" w:hAnsi="Times New Roman"/>
          <w:sz w:val="28"/>
          <w:szCs w:val="28"/>
        </w:rPr>
      </w:pPr>
      <w:r w:rsidRPr="004A69D2">
        <w:rPr>
          <w:rFonts w:ascii="Times New Roman" w:hAnsi="Times New Roman"/>
          <w:sz w:val="28"/>
          <w:szCs w:val="28"/>
        </w:rPr>
        <w:t>Эффективность технико-технологической системы на базе каталитического устройства сжигания биогенных топлив определяется энергетическими параметрами, характеризующими эффективность производства и потребления энергии. К вышеназванным параметрам относятся коэффициент загрузки по номинальной мощности и материалоемкость технико-технологической системы.</w:t>
      </w:r>
    </w:p>
    <w:p w:rsidR="00162F60" w:rsidRDefault="00162F60" w:rsidP="00703D1F">
      <w:pPr>
        <w:spacing w:after="0" w:line="360" w:lineRule="auto"/>
        <w:ind w:firstLine="709"/>
        <w:jc w:val="both"/>
        <w:rPr>
          <w:rFonts w:ascii="Times New Roman" w:hAnsi="Times New Roman"/>
          <w:sz w:val="28"/>
          <w:szCs w:val="28"/>
        </w:rPr>
      </w:pPr>
      <w:r>
        <w:rPr>
          <w:rFonts w:ascii="Times New Roman" w:hAnsi="Times New Roman"/>
          <w:sz w:val="28"/>
          <w:szCs w:val="28"/>
        </w:rPr>
        <w:t xml:space="preserve">Главной задачей статьи является определение зависимостей критериев эффективности для каждой системы теплоснабжения </w:t>
      </w:r>
      <w:r w:rsidRPr="00873CC6">
        <w:rPr>
          <w:rFonts w:ascii="Times New Roman" w:hAnsi="Times New Roman"/>
          <w:sz w:val="28"/>
          <w:szCs w:val="28"/>
        </w:rPr>
        <w:t>различных производственных объектов лесного и агропромышленного комплексов</w:t>
      </w:r>
      <w:r>
        <w:rPr>
          <w:rFonts w:ascii="Times New Roman" w:hAnsi="Times New Roman"/>
          <w:sz w:val="28"/>
          <w:szCs w:val="28"/>
        </w:rPr>
        <w:t>, отусловий функционирования каждого объекта и в зависимости от конструктивных исполнений каждого комплекса в частности</w:t>
      </w:r>
    </w:p>
    <w:p w:rsidR="00162F60" w:rsidRPr="004A69D2" w:rsidRDefault="00162F60" w:rsidP="00E608F5">
      <w:pPr>
        <w:pStyle w:val="DPodZag"/>
        <w:ind w:firstLine="709"/>
        <w:jc w:val="both"/>
        <w:rPr>
          <w:i/>
          <w:lang w:val="ru-RU"/>
        </w:rPr>
      </w:pPr>
      <w:r w:rsidRPr="004A69D2">
        <w:rPr>
          <w:i/>
          <w:lang w:val="ru-RU"/>
        </w:rPr>
        <w:t>Критерии эффективности системы теплоснабжения пасечного комплекса</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Для оценки энергетической эффективности технико-технологической системы необходимо определить количество теплоты, которое нужно передать объекту теплоснабжения для поддержания нормируемого теплового режима с учетом наличия приточной и вытяжной вентиляции, осуществляющих контроль абсолютной влажности и концентрации углекислого газа внутри помещения для размещения ульев. Потребление тепловой энергии помещением для размещения ульев определяется наличием нескольких составляющих:</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тепловых потерь через стены, пол и потолок (при этом не учитываются потери тепловой энергии через окна ввиду их отсутствия, поскольку дневной свет оказывает негативное влияние на процесс зимовки);</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тепловых потерь, обусловленных наличием системы вентиляции;</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суммарных теплопоступлений от размещенных в зимовнике пчелиных семей.</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Расчетная формула для определения тепловой мощности, необходимой для поддержания нормируемого температурного режима имеет вид:</w:t>
      </w:r>
    </w:p>
    <w:p w:rsidR="00162F60" w:rsidRPr="004A69D2" w:rsidRDefault="00162F60" w:rsidP="0077060B">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4pt;height:16.2pt">
            <v:imagedata r:id="rId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26" type="#_x0000_t75" style="width:275.4pt;height:16.2pt">
            <v:imagedata r:id="rId7"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t>(1)</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27" type="#_x0000_t75" style="width:148.2pt;height:28.2pt">
            <v:imagedata r:id="rId8"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28" type="#_x0000_t75" style="width:148.2pt;height:28.2pt">
            <v:imagedata r:id="rId8"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29" type="#_x0000_t75" style="width:44.4pt;height:30.6pt">
            <v:imagedata r:id="rId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30" type="#_x0000_t75" style="width:44.4pt;height:30.6pt">
            <v:imagedata r:id="rId9"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31" type="#_x0000_t75" style="width:76.8pt;height:30pt">
            <v:imagedata r:id="rId1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32" type="#_x0000_t75" style="width:76.8pt;height:30pt">
            <v:imagedata r:id="rId10" o:title="" chromakey="white"/>
          </v:shape>
        </w:pict>
      </w:r>
      <w:r w:rsidRPr="0066537D">
        <w:rPr>
          <w:rFonts w:ascii="Times New Roman" w:hAnsi="Times New Roman"/>
          <w:sz w:val="28"/>
          <w:szCs w:val="28"/>
        </w:rPr>
        <w:fldChar w:fldCharType="end"/>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33" type="#_x0000_t75" style="width:13.2pt;height:16.2pt">
            <v:imagedata r:id="rId1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34" type="#_x0000_t75" style="width:13.2pt;height:16.2pt">
            <v:imagedata r:id="rId11"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мощность управляемого источника тепла;</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35" type="#_x0000_t75" style="width:15.6pt;height:12pt">
            <v:imagedata r:id="rId1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36" type="#_x0000_t75" style="width:15.6pt;height:12pt">
            <v:imagedata r:id="rId12"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теплоемкость сухого воздуха;</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37" type="#_x0000_t75" style="width:12pt;height:16.2pt">
            <v:imagedata r:id="rId13"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38" type="#_x0000_t75" style="width:12pt;height:16.2pt">
            <v:imagedata r:id="rId13"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плотность сухого воздуха;</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39" type="#_x0000_t75" style="width:16.8pt;height:16.2pt">
            <v:imagedata r:id="rId1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40" type="#_x0000_t75" style="width:16.8pt;height:16.2pt">
            <v:imagedata r:id="rId1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объем помещения;</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41" type="#_x0000_t75" style="width:13.2pt;height:16.2pt">
            <v:imagedata r:id="rId1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42" type="#_x0000_t75" style="width:13.2pt;height:16.2pt">
            <v:imagedata r:id="rId1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температура внутри помещения;</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43" type="#_x0000_t75" style="width:13.8pt;height:12.6pt">
            <v:imagedata r:id="rId1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44" type="#_x0000_t75" style="width:13.8pt;height:12.6pt">
            <v:imagedata r:id="rId16"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температура наружного воздуха;</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45" type="#_x0000_t75" style="width:13.8pt;height:16.2pt">
            <v:imagedata r:id="rId1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46" type="#_x0000_t75" style="width:13.8pt;height:16.2pt">
            <v:imagedata r:id="rId17"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воздухоподача вытяжных вентиляторов;</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47" type="#_x0000_t75" style="width:13.2pt;height:16.2pt">
            <v:imagedata r:id="rId18"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48" type="#_x0000_t75" style="width:13.2pt;height:16.2pt">
            <v:imagedata r:id="rId18"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воздухоподача приточных вентиляторов;</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49" type="#_x0000_t75" style="width:27pt;height:16.2pt">
            <v:imagedata r:id="rId1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50" type="#_x0000_t75" style="width:27pt;height:16.2pt">
            <v:imagedata r:id="rId19"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коэффициент теплопотерь через стены, пол, потолок помещения;</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51" type="#_x0000_t75" style="width:15pt;height:16.2pt">
            <v:imagedata r:id="rId2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52" type="#_x0000_t75" style="width:15pt;height:16.2pt">
            <v:imagedata r:id="rId20"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влагосодержание внутри помещения;</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53" type="#_x0000_t75" style="width:16.8pt;height:11.4pt">
            <v:imagedata r:id="rId2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54" type="#_x0000_t75" style="width:16.8pt;height:11.4pt">
            <v:imagedata r:id="rId21"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влагосодержание наружного воздуха;</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55" type="#_x0000_t75" style="width:17.4pt;height:13.2pt">
            <v:imagedata r:id="rId2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56" type="#_x0000_t75" style="width:17.4pt;height:13.2pt">
            <v:imagedata r:id="rId22"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мощность неуправляемого источника тепла;</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Формула для определения объема вентиляции по содержанию углекислоты, при условии равенства объемов приточного и вытяжного воздуха, имеет вид:</w:t>
      </w:r>
    </w:p>
    <w:p w:rsidR="00162F60" w:rsidRPr="004A69D2" w:rsidRDefault="00162F60" w:rsidP="0077060B">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57" type="#_x0000_t75" style="width:68.4pt;height:33pt">
            <v:imagedata r:id="rId23"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58" type="#_x0000_t75" style="width:68.4pt;height:33pt">
            <v:imagedata r:id="rId23"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(2)</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59" type="#_x0000_t75" style="width:17.4pt;height:13.2pt">
            <v:imagedata r:id="rId2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60" type="#_x0000_t75" style="width:17.4pt;height:13.2pt">
            <v:imagedata r:id="rId2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суммарное количество углекислого газа, которое выделяют животные, л/ч;</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61" type="#_x0000_t75" style="width:13.2pt;height:16.2pt">
            <v:imagedata r:id="rId2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62" type="#_x0000_t75" style="width:13.2pt;height:16.2pt">
            <v:imagedata r:id="rId2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допустимое количество углекислого газа в 1 м</w:t>
      </w:r>
      <w:r w:rsidRPr="004A69D2">
        <w:rPr>
          <w:rFonts w:ascii="Times New Roman" w:hAnsi="Times New Roman"/>
          <w:sz w:val="28"/>
          <w:szCs w:val="28"/>
          <w:vertAlign w:val="superscript"/>
        </w:rPr>
        <w:t>3</w:t>
      </w:r>
      <w:r w:rsidRPr="004A69D2">
        <w:rPr>
          <w:rFonts w:ascii="Times New Roman" w:hAnsi="Times New Roman"/>
          <w:sz w:val="28"/>
          <w:szCs w:val="28"/>
        </w:rPr>
        <w:t xml:space="preserve"> воздуха – 40 л/м</w:t>
      </w:r>
      <w:r w:rsidRPr="004A69D2">
        <w:rPr>
          <w:rFonts w:ascii="Times New Roman" w:hAnsi="Times New Roman"/>
          <w:sz w:val="28"/>
          <w:szCs w:val="28"/>
          <w:vertAlign w:val="superscript"/>
        </w:rPr>
        <w:t>3</w:t>
      </w:r>
      <w:r w:rsidRPr="004A69D2">
        <w:rPr>
          <w:rFonts w:ascii="Times New Roman" w:hAnsi="Times New Roman"/>
          <w:sz w:val="28"/>
          <w:szCs w:val="28"/>
        </w:rPr>
        <w:t xml:space="preserve"> или 4 %;</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63" type="#_x0000_t75" style="width:15pt;height:12.6pt">
            <v:imagedata r:id="rId2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64" type="#_x0000_t75" style="width:15pt;height:12.6pt">
            <v:imagedata r:id="rId26"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количество углекислого газа в 1 м</w:t>
      </w:r>
      <w:r w:rsidRPr="004A69D2">
        <w:rPr>
          <w:rFonts w:ascii="Times New Roman" w:hAnsi="Times New Roman"/>
          <w:sz w:val="28"/>
          <w:szCs w:val="28"/>
          <w:vertAlign w:val="superscript"/>
        </w:rPr>
        <w:t>3</w:t>
      </w:r>
      <w:r w:rsidRPr="004A69D2">
        <w:rPr>
          <w:rFonts w:ascii="Times New Roman" w:hAnsi="Times New Roman"/>
          <w:sz w:val="28"/>
          <w:szCs w:val="28"/>
        </w:rPr>
        <w:t xml:space="preserve"> атмосферного воздуха – 0,3 л/м</w:t>
      </w:r>
      <w:r w:rsidRPr="004A69D2">
        <w:rPr>
          <w:rFonts w:ascii="Times New Roman" w:hAnsi="Times New Roman"/>
          <w:sz w:val="28"/>
          <w:szCs w:val="28"/>
          <w:vertAlign w:val="superscript"/>
        </w:rPr>
        <w:t>3</w:t>
      </w:r>
      <w:r w:rsidRPr="004A69D2">
        <w:rPr>
          <w:rFonts w:ascii="Times New Roman" w:hAnsi="Times New Roman"/>
          <w:sz w:val="28"/>
          <w:szCs w:val="28"/>
        </w:rPr>
        <w:t xml:space="preserve"> или 0,03 %.</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Формула для определения объема вентиляции по влажности, при условии равенства объемов приточного и вытяжного воздуха, имеет вид:</w:t>
      </w:r>
    </w:p>
    <w:p w:rsidR="00162F60" w:rsidRPr="004A69D2" w:rsidRDefault="00162F60" w:rsidP="0077060B">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65" type="#_x0000_t75" style="width:75.6pt;height:33pt">
            <v:imagedata r:id="rId2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66" type="#_x0000_t75" style="width:75.6pt;height:33pt">
            <v:imagedata r:id="rId27"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(3)</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67" type="#_x0000_t75" style="width:21pt;height:13.2pt">
            <v:imagedata r:id="rId28"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68" type="#_x0000_t75" style="width:21pt;height:13.2pt">
            <v:imagedata r:id="rId28"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суммарное количество влаги, которое выделяют животные, г/ч;</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69" type="#_x0000_t75" style="width:18pt;height:16.2pt">
            <v:imagedata r:id="rId2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70" type="#_x0000_t75" style="width:18pt;height:16.2pt">
            <v:imagedata r:id="rId29"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абсолютная влажность воздуха внутри помещения при 5</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71" type="#_x0000_t75" style="width:13.2pt;height:11.4pt">
            <v:imagedata r:id="rId3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72" type="#_x0000_t75" style="width:13.2pt;height:11.4pt">
            <v:imagedata r:id="rId30"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равная 5,4 г/м</w:t>
      </w:r>
      <w:r w:rsidRPr="004A69D2">
        <w:rPr>
          <w:rFonts w:ascii="Times New Roman" w:hAnsi="Times New Roman"/>
          <w:sz w:val="28"/>
          <w:szCs w:val="28"/>
          <w:vertAlign w:val="superscript"/>
        </w:rPr>
        <w:t>3</w:t>
      </w:r>
      <w:r w:rsidRPr="004A69D2">
        <w:rPr>
          <w:rFonts w:ascii="Times New Roman" w:hAnsi="Times New Roman"/>
          <w:sz w:val="28"/>
          <w:szCs w:val="28"/>
        </w:rPr>
        <w:t>;</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73" type="#_x0000_t75" style="width:18.6pt;height:12.6pt">
            <v:imagedata r:id="rId3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74" type="#_x0000_t75" style="width:18.6pt;height:12.6pt">
            <v:imagedata r:id="rId31"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абсолютная влажность атмосферного воздуха, г/м</w:t>
      </w:r>
      <w:r w:rsidRPr="004A69D2">
        <w:rPr>
          <w:rFonts w:ascii="Times New Roman" w:hAnsi="Times New Roman"/>
          <w:sz w:val="28"/>
          <w:szCs w:val="28"/>
          <w:vertAlign w:val="superscript"/>
        </w:rPr>
        <w:t>3</w:t>
      </w:r>
      <w:r w:rsidRPr="004A69D2">
        <w:rPr>
          <w:rFonts w:ascii="Times New Roman" w:hAnsi="Times New Roman"/>
          <w:sz w:val="28"/>
          <w:szCs w:val="28"/>
        </w:rPr>
        <w:t>.</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Далее, используя значения максимальной потребляемой мощности в течение самой холодной недели за рабочий период функционирования зимовника пасечного хозяйства, определим коэффициент загрузки по номинальной мощности. Формула для расчета коэффициента загрузки технико-технологической системы на базе каталитического устройства сжигания биогенных топлив имеет вид:</w:t>
      </w:r>
    </w:p>
    <w:p w:rsidR="00162F60" w:rsidRPr="004A69D2" w:rsidRDefault="00162F60" w:rsidP="0077060B">
      <w:pPr>
        <w:spacing w:after="0" w:line="360" w:lineRule="auto"/>
        <w:ind w:firstLine="709"/>
        <w:jc w:val="right"/>
        <w:rPr>
          <w:rFonts w:ascii="Times New Roman" w:hAnsi="Times New Roman"/>
          <w:sz w:val="28"/>
          <w:szCs w:val="28"/>
        </w:rPr>
      </w:pP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(4)</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где  - коэффициент загрузки по номинальной мощности;</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75" type="#_x0000_t75" style="width:43.8pt;height:14.4pt">
            <v:imagedata r:id="rId3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76" type="#_x0000_t75" style="width:43.8pt;height:14.4pt">
            <v:imagedata r:id="rId32"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максимальная загрузка системы теплоснабжения за шаг моделирования;</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 – установленная мощность технико-технологической системы;</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Материалоемкость, как критерий эффективности технико-технологической системы на базе каталитического устройства сжигания биогенных топлив, можно определить с помощью формулы:</w:t>
      </w:r>
    </w:p>
    <w:p w:rsidR="00162F60" w:rsidRPr="004A69D2" w:rsidRDefault="00162F60" w:rsidP="0077060B">
      <w:pPr>
        <w:spacing w:after="0" w:line="360" w:lineRule="auto"/>
        <w:ind w:firstLine="709"/>
        <w:jc w:val="right"/>
        <w:rPr>
          <w:rFonts w:ascii="Times New Roman" w:hAnsi="Times New Roman"/>
          <w:sz w:val="28"/>
          <w:szCs w:val="28"/>
        </w:rPr>
      </w:pP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w:t>
      </w:r>
      <w:r w:rsidRPr="00833784">
        <w:rPr>
          <w:rFonts w:ascii="Times New Roman" w:hAnsi="Times New Roman"/>
          <w:sz w:val="28"/>
          <w:szCs w:val="28"/>
        </w:rPr>
        <w:t>5</w:t>
      </w:r>
      <w:r w:rsidRPr="004A69D2">
        <w:rPr>
          <w:rFonts w:ascii="Times New Roman" w:hAnsi="Times New Roman"/>
          <w:sz w:val="28"/>
          <w:szCs w:val="28"/>
        </w:rPr>
        <w:t>)</w:t>
      </w:r>
    </w:p>
    <w:p w:rsidR="00162F60" w:rsidRPr="004A69D2"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77" type="#_x0000_t75" style="width:15.6pt;height:16.2pt">
            <v:imagedata r:id="rId33"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78" type="#_x0000_t75" style="width:15.6pt;height:16.2pt">
            <v:imagedata r:id="rId33"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материалоемкость;</w:t>
      </w:r>
    </w:p>
    <w:p w:rsidR="00162F60" w:rsidRPr="004A69D2" w:rsidRDefault="00162F60" w:rsidP="00E608F5">
      <w:pPr>
        <w:spacing w:after="0" w:line="360" w:lineRule="auto"/>
        <w:ind w:firstLine="709"/>
        <w:jc w:val="both"/>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79" type="#_x0000_t75" style="width:16.8pt;height:16.2pt">
            <v:imagedata r:id="rId1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80" type="#_x0000_t75" style="width:16.8pt;height:16.2pt">
            <v:imagedata r:id="rId1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масса технико-технологической системы;</w:t>
      </w:r>
    </w:p>
    <w:p w:rsidR="00162F60" w:rsidRPr="00833784" w:rsidRDefault="00162F60" w:rsidP="00E608F5">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 – генерируемая тепловая мощность технико-технологической системы;</w:t>
      </w:r>
    </w:p>
    <w:p w:rsidR="00162F60" w:rsidRDefault="00162F60" w:rsidP="00E608F5">
      <w:pPr>
        <w:spacing w:after="0" w:line="360" w:lineRule="auto"/>
        <w:ind w:firstLine="709"/>
        <w:jc w:val="both"/>
        <w:rPr>
          <w:rFonts w:ascii="Times New Roman" w:hAnsi="Times New Roman"/>
          <w:sz w:val="28"/>
          <w:szCs w:val="28"/>
        </w:rPr>
      </w:pPr>
      <w:r w:rsidRPr="00C50F35">
        <w:rPr>
          <w:rFonts w:ascii="Times New Roman" w:hAnsi="Times New Roman"/>
          <w:b/>
          <w:i/>
          <w:sz w:val="28"/>
          <w:szCs w:val="28"/>
          <w:lang/>
        </w:rPr>
        <w:t>Вывод:</w:t>
      </w:r>
      <w:r w:rsidRPr="00075104">
        <w:rPr>
          <w:rFonts w:ascii="Times New Roman" w:hAnsi="Times New Roman"/>
          <w:b/>
          <w:i/>
          <w:sz w:val="28"/>
          <w:szCs w:val="28"/>
          <w:lang/>
        </w:rPr>
        <w:t xml:space="preserve"> </w:t>
      </w:r>
      <w:r>
        <w:rPr>
          <w:rFonts w:ascii="Times New Roman" w:hAnsi="Times New Roman"/>
          <w:sz w:val="28"/>
          <w:szCs w:val="28"/>
        </w:rPr>
        <w:t xml:space="preserve">Опираясь на выше описанные зависимости можно дать оценку эффективности функционирования </w:t>
      </w:r>
      <w:r w:rsidRPr="004A69D2">
        <w:rPr>
          <w:rFonts w:ascii="Times New Roman" w:hAnsi="Times New Roman"/>
          <w:sz w:val="28"/>
          <w:szCs w:val="28"/>
        </w:rPr>
        <w:t>технико-технологическ</w:t>
      </w:r>
      <w:r>
        <w:rPr>
          <w:rFonts w:ascii="Times New Roman" w:hAnsi="Times New Roman"/>
          <w:sz w:val="28"/>
          <w:szCs w:val="28"/>
        </w:rPr>
        <w:t>ой</w:t>
      </w:r>
      <w:r w:rsidRPr="004A69D2">
        <w:rPr>
          <w:rFonts w:ascii="Times New Roman" w:hAnsi="Times New Roman"/>
          <w:sz w:val="28"/>
          <w:szCs w:val="28"/>
        </w:rPr>
        <w:t xml:space="preserve"> систем</w:t>
      </w:r>
      <w:r>
        <w:rPr>
          <w:rFonts w:ascii="Times New Roman" w:hAnsi="Times New Roman"/>
          <w:sz w:val="28"/>
          <w:szCs w:val="28"/>
        </w:rPr>
        <w:t>ы</w:t>
      </w:r>
      <w:r w:rsidRPr="004A69D2">
        <w:rPr>
          <w:rFonts w:ascii="Times New Roman" w:hAnsi="Times New Roman"/>
          <w:sz w:val="28"/>
          <w:szCs w:val="28"/>
        </w:rPr>
        <w:t xml:space="preserve"> на базе каталитических устройст</w:t>
      </w:r>
      <w:r>
        <w:rPr>
          <w:rFonts w:ascii="Times New Roman" w:hAnsi="Times New Roman"/>
          <w:sz w:val="28"/>
          <w:szCs w:val="28"/>
        </w:rPr>
        <w:t>в для теплоснабжения пасечного комплекса, в частности для поддержания нормируемого теплового режима в зимовнике.</w:t>
      </w:r>
    </w:p>
    <w:p w:rsidR="00162F60" w:rsidRPr="004A69D2" w:rsidRDefault="00162F60" w:rsidP="00AC7F50">
      <w:pPr>
        <w:pStyle w:val="DPodZag"/>
        <w:ind w:firstLine="709"/>
        <w:jc w:val="both"/>
        <w:rPr>
          <w:i/>
          <w:lang w:val="ru-RU"/>
        </w:rPr>
      </w:pPr>
      <w:r w:rsidRPr="004A69D2">
        <w:rPr>
          <w:i/>
          <w:lang w:val="ru-RU"/>
        </w:rPr>
        <w:t>Критерии эффективности технологических параметров системы теплоснабжения лесного комплекса</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Эффективность системы теплоснабжения технологической линий по производству сухой топливной щепы с энергоснабжением от силовой установки на основе двигателя внешнего сгорания определяется коэффициентом тепловых потерь в окружающую среду. Рассматриваемым объектом теплоснабжения является накопительный контейнер, выполняющий функции конвективной сушилки щепы. Так как теплоснабжение осуществляется от источника вторичной теплоты - тепловых выбросов двигателя Стирлинга, определяющим потери параметром является тепловая мощность не участвующая в процессе сушки, что следует из уравнения теплового баланса процесса.</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Потери тепловой энергии состоят из потерь теплопередачей в окружающую среду через наружные стенки сушилки и потерь через не плотности. Примем потери утечек сушильного агента через не плотности контейнера за 10% от потерь теплопередачей через стенку, тогда общие потери определятся по формуле (6):</w:t>
      </w:r>
    </w:p>
    <w:p w:rsidR="00162F60" w:rsidRPr="004A69D2" w:rsidRDefault="00162F60" w:rsidP="00AC7F50">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81" type="#_x0000_t75" style="width:598.2pt;height:16.2pt">
            <v:imagedata r:id="rId3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82" type="#_x0000_t75" style="width:418.8pt;height:19.2pt">
            <v:imagedata r:id="rId3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(6)</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1,1 – коэффициент учитывающий тепловые потери в контейнере – сушилке,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83" type="#_x0000_t75" style="width:35.4pt;height:11.4pt">
            <v:imagedata r:id="rId3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84" type="#_x0000_t75" style="width:35.4pt;height:11.4pt">
            <v:imagedata r:id="rId3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и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85" type="#_x0000_t75" style="width:40.2pt;height:13.8pt">
            <v:imagedata r:id="rId3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86" type="#_x0000_t75" style="width:40.2pt;height:13.8pt">
            <v:imagedata r:id="rId36"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коэффициенты теплоотдачи внутренней и наружной поверхностей стенок сушилки, Вт/(м</w:t>
      </w:r>
      <w:r w:rsidRPr="004A69D2">
        <w:rPr>
          <w:rFonts w:ascii="Times New Roman" w:hAnsi="Times New Roman"/>
          <w:sz w:val="28"/>
          <w:szCs w:val="28"/>
          <w:vertAlign w:val="superscript"/>
        </w:rPr>
        <w:t>2</w:t>
      </w:r>
      <w:r w:rsidRPr="004A69D2">
        <w:rPr>
          <w:rFonts w:ascii="Times New Roman" w:hAnsi="Times New Roman"/>
          <w:sz w:val="28"/>
          <w:szCs w:val="28"/>
        </w:rPr>
        <w:t xml:space="preserve">·°C),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87" type="#_x0000_t75" style="width:24pt;height:13.2pt">
            <v:imagedata r:id="rId3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88" type="#_x0000_t75" style="width:24pt;height:13.2pt">
            <v:imagedata r:id="rId37"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3 мм и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89" type="#_x0000_t75" style="width:24pt;height:13.2pt">
            <v:imagedata r:id="rId38"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90" type="#_x0000_t75" style="width:24pt;height:13.2pt">
            <v:imagedata r:id="rId38"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толщина слоев наружных стенок сушилки - металла и слоя теплоизоляционной краски соответственно,</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91" type="#_x0000_t75" style="width:32.4pt;height:77.4pt">
            <v:imagedata r:id="rId3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92" type="#_x0000_t75" style="width:32.4pt;height:77.4pt">
            <v:imagedata r:id="rId39"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67 Вт/м°С и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93" type="#_x0000_t75" style="width:32.4pt;height:77.4pt">
            <v:imagedata r:id="rId3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94" type="#_x0000_t75" style="width:32.4pt;height:77.4pt">
            <v:imagedata r:id="rId39"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0,0012 Вт/м°С - коэффициент теплопроводности слоев наружных стенок – металлической стенки и слоя теплоизоляционной краски соответственно.</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Коэффициент теплоотдачи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95" type="#_x0000_t75" style="width:40.2pt;height:13.8pt">
            <v:imagedata r:id="rId3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96" type="#_x0000_t75" style="width:40.2pt;height:13.8pt">
            <v:imagedata r:id="rId36"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наружной поверхности стенок сушилки зависит от условий конвективного теплообмена и теплового излучения и определяется по формуле (7):</w:t>
      </w:r>
    </w:p>
    <w:p w:rsidR="00162F60" w:rsidRPr="004A69D2" w:rsidRDefault="00162F60" w:rsidP="00AC7F50">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97" type="#_x0000_t75" style="width:103.2pt;height:13.8pt">
            <v:imagedata r:id="rId4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098" type="#_x0000_t75" style="width:103.2pt;height:13.8pt">
            <v:imagedata r:id="rId40"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(7)</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099" type="#_x0000_t75" style="width:17.4pt;height:12pt">
            <v:imagedata r:id="rId4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00" type="#_x0000_t75" style="width:17.4pt;height:12pt">
            <v:imagedata r:id="rId41"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коэффициент теплоотдачи конвекцией,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01" type="#_x0000_t75" style="width:16.2pt;height:12pt">
            <v:imagedata r:id="rId4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02" type="#_x0000_t75" style="width:16.2pt;height:12pt">
            <v:imagedata r:id="rId42"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коэффициент теплоотдачи излучением.</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Значение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03" type="#_x0000_t75" style="width:17.4pt;height:12pt">
            <v:imagedata r:id="rId4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04" type="#_x0000_t75" style="width:17.4pt;height:12pt">
            <v:imagedata r:id="rId41"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определяется по формуле Франка ():</w:t>
      </w:r>
    </w:p>
    <w:p w:rsidR="00162F60" w:rsidRPr="00833784" w:rsidRDefault="00162F60" w:rsidP="00AC002D">
      <w:pPr>
        <w:spacing w:after="0" w:line="360" w:lineRule="auto"/>
        <w:jc w:val="right"/>
        <w:rPr>
          <w:rFonts w:ascii="Times New Roman" w:hAnsi="Times New Roman"/>
          <w:i/>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05" type="#_x0000_t75" style="width:187.2pt;height:15pt">
            <v:imagedata r:id="rId43"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06" type="#_x0000_t75" style="width:187.2pt;height:15pt">
            <v:imagedata r:id="rId43" o:title="" chromakey="white"/>
          </v:shape>
        </w:pict>
      </w:r>
      <w:r w:rsidRPr="0066537D">
        <w:rPr>
          <w:rFonts w:ascii="Times New Roman" w:hAnsi="Times New Roman"/>
          <w:sz w:val="28"/>
          <w:szCs w:val="28"/>
        </w:rPr>
        <w:fldChar w:fldCharType="end"/>
      </w:r>
      <w:r w:rsidRPr="00833784">
        <w:rPr>
          <w:rFonts w:ascii="Times New Roman" w:hAnsi="Times New Roman"/>
          <w:i/>
          <w:sz w:val="28"/>
          <w:szCs w:val="28"/>
        </w:rPr>
        <w:tab/>
      </w:r>
      <w:r w:rsidRPr="00833784">
        <w:rPr>
          <w:rFonts w:ascii="Times New Roman" w:hAnsi="Times New Roman"/>
          <w:i/>
          <w:sz w:val="28"/>
          <w:szCs w:val="28"/>
        </w:rPr>
        <w:tab/>
      </w:r>
      <w:r w:rsidRPr="004A69D2">
        <w:rPr>
          <w:rFonts w:ascii="Times New Roman" w:hAnsi="Times New Roman"/>
          <w:sz w:val="28"/>
          <w:szCs w:val="28"/>
        </w:rPr>
        <w:tab/>
        <w:t>(8)</w:t>
      </w:r>
    </w:p>
    <w:p w:rsidR="00162F60" w:rsidRPr="00833784"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07" type="#_x0000_t75" style="width:12.6pt;height:16.2pt">
            <v:imagedata r:id="rId4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08" type="#_x0000_t75" style="width:12.6pt;height:16.2pt">
            <v:imagedata r:id="rId4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скорость ветра</w:t>
      </w:r>
      <w:r w:rsidRPr="00833784">
        <w:rPr>
          <w:rFonts w:ascii="Times New Roman" w:hAnsi="Times New Roman"/>
          <w:sz w:val="28"/>
          <w:szCs w:val="28"/>
        </w:rPr>
        <w:t>.</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Значение</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09" type="#_x0000_t75" style="width:16.2pt;height:12pt">
            <v:imagedata r:id="rId4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10" type="#_x0000_t75" style="width:16.2pt;height:12pt">
            <v:imagedata r:id="rId42"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определяется по формуле (</w:t>
      </w:r>
      <w:r w:rsidRPr="00833784">
        <w:rPr>
          <w:rFonts w:ascii="Times New Roman" w:hAnsi="Times New Roman"/>
          <w:sz w:val="28"/>
          <w:szCs w:val="28"/>
        </w:rPr>
        <w:t>9</w:t>
      </w:r>
      <w:r w:rsidRPr="004A69D2">
        <w:rPr>
          <w:rFonts w:ascii="Times New Roman" w:hAnsi="Times New Roman"/>
          <w:sz w:val="28"/>
          <w:szCs w:val="28"/>
        </w:rPr>
        <w:t>):</w:t>
      </w:r>
    </w:p>
    <w:p w:rsidR="00162F60" w:rsidRPr="004A69D2" w:rsidRDefault="00162F60" w:rsidP="00AC002D">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11" type="#_x0000_t75" style="width:574.8pt;height:77.4pt">
            <v:imagedata r:id="rId4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12" type="#_x0000_t75" style="width:574.8pt;height:77.4pt">
            <v:imagedata r:id="rId4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w:t>
      </w:r>
      <w:r w:rsidRPr="00833784">
        <w:rPr>
          <w:rFonts w:ascii="Times New Roman" w:hAnsi="Times New Roman"/>
          <w:sz w:val="28"/>
          <w:szCs w:val="28"/>
        </w:rPr>
        <w:t>9</w:t>
      </w:r>
      <w:r w:rsidRPr="004A69D2">
        <w:rPr>
          <w:rFonts w:ascii="Times New Roman" w:hAnsi="Times New Roman"/>
          <w:sz w:val="28"/>
          <w:szCs w:val="28"/>
        </w:rPr>
        <w:t>)</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где  = 4,96 Вт/м</w:t>
      </w:r>
      <w:r w:rsidRPr="004A69D2">
        <w:rPr>
          <w:rFonts w:ascii="Times New Roman" w:hAnsi="Times New Roman"/>
          <w:sz w:val="28"/>
          <w:szCs w:val="28"/>
          <w:vertAlign w:val="superscript"/>
        </w:rPr>
        <w:t>2</w:t>
      </w:r>
      <w:r w:rsidRPr="004A69D2">
        <w:rPr>
          <w:rFonts w:ascii="Times New Roman" w:hAnsi="Times New Roman"/>
          <w:sz w:val="28"/>
          <w:szCs w:val="28"/>
        </w:rPr>
        <w:t>*К</w:t>
      </w:r>
      <w:r w:rsidRPr="004A69D2">
        <w:rPr>
          <w:rFonts w:ascii="Times New Roman" w:hAnsi="Times New Roman"/>
          <w:sz w:val="28"/>
          <w:szCs w:val="28"/>
          <w:vertAlign w:val="superscript"/>
        </w:rPr>
        <w:t>4</w:t>
      </w:r>
      <w:r w:rsidRPr="004A69D2">
        <w:rPr>
          <w:rFonts w:ascii="Times New Roman" w:hAnsi="Times New Roman"/>
          <w:sz w:val="28"/>
          <w:szCs w:val="28"/>
        </w:rPr>
        <w:t xml:space="preserve"> - коэффициент излучения окрашенной поверхности наружной стенки,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13" type="#_x0000_t75" style="width:37.2pt;height:14.4pt">
            <v:imagedata r:id="rId4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14" type="#_x0000_t75" style="width:37.2pt;height:14.4pt">
            <v:imagedata r:id="rId46"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температура наружной поверхности стенки сушилки;  — температура наружного воздуха.</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Коэффициент потерь находится как отношение тепловых потерь в контейнере-сушилке к располагаемой тепловой мощности от системы охлаждения и уходящих газов двигателя Стирлинга по формуле(10):</w:t>
      </w:r>
    </w:p>
    <w:p w:rsidR="00162F60" w:rsidRPr="004A69D2" w:rsidRDefault="00162F60" w:rsidP="00AC002D">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15" type="#_x0000_t75" style="width:152.4pt;height:77.4pt">
            <v:imagedata r:id="rId4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16" type="#_x0000_t75" style="width:152.4pt;height:77.4pt">
            <v:imagedata r:id="rId47"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r>
      <w:r w:rsidRPr="004A69D2">
        <w:rPr>
          <w:rFonts w:ascii="Times New Roman" w:hAnsi="Times New Roman"/>
          <w:sz w:val="28"/>
          <w:szCs w:val="28"/>
        </w:rPr>
        <w:tab/>
        <w:t>(10)</w:t>
      </w:r>
    </w:p>
    <w:p w:rsidR="00162F60" w:rsidRPr="004A69D2" w:rsidRDefault="00162F60" w:rsidP="0077060B">
      <w:pPr>
        <w:spacing w:after="0" w:line="360" w:lineRule="auto"/>
        <w:ind w:firstLine="709"/>
        <w:jc w:val="both"/>
        <w:rPr>
          <w:rFonts w:ascii="Times New Roman" w:hAnsi="Times New Roman"/>
          <w:sz w:val="28"/>
          <w:szCs w:val="28"/>
        </w:rPr>
      </w:pPr>
      <w:r w:rsidRPr="004A69D2">
        <w:rPr>
          <w:rFonts w:ascii="Times New Roman" w:hAnsi="Times New Roman"/>
          <w:sz w:val="28"/>
          <w:szCs w:val="28"/>
        </w:rPr>
        <w:t>где  - тепловые потери в контейнере-сушилке в окружающую среду находятся по формуле (6),  -располагаемой тепловой мощность.</w:t>
      </w:r>
    </w:p>
    <w:p w:rsidR="00162F60" w:rsidRDefault="00162F60" w:rsidP="00C50F35">
      <w:pPr>
        <w:spacing w:after="0" w:line="360" w:lineRule="auto"/>
        <w:ind w:firstLine="709"/>
        <w:jc w:val="both"/>
        <w:rPr>
          <w:rFonts w:ascii="Times New Roman" w:hAnsi="Times New Roman"/>
          <w:sz w:val="28"/>
          <w:szCs w:val="28"/>
        </w:rPr>
      </w:pPr>
      <w:r w:rsidRPr="00C50F35">
        <w:rPr>
          <w:rFonts w:ascii="Times New Roman" w:hAnsi="Times New Roman"/>
          <w:b/>
          <w:i/>
          <w:sz w:val="28"/>
          <w:szCs w:val="28"/>
          <w:lang/>
        </w:rPr>
        <w:t>Вывод:</w:t>
      </w:r>
      <w:r>
        <w:rPr>
          <w:rFonts w:ascii="Times New Roman" w:hAnsi="Times New Roman"/>
          <w:sz w:val="28"/>
          <w:szCs w:val="28"/>
        </w:rPr>
        <w:t xml:space="preserve"> При определении эффективности функционирования </w:t>
      </w:r>
      <w:r w:rsidRPr="004A69D2">
        <w:rPr>
          <w:rFonts w:ascii="Times New Roman" w:hAnsi="Times New Roman"/>
          <w:sz w:val="28"/>
          <w:szCs w:val="28"/>
        </w:rPr>
        <w:t>технологической линий по производству сухой топливной щепы</w:t>
      </w:r>
      <w:r>
        <w:rPr>
          <w:rFonts w:ascii="Times New Roman" w:hAnsi="Times New Roman"/>
          <w:sz w:val="28"/>
          <w:szCs w:val="28"/>
        </w:rPr>
        <w:t xml:space="preserve"> одним из важнейших факторов является коэффициент </w:t>
      </w:r>
      <w:r w:rsidRPr="004A69D2">
        <w:rPr>
          <w:rFonts w:ascii="Times New Roman" w:hAnsi="Times New Roman"/>
          <w:sz w:val="28"/>
          <w:szCs w:val="28"/>
        </w:rPr>
        <w:t>потерь</w:t>
      </w:r>
      <w:r>
        <w:rPr>
          <w:rFonts w:ascii="Times New Roman" w:hAnsi="Times New Roman"/>
          <w:sz w:val="28"/>
          <w:szCs w:val="28"/>
        </w:rPr>
        <w:t>, который</w:t>
      </w:r>
      <w:r w:rsidRPr="004A69D2">
        <w:rPr>
          <w:rFonts w:ascii="Times New Roman" w:hAnsi="Times New Roman"/>
          <w:sz w:val="28"/>
          <w:szCs w:val="28"/>
        </w:rPr>
        <w:t xml:space="preserve"> характеризует эффективность конструктивных решений контейнера-сушилки и показывает, сколько вторичной тепловой энергии от двигателя Стирлинга было полезно использовано на сушку щепы.</w:t>
      </w:r>
    </w:p>
    <w:p w:rsidR="00162F60" w:rsidRPr="00833784" w:rsidRDefault="00162F60" w:rsidP="00960BF4">
      <w:pPr>
        <w:pStyle w:val="DPodZag"/>
        <w:ind w:firstLine="709"/>
        <w:jc w:val="both"/>
        <w:rPr>
          <w:i/>
          <w:lang w:val="ru-RU"/>
        </w:rPr>
      </w:pPr>
      <w:r w:rsidRPr="004A69D2">
        <w:rPr>
          <w:i/>
          <w:lang w:val="ru-RU"/>
        </w:rPr>
        <w:t>Критерии эффективности технологических параметров системы теплоснабжения тепличного комплекса</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Эффективность системы теплоснабжения тепличного комплекса определяется в первую очередь энергетическими параметрами, характеризующими эффективность производства и потребления энергии в рамках комплекса «потребитель-источник».</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Для оценки энергетической эффективности является необходимым определение «полезно» использованной энергии. В рамках тепличного комплекса «полезная» энергия – это энергия, непосредственно потребляемая комплексом, которая складывается из тепла, необходимого для подержания постоянной температуры внутри тепличного комплекса, тепла, необходимого для обеспечения технологического процесса получения биогаза, при этом учитывается тепла, потраченное в процессе транспортировки теплоносителя от источников тепла до потребителя. «Полезная» тепловая энергия, непосредственно потребляемая комплексом, определяется по формуле (11):</w:t>
      </w:r>
    </w:p>
    <w:p w:rsidR="00162F60" w:rsidRPr="00EF7178" w:rsidRDefault="00162F60" w:rsidP="00EF7178">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17" type="#_x0000_t75" style="width:239.4pt;height:77.4pt">
            <v:imagedata r:id="rId48"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18" type="#_x0000_t75" style="width:239.4pt;height:77.4pt">
            <v:imagedata r:id="rId48"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ab/>
      </w:r>
      <w:r w:rsidRPr="00EF7178">
        <w:rPr>
          <w:rFonts w:ascii="Times New Roman" w:hAnsi="Times New Roman"/>
          <w:sz w:val="28"/>
          <w:szCs w:val="28"/>
        </w:rPr>
        <w:tab/>
      </w:r>
      <w:r w:rsidRPr="00EF7178">
        <w:rPr>
          <w:rFonts w:ascii="Times New Roman" w:hAnsi="Times New Roman"/>
          <w:sz w:val="28"/>
          <w:szCs w:val="28"/>
        </w:rPr>
        <w:tab/>
      </w:r>
      <w:r w:rsidRPr="00EF7178">
        <w:rPr>
          <w:rFonts w:ascii="Times New Roman" w:hAnsi="Times New Roman"/>
          <w:sz w:val="28"/>
          <w:szCs w:val="28"/>
        </w:rPr>
        <w:tab/>
        <w:t>(11)</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19" type="#_x0000_t75" style="width:28.8pt;height:16.2pt">
            <v:imagedata r:id="rId4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20" type="#_x0000_t75" style="width:28.8pt;height:16.2pt">
            <v:imagedata r:id="rId49"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«полезная» тепловая энергия системы,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21" type="#_x0000_t75" style="width:34.8pt;height:16.2pt">
            <v:imagedata r:id="rId5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22" type="#_x0000_t75" style="width:34.8pt;height:16.2pt">
            <v:imagedata r:id="rId50"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теплота, необходимая тепличному комплексу,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23" type="#_x0000_t75" style="width:28.8pt;height:16.2pt">
            <v:imagedata r:id="rId5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24" type="#_x0000_t75" style="width:28.8pt;height:16.2pt">
            <v:imagedata r:id="rId51"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теплота, необходимая для биогазовых установок,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25" type="#_x0000_t75" style="width:33.6pt;height:18.6pt">
            <v:imagedata r:id="rId5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26" type="#_x0000_t75" style="width:33.6pt;height:18.6pt">
            <v:imagedata r:id="rId52"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затраты теплоты на транспортировку теплоносителя.</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 xml:space="preserve">«Полезная» тепловая энергия характеризует ту энергию, которая была доставлена потребителю, однако для характеристик всей энергии, потребляемой системой требуется другой критерий. Энергопотребление системы, </w:t>
      </w:r>
      <w:r w:rsidRPr="00EF7178">
        <w:rPr>
          <w:rFonts w:ascii="Times New Roman" w:hAnsi="Times New Roman"/>
          <w:sz w:val="28"/>
          <w:szCs w:val="28"/>
        </w:rPr>
        <w:object w:dxaOrig="420" w:dyaOrig="279">
          <v:shape id="_x0000_i1127" type="#_x0000_t75" style="width:20.4pt;height:14.4pt" o:ole="">
            <v:imagedata r:id="rId53" o:title=""/>
          </v:shape>
          <o:OLEObject Type="Embed" ProgID="Equation.3" ShapeID="_x0000_i1127" DrawAspect="Content" ObjectID="_1443471283" r:id="rId54"/>
        </w:object>
      </w:r>
      <w:r w:rsidRPr="00EF7178">
        <w:rPr>
          <w:rFonts w:ascii="Times New Roman" w:hAnsi="Times New Roman"/>
          <w:sz w:val="28"/>
          <w:szCs w:val="28"/>
        </w:rPr>
        <w:t>, в течение суток складывается из суточного энергопотребления каждого конкретного источника тепла (энергопотребление источников тепла непосредственно зависит от «полезной» тепловой энергии) и суточного энергопотребления вспомогательного оборудования, обеспечивающего функционирование системы (циркуляционные насосы, системы автоматического управления), и определяется по формуле (12):</w:t>
      </w:r>
    </w:p>
    <w:p w:rsidR="00162F60" w:rsidRPr="00EF7178" w:rsidRDefault="00162F60" w:rsidP="00EF7178">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28" type="#_x0000_t75" style="width:396pt;height:77.4pt">
            <v:imagedata r:id="rId5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29" type="#_x0000_t75" style="width:396pt;height:77.4pt">
            <v:imagedata r:id="rId55"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ab/>
      </w:r>
      <w:r w:rsidRPr="00EF7178">
        <w:rPr>
          <w:rFonts w:ascii="Times New Roman" w:hAnsi="Times New Roman"/>
          <w:sz w:val="28"/>
          <w:szCs w:val="28"/>
        </w:rPr>
        <w:tab/>
      </w:r>
      <w:r w:rsidRPr="00EF7178">
        <w:rPr>
          <w:rFonts w:ascii="Times New Roman" w:hAnsi="Times New Roman"/>
          <w:sz w:val="28"/>
          <w:szCs w:val="28"/>
        </w:rPr>
        <w:tab/>
        <w:t>(12)</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30" type="#_x0000_t75" style="width:38.4pt;height:16.2pt">
            <v:imagedata r:id="rId5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31" type="#_x0000_t75" style="width:38.4pt;height:16.2pt">
            <v:imagedata r:id="rId56"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энергопотребление i-го источника тепла, </w:t>
      </w:r>
      <w:r w:rsidRPr="00EF7178">
        <w:rPr>
          <w:rFonts w:ascii="Times New Roman" w:hAnsi="Times New Roman"/>
          <w:sz w:val="28"/>
          <w:szCs w:val="28"/>
        </w:rPr>
        <w:object w:dxaOrig="200" w:dyaOrig="220">
          <v:shape id="_x0000_i1132" type="#_x0000_t75" style="width:10.8pt;height:10.2pt" o:ole="">
            <v:imagedata r:id="rId57" o:title=""/>
          </v:shape>
          <o:OLEObject Type="Embed" ProgID="Equation.3" ShapeID="_x0000_i1132" DrawAspect="Content" ObjectID="_1443471284" r:id="rId58"/>
        </w:object>
      </w:r>
      <w:r w:rsidRPr="00EF7178">
        <w:rPr>
          <w:rFonts w:ascii="Times New Roman" w:hAnsi="Times New Roman"/>
          <w:sz w:val="28"/>
          <w:szCs w:val="28"/>
        </w:rPr>
        <w:t xml:space="preserve"> - число источников тепла,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33" type="#_x0000_t75" style="width:43.2pt;height:18.6pt">
            <v:imagedata r:id="rId5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34" type="#_x0000_t75" style="width:43.2pt;height:18.6pt">
            <v:imagedata r:id="rId59"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энергопотребление j-го вспомогательного оборудования, </w:t>
      </w:r>
      <w:r w:rsidRPr="00EF7178">
        <w:rPr>
          <w:rFonts w:ascii="Times New Roman" w:hAnsi="Times New Roman"/>
          <w:sz w:val="28"/>
          <w:szCs w:val="28"/>
        </w:rPr>
        <w:object w:dxaOrig="260" w:dyaOrig="220">
          <v:shape id="_x0000_i1135" type="#_x0000_t75" style="width:12.6pt;height:10.2pt" o:ole="">
            <v:imagedata r:id="rId60" o:title=""/>
          </v:shape>
          <o:OLEObject Type="Embed" ProgID="Equation.3" ShapeID="_x0000_i1135" DrawAspect="Content" ObjectID="_1443471285" r:id="rId61"/>
        </w:object>
      </w:r>
      <w:r w:rsidRPr="00EF7178">
        <w:rPr>
          <w:rFonts w:ascii="Times New Roman" w:hAnsi="Times New Roman"/>
          <w:sz w:val="28"/>
          <w:szCs w:val="28"/>
        </w:rPr>
        <w:t xml:space="preserve"> - количество вспомогательного оборудования.</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 xml:space="preserve">При этом энергопотребление системы (ЭП) позволяет учесть только преобразованную в процессе производства энергию. Однако общее количество энергии, поступающей в систему до преобразования в требуемую форму, будет определяться с учетом коэффициентов эффективности соответствующего преобразования. При этом эта величина будет носить физический смысл, связанный с валовым поступлении энергии в систему (в виде биогенного топлива, солнечной энергии и др.) и характеризовать валовое энергопотребление системы.Валовое энергопотребление системы, </w:t>
      </w:r>
      <w:r w:rsidRPr="00EF7178">
        <w:rPr>
          <w:rFonts w:ascii="Times New Roman" w:hAnsi="Times New Roman"/>
          <w:sz w:val="28"/>
          <w:szCs w:val="28"/>
        </w:rPr>
        <w:object w:dxaOrig="580" w:dyaOrig="279">
          <v:shape id="_x0000_i1136" type="#_x0000_t75" style="width:28.8pt;height:14.4pt" o:ole="">
            <v:imagedata r:id="rId62" o:title=""/>
          </v:shape>
          <o:OLEObject Type="Embed" ProgID="Equation.3" ShapeID="_x0000_i1136" DrawAspect="Content" ObjectID="_1443471286" r:id="rId63"/>
        </w:object>
      </w:r>
      <w:r w:rsidRPr="00EF7178">
        <w:rPr>
          <w:rFonts w:ascii="Times New Roman" w:hAnsi="Times New Roman"/>
          <w:sz w:val="28"/>
          <w:szCs w:val="28"/>
        </w:rPr>
        <w:t>, в течение суток складывается из суточного энергопотребления каждого конкретного источника тепла с учетом коэффициента полезного действия первичных преобразований энергии, либо с четом затрат на их функционирование (с учетом затрат на производство биогаза, с учетом КПД ветроэлектрических установок, КПД фотоэлектрических панелей, КПД солнечного коллектора и т.д.) и суточного энергопотребления вспомогательного оборудования так же с учетом КПД первичных преобразований энергии, от которых осуществляется питание оборудования, и определяется по формуле (13):</w:t>
      </w:r>
    </w:p>
    <w:p w:rsidR="00162F60" w:rsidRPr="00EF7178" w:rsidRDefault="00162F60" w:rsidP="00EF7178">
      <w:pPr>
        <w:spacing w:after="0" w:line="360" w:lineRule="auto"/>
        <w:ind w:firstLine="709"/>
        <w:jc w:val="right"/>
        <w:rPr>
          <w:rFonts w:ascii="Times New Roman" w:hAnsi="Times New Roman"/>
          <w:sz w:val="28"/>
          <w:szCs w:val="28"/>
        </w:rPr>
      </w:pPr>
      <w:r w:rsidRPr="00EF7178">
        <w:rPr>
          <w:rFonts w:ascii="Times New Roman" w:hAnsi="Times New Roman"/>
          <w:sz w:val="28"/>
          <w:szCs w:val="28"/>
        </w:rPr>
        <w:tab/>
      </w:r>
      <w:r w:rsidRPr="00EF7178">
        <w:rPr>
          <w:rFonts w:ascii="Times New Roman" w:hAnsi="Times New Roman"/>
          <w:sz w:val="28"/>
          <w:szCs w:val="28"/>
        </w:rPr>
        <w:tab/>
        <w:t>(13)</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 xml:space="preserve">где  - КПД первичных преобразователей возобновляемой энергии, от которых работает i-ый источник тепла, </w:t>
      </w:r>
      <w:r w:rsidRPr="00EF7178">
        <w:rPr>
          <w:rFonts w:ascii="Times New Roman" w:hAnsi="Times New Roman"/>
          <w:sz w:val="28"/>
          <w:szCs w:val="28"/>
        </w:rPr>
        <w:object w:dxaOrig="200" w:dyaOrig="220">
          <v:shape id="_x0000_i1137" type="#_x0000_t75" style="width:10.8pt;height:10.2pt" o:ole="">
            <v:imagedata r:id="rId57" o:title=""/>
          </v:shape>
          <o:OLEObject Type="Embed" ProgID="Equation.3" ShapeID="_x0000_i1137" DrawAspect="Content" ObjectID="_1443471287" r:id="rId64"/>
        </w:object>
      </w:r>
      <w:r w:rsidRPr="00EF7178">
        <w:rPr>
          <w:rFonts w:ascii="Times New Roman" w:hAnsi="Times New Roman"/>
          <w:sz w:val="28"/>
          <w:szCs w:val="28"/>
        </w:rPr>
        <w:t xml:space="preserve"> - число источников тепла,  - КПД первичных преобразователей возобновляемой энергии, от которых работает j-ое вспомогательное оборудование, </w:t>
      </w:r>
      <w:r w:rsidRPr="00EF7178">
        <w:rPr>
          <w:rFonts w:ascii="Times New Roman" w:hAnsi="Times New Roman"/>
          <w:sz w:val="28"/>
          <w:szCs w:val="28"/>
        </w:rPr>
        <w:object w:dxaOrig="260" w:dyaOrig="220">
          <v:shape id="_x0000_i1138" type="#_x0000_t75" style="width:12.6pt;height:10.2pt" o:ole="">
            <v:imagedata r:id="rId65" o:title=""/>
          </v:shape>
          <o:OLEObject Type="Embed" ProgID="Equation.3" ShapeID="_x0000_i1138" DrawAspect="Content" ObjectID="_1443471288" r:id="rId66"/>
        </w:object>
      </w:r>
      <w:r w:rsidRPr="00EF7178">
        <w:rPr>
          <w:rFonts w:ascii="Times New Roman" w:hAnsi="Times New Roman"/>
          <w:sz w:val="28"/>
          <w:szCs w:val="28"/>
        </w:rPr>
        <w:t xml:space="preserve"> - количество вспомогательного оборудования,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39" type="#_x0000_t75" style="width:42.6pt;height:16.2pt">
            <v:imagedata r:id="rId6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40" type="#_x0000_t75" style="width:42.6pt;height:16.2pt">
            <v:imagedata r:id="rId67"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 xml:space="preserve"> - энергозатраты на производство биогаза.</w:t>
      </w:r>
    </w:p>
    <w:p w:rsidR="00162F60" w:rsidRPr="00EF7178" w:rsidRDefault="00162F60" w:rsidP="00EF7178">
      <w:pPr>
        <w:spacing w:after="0" w:line="360" w:lineRule="auto"/>
        <w:ind w:firstLine="709"/>
        <w:jc w:val="both"/>
        <w:rPr>
          <w:rFonts w:ascii="Times New Roman" w:hAnsi="Times New Roman"/>
          <w:sz w:val="28"/>
          <w:szCs w:val="28"/>
        </w:rPr>
      </w:pPr>
      <w:r w:rsidRPr="00EF7178">
        <w:rPr>
          <w:rFonts w:ascii="Times New Roman" w:hAnsi="Times New Roman"/>
          <w:sz w:val="28"/>
          <w:szCs w:val="28"/>
        </w:rPr>
        <w:t xml:space="preserve">Приведенные выше 3 критерия, характеризующие потребление энергии комплексом или системой, являются прямо пропорциональными производительности комплекса. Таким образом, можно оценить только абсолютно энергетическую эффективность комплекса, сравнение комплексов с различной производительностью будет не достоверно. Для обеспечения относительной оценки энергетической эффективности предлагается применять критерий использования валовой энергии в комплексе. Коэффициент использования валовой энергии, </w:t>
      </w:r>
      <w:r w:rsidRPr="00EF7178">
        <w:rPr>
          <w:rFonts w:ascii="Times New Roman" w:hAnsi="Times New Roman"/>
          <w:sz w:val="28"/>
          <w:szCs w:val="28"/>
        </w:rPr>
        <w:object w:dxaOrig="720" w:dyaOrig="279">
          <v:shape id="_x0000_i1141" type="#_x0000_t75" style="width:36.6pt;height:14.4pt" o:ole="">
            <v:imagedata r:id="rId68" o:title=""/>
          </v:shape>
          <o:OLEObject Type="Embed" ProgID="Equation.3" ShapeID="_x0000_i1141" DrawAspect="Content" ObjectID="_1443471289" r:id="rId69"/>
        </w:object>
      </w:r>
      <w:r w:rsidRPr="00EF7178">
        <w:rPr>
          <w:rFonts w:ascii="Times New Roman" w:hAnsi="Times New Roman"/>
          <w:sz w:val="28"/>
          <w:szCs w:val="28"/>
        </w:rPr>
        <w:t>, позволяющий определить эффективность использования всей энергии, поступающей в систему, является отношением «полезной» тепловой энергии, потребляемой тепличным комплексом, к валовому энергопотреблению системы и определяется по формуле (14):</w:t>
      </w:r>
    </w:p>
    <w:p w:rsidR="00162F60" w:rsidRPr="00EF7178" w:rsidRDefault="00162F60" w:rsidP="00EF7178">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42" type="#_x0000_t75" style="width:127.2pt;height:77.4pt">
            <v:imagedata r:id="rId7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43" type="#_x0000_t75" style="width:127.2pt;height:77.4pt">
            <v:imagedata r:id="rId70" o:title="" chromakey="white"/>
          </v:shape>
        </w:pict>
      </w:r>
      <w:r w:rsidRPr="0066537D">
        <w:rPr>
          <w:rFonts w:ascii="Times New Roman" w:hAnsi="Times New Roman"/>
          <w:sz w:val="28"/>
          <w:szCs w:val="28"/>
        </w:rPr>
        <w:fldChar w:fldCharType="end"/>
      </w:r>
      <w:r w:rsidRPr="00EF7178">
        <w:rPr>
          <w:rFonts w:ascii="Times New Roman" w:hAnsi="Times New Roman"/>
          <w:sz w:val="28"/>
          <w:szCs w:val="28"/>
        </w:rPr>
        <w:t>(14)</w:t>
      </w:r>
    </w:p>
    <w:p w:rsidR="00162F60" w:rsidRPr="00EF7178" w:rsidRDefault="00162F60" w:rsidP="00EF7178">
      <w:pPr>
        <w:spacing w:after="0" w:line="360" w:lineRule="auto"/>
        <w:ind w:firstLine="709"/>
        <w:jc w:val="both"/>
        <w:rPr>
          <w:rFonts w:ascii="Times New Roman" w:hAnsi="Times New Roman"/>
          <w:sz w:val="28"/>
          <w:szCs w:val="28"/>
        </w:rPr>
      </w:pPr>
      <w:r w:rsidRPr="00C50F35">
        <w:rPr>
          <w:rFonts w:ascii="Times New Roman" w:hAnsi="Times New Roman"/>
          <w:b/>
          <w:i/>
          <w:sz w:val="28"/>
          <w:szCs w:val="28"/>
          <w:lang/>
        </w:rPr>
        <w:t>Вывод:</w:t>
      </w:r>
      <w:r w:rsidRPr="00EF7178">
        <w:rPr>
          <w:rFonts w:ascii="Times New Roman" w:hAnsi="Times New Roman"/>
          <w:sz w:val="28"/>
          <w:szCs w:val="28"/>
        </w:rPr>
        <w:t>Таким образом, приведенная совокупность абсолютных и относительных критериев позволяет оценить эффективность использования технико-технологических систем для теплоснабжения тепличного комплекса в зависимости от конструктивных параметров комплекса и системы теплоснабжения, внешних условий функционирования комплекса и режимов работы тепличного комплекса и системы теплоснабжения.</w:t>
      </w:r>
    </w:p>
    <w:p w:rsidR="00162F60" w:rsidRPr="004A69D2" w:rsidRDefault="00162F60" w:rsidP="00960BF4">
      <w:pPr>
        <w:pStyle w:val="DPodZag"/>
        <w:ind w:firstLine="709"/>
        <w:jc w:val="both"/>
        <w:rPr>
          <w:i/>
          <w:lang w:val="ru-RU"/>
        </w:rPr>
      </w:pPr>
      <w:r w:rsidRPr="004A69D2">
        <w:rPr>
          <w:i/>
          <w:lang w:val="ru-RU"/>
        </w:rPr>
        <w:t>Критерии эффективности технологических параметров системы теплоснабжения животноводческого комплекса</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Параметрами эффективности функционирования технико-технологических систем на базе каталитических устройств сжигания в рамках системы теплоснабжения животноводческого комплекса являются средняя температура внутри животноводческого комплекса, среднее квадратичное отклонение температуры внутри животноводческого комплекса, расхода биогенного топлива на теплоснабжение комплекса. Однако ни один их этих параметров не может быть выбран в отдельности в качестве критерия, характеризующего эффективность функционирования технико-технологических систем на базе каталитических устройств сжигания ввиду того, что описывают определённую физическую сторону процессов передачи теплоты животноводческому комплексу.</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Представленные параметры позволяют составить комплексные критерии эффективности функционирования технико-технологических систем на базе каталитических устройств сжигания в рамках системы теплоснабжения, максимально полно характеризующие особенности их работы. Для этого охарактеризуем эффективность работы технико-технологических систем на базе каталитических устройств сжигания с помощью параметра «средняя температура внутри животноводческого комплекса». Наиболее эффективный режим функционирования технико-технологической системы, описываемый с помощью принятых двух параметров, будет характеризовать минимальное отклонение  средней температуры внутри животноводческого комплекса от оптимальной. В рамках критерия (при условии минимума критерия) это условие можно записать следующим образом:</w:t>
      </w:r>
    </w:p>
    <w:p w:rsidR="00162F60" w:rsidRPr="004A69D2" w:rsidRDefault="00162F60" w:rsidP="00AB1CE2">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44" type="#_x0000_t75" style="width:319.2pt;height:77.4pt">
            <v:imagedata r:id="rId71"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45" type="#_x0000_t75" style="width:319.2pt;height:77.4pt">
            <v:imagedata r:id="rId71"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(15)</w:t>
      </w:r>
    </w:p>
    <w:p w:rsidR="00162F60" w:rsidRPr="00833784"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условие критерий</w:t>
      </w:r>
      <w:r w:rsidRPr="00833784">
        <w:rPr>
          <w:rFonts w:ascii="Times New Roman" w:hAnsi="Times New Roman"/>
          <w:sz w:val="28"/>
          <w:szCs w:val="28"/>
        </w:rPr>
        <w:t>.</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Охарактеризуем эффективность работы технико-технологической системы с помощью другого параметра «расход биогенного топлива на теплоснабжение комплекса». Наиболее эффективный режим функционирования технико-технологической, описываемый с помощью выбранного параметра, будет характеризовать минимальным расходом биогенного топлива на теплоснабжение комплекса. В рамках критерия (при условии минимума критерия) это условие можно записать следующим образом:</w:t>
      </w:r>
    </w:p>
    <w:p w:rsidR="00162F60" w:rsidRPr="008442F8" w:rsidRDefault="00162F60" w:rsidP="00AB1CE2">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46" type="#_x0000_t75" style="width:157.2pt;height:77.4pt">
            <v:imagedata r:id="rId72"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47" type="#_x0000_t75" style="width:157.2pt;height:77.4pt">
            <v:imagedata r:id="rId72" o:title="" chromakey="white"/>
          </v:shape>
        </w:pict>
      </w:r>
      <w:r w:rsidRPr="0066537D">
        <w:rPr>
          <w:rFonts w:ascii="Times New Roman" w:hAnsi="Times New Roman"/>
          <w:sz w:val="28"/>
          <w:szCs w:val="28"/>
        </w:rPr>
        <w:fldChar w:fldCharType="end"/>
      </w:r>
      <w:r w:rsidRPr="008442F8">
        <w:rPr>
          <w:rFonts w:ascii="Times New Roman" w:hAnsi="Times New Roman"/>
          <w:sz w:val="28"/>
          <w:szCs w:val="28"/>
        </w:rPr>
        <w:tab/>
      </w:r>
      <w:r w:rsidRPr="008442F8">
        <w:rPr>
          <w:rFonts w:ascii="Times New Roman" w:hAnsi="Times New Roman"/>
          <w:sz w:val="28"/>
          <w:szCs w:val="28"/>
        </w:rPr>
        <w:tab/>
      </w:r>
      <w:r w:rsidRPr="008442F8">
        <w:rPr>
          <w:rFonts w:ascii="Times New Roman" w:hAnsi="Times New Roman"/>
          <w:sz w:val="28"/>
          <w:szCs w:val="28"/>
        </w:rPr>
        <w:tab/>
        <w:t>(16)</w:t>
      </w:r>
    </w:p>
    <w:p w:rsidR="00162F60" w:rsidRPr="004A69D2" w:rsidRDefault="00162F60" w:rsidP="00AB1CE2">
      <w:pPr>
        <w:spacing w:after="0" w:line="360" w:lineRule="auto"/>
        <w:ind w:firstLine="709"/>
        <w:jc w:val="both"/>
        <w:rPr>
          <w:rFonts w:ascii="Times New Roman" w:hAnsi="Times New Roman"/>
          <w:sz w:val="28"/>
          <w:szCs w:val="28"/>
        </w:rPr>
      </w:pPr>
      <w:r w:rsidRPr="004A69D2">
        <w:rPr>
          <w:rFonts w:ascii="Times New Roman" w:hAnsi="Times New Roman"/>
          <w:sz w:val="28"/>
          <w:szCs w:val="28"/>
        </w:rPr>
        <w:t>условие критерий</w:t>
      </w:r>
      <w:r w:rsidRPr="00833784">
        <w:rPr>
          <w:rFonts w:ascii="Times New Roman" w:hAnsi="Times New Roman"/>
          <w:sz w:val="28"/>
          <w:szCs w:val="28"/>
        </w:rPr>
        <w:t>.</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Охарактеризуем эффективность работы технико-технологической системы с помощью совокупности параметров: «средняя температура внутри животноводческого комплекса», «среднее квадратичное отклонение температуры внутри животноводческого комплекса». Наиболее эффективный режим функционирования технико-технологической, описываемый с помощью выбранных параметров, будет характеризовать минимальное отклонение средней температуры внутри животноводческого комплекса от оптимальной и минимальным значением среднего квадратичного отклонения температуры внутри животноводческого комплекса. В рамках критерия (при условии минимума критерия) эти условия можно записать следующим образом:</w:t>
      </w:r>
    </w:p>
    <w:p w:rsidR="00162F60" w:rsidRPr="00833784" w:rsidRDefault="00162F60" w:rsidP="00AB1CE2">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48" type="#_x0000_t75" style="width:354pt;height:77.4pt">
            <v:imagedata r:id="rId73"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49" type="#_x0000_t75" style="width:354pt;height:77.4pt">
            <v:imagedata r:id="rId73" o:title="" chromakey="white"/>
          </v:shape>
        </w:pict>
      </w:r>
      <w:r w:rsidRPr="0066537D">
        <w:rPr>
          <w:rFonts w:ascii="Times New Roman" w:hAnsi="Times New Roman"/>
          <w:sz w:val="28"/>
          <w:szCs w:val="28"/>
        </w:rPr>
        <w:fldChar w:fldCharType="end"/>
      </w:r>
      <w:r w:rsidRPr="00833784">
        <w:rPr>
          <w:rFonts w:ascii="Times New Roman" w:hAnsi="Times New Roman"/>
          <w:sz w:val="28"/>
          <w:szCs w:val="28"/>
        </w:rPr>
        <w:tab/>
        <w:t>(17)</w:t>
      </w:r>
    </w:p>
    <w:p w:rsidR="00162F60" w:rsidRPr="004A69D2" w:rsidRDefault="00162F60" w:rsidP="00AB1CE2">
      <w:pPr>
        <w:spacing w:after="0" w:line="360" w:lineRule="auto"/>
        <w:ind w:firstLine="709"/>
        <w:jc w:val="both"/>
        <w:rPr>
          <w:rFonts w:ascii="Times New Roman" w:hAnsi="Times New Roman"/>
          <w:sz w:val="28"/>
          <w:szCs w:val="28"/>
        </w:rPr>
      </w:pPr>
      <w:r w:rsidRPr="004A69D2">
        <w:rPr>
          <w:rFonts w:ascii="Times New Roman" w:hAnsi="Times New Roman"/>
          <w:sz w:val="28"/>
          <w:szCs w:val="28"/>
        </w:rPr>
        <w:t>условие критерий</w:t>
      </w:r>
      <w:r w:rsidRPr="00833784">
        <w:rPr>
          <w:rFonts w:ascii="Times New Roman" w:hAnsi="Times New Roman"/>
          <w:sz w:val="28"/>
          <w:szCs w:val="28"/>
        </w:rPr>
        <w:t>,</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50" type="#_x0000_t75" style="width:18.6pt;height:12.6pt">
            <v:imagedata r:id="rId7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51" type="#_x0000_t75" style="width:18.6pt;height:12.6pt">
            <v:imagedata r:id="rId7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отклонения температуры от оптимальной,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52" type="#_x0000_t75" style="width:18.6pt;height:12.6pt">
            <v:imagedata r:id="rId7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53" type="#_x0000_t75" style="width:18.6pt;height:12.6pt">
            <v:imagedata r:id="rId7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среднего квадратичного отклонения.</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В данном случае особое внимание стоит уделить использованию весовых коэффициентов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54" type="#_x0000_t75" style="width:18.6pt;height:12.6pt">
            <v:imagedata r:id="rId7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55" type="#_x0000_t75" style="width:18.6pt;height:12.6pt">
            <v:imagedata r:id="rId7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и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56" type="#_x0000_t75" style="width:18.6pt;height:12.6pt">
            <v:imagedata r:id="rId7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57" type="#_x0000_t75" style="width:18.6pt;height:12.6pt">
            <v:imagedata r:id="rId7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которое обусловлено необходимостью описания значимости отдельных элементов комплексного критерия. Использование весовых коэффициентов позволяет обеспечить соотношение различных параметров эффективности друг с другом путем соотнесения их фактических числовых значений и значимости при оптимизации. Значимость составляющих критерия может быть получена путем экспертных оценок.</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Охарактеризуем эффективность работы технико-технологической системы с помощью совокупности параметров: «средняя температура внутри животноводческого комплекса», «расход биогенного топлива на теплоснабжение комплекса». Наиболее эффективный режим функционирования технико-технологической, описываемый с помощью выбранных параметров, будет характеризовать минимальное отклонение  средней температуры внутри животноводческого комплекса от оптимальной и минимальным значением расхода биогенного топлива на теплоснабжение комплекса. В рамках критерия (при условии минимума критерия) эти условия можно записать следующим образом:</w:t>
      </w:r>
    </w:p>
    <w:p w:rsidR="00162F60" w:rsidRPr="00833784" w:rsidRDefault="00162F60" w:rsidP="00AB1CE2">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58" type="#_x0000_t75" style="width:369.6pt;height:77.4pt">
            <v:imagedata r:id="rId76"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59" type="#_x0000_t75" style="width:369.6pt;height:77.4pt">
            <v:imagedata r:id="rId76" o:title="" chromakey="white"/>
          </v:shape>
        </w:pict>
      </w:r>
      <w:r w:rsidRPr="0066537D">
        <w:rPr>
          <w:rFonts w:ascii="Times New Roman" w:hAnsi="Times New Roman"/>
          <w:sz w:val="28"/>
          <w:szCs w:val="28"/>
        </w:rPr>
        <w:fldChar w:fldCharType="end"/>
      </w:r>
      <w:r w:rsidRPr="00833784">
        <w:rPr>
          <w:rFonts w:ascii="Times New Roman" w:hAnsi="Times New Roman"/>
          <w:sz w:val="28"/>
          <w:szCs w:val="28"/>
        </w:rPr>
        <w:tab/>
        <w:t>(18)</w:t>
      </w:r>
    </w:p>
    <w:p w:rsidR="00162F60" w:rsidRPr="004A69D2" w:rsidRDefault="00162F60" w:rsidP="00AB1CE2">
      <w:pPr>
        <w:spacing w:after="0" w:line="360" w:lineRule="auto"/>
        <w:ind w:firstLine="709"/>
        <w:jc w:val="both"/>
        <w:rPr>
          <w:rFonts w:ascii="Times New Roman" w:hAnsi="Times New Roman"/>
          <w:sz w:val="28"/>
          <w:szCs w:val="28"/>
        </w:rPr>
      </w:pPr>
      <w:r w:rsidRPr="004A69D2">
        <w:rPr>
          <w:rFonts w:ascii="Times New Roman" w:hAnsi="Times New Roman"/>
          <w:sz w:val="28"/>
          <w:szCs w:val="28"/>
        </w:rPr>
        <w:t>условие критерий</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60" type="#_x0000_t75" style="width:91.2pt;height:77.4pt">
            <v:imagedata r:id="rId77"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61" type="#_x0000_t75" style="width:91.2pt;height:77.4pt">
            <v:imagedata r:id="rId77" o:title="" chromakey="white"/>
          </v:shape>
        </w:pict>
      </w:r>
      <w:r w:rsidRPr="0066537D">
        <w:rPr>
          <w:rFonts w:ascii="Times New Roman" w:hAnsi="Times New Roman"/>
          <w:sz w:val="28"/>
          <w:szCs w:val="28"/>
        </w:rPr>
        <w:fldChar w:fldCharType="end"/>
      </w:r>
      <w:r w:rsidRPr="00833784">
        <w:rPr>
          <w:rFonts w:ascii="Times New Roman" w:hAnsi="Times New Roman"/>
          <w:sz w:val="28"/>
          <w:szCs w:val="28"/>
        </w:rPr>
        <w:t>,</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62" type="#_x0000_t75" style="width:18.6pt;height:12.6pt">
            <v:imagedata r:id="rId7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63" type="#_x0000_t75" style="width:18.6pt;height:12.6pt">
            <v:imagedata r:id="rId7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отклонения температуры от оптимальной,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64" type="#_x0000_t75" style="width:18.6pt;height:12.6pt">
            <v:imagedata r:id="rId7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65" type="#_x0000_t75" style="width:18.6pt;height:12.6pt">
            <v:imagedata r:id="rId7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расхода биогенного топлива на теплоснабжение комплекса.</w:t>
      </w:r>
    </w:p>
    <w:p w:rsidR="00162F60"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Для того, чтобы учесть влияние всех показателей эффективности («средняя температура внутри животноводческого комплекса», «среднее квадратичное отклонение температуры внутри животноводческого комплекса», «расход биогенного топлива на теплоснабжение комплекса») в рамках одного критерия, составим комплексный критерий (</w:t>
      </w:r>
      <w:r>
        <w:rPr>
          <w:rFonts w:ascii="Times New Roman" w:hAnsi="Times New Roman"/>
          <w:sz w:val="28"/>
          <w:szCs w:val="28"/>
        </w:rPr>
        <w:t>при условии минимума критерия):</w:t>
      </w:r>
    </w:p>
    <w:p w:rsidR="00162F60" w:rsidRPr="004A69D2" w:rsidRDefault="00162F60" w:rsidP="003564FE">
      <w:pPr>
        <w:spacing w:after="0" w:line="360" w:lineRule="auto"/>
        <w:ind w:firstLine="709"/>
        <w:jc w:val="both"/>
        <w:rPr>
          <w:rFonts w:ascii="Times New Roman" w:hAnsi="Times New Roman"/>
          <w:sz w:val="28"/>
          <w:szCs w:val="28"/>
          <w:lang w:val="en-US"/>
        </w:rPr>
      </w:pPr>
      <w:r w:rsidRPr="0066537D">
        <w:pict>
          <v:shape id="_x0000_i1166" type="#_x0000_t75" style="width:361.8pt;height:77.4pt">
            <v:imagedata r:id="rId78" o:title="" chromakey="white"/>
          </v:shape>
        </w:pict>
      </w:r>
    </w:p>
    <w:p w:rsidR="00162F60" w:rsidRPr="008442F8" w:rsidRDefault="00162F60" w:rsidP="004A69D2">
      <w:pPr>
        <w:spacing w:after="0" w:line="360" w:lineRule="auto"/>
        <w:ind w:firstLine="709"/>
        <w:jc w:val="right"/>
        <w:rPr>
          <w:rFonts w:ascii="Times New Roman" w:hAnsi="Times New Roman"/>
          <w:sz w:val="28"/>
          <w:szCs w:val="28"/>
        </w:rPr>
      </w:pP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67" type="#_x0000_t75" style="width:175.8pt;height:77.4pt">
            <v:imagedata r:id="rId79"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68" type="#_x0000_t75" style="width:175.8pt;height:77.4pt">
            <v:imagedata r:id="rId79" o:title="" chromakey="white"/>
          </v:shape>
        </w:pict>
      </w:r>
      <w:r w:rsidRPr="0066537D">
        <w:rPr>
          <w:rFonts w:ascii="Times New Roman" w:hAnsi="Times New Roman"/>
          <w:sz w:val="28"/>
          <w:szCs w:val="28"/>
        </w:rPr>
        <w:fldChar w:fldCharType="end"/>
      </w:r>
      <w:r w:rsidRPr="008442F8">
        <w:rPr>
          <w:rFonts w:ascii="Times New Roman" w:hAnsi="Times New Roman"/>
          <w:sz w:val="28"/>
          <w:szCs w:val="28"/>
        </w:rPr>
        <w:tab/>
      </w:r>
      <w:r w:rsidRPr="008442F8">
        <w:rPr>
          <w:rFonts w:ascii="Times New Roman" w:hAnsi="Times New Roman"/>
          <w:sz w:val="28"/>
          <w:szCs w:val="28"/>
        </w:rPr>
        <w:tab/>
      </w:r>
      <w:r w:rsidRPr="008442F8">
        <w:rPr>
          <w:rFonts w:ascii="Times New Roman" w:hAnsi="Times New Roman"/>
          <w:sz w:val="28"/>
          <w:szCs w:val="28"/>
        </w:rPr>
        <w:tab/>
        <w:t>(19)</w:t>
      </w:r>
    </w:p>
    <w:p w:rsidR="00162F60" w:rsidRPr="004A69D2" w:rsidRDefault="00162F60" w:rsidP="004A69D2">
      <w:pPr>
        <w:spacing w:after="0" w:line="360" w:lineRule="auto"/>
        <w:ind w:firstLine="709"/>
        <w:jc w:val="both"/>
        <w:rPr>
          <w:rFonts w:ascii="Times New Roman" w:hAnsi="Times New Roman"/>
          <w:sz w:val="28"/>
          <w:szCs w:val="28"/>
        </w:rPr>
      </w:pPr>
      <w:r w:rsidRPr="004A69D2">
        <w:rPr>
          <w:rFonts w:ascii="Times New Roman" w:hAnsi="Times New Roman"/>
          <w:sz w:val="28"/>
          <w:szCs w:val="28"/>
        </w:rPr>
        <w:t>условие критерий</w:t>
      </w:r>
      <w:r w:rsidRPr="00833784">
        <w:rPr>
          <w:rFonts w:ascii="Times New Roman" w:hAnsi="Times New Roman"/>
          <w:sz w:val="28"/>
          <w:szCs w:val="28"/>
        </w:rPr>
        <w:t>,</w:t>
      </w:r>
    </w:p>
    <w:p w:rsidR="00162F60" w:rsidRPr="004A69D2" w:rsidRDefault="00162F60" w:rsidP="003564FE">
      <w:pPr>
        <w:spacing w:after="0" w:line="360" w:lineRule="auto"/>
        <w:ind w:firstLine="709"/>
        <w:jc w:val="both"/>
        <w:rPr>
          <w:rFonts w:ascii="Times New Roman" w:hAnsi="Times New Roman"/>
          <w:sz w:val="28"/>
          <w:szCs w:val="28"/>
        </w:rPr>
      </w:pPr>
      <w:r w:rsidRPr="004A69D2">
        <w:rPr>
          <w:rFonts w:ascii="Times New Roman" w:hAnsi="Times New Roman"/>
          <w:sz w:val="28"/>
          <w:szCs w:val="28"/>
        </w:rPr>
        <w:t xml:space="preserve">где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69" type="#_x0000_t75" style="width:18.6pt;height:12.6pt">
            <v:imagedata r:id="rId74"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70" type="#_x0000_t75" style="width:18.6pt;height:12.6pt">
            <v:imagedata r:id="rId74"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отклонения температуры от оптимальной,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71" type="#_x0000_t75" style="width:18.6pt;height:12.6pt">
            <v:imagedata r:id="rId75"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72" type="#_x0000_t75" style="width:18.6pt;height:12.6pt">
            <v:imagedata r:id="rId75"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среднего квадратичного отклонения, </w:t>
      </w:r>
      <w:r w:rsidRPr="0066537D">
        <w:rPr>
          <w:rFonts w:ascii="Times New Roman" w:hAnsi="Times New Roman"/>
          <w:sz w:val="28"/>
          <w:szCs w:val="28"/>
        </w:rPr>
        <w:fldChar w:fldCharType="begin"/>
      </w:r>
      <w:r w:rsidRPr="0066537D">
        <w:rPr>
          <w:rFonts w:ascii="Times New Roman" w:hAnsi="Times New Roman"/>
          <w:sz w:val="28"/>
          <w:szCs w:val="28"/>
        </w:rPr>
        <w:instrText xml:space="preserve"> QUOTE </w:instrText>
      </w:r>
      <w:r w:rsidRPr="0066537D">
        <w:pict>
          <v:shape id="_x0000_i1173" type="#_x0000_t75" style="width:18.6pt;height:12.6pt">
            <v:imagedata r:id="rId80" o:title="" chromakey="white"/>
          </v:shape>
        </w:pict>
      </w:r>
      <w:r w:rsidRPr="0066537D">
        <w:rPr>
          <w:rFonts w:ascii="Times New Roman" w:hAnsi="Times New Roman"/>
          <w:sz w:val="28"/>
          <w:szCs w:val="28"/>
        </w:rPr>
        <w:instrText xml:space="preserve"> </w:instrText>
      </w:r>
      <w:r w:rsidRPr="0066537D">
        <w:rPr>
          <w:rFonts w:ascii="Times New Roman" w:hAnsi="Times New Roman"/>
          <w:sz w:val="28"/>
          <w:szCs w:val="28"/>
        </w:rPr>
        <w:fldChar w:fldCharType="separate"/>
      </w:r>
      <w:r w:rsidRPr="0066537D">
        <w:pict>
          <v:shape id="_x0000_i1174" type="#_x0000_t75" style="width:18.6pt;height:12.6pt">
            <v:imagedata r:id="rId80" o:title="" chromakey="white"/>
          </v:shape>
        </w:pict>
      </w:r>
      <w:r w:rsidRPr="0066537D">
        <w:rPr>
          <w:rFonts w:ascii="Times New Roman" w:hAnsi="Times New Roman"/>
          <w:sz w:val="28"/>
          <w:szCs w:val="28"/>
        </w:rPr>
        <w:fldChar w:fldCharType="end"/>
      </w:r>
      <w:r w:rsidRPr="004A69D2">
        <w:rPr>
          <w:rFonts w:ascii="Times New Roman" w:hAnsi="Times New Roman"/>
          <w:sz w:val="28"/>
          <w:szCs w:val="28"/>
        </w:rPr>
        <w:t xml:space="preserve"> – весовой коэффициент расхода биогенного топлива на теплоснабжение комплекса.</w:t>
      </w:r>
    </w:p>
    <w:p w:rsidR="00162F60" w:rsidRPr="004A69D2" w:rsidRDefault="00162F60" w:rsidP="003564FE">
      <w:pPr>
        <w:spacing w:after="0" w:line="360" w:lineRule="auto"/>
        <w:ind w:firstLine="709"/>
        <w:jc w:val="both"/>
        <w:rPr>
          <w:rFonts w:ascii="Times New Roman" w:hAnsi="Times New Roman"/>
          <w:sz w:val="28"/>
          <w:szCs w:val="28"/>
        </w:rPr>
      </w:pPr>
      <w:r w:rsidRPr="00C50F35">
        <w:rPr>
          <w:rFonts w:ascii="Times New Roman" w:hAnsi="Times New Roman"/>
          <w:b/>
          <w:i/>
          <w:sz w:val="28"/>
          <w:szCs w:val="28"/>
          <w:lang/>
        </w:rPr>
        <w:t>Вывод:</w:t>
      </w:r>
      <w:r w:rsidRPr="00075104">
        <w:rPr>
          <w:rFonts w:ascii="Times New Roman" w:hAnsi="Times New Roman"/>
          <w:b/>
          <w:i/>
          <w:sz w:val="28"/>
          <w:szCs w:val="28"/>
          <w:lang/>
        </w:rPr>
        <w:t xml:space="preserve"> </w:t>
      </w:r>
      <w:r w:rsidRPr="004A69D2">
        <w:rPr>
          <w:rFonts w:ascii="Times New Roman" w:hAnsi="Times New Roman"/>
          <w:sz w:val="28"/>
          <w:szCs w:val="28"/>
        </w:rPr>
        <w:t>Таким образом, полученные критерии эффективности функционирования технико-технологических систем на базе каталитических устройств для теплоснабжения животноводческого комплекса в совокупности с регрессионными моделями могут быть использованы при оптимизации технологических параметров технико-технологической системы.</w:t>
      </w:r>
    </w:p>
    <w:p w:rsidR="00162F60" w:rsidRDefault="00162F60" w:rsidP="003564FE">
      <w:pPr>
        <w:spacing w:after="0" w:line="360" w:lineRule="auto"/>
        <w:ind w:firstLine="709"/>
        <w:jc w:val="both"/>
        <w:rPr>
          <w:rFonts w:ascii="Times New Roman" w:eastAsia="Arial Unicode MS" w:hAnsi="Times New Roman"/>
          <w:b/>
          <w:sz w:val="28"/>
          <w:szCs w:val="28"/>
        </w:rPr>
      </w:pPr>
    </w:p>
    <w:p w:rsidR="00162F60" w:rsidRDefault="00162F60" w:rsidP="003564FE">
      <w:pPr>
        <w:spacing w:after="0" w:line="360" w:lineRule="auto"/>
        <w:ind w:firstLine="709"/>
        <w:jc w:val="both"/>
        <w:rPr>
          <w:rFonts w:ascii="Times New Roman" w:eastAsia="Arial Unicode MS" w:hAnsi="Times New Roman"/>
          <w:b/>
          <w:sz w:val="24"/>
          <w:szCs w:val="24"/>
          <w:lang w:val="en-US"/>
        </w:rPr>
      </w:pPr>
      <w:r w:rsidRPr="00075104">
        <w:rPr>
          <w:rFonts w:ascii="Times New Roman" w:eastAsia="Arial Unicode MS" w:hAnsi="Times New Roman"/>
          <w:b/>
          <w:sz w:val="24"/>
          <w:szCs w:val="24"/>
        </w:rPr>
        <w:t>Библиографический список</w:t>
      </w:r>
    </w:p>
    <w:p w:rsidR="00162F60" w:rsidRPr="00075104" w:rsidRDefault="00162F60" w:rsidP="003564FE">
      <w:pPr>
        <w:spacing w:after="0" w:line="360" w:lineRule="auto"/>
        <w:ind w:firstLine="709"/>
        <w:jc w:val="both"/>
        <w:rPr>
          <w:rFonts w:ascii="Times New Roman" w:hAnsi="Times New Roman"/>
          <w:sz w:val="24"/>
          <w:szCs w:val="24"/>
          <w:lang w:val="en-US"/>
        </w:rPr>
      </w:pPr>
    </w:p>
    <w:p w:rsidR="00162F60" w:rsidRPr="00BB397C"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B397C">
        <w:rPr>
          <w:rFonts w:ascii="Times New Roman" w:hAnsi="Times New Roman"/>
          <w:sz w:val="24"/>
          <w:szCs w:val="24"/>
        </w:rPr>
        <w:t>Онучин Е.М. Нестационарные каталитические системы для утилизации биогаза / Е.М. Онучин, А.А. Медяков, А.Д. Каменских, П.Н. Анисимов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№04(78). – Режим доступа: http://ej.kubagro.ru/2012/04/pdf/46.pdf.</w:t>
      </w:r>
    </w:p>
    <w:p w:rsidR="00162F60" w:rsidRPr="00BB397C"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B397C">
        <w:rPr>
          <w:rFonts w:ascii="Times New Roman" w:hAnsi="Times New Roman"/>
          <w:sz w:val="24"/>
          <w:szCs w:val="24"/>
        </w:rPr>
        <w:t>Онучин Е.М. Повышение эффективности разрабатываемых каталитических систем для утилизации биогаза / Е.М. Онучин, А.А. Медяков, А.Д. Каменских, П.Н. Анисимов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№04(78). – Режим доступа: http://ej.kubagro.ru/2012/04/pdf/47.pdf.</w:t>
      </w:r>
    </w:p>
    <w:p w:rsidR="00162F60" w:rsidRPr="00BB397C"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lang w:val="en-US"/>
        </w:rPr>
      </w:pPr>
      <w:r w:rsidRPr="00BB397C">
        <w:rPr>
          <w:rFonts w:ascii="Times New Roman" w:hAnsi="Times New Roman"/>
          <w:sz w:val="24"/>
          <w:szCs w:val="24"/>
        </w:rPr>
        <w:t>Медяков А.А. Разработка новых каталитических систем для процессов получения биогаза / Медяков А.А., Каменских А.Д. // Вестник Марийского государственного технического университета. Серия: Лес. Экология. Природопользование. - 2011. - № 3. – С. 88-94.</w:t>
      </w:r>
    </w:p>
    <w:p w:rsidR="00162F60" w:rsidRPr="00BB397C"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B397C">
        <w:rPr>
          <w:rFonts w:ascii="Times New Roman" w:hAnsi="Times New Roman"/>
          <w:sz w:val="24"/>
          <w:szCs w:val="24"/>
        </w:rPr>
        <w:t>Медяков А.А. Инфракрасные обогреватели с нестационарным каталитическим наполнителем / А.А. Медяков, Е.М. Онучин, А.Д. Каменских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№05(89). – Режим доступа: http://ej.kubagro.ru/2013/05/pdf/84.pdf.</w:t>
      </w:r>
    </w:p>
    <w:p w:rsidR="00162F60" w:rsidRPr="00BB397C"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B397C">
        <w:rPr>
          <w:rFonts w:ascii="Times New Roman" w:hAnsi="Times New Roman"/>
          <w:sz w:val="24"/>
          <w:szCs w:val="24"/>
        </w:rPr>
        <w:t xml:space="preserve">Сидыганов Ю. Н. Математическое моделирование процессов функционирования каталитического подогревателя при обогреве биореактораанаэробного сбраживания органических отходов / Ю. Н. Сидыганов, Е. М. Онучин, Д.В. Костромин, А. А. Медяков // Известия Санкт-Петербургского государственного аграрного университета. – 2011. - №25. – С. 231-237. </w:t>
      </w:r>
    </w:p>
    <w:p w:rsidR="00162F60" w:rsidRPr="00833784"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B397C">
        <w:rPr>
          <w:rFonts w:ascii="Times New Roman" w:hAnsi="Times New Roman"/>
          <w:sz w:val="24"/>
          <w:szCs w:val="24"/>
        </w:rPr>
        <w:t>Онучин Е. М. Вычислительный эксперимент работы каталитического подогревателя при обогреве биореактора анаэробного сбраживания органических отходов / Е. М. Онучин, Д. В. Костромин, Ю. Н. Сидыганов, А. А. Медяков// Известия Санкт-Петербургского государственного аграрного университета. – 2011. - № 25. – С.250-256.</w:t>
      </w:r>
    </w:p>
    <w:p w:rsidR="00162F60" w:rsidRDefault="00162F60" w:rsidP="00BB397C">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B397C">
        <w:rPr>
          <w:rFonts w:ascii="Times New Roman" w:hAnsi="Times New Roman"/>
          <w:sz w:val="24"/>
          <w:szCs w:val="24"/>
        </w:rPr>
        <w:t>Сидыганов Ю. Н. Результаты математического моделирования процессов теплового перемешивания при анаэробном сбраживании органических отходов / Ю.</w:t>
      </w:r>
      <w:r w:rsidRPr="00BB397C">
        <w:rPr>
          <w:rFonts w:ascii="Times New Roman" w:hAnsi="Times New Roman"/>
          <w:sz w:val="24"/>
          <w:szCs w:val="24"/>
          <w:lang w:val="en-US"/>
        </w:rPr>
        <w:t> </w:t>
      </w:r>
      <w:r w:rsidRPr="00BB397C">
        <w:rPr>
          <w:rFonts w:ascii="Times New Roman" w:hAnsi="Times New Roman"/>
          <w:sz w:val="24"/>
          <w:szCs w:val="24"/>
        </w:rPr>
        <w:t>Н.</w:t>
      </w:r>
      <w:r w:rsidRPr="00BB397C">
        <w:rPr>
          <w:rFonts w:ascii="Times New Roman" w:hAnsi="Times New Roman"/>
          <w:sz w:val="24"/>
          <w:szCs w:val="24"/>
          <w:lang w:val="en-US"/>
        </w:rPr>
        <w:t> </w:t>
      </w:r>
      <w:r w:rsidRPr="00BB397C">
        <w:rPr>
          <w:rFonts w:ascii="Times New Roman" w:hAnsi="Times New Roman"/>
          <w:sz w:val="24"/>
          <w:szCs w:val="24"/>
        </w:rPr>
        <w:t>Сидыганов, Е. М. Онучин, Д. В. Костромин, А. А. Медяков // Известия Санкт-Петербургского государственного аграрного университета. – 2011. - № 24. – С. 332-338.</w:t>
      </w:r>
    </w:p>
    <w:p w:rsidR="00162F60" w:rsidRDefault="00162F60" w:rsidP="00BE7902">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E7902">
        <w:rPr>
          <w:rFonts w:ascii="Times New Roman" w:hAnsi="Times New Roman"/>
          <w:sz w:val="24"/>
          <w:szCs w:val="24"/>
        </w:rPr>
        <w:t>Сидыгнов Ю. Н. Экспериментальный стенд для исследования процессов каталитического обогрева и перемешивания субстрата при анаэробном сбраживании / Ю. Н. Сидыганов, Е. М. Онучин, Д. В. Костромин, А. А. Медяков, Р. В. Яблонский // Известия Санкт-Петербургского государственного аграрного университета. – 2011. - № 24. – С. 348-355.</w:t>
      </w:r>
    </w:p>
    <w:p w:rsidR="00162F60" w:rsidRDefault="00162F60" w:rsidP="00BE7902">
      <w:pPr>
        <w:pStyle w:val="ListParagraph"/>
        <w:numPr>
          <w:ilvl w:val="0"/>
          <w:numId w:val="3"/>
        </w:numPr>
        <w:tabs>
          <w:tab w:val="left" w:pos="993"/>
        </w:tabs>
        <w:spacing w:after="0" w:line="240" w:lineRule="auto"/>
        <w:ind w:left="0" w:firstLine="709"/>
        <w:jc w:val="both"/>
        <w:rPr>
          <w:rFonts w:ascii="Times New Roman" w:hAnsi="Times New Roman"/>
          <w:sz w:val="24"/>
          <w:szCs w:val="24"/>
        </w:rPr>
      </w:pPr>
      <w:r w:rsidRPr="00BE7902">
        <w:rPr>
          <w:rFonts w:ascii="Times New Roman" w:hAnsi="Times New Roman"/>
          <w:sz w:val="24"/>
          <w:szCs w:val="24"/>
        </w:rPr>
        <w:t>Сидыганов, Ю. Н. Результаты экспериментальных исследований биогазовой установки с системой барботажного перемешивания / Ю. Н. Сидыганов, Д. Н. Шамшуров, Д. В. Костромин, Д. В. Бутусов, А. В. Феоктистов // Известия СПбГАУ. – 2010. – №20. – с. 299-303.</w:t>
      </w:r>
    </w:p>
    <w:p w:rsidR="00162F60" w:rsidRDefault="00162F60" w:rsidP="00BB1A37">
      <w:pPr>
        <w:tabs>
          <w:tab w:val="left" w:pos="993"/>
        </w:tabs>
        <w:spacing w:after="0" w:line="240" w:lineRule="auto"/>
        <w:jc w:val="both"/>
        <w:rPr>
          <w:rFonts w:ascii="Times New Roman" w:hAnsi="Times New Roman"/>
          <w:sz w:val="24"/>
          <w:szCs w:val="24"/>
        </w:rPr>
      </w:pPr>
    </w:p>
    <w:p w:rsidR="00162F60" w:rsidRDefault="00162F60" w:rsidP="00BB1A37">
      <w:pPr>
        <w:tabs>
          <w:tab w:val="left" w:pos="993"/>
        </w:tabs>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162F60" w:rsidRPr="00075104" w:rsidRDefault="00162F60" w:rsidP="00BB1A37">
      <w:pPr>
        <w:tabs>
          <w:tab w:val="left" w:pos="993"/>
        </w:tabs>
        <w:spacing w:after="0" w:line="240" w:lineRule="auto"/>
        <w:jc w:val="center"/>
        <w:rPr>
          <w:rFonts w:ascii="Times New Roman" w:hAnsi="Times New Roman"/>
          <w:b/>
          <w:sz w:val="24"/>
          <w:szCs w:val="24"/>
        </w:rPr>
      </w:pPr>
    </w:p>
    <w:p w:rsidR="00162F60" w:rsidRPr="00075104" w:rsidRDefault="00162F60" w:rsidP="00075104">
      <w:pPr>
        <w:tabs>
          <w:tab w:val="left" w:pos="993"/>
        </w:tabs>
        <w:spacing w:after="0" w:line="240" w:lineRule="auto"/>
        <w:ind w:firstLine="709"/>
        <w:jc w:val="both"/>
        <w:rPr>
          <w:rFonts w:ascii="Times New Roman" w:hAnsi="Times New Roman"/>
          <w:sz w:val="24"/>
          <w:szCs w:val="24"/>
        </w:rPr>
      </w:pPr>
      <w:r w:rsidRPr="00075104">
        <w:rPr>
          <w:rFonts w:ascii="Times New Roman" w:hAnsi="Times New Roman"/>
          <w:sz w:val="24"/>
          <w:szCs w:val="24"/>
        </w:rPr>
        <w:t>1.</w:t>
      </w:r>
      <w:r w:rsidRPr="00075104">
        <w:rPr>
          <w:rFonts w:ascii="Times New Roman" w:hAnsi="Times New Roman"/>
          <w:sz w:val="24"/>
          <w:szCs w:val="24"/>
        </w:rPr>
        <w:tab/>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E</w:t>
      </w:r>
      <w:r w:rsidRPr="00075104">
        <w:rPr>
          <w:rFonts w:ascii="Times New Roman" w:hAnsi="Times New Roman"/>
          <w:sz w:val="24"/>
          <w:szCs w:val="24"/>
        </w:rPr>
        <w:t>.</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Nestacionarnye</w:t>
      </w:r>
      <w:r w:rsidRPr="00075104">
        <w:rPr>
          <w:rFonts w:ascii="Times New Roman" w:hAnsi="Times New Roman"/>
          <w:sz w:val="24"/>
          <w:szCs w:val="24"/>
        </w:rPr>
        <w:t xml:space="preserve"> </w:t>
      </w:r>
      <w:r w:rsidRPr="00075104">
        <w:rPr>
          <w:rFonts w:ascii="Times New Roman" w:hAnsi="Times New Roman"/>
          <w:sz w:val="24"/>
          <w:szCs w:val="24"/>
          <w:lang w:val="en-US"/>
        </w:rPr>
        <w:t>kataliticheskie</w:t>
      </w:r>
      <w:r w:rsidRPr="00075104">
        <w:rPr>
          <w:rFonts w:ascii="Times New Roman" w:hAnsi="Times New Roman"/>
          <w:sz w:val="24"/>
          <w:szCs w:val="24"/>
        </w:rPr>
        <w:t xml:space="preserve"> </w:t>
      </w:r>
      <w:r w:rsidRPr="00075104">
        <w:rPr>
          <w:rFonts w:ascii="Times New Roman" w:hAnsi="Times New Roman"/>
          <w:sz w:val="24"/>
          <w:szCs w:val="24"/>
          <w:lang w:val="en-US"/>
        </w:rPr>
        <w:t>sistemy</w:t>
      </w:r>
      <w:r w:rsidRPr="00075104">
        <w:rPr>
          <w:rFonts w:ascii="Times New Roman" w:hAnsi="Times New Roman"/>
          <w:sz w:val="24"/>
          <w:szCs w:val="24"/>
        </w:rPr>
        <w:t xml:space="preserve"> </w:t>
      </w:r>
      <w:r w:rsidRPr="00075104">
        <w:rPr>
          <w:rFonts w:ascii="Times New Roman" w:hAnsi="Times New Roman"/>
          <w:sz w:val="24"/>
          <w:szCs w:val="24"/>
          <w:lang w:val="en-US"/>
        </w:rPr>
        <w:t>dlja</w:t>
      </w:r>
      <w:r w:rsidRPr="00075104">
        <w:rPr>
          <w:rFonts w:ascii="Times New Roman" w:hAnsi="Times New Roman"/>
          <w:sz w:val="24"/>
          <w:szCs w:val="24"/>
        </w:rPr>
        <w:t xml:space="preserve"> </w:t>
      </w:r>
      <w:r w:rsidRPr="00075104">
        <w:rPr>
          <w:rFonts w:ascii="Times New Roman" w:hAnsi="Times New Roman"/>
          <w:sz w:val="24"/>
          <w:szCs w:val="24"/>
          <w:lang w:val="en-US"/>
        </w:rPr>
        <w:t>utilizacii</w:t>
      </w:r>
      <w:r w:rsidRPr="00075104">
        <w:rPr>
          <w:rFonts w:ascii="Times New Roman" w:hAnsi="Times New Roman"/>
          <w:sz w:val="24"/>
          <w:szCs w:val="24"/>
        </w:rPr>
        <w:t xml:space="preserve"> </w:t>
      </w:r>
      <w:r w:rsidRPr="00075104">
        <w:rPr>
          <w:rFonts w:ascii="Times New Roman" w:hAnsi="Times New Roman"/>
          <w:sz w:val="24"/>
          <w:szCs w:val="24"/>
          <w:lang w:val="en-US"/>
        </w:rPr>
        <w:t>biogaza</w:t>
      </w:r>
      <w:r w:rsidRPr="00075104">
        <w:rPr>
          <w:rFonts w:ascii="Times New Roman" w:hAnsi="Times New Roman"/>
          <w:sz w:val="24"/>
          <w:szCs w:val="24"/>
        </w:rPr>
        <w:t xml:space="preserve"> / </w:t>
      </w:r>
      <w:r w:rsidRPr="00075104">
        <w:rPr>
          <w:rFonts w:ascii="Times New Roman" w:hAnsi="Times New Roman"/>
          <w:sz w:val="24"/>
          <w:szCs w:val="24"/>
          <w:lang w:val="en-US"/>
        </w:rPr>
        <w:t>E</w:t>
      </w:r>
      <w:r w:rsidRPr="00075104">
        <w:rPr>
          <w:rFonts w:ascii="Times New Roman" w:hAnsi="Times New Roman"/>
          <w:sz w:val="24"/>
          <w:szCs w:val="24"/>
        </w:rPr>
        <w:t>.</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D</w:t>
      </w:r>
      <w:r w:rsidRPr="00075104">
        <w:rPr>
          <w:rFonts w:ascii="Times New Roman" w:hAnsi="Times New Roman"/>
          <w:sz w:val="24"/>
          <w:szCs w:val="24"/>
        </w:rPr>
        <w:t xml:space="preserve">. </w:t>
      </w:r>
      <w:r w:rsidRPr="00075104">
        <w:rPr>
          <w:rFonts w:ascii="Times New Roman" w:hAnsi="Times New Roman"/>
          <w:sz w:val="24"/>
          <w:szCs w:val="24"/>
          <w:lang w:val="en-US"/>
        </w:rPr>
        <w:t>Kamenskih</w:t>
      </w:r>
      <w:r w:rsidRPr="00075104">
        <w:rPr>
          <w:rFonts w:ascii="Times New Roman" w:hAnsi="Times New Roman"/>
          <w:sz w:val="24"/>
          <w:szCs w:val="24"/>
        </w:rPr>
        <w:t xml:space="preserve">, </w:t>
      </w:r>
      <w:r w:rsidRPr="00075104">
        <w:rPr>
          <w:rFonts w:ascii="Times New Roman" w:hAnsi="Times New Roman"/>
          <w:sz w:val="24"/>
          <w:szCs w:val="24"/>
          <w:lang w:val="en-US"/>
        </w:rPr>
        <w:t>P</w:t>
      </w:r>
      <w:r w:rsidRPr="00075104">
        <w:rPr>
          <w:rFonts w:ascii="Times New Roman" w:hAnsi="Times New Roman"/>
          <w:sz w:val="24"/>
          <w:szCs w:val="24"/>
        </w:rPr>
        <w:t>.</w:t>
      </w:r>
      <w:r w:rsidRPr="00075104">
        <w:rPr>
          <w:rFonts w:ascii="Times New Roman" w:hAnsi="Times New Roman"/>
          <w:sz w:val="24"/>
          <w:szCs w:val="24"/>
          <w:lang w:val="en-US"/>
        </w:rPr>
        <w:t>N</w:t>
      </w:r>
      <w:r w:rsidRPr="00075104">
        <w:rPr>
          <w:rFonts w:ascii="Times New Roman" w:hAnsi="Times New Roman"/>
          <w:sz w:val="24"/>
          <w:szCs w:val="24"/>
        </w:rPr>
        <w:t xml:space="preserve">. </w:t>
      </w:r>
      <w:r w:rsidRPr="00075104">
        <w:rPr>
          <w:rFonts w:ascii="Times New Roman" w:hAnsi="Times New Roman"/>
          <w:sz w:val="24"/>
          <w:szCs w:val="24"/>
          <w:lang w:val="en-US"/>
        </w:rPr>
        <w:t>Anisimov</w:t>
      </w:r>
      <w:r w:rsidRPr="00075104">
        <w:rPr>
          <w:rFonts w:ascii="Times New Roman" w:hAnsi="Times New Roman"/>
          <w:sz w:val="24"/>
          <w:szCs w:val="24"/>
        </w:rPr>
        <w:t xml:space="preserve"> // </w:t>
      </w:r>
      <w:r w:rsidRPr="00075104">
        <w:rPr>
          <w:rFonts w:ascii="Times New Roman" w:hAnsi="Times New Roman"/>
          <w:sz w:val="24"/>
          <w:szCs w:val="24"/>
          <w:lang w:val="en-US"/>
        </w:rPr>
        <w:t>Politematicheskij</w:t>
      </w:r>
      <w:r w:rsidRPr="00075104">
        <w:rPr>
          <w:rFonts w:ascii="Times New Roman" w:hAnsi="Times New Roman"/>
          <w:sz w:val="24"/>
          <w:szCs w:val="24"/>
        </w:rPr>
        <w:t xml:space="preserve"> </w:t>
      </w:r>
      <w:r w:rsidRPr="00075104">
        <w:rPr>
          <w:rFonts w:ascii="Times New Roman" w:hAnsi="Times New Roman"/>
          <w:sz w:val="24"/>
          <w:szCs w:val="24"/>
          <w:lang w:val="en-US"/>
        </w:rPr>
        <w:t>setevoj</w:t>
      </w:r>
      <w:r w:rsidRPr="00075104">
        <w:rPr>
          <w:rFonts w:ascii="Times New Roman" w:hAnsi="Times New Roman"/>
          <w:sz w:val="24"/>
          <w:szCs w:val="24"/>
        </w:rPr>
        <w:t xml:space="preserve"> </w:t>
      </w:r>
      <w:r w:rsidRPr="00075104">
        <w:rPr>
          <w:rFonts w:ascii="Times New Roman" w:hAnsi="Times New Roman"/>
          <w:sz w:val="24"/>
          <w:szCs w:val="24"/>
          <w:lang w:val="en-US"/>
        </w:rPr>
        <w:t>jelektronnyj</w:t>
      </w:r>
      <w:r w:rsidRPr="00075104">
        <w:rPr>
          <w:rFonts w:ascii="Times New Roman" w:hAnsi="Times New Roman"/>
          <w:sz w:val="24"/>
          <w:szCs w:val="24"/>
        </w:rPr>
        <w:t xml:space="preserve"> </w:t>
      </w:r>
      <w:r w:rsidRPr="00075104">
        <w:rPr>
          <w:rFonts w:ascii="Times New Roman" w:hAnsi="Times New Roman"/>
          <w:sz w:val="24"/>
          <w:szCs w:val="24"/>
          <w:lang w:val="en-US"/>
        </w:rPr>
        <w:t>nauchnyj</w:t>
      </w:r>
      <w:r w:rsidRPr="00075104">
        <w:rPr>
          <w:rFonts w:ascii="Times New Roman" w:hAnsi="Times New Roman"/>
          <w:sz w:val="24"/>
          <w:szCs w:val="24"/>
        </w:rPr>
        <w:t xml:space="preserve"> </w:t>
      </w:r>
      <w:r w:rsidRPr="00075104">
        <w:rPr>
          <w:rFonts w:ascii="Times New Roman" w:hAnsi="Times New Roman"/>
          <w:sz w:val="24"/>
          <w:szCs w:val="24"/>
          <w:lang w:val="en-US"/>
        </w:rPr>
        <w:t>zhurnal</w:t>
      </w:r>
      <w:r w:rsidRPr="00075104">
        <w:rPr>
          <w:rFonts w:ascii="Times New Roman" w:hAnsi="Times New Roman"/>
          <w:sz w:val="24"/>
          <w:szCs w:val="24"/>
        </w:rPr>
        <w:t xml:space="preserve"> </w:t>
      </w:r>
      <w:r w:rsidRPr="00075104">
        <w:rPr>
          <w:rFonts w:ascii="Times New Roman" w:hAnsi="Times New Roman"/>
          <w:sz w:val="24"/>
          <w:szCs w:val="24"/>
          <w:lang w:val="en-US"/>
        </w:rPr>
        <w:t>Kubanskogo</w:t>
      </w:r>
      <w:r w:rsidRPr="00075104">
        <w:rPr>
          <w:rFonts w:ascii="Times New Roman" w:hAnsi="Times New Roman"/>
          <w:sz w:val="24"/>
          <w:szCs w:val="24"/>
        </w:rPr>
        <w:t xml:space="preserve"> </w:t>
      </w:r>
      <w:r w:rsidRPr="00075104">
        <w:rPr>
          <w:rFonts w:ascii="Times New Roman" w:hAnsi="Times New Roman"/>
          <w:sz w:val="24"/>
          <w:szCs w:val="24"/>
          <w:lang w:val="en-US"/>
        </w:rPr>
        <w:t>gosudarstvennogo</w:t>
      </w:r>
      <w:r w:rsidRPr="00075104">
        <w:rPr>
          <w:rFonts w:ascii="Times New Roman" w:hAnsi="Times New Roman"/>
          <w:sz w:val="24"/>
          <w:szCs w:val="24"/>
        </w:rPr>
        <w:t xml:space="preserve"> </w:t>
      </w:r>
      <w:r w:rsidRPr="00075104">
        <w:rPr>
          <w:rFonts w:ascii="Times New Roman" w:hAnsi="Times New Roman"/>
          <w:sz w:val="24"/>
          <w:szCs w:val="24"/>
          <w:lang w:val="en-US"/>
        </w:rPr>
        <w:t>agrarnogo</w:t>
      </w:r>
      <w:r w:rsidRPr="00075104">
        <w:rPr>
          <w:rFonts w:ascii="Times New Roman" w:hAnsi="Times New Roman"/>
          <w:sz w:val="24"/>
          <w:szCs w:val="24"/>
        </w:rPr>
        <w:t xml:space="preserve"> </w:t>
      </w:r>
      <w:r w:rsidRPr="00075104">
        <w:rPr>
          <w:rFonts w:ascii="Times New Roman" w:hAnsi="Times New Roman"/>
          <w:sz w:val="24"/>
          <w:szCs w:val="24"/>
          <w:lang w:val="en-US"/>
        </w:rPr>
        <w:t>universiteta</w:t>
      </w:r>
      <w:r w:rsidRPr="00075104">
        <w:rPr>
          <w:rFonts w:ascii="Times New Roman" w:hAnsi="Times New Roman"/>
          <w:sz w:val="24"/>
          <w:szCs w:val="24"/>
        </w:rPr>
        <w:t xml:space="preserve"> (</w:t>
      </w:r>
      <w:r w:rsidRPr="00075104">
        <w:rPr>
          <w:rFonts w:ascii="Times New Roman" w:hAnsi="Times New Roman"/>
          <w:sz w:val="24"/>
          <w:szCs w:val="24"/>
          <w:lang w:val="en-US"/>
        </w:rPr>
        <w:t>Nauchnyj</w:t>
      </w:r>
      <w:r w:rsidRPr="00075104">
        <w:rPr>
          <w:rFonts w:ascii="Times New Roman" w:hAnsi="Times New Roman"/>
          <w:sz w:val="24"/>
          <w:szCs w:val="24"/>
        </w:rPr>
        <w:t xml:space="preserve"> </w:t>
      </w:r>
      <w:r w:rsidRPr="00075104">
        <w:rPr>
          <w:rFonts w:ascii="Times New Roman" w:hAnsi="Times New Roman"/>
          <w:sz w:val="24"/>
          <w:szCs w:val="24"/>
          <w:lang w:val="en-US"/>
        </w:rPr>
        <w:t>zhurnal</w:t>
      </w:r>
      <w:r w:rsidRPr="00075104">
        <w:rPr>
          <w:rFonts w:ascii="Times New Roman" w:hAnsi="Times New Roman"/>
          <w:sz w:val="24"/>
          <w:szCs w:val="24"/>
        </w:rPr>
        <w:t xml:space="preserve"> </w:t>
      </w:r>
      <w:r w:rsidRPr="00075104">
        <w:rPr>
          <w:rFonts w:ascii="Times New Roman" w:hAnsi="Times New Roman"/>
          <w:sz w:val="24"/>
          <w:szCs w:val="24"/>
          <w:lang w:val="en-US"/>
        </w:rPr>
        <w:t>KubGAU</w:t>
      </w:r>
      <w:r w:rsidRPr="00075104">
        <w:rPr>
          <w:rFonts w:ascii="Times New Roman" w:hAnsi="Times New Roman"/>
          <w:sz w:val="24"/>
          <w:szCs w:val="24"/>
        </w:rPr>
        <w:t>) [</w:t>
      </w:r>
      <w:r w:rsidRPr="00075104">
        <w:rPr>
          <w:rFonts w:ascii="Times New Roman" w:hAnsi="Times New Roman"/>
          <w:sz w:val="24"/>
          <w:szCs w:val="24"/>
          <w:lang w:val="en-US"/>
        </w:rPr>
        <w:t>Jelektronnyj</w:t>
      </w:r>
      <w:r w:rsidRPr="00075104">
        <w:rPr>
          <w:rFonts w:ascii="Times New Roman" w:hAnsi="Times New Roman"/>
          <w:sz w:val="24"/>
          <w:szCs w:val="24"/>
        </w:rPr>
        <w:t xml:space="preserve"> </w:t>
      </w:r>
      <w:r w:rsidRPr="00075104">
        <w:rPr>
          <w:rFonts w:ascii="Times New Roman" w:hAnsi="Times New Roman"/>
          <w:sz w:val="24"/>
          <w:szCs w:val="24"/>
          <w:lang w:val="en-US"/>
        </w:rPr>
        <w:t>resurs</w:t>
      </w:r>
      <w:r w:rsidRPr="00075104">
        <w:rPr>
          <w:rFonts w:ascii="Times New Roman" w:hAnsi="Times New Roman"/>
          <w:sz w:val="24"/>
          <w:szCs w:val="24"/>
        </w:rPr>
        <w:t xml:space="preserve">]. – </w:t>
      </w:r>
      <w:r w:rsidRPr="00075104">
        <w:rPr>
          <w:rFonts w:ascii="Times New Roman" w:hAnsi="Times New Roman"/>
          <w:sz w:val="24"/>
          <w:szCs w:val="24"/>
          <w:lang w:val="en-US"/>
        </w:rPr>
        <w:t>Krasnodar</w:t>
      </w:r>
      <w:r w:rsidRPr="00075104">
        <w:rPr>
          <w:rFonts w:ascii="Times New Roman" w:hAnsi="Times New Roman"/>
          <w:sz w:val="24"/>
          <w:szCs w:val="24"/>
        </w:rPr>
        <w:t xml:space="preserve">: </w:t>
      </w:r>
      <w:r w:rsidRPr="00075104">
        <w:rPr>
          <w:rFonts w:ascii="Times New Roman" w:hAnsi="Times New Roman"/>
          <w:sz w:val="24"/>
          <w:szCs w:val="24"/>
          <w:lang w:val="en-US"/>
        </w:rPr>
        <w:t>KubGAU</w:t>
      </w:r>
      <w:r w:rsidRPr="00075104">
        <w:rPr>
          <w:rFonts w:ascii="Times New Roman" w:hAnsi="Times New Roman"/>
          <w:sz w:val="24"/>
          <w:szCs w:val="24"/>
        </w:rPr>
        <w:t xml:space="preserve">, 2012. – №04(78). – </w:t>
      </w:r>
      <w:r w:rsidRPr="00075104">
        <w:rPr>
          <w:rFonts w:ascii="Times New Roman" w:hAnsi="Times New Roman"/>
          <w:sz w:val="24"/>
          <w:szCs w:val="24"/>
          <w:lang w:val="en-US"/>
        </w:rPr>
        <w:t>Rezhim</w:t>
      </w:r>
      <w:r w:rsidRPr="00075104">
        <w:rPr>
          <w:rFonts w:ascii="Times New Roman" w:hAnsi="Times New Roman"/>
          <w:sz w:val="24"/>
          <w:szCs w:val="24"/>
        </w:rPr>
        <w:t xml:space="preserve"> </w:t>
      </w:r>
      <w:r w:rsidRPr="00075104">
        <w:rPr>
          <w:rFonts w:ascii="Times New Roman" w:hAnsi="Times New Roman"/>
          <w:sz w:val="24"/>
          <w:szCs w:val="24"/>
          <w:lang w:val="en-US"/>
        </w:rPr>
        <w:t>dostupa</w:t>
      </w:r>
      <w:r w:rsidRPr="00075104">
        <w:rPr>
          <w:rFonts w:ascii="Times New Roman" w:hAnsi="Times New Roman"/>
          <w:sz w:val="24"/>
          <w:szCs w:val="24"/>
        </w:rPr>
        <w:t xml:space="preserve">: </w:t>
      </w:r>
      <w:r w:rsidRPr="00075104">
        <w:rPr>
          <w:rFonts w:ascii="Times New Roman" w:hAnsi="Times New Roman"/>
          <w:sz w:val="24"/>
          <w:szCs w:val="24"/>
          <w:lang w:val="en-US"/>
        </w:rPr>
        <w:t>http</w:t>
      </w:r>
      <w:r w:rsidRPr="00075104">
        <w:rPr>
          <w:rFonts w:ascii="Times New Roman" w:hAnsi="Times New Roman"/>
          <w:sz w:val="24"/>
          <w:szCs w:val="24"/>
        </w:rPr>
        <w:t>://</w:t>
      </w:r>
      <w:r w:rsidRPr="00075104">
        <w:rPr>
          <w:rFonts w:ascii="Times New Roman" w:hAnsi="Times New Roman"/>
          <w:sz w:val="24"/>
          <w:szCs w:val="24"/>
          <w:lang w:val="en-US"/>
        </w:rPr>
        <w:t>ej</w:t>
      </w:r>
      <w:r w:rsidRPr="00075104">
        <w:rPr>
          <w:rFonts w:ascii="Times New Roman" w:hAnsi="Times New Roman"/>
          <w:sz w:val="24"/>
          <w:szCs w:val="24"/>
        </w:rPr>
        <w:t>.</w:t>
      </w:r>
      <w:r w:rsidRPr="00075104">
        <w:rPr>
          <w:rFonts w:ascii="Times New Roman" w:hAnsi="Times New Roman"/>
          <w:sz w:val="24"/>
          <w:szCs w:val="24"/>
          <w:lang w:val="en-US"/>
        </w:rPr>
        <w:t>kubagro</w:t>
      </w:r>
      <w:r w:rsidRPr="00075104">
        <w:rPr>
          <w:rFonts w:ascii="Times New Roman" w:hAnsi="Times New Roman"/>
          <w:sz w:val="24"/>
          <w:szCs w:val="24"/>
        </w:rPr>
        <w:t>.</w:t>
      </w:r>
      <w:r w:rsidRPr="00075104">
        <w:rPr>
          <w:rFonts w:ascii="Times New Roman" w:hAnsi="Times New Roman"/>
          <w:sz w:val="24"/>
          <w:szCs w:val="24"/>
          <w:lang w:val="en-US"/>
        </w:rPr>
        <w:t>ru</w:t>
      </w:r>
      <w:r w:rsidRPr="00075104">
        <w:rPr>
          <w:rFonts w:ascii="Times New Roman" w:hAnsi="Times New Roman"/>
          <w:sz w:val="24"/>
          <w:szCs w:val="24"/>
        </w:rPr>
        <w:t>/2012/04/</w:t>
      </w:r>
      <w:r w:rsidRPr="00075104">
        <w:rPr>
          <w:rFonts w:ascii="Times New Roman" w:hAnsi="Times New Roman"/>
          <w:sz w:val="24"/>
          <w:szCs w:val="24"/>
          <w:lang w:val="en-US"/>
        </w:rPr>
        <w:t>pdf</w:t>
      </w:r>
      <w:r w:rsidRPr="00075104">
        <w:rPr>
          <w:rFonts w:ascii="Times New Roman" w:hAnsi="Times New Roman"/>
          <w:sz w:val="24"/>
          <w:szCs w:val="24"/>
        </w:rPr>
        <w:t>/46.</w:t>
      </w:r>
      <w:r w:rsidRPr="00075104">
        <w:rPr>
          <w:rFonts w:ascii="Times New Roman" w:hAnsi="Times New Roman"/>
          <w:sz w:val="24"/>
          <w:szCs w:val="24"/>
          <w:lang w:val="en-US"/>
        </w:rPr>
        <w:t>pdf</w:t>
      </w:r>
      <w:r w:rsidRPr="00075104">
        <w:rPr>
          <w:rFonts w:ascii="Times New Roman" w:hAnsi="Times New Roman"/>
          <w:sz w:val="24"/>
          <w:szCs w:val="24"/>
        </w:rPr>
        <w:t>.</w:t>
      </w:r>
    </w:p>
    <w:p w:rsidR="00162F60" w:rsidRPr="00075104" w:rsidRDefault="00162F60" w:rsidP="00075104">
      <w:pPr>
        <w:tabs>
          <w:tab w:val="left" w:pos="993"/>
        </w:tabs>
        <w:spacing w:after="0" w:line="240" w:lineRule="auto"/>
        <w:ind w:firstLine="709"/>
        <w:jc w:val="both"/>
        <w:rPr>
          <w:rFonts w:ascii="Times New Roman" w:hAnsi="Times New Roman"/>
          <w:sz w:val="24"/>
          <w:szCs w:val="24"/>
        </w:rPr>
      </w:pPr>
      <w:r w:rsidRPr="00075104">
        <w:rPr>
          <w:rFonts w:ascii="Times New Roman" w:hAnsi="Times New Roman"/>
          <w:sz w:val="24"/>
          <w:szCs w:val="24"/>
        </w:rPr>
        <w:t>2.</w:t>
      </w:r>
      <w:r w:rsidRPr="00075104">
        <w:rPr>
          <w:rFonts w:ascii="Times New Roman" w:hAnsi="Times New Roman"/>
          <w:sz w:val="24"/>
          <w:szCs w:val="24"/>
        </w:rPr>
        <w:tab/>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E</w:t>
      </w:r>
      <w:r w:rsidRPr="00075104">
        <w:rPr>
          <w:rFonts w:ascii="Times New Roman" w:hAnsi="Times New Roman"/>
          <w:sz w:val="24"/>
          <w:szCs w:val="24"/>
        </w:rPr>
        <w:t>.</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Povyshenie</w:t>
      </w:r>
      <w:r w:rsidRPr="00075104">
        <w:rPr>
          <w:rFonts w:ascii="Times New Roman" w:hAnsi="Times New Roman"/>
          <w:sz w:val="24"/>
          <w:szCs w:val="24"/>
        </w:rPr>
        <w:t xml:space="preserve"> </w:t>
      </w:r>
      <w:r w:rsidRPr="00075104">
        <w:rPr>
          <w:rFonts w:ascii="Times New Roman" w:hAnsi="Times New Roman"/>
          <w:sz w:val="24"/>
          <w:szCs w:val="24"/>
          <w:lang w:val="en-US"/>
        </w:rPr>
        <w:t>jeffektivnosti</w:t>
      </w:r>
      <w:r w:rsidRPr="00075104">
        <w:rPr>
          <w:rFonts w:ascii="Times New Roman" w:hAnsi="Times New Roman"/>
          <w:sz w:val="24"/>
          <w:szCs w:val="24"/>
        </w:rPr>
        <w:t xml:space="preserve"> </w:t>
      </w:r>
      <w:r w:rsidRPr="00075104">
        <w:rPr>
          <w:rFonts w:ascii="Times New Roman" w:hAnsi="Times New Roman"/>
          <w:sz w:val="24"/>
          <w:szCs w:val="24"/>
          <w:lang w:val="en-US"/>
        </w:rPr>
        <w:t>razrabatyvaemyh</w:t>
      </w:r>
      <w:r w:rsidRPr="00075104">
        <w:rPr>
          <w:rFonts w:ascii="Times New Roman" w:hAnsi="Times New Roman"/>
          <w:sz w:val="24"/>
          <w:szCs w:val="24"/>
        </w:rPr>
        <w:t xml:space="preserve"> </w:t>
      </w:r>
      <w:r w:rsidRPr="00075104">
        <w:rPr>
          <w:rFonts w:ascii="Times New Roman" w:hAnsi="Times New Roman"/>
          <w:sz w:val="24"/>
          <w:szCs w:val="24"/>
          <w:lang w:val="en-US"/>
        </w:rPr>
        <w:t>kataliticheskih</w:t>
      </w:r>
      <w:r w:rsidRPr="00075104">
        <w:rPr>
          <w:rFonts w:ascii="Times New Roman" w:hAnsi="Times New Roman"/>
          <w:sz w:val="24"/>
          <w:szCs w:val="24"/>
        </w:rPr>
        <w:t xml:space="preserve"> </w:t>
      </w:r>
      <w:r w:rsidRPr="00075104">
        <w:rPr>
          <w:rFonts w:ascii="Times New Roman" w:hAnsi="Times New Roman"/>
          <w:sz w:val="24"/>
          <w:szCs w:val="24"/>
          <w:lang w:val="en-US"/>
        </w:rPr>
        <w:t>sistem</w:t>
      </w:r>
      <w:r w:rsidRPr="00075104">
        <w:rPr>
          <w:rFonts w:ascii="Times New Roman" w:hAnsi="Times New Roman"/>
          <w:sz w:val="24"/>
          <w:szCs w:val="24"/>
        </w:rPr>
        <w:t xml:space="preserve"> </w:t>
      </w:r>
      <w:r w:rsidRPr="00075104">
        <w:rPr>
          <w:rFonts w:ascii="Times New Roman" w:hAnsi="Times New Roman"/>
          <w:sz w:val="24"/>
          <w:szCs w:val="24"/>
          <w:lang w:val="en-US"/>
        </w:rPr>
        <w:t>dlja</w:t>
      </w:r>
      <w:r w:rsidRPr="00075104">
        <w:rPr>
          <w:rFonts w:ascii="Times New Roman" w:hAnsi="Times New Roman"/>
          <w:sz w:val="24"/>
          <w:szCs w:val="24"/>
        </w:rPr>
        <w:t xml:space="preserve"> </w:t>
      </w:r>
      <w:r w:rsidRPr="00075104">
        <w:rPr>
          <w:rFonts w:ascii="Times New Roman" w:hAnsi="Times New Roman"/>
          <w:sz w:val="24"/>
          <w:szCs w:val="24"/>
          <w:lang w:val="en-US"/>
        </w:rPr>
        <w:t>utilizacii</w:t>
      </w:r>
      <w:r w:rsidRPr="00075104">
        <w:rPr>
          <w:rFonts w:ascii="Times New Roman" w:hAnsi="Times New Roman"/>
          <w:sz w:val="24"/>
          <w:szCs w:val="24"/>
        </w:rPr>
        <w:t xml:space="preserve"> </w:t>
      </w:r>
      <w:r w:rsidRPr="00075104">
        <w:rPr>
          <w:rFonts w:ascii="Times New Roman" w:hAnsi="Times New Roman"/>
          <w:sz w:val="24"/>
          <w:szCs w:val="24"/>
          <w:lang w:val="en-US"/>
        </w:rPr>
        <w:t>biogaza</w:t>
      </w:r>
      <w:r w:rsidRPr="00075104">
        <w:rPr>
          <w:rFonts w:ascii="Times New Roman" w:hAnsi="Times New Roman"/>
          <w:sz w:val="24"/>
          <w:szCs w:val="24"/>
        </w:rPr>
        <w:t xml:space="preserve"> / </w:t>
      </w:r>
      <w:r w:rsidRPr="00075104">
        <w:rPr>
          <w:rFonts w:ascii="Times New Roman" w:hAnsi="Times New Roman"/>
          <w:sz w:val="24"/>
          <w:szCs w:val="24"/>
          <w:lang w:val="en-US"/>
        </w:rPr>
        <w:t>E</w:t>
      </w:r>
      <w:r w:rsidRPr="00075104">
        <w:rPr>
          <w:rFonts w:ascii="Times New Roman" w:hAnsi="Times New Roman"/>
          <w:sz w:val="24"/>
          <w:szCs w:val="24"/>
        </w:rPr>
        <w:t>.</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D</w:t>
      </w:r>
      <w:r w:rsidRPr="00075104">
        <w:rPr>
          <w:rFonts w:ascii="Times New Roman" w:hAnsi="Times New Roman"/>
          <w:sz w:val="24"/>
          <w:szCs w:val="24"/>
        </w:rPr>
        <w:t xml:space="preserve">. </w:t>
      </w:r>
      <w:r w:rsidRPr="00075104">
        <w:rPr>
          <w:rFonts w:ascii="Times New Roman" w:hAnsi="Times New Roman"/>
          <w:sz w:val="24"/>
          <w:szCs w:val="24"/>
          <w:lang w:val="en-US"/>
        </w:rPr>
        <w:t>Kamenskih</w:t>
      </w:r>
      <w:r w:rsidRPr="00075104">
        <w:rPr>
          <w:rFonts w:ascii="Times New Roman" w:hAnsi="Times New Roman"/>
          <w:sz w:val="24"/>
          <w:szCs w:val="24"/>
        </w:rPr>
        <w:t xml:space="preserve">, </w:t>
      </w:r>
      <w:r w:rsidRPr="00075104">
        <w:rPr>
          <w:rFonts w:ascii="Times New Roman" w:hAnsi="Times New Roman"/>
          <w:sz w:val="24"/>
          <w:szCs w:val="24"/>
          <w:lang w:val="en-US"/>
        </w:rPr>
        <w:t>P</w:t>
      </w:r>
      <w:r w:rsidRPr="00075104">
        <w:rPr>
          <w:rFonts w:ascii="Times New Roman" w:hAnsi="Times New Roman"/>
          <w:sz w:val="24"/>
          <w:szCs w:val="24"/>
        </w:rPr>
        <w:t>.</w:t>
      </w:r>
      <w:r w:rsidRPr="00075104">
        <w:rPr>
          <w:rFonts w:ascii="Times New Roman" w:hAnsi="Times New Roman"/>
          <w:sz w:val="24"/>
          <w:szCs w:val="24"/>
          <w:lang w:val="en-US"/>
        </w:rPr>
        <w:t>N</w:t>
      </w:r>
      <w:r w:rsidRPr="00075104">
        <w:rPr>
          <w:rFonts w:ascii="Times New Roman" w:hAnsi="Times New Roman"/>
          <w:sz w:val="24"/>
          <w:szCs w:val="24"/>
        </w:rPr>
        <w:t xml:space="preserve">. </w:t>
      </w:r>
      <w:r w:rsidRPr="00075104">
        <w:rPr>
          <w:rFonts w:ascii="Times New Roman" w:hAnsi="Times New Roman"/>
          <w:sz w:val="24"/>
          <w:szCs w:val="24"/>
          <w:lang w:val="en-US"/>
        </w:rPr>
        <w:t>Anisimov</w:t>
      </w:r>
      <w:r w:rsidRPr="00075104">
        <w:rPr>
          <w:rFonts w:ascii="Times New Roman" w:hAnsi="Times New Roman"/>
          <w:sz w:val="24"/>
          <w:szCs w:val="24"/>
        </w:rPr>
        <w:t xml:space="preserve"> // </w:t>
      </w:r>
      <w:r w:rsidRPr="00075104">
        <w:rPr>
          <w:rFonts w:ascii="Times New Roman" w:hAnsi="Times New Roman"/>
          <w:sz w:val="24"/>
          <w:szCs w:val="24"/>
          <w:lang w:val="en-US"/>
        </w:rPr>
        <w:t>Politematicheskij</w:t>
      </w:r>
      <w:r w:rsidRPr="00075104">
        <w:rPr>
          <w:rFonts w:ascii="Times New Roman" w:hAnsi="Times New Roman"/>
          <w:sz w:val="24"/>
          <w:szCs w:val="24"/>
        </w:rPr>
        <w:t xml:space="preserve"> </w:t>
      </w:r>
      <w:r w:rsidRPr="00075104">
        <w:rPr>
          <w:rFonts w:ascii="Times New Roman" w:hAnsi="Times New Roman"/>
          <w:sz w:val="24"/>
          <w:szCs w:val="24"/>
          <w:lang w:val="en-US"/>
        </w:rPr>
        <w:t>setevoj</w:t>
      </w:r>
      <w:r w:rsidRPr="00075104">
        <w:rPr>
          <w:rFonts w:ascii="Times New Roman" w:hAnsi="Times New Roman"/>
          <w:sz w:val="24"/>
          <w:szCs w:val="24"/>
        </w:rPr>
        <w:t xml:space="preserve"> </w:t>
      </w:r>
      <w:r w:rsidRPr="00075104">
        <w:rPr>
          <w:rFonts w:ascii="Times New Roman" w:hAnsi="Times New Roman"/>
          <w:sz w:val="24"/>
          <w:szCs w:val="24"/>
          <w:lang w:val="en-US"/>
        </w:rPr>
        <w:t>jelektronnyj</w:t>
      </w:r>
      <w:r w:rsidRPr="00075104">
        <w:rPr>
          <w:rFonts w:ascii="Times New Roman" w:hAnsi="Times New Roman"/>
          <w:sz w:val="24"/>
          <w:szCs w:val="24"/>
        </w:rPr>
        <w:t xml:space="preserve"> </w:t>
      </w:r>
      <w:r w:rsidRPr="00075104">
        <w:rPr>
          <w:rFonts w:ascii="Times New Roman" w:hAnsi="Times New Roman"/>
          <w:sz w:val="24"/>
          <w:szCs w:val="24"/>
          <w:lang w:val="en-US"/>
        </w:rPr>
        <w:t>nauchnyj</w:t>
      </w:r>
      <w:r w:rsidRPr="00075104">
        <w:rPr>
          <w:rFonts w:ascii="Times New Roman" w:hAnsi="Times New Roman"/>
          <w:sz w:val="24"/>
          <w:szCs w:val="24"/>
        </w:rPr>
        <w:t xml:space="preserve"> </w:t>
      </w:r>
      <w:r w:rsidRPr="00075104">
        <w:rPr>
          <w:rFonts w:ascii="Times New Roman" w:hAnsi="Times New Roman"/>
          <w:sz w:val="24"/>
          <w:szCs w:val="24"/>
          <w:lang w:val="en-US"/>
        </w:rPr>
        <w:t>zhurnal</w:t>
      </w:r>
      <w:r w:rsidRPr="00075104">
        <w:rPr>
          <w:rFonts w:ascii="Times New Roman" w:hAnsi="Times New Roman"/>
          <w:sz w:val="24"/>
          <w:szCs w:val="24"/>
        </w:rPr>
        <w:t xml:space="preserve"> </w:t>
      </w:r>
      <w:r w:rsidRPr="00075104">
        <w:rPr>
          <w:rFonts w:ascii="Times New Roman" w:hAnsi="Times New Roman"/>
          <w:sz w:val="24"/>
          <w:szCs w:val="24"/>
          <w:lang w:val="en-US"/>
        </w:rPr>
        <w:t>Kubanskogo</w:t>
      </w:r>
      <w:r w:rsidRPr="00075104">
        <w:rPr>
          <w:rFonts w:ascii="Times New Roman" w:hAnsi="Times New Roman"/>
          <w:sz w:val="24"/>
          <w:szCs w:val="24"/>
        </w:rPr>
        <w:t xml:space="preserve"> </w:t>
      </w:r>
      <w:r w:rsidRPr="00075104">
        <w:rPr>
          <w:rFonts w:ascii="Times New Roman" w:hAnsi="Times New Roman"/>
          <w:sz w:val="24"/>
          <w:szCs w:val="24"/>
          <w:lang w:val="en-US"/>
        </w:rPr>
        <w:t>gosudarstvennogo</w:t>
      </w:r>
      <w:r w:rsidRPr="00075104">
        <w:rPr>
          <w:rFonts w:ascii="Times New Roman" w:hAnsi="Times New Roman"/>
          <w:sz w:val="24"/>
          <w:szCs w:val="24"/>
        </w:rPr>
        <w:t xml:space="preserve"> </w:t>
      </w:r>
      <w:r w:rsidRPr="00075104">
        <w:rPr>
          <w:rFonts w:ascii="Times New Roman" w:hAnsi="Times New Roman"/>
          <w:sz w:val="24"/>
          <w:szCs w:val="24"/>
          <w:lang w:val="en-US"/>
        </w:rPr>
        <w:t>agrarnogo</w:t>
      </w:r>
      <w:r w:rsidRPr="00075104">
        <w:rPr>
          <w:rFonts w:ascii="Times New Roman" w:hAnsi="Times New Roman"/>
          <w:sz w:val="24"/>
          <w:szCs w:val="24"/>
        </w:rPr>
        <w:t xml:space="preserve"> </w:t>
      </w:r>
      <w:r w:rsidRPr="00075104">
        <w:rPr>
          <w:rFonts w:ascii="Times New Roman" w:hAnsi="Times New Roman"/>
          <w:sz w:val="24"/>
          <w:szCs w:val="24"/>
          <w:lang w:val="en-US"/>
        </w:rPr>
        <w:t>universiteta</w:t>
      </w:r>
      <w:r w:rsidRPr="00075104">
        <w:rPr>
          <w:rFonts w:ascii="Times New Roman" w:hAnsi="Times New Roman"/>
          <w:sz w:val="24"/>
          <w:szCs w:val="24"/>
        </w:rPr>
        <w:t xml:space="preserve"> (</w:t>
      </w:r>
      <w:r w:rsidRPr="00075104">
        <w:rPr>
          <w:rFonts w:ascii="Times New Roman" w:hAnsi="Times New Roman"/>
          <w:sz w:val="24"/>
          <w:szCs w:val="24"/>
          <w:lang w:val="en-US"/>
        </w:rPr>
        <w:t>Nauchnyj</w:t>
      </w:r>
      <w:r w:rsidRPr="00075104">
        <w:rPr>
          <w:rFonts w:ascii="Times New Roman" w:hAnsi="Times New Roman"/>
          <w:sz w:val="24"/>
          <w:szCs w:val="24"/>
        </w:rPr>
        <w:t xml:space="preserve"> </w:t>
      </w:r>
      <w:r w:rsidRPr="00075104">
        <w:rPr>
          <w:rFonts w:ascii="Times New Roman" w:hAnsi="Times New Roman"/>
          <w:sz w:val="24"/>
          <w:szCs w:val="24"/>
          <w:lang w:val="en-US"/>
        </w:rPr>
        <w:t>zhurnal</w:t>
      </w:r>
      <w:r w:rsidRPr="00075104">
        <w:rPr>
          <w:rFonts w:ascii="Times New Roman" w:hAnsi="Times New Roman"/>
          <w:sz w:val="24"/>
          <w:szCs w:val="24"/>
        </w:rPr>
        <w:t xml:space="preserve"> </w:t>
      </w:r>
      <w:r w:rsidRPr="00075104">
        <w:rPr>
          <w:rFonts w:ascii="Times New Roman" w:hAnsi="Times New Roman"/>
          <w:sz w:val="24"/>
          <w:szCs w:val="24"/>
          <w:lang w:val="en-US"/>
        </w:rPr>
        <w:t>KubGAU</w:t>
      </w:r>
      <w:r w:rsidRPr="00075104">
        <w:rPr>
          <w:rFonts w:ascii="Times New Roman" w:hAnsi="Times New Roman"/>
          <w:sz w:val="24"/>
          <w:szCs w:val="24"/>
        </w:rPr>
        <w:t>) [</w:t>
      </w:r>
      <w:r w:rsidRPr="00075104">
        <w:rPr>
          <w:rFonts w:ascii="Times New Roman" w:hAnsi="Times New Roman"/>
          <w:sz w:val="24"/>
          <w:szCs w:val="24"/>
          <w:lang w:val="en-US"/>
        </w:rPr>
        <w:t>Jelektronnyj</w:t>
      </w:r>
      <w:r w:rsidRPr="00075104">
        <w:rPr>
          <w:rFonts w:ascii="Times New Roman" w:hAnsi="Times New Roman"/>
          <w:sz w:val="24"/>
          <w:szCs w:val="24"/>
        </w:rPr>
        <w:t xml:space="preserve"> </w:t>
      </w:r>
      <w:r w:rsidRPr="00075104">
        <w:rPr>
          <w:rFonts w:ascii="Times New Roman" w:hAnsi="Times New Roman"/>
          <w:sz w:val="24"/>
          <w:szCs w:val="24"/>
          <w:lang w:val="en-US"/>
        </w:rPr>
        <w:t>resurs</w:t>
      </w:r>
      <w:r w:rsidRPr="00075104">
        <w:rPr>
          <w:rFonts w:ascii="Times New Roman" w:hAnsi="Times New Roman"/>
          <w:sz w:val="24"/>
          <w:szCs w:val="24"/>
        </w:rPr>
        <w:t xml:space="preserve">]. – </w:t>
      </w:r>
      <w:r w:rsidRPr="00075104">
        <w:rPr>
          <w:rFonts w:ascii="Times New Roman" w:hAnsi="Times New Roman"/>
          <w:sz w:val="24"/>
          <w:szCs w:val="24"/>
          <w:lang w:val="en-US"/>
        </w:rPr>
        <w:t>Krasnodar</w:t>
      </w:r>
      <w:r w:rsidRPr="00075104">
        <w:rPr>
          <w:rFonts w:ascii="Times New Roman" w:hAnsi="Times New Roman"/>
          <w:sz w:val="24"/>
          <w:szCs w:val="24"/>
        </w:rPr>
        <w:t xml:space="preserve">: </w:t>
      </w:r>
      <w:r w:rsidRPr="00075104">
        <w:rPr>
          <w:rFonts w:ascii="Times New Roman" w:hAnsi="Times New Roman"/>
          <w:sz w:val="24"/>
          <w:szCs w:val="24"/>
          <w:lang w:val="en-US"/>
        </w:rPr>
        <w:t>KubGAU</w:t>
      </w:r>
      <w:r w:rsidRPr="00075104">
        <w:rPr>
          <w:rFonts w:ascii="Times New Roman" w:hAnsi="Times New Roman"/>
          <w:sz w:val="24"/>
          <w:szCs w:val="24"/>
        </w:rPr>
        <w:t xml:space="preserve">, 2012. – №04(78). – </w:t>
      </w:r>
      <w:r w:rsidRPr="00075104">
        <w:rPr>
          <w:rFonts w:ascii="Times New Roman" w:hAnsi="Times New Roman"/>
          <w:sz w:val="24"/>
          <w:szCs w:val="24"/>
          <w:lang w:val="en-US"/>
        </w:rPr>
        <w:t>Rezhim</w:t>
      </w:r>
      <w:r w:rsidRPr="00075104">
        <w:rPr>
          <w:rFonts w:ascii="Times New Roman" w:hAnsi="Times New Roman"/>
          <w:sz w:val="24"/>
          <w:szCs w:val="24"/>
        </w:rPr>
        <w:t xml:space="preserve"> </w:t>
      </w:r>
      <w:r w:rsidRPr="00075104">
        <w:rPr>
          <w:rFonts w:ascii="Times New Roman" w:hAnsi="Times New Roman"/>
          <w:sz w:val="24"/>
          <w:szCs w:val="24"/>
          <w:lang w:val="en-US"/>
        </w:rPr>
        <w:t>dostupa</w:t>
      </w:r>
      <w:r w:rsidRPr="00075104">
        <w:rPr>
          <w:rFonts w:ascii="Times New Roman" w:hAnsi="Times New Roman"/>
          <w:sz w:val="24"/>
          <w:szCs w:val="24"/>
        </w:rPr>
        <w:t xml:space="preserve">: </w:t>
      </w:r>
      <w:r w:rsidRPr="00075104">
        <w:rPr>
          <w:rFonts w:ascii="Times New Roman" w:hAnsi="Times New Roman"/>
          <w:sz w:val="24"/>
          <w:szCs w:val="24"/>
          <w:lang w:val="en-US"/>
        </w:rPr>
        <w:t>http</w:t>
      </w:r>
      <w:r w:rsidRPr="00075104">
        <w:rPr>
          <w:rFonts w:ascii="Times New Roman" w:hAnsi="Times New Roman"/>
          <w:sz w:val="24"/>
          <w:szCs w:val="24"/>
        </w:rPr>
        <w:t>://</w:t>
      </w:r>
      <w:r w:rsidRPr="00075104">
        <w:rPr>
          <w:rFonts w:ascii="Times New Roman" w:hAnsi="Times New Roman"/>
          <w:sz w:val="24"/>
          <w:szCs w:val="24"/>
          <w:lang w:val="en-US"/>
        </w:rPr>
        <w:t>ej</w:t>
      </w:r>
      <w:r w:rsidRPr="00075104">
        <w:rPr>
          <w:rFonts w:ascii="Times New Roman" w:hAnsi="Times New Roman"/>
          <w:sz w:val="24"/>
          <w:szCs w:val="24"/>
        </w:rPr>
        <w:t>.</w:t>
      </w:r>
      <w:r w:rsidRPr="00075104">
        <w:rPr>
          <w:rFonts w:ascii="Times New Roman" w:hAnsi="Times New Roman"/>
          <w:sz w:val="24"/>
          <w:szCs w:val="24"/>
          <w:lang w:val="en-US"/>
        </w:rPr>
        <w:t>kubagro</w:t>
      </w:r>
      <w:r w:rsidRPr="00075104">
        <w:rPr>
          <w:rFonts w:ascii="Times New Roman" w:hAnsi="Times New Roman"/>
          <w:sz w:val="24"/>
          <w:szCs w:val="24"/>
        </w:rPr>
        <w:t>.</w:t>
      </w:r>
      <w:r w:rsidRPr="00075104">
        <w:rPr>
          <w:rFonts w:ascii="Times New Roman" w:hAnsi="Times New Roman"/>
          <w:sz w:val="24"/>
          <w:szCs w:val="24"/>
          <w:lang w:val="en-US"/>
        </w:rPr>
        <w:t>ru</w:t>
      </w:r>
      <w:r w:rsidRPr="00075104">
        <w:rPr>
          <w:rFonts w:ascii="Times New Roman" w:hAnsi="Times New Roman"/>
          <w:sz w:val="24"/>
          <w:szCs w:val="24"/>
        </w:rPr>
        <w:t>/2012/04/</w:t>
      </w:r>
      <w:r w:rsidRPr="00075104">
        <w:rPr>
          <w:rFonts w:ascii="Times New Roman" w:hAnsi="Times New Roman"/>
          <w:sz w:val="24"/>
          <w:szCs w:val="24"/>
          <w:lang w:val="en-US"/>
        </w:rPr>
        <w:t>pdf</w:t>
      </w:r>
      <w:r w:rsidRPr="00075104">
        <w:rPr>
          <w:rFonts w:ascii="Times New Roman" w:hAnsi="Times New Roman"/>
          <w:sz w:val="24"/>
          <w:szCs w:val="24"/>
        </w:rPr>
        <w:t>/47.</w:t>
      </w:r>
      <w:r w:rsidRPr="00075104">
        <w:rPr>
          <w:rFonts w:ascii="Times New Roman" w:hAnsi="Times New Roman"/>
          <w:sz w:val="24"/>
          <w:szCs w:val="24"/>
          <w:lang w:val="en-US"/>
        </w:rPr>
        <w:t>pdf</w:t>
      </w:r>
      <w:r w:rsidRPr="00075104">
        <w:rPr>
          <w:rFonts w:ascii="Times New Roman" w:hAnsi="Times New Roman"/>
          <w:sz w:val="24"/>
          <w:szCs w:val="24"/>
        </w:rPr>
        <w:t>.</w:t>
      </w:r>
    </w:p>
    <w:p w:rsidR="00162F60" w:rsidRPr="00075104" w:rsidRDefault="00162F60" w:rsidP="00075104">
      <w:pPr>
        <w:tabs>
          <w:tab w:val="left" w:pos="993"/>
        </w:tabs>
        <w:spacing w:after="0" w:line="240" w:lineRule="auto"/>
        <w:ind w:firstLine="709"/>
        <w:jc w:val="both"/>
        <w:rPr>
          <w:rFonts w:ascii="Times New Roman" w:hAnsi="Times New Roman"/>
          <w:sz w:val="24"/>
          <w:szCs w:val="24"/>
        </w:rPr>
      </w:pPr>
      <w:r w:rsidRPr="00075104">
        <w:rPr>
          <w:rFonts w:ascii="Times New Roman" w:hAnsi="Times New Roman"/>
          <w:sz w:val="24"/>
          <w:szCs w:val="24"/>
        </w:rPr>
        <w:t>3.</w:t>
      </w:r>
      <w:r w:rsidRPr="00075104">
        <w:rPr>
          <w:rFonts w:ascii="Times New Roman" w:hAnsi="Times New Roman"/>
          <w:sz w:val="24"/>
          <w:szCs w:val="24"/>
        </w:rPr>
        <w:tab/>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Razrabotka</w:t>
      </w:r>
      <w:r w:rsidRPr="00075104">
        <w:rPr>
          <w:rFonts w:ascii="Times New Roman" w:hAnsi="Times New Roman"/>
          <w:sz w:val="24"/>
          <w:szCs w:val="24"/>
        </w:rPr>
        <w:t xml:space="preserve"> </w:t>
      </w:r>
      <w:r w:rsidRPr="00075104">
        <w:rPr>
          <w:rFonts w:ascii="Times New Roman" w:hAnsi="Times New Roman"/>
          <w:sz w:val="24"/>
          <w:szCs w:val="24"/>
          <w:lang w:val="en-US"/>
        </w:rPr>
        <w:t>novyh</w:t>
      </w:r>
      <w:r w:rsidRPr="00075104">
        <w:rPr>
          <w:rFonts w:ascii="Times New Roman" w:hAnsi="Times New Roman"/>
          <w:sz w:val="24"/>
          <w:szCs w:val="24"/>
        </w:rPr>
        <w:t xml:space="preserve"> </w:t>
      </w:r>
      <w:r w:rsidRPr="00075104">
        <w:rPr>
          <w:rFonts w:ascii="Times New Roman" w:hAnsi="Times New Roman"/>
          <w:sz w:val="24"/>
          <w:szCs w:val="24"/>
          <w:lang w:val="en-US"/>
        </w:rPr>
        <w:t>kataliticheskih</w:t>
      </w:r>
      <w:r w:rsidRPr="00075104">
        <w:rPr>
          <w:rFonts w:ascii="Times New Roman" w:hAnsi="Times New Roman"/>
          <w:sz w:val="24"/>
          <w:szCs w:val="24"/>
        </w:rPr>
        <w:t xml:space="preserve"> </w:t>
      </w:r>
      <w:r w:rsidRPr="00075104">
        <w:rPr>
          <w:rFonts w:ascii="Times New Roman" w:hAnsi="Times New Roman"/>
          <w:sz w:val="24"/>
          <w:szCs w:val="24"/>
          <w:lang w:val="en-US"/>
        </w:rPr>
        <w:t>sistem</w:t>
      </w:r>
      <w:r w:rsidRPr="00075104">
        <w:rPr>
          <w:rFonts w:ascii="Times New Roman" w:hAnsi="Times New Roman"/>
          <w:sz w:val="24"/>
          <w:szCs w:val="24"/>
        </w:rPr>
        <w:t xml:space="preserve"> </w:t>
      </w:r>
      <w:r w:rsidRPr="00075104">
        <w:rPr>
          <w:rFonts w:ascii="Times New Roman" w:hAnsi="Times New Roman"/>
          <w:sz w:val="24"/>
          <w:szCs w:val="24"/>
          <w:lang w:val="en-US"/>
        </w:rPr>
        <w:t>dlja</w:t>
      </w:r>
      <w:r w:rsidRPr="00075104">
        <w:rPr>
          <w:rFonts w:ascii="Times New Roman" w:hAnsi="Times New Roman"/>
          <w:sz w:val="24"/>
          <w:szCs w:val="24"/>
        </w:rPr>
        <w:t xml:space="preserve"> </w:t>
      </w:r>
      <w:r w:rsidRPr="00075104">
        <w:rPr>
          <w:rFonts w:ascii="Times New Roman" w:hAnsi="Times New Roman"/>
          <w:sz w:val="24"/>
          <w:szCs w:val="24"/>
          <w:lang w:val="en-US"/>
        </w:rPr>
        <w:t>processov</w:t>
      </w:r>
      <w:r w:rsidRPr="00075104">
        <w:rPr>
          <w:rFonts w:ascii="Times New Roman" w:hAnsi="Times New Roman"/>
          <w:sz w:val="24"/>
          <w:szCs w:val="24"/>
        </w:rPr>
        <w:t xml:space="preserve"> </w:t>
      </w:r>
      <w:r w:rsidRPr="00075104">
        <w:rPr>
          <w:rFonts w:ascii="Times New Roman" w:hAnsi="Times New Roman"/>
          <w:sz w:val="24"/>
          <w:szCs w:val="24"/>
          <w:lang w:val="en-US"/>
        </w:rPr>
        <w:t>poluchenija</w:t>
      </w:r>
      <w:r w:rsidRPr="00075104">
        <w:rPr>
          <w:rFonts w:ascii="Times New Roman" w:hAnsi="Times New Roman"/>
          <w:sz w:val="24"/>
          <w:szCs w:val="24"/>
        </w:rPr>
        <w:t xml:space="preserve"> </w:t>
      </w:r>
      <w:r w:rsidRPr="00075104">
        <w:rPr>
          <w:rFonts w:ascii="Times New Roman" w:hAnsi="Times New Roman"/>
          <w:sz w:val="24"/>
          <w:szCs w:val="24"/>
          <w:lang w:val="en-US"/>
        </w:rPr>
        <w:t>biogaza</w:t>
      </w:r>
      <w:r w:rsidRPr="00075104">
        <w:rPr>
          <w:rFonts w:ascii="Times New Roman" w:hAnsi="Times New Roman"/>
          <w:sz w:val="24"/>
          <w:szCs w:val="24"/>
        </w:rPr>
        <w:t xml:space="preserve"> / </w:t>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Kamenskih</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D</w:t>
      </w:r>
      <w:r w:rsidRPr="00075104">
        <w:rPr>
          <w:rFonts w:ascii="Times New Roman" w:hAnsi="Times New Roman"/>
          <w:sz w:val="24"/>
          <w:szCs w:val="24"/>
        </w:rPr>
        <w:t xml:space="preserve">. // </w:t>
      </w:r>
      <w:r w:rsidRPr="00075104">
        <w:rPr>
          <w:rFonts w:ascii="Times New Roman" w:hAnsi="Times New Roman"/>
          <w:sz w:val="24"/>
          <w:szCs w:val="24"/>
          <w:lang w:val="en-US"/>
        </w:rPr>
        <w:t>Vestnik</w:t>
      </w:r>
      <w:r w:rsidRPr="00075104">
        <w:rPr>
          <w:rFonts w:ascii="Times New Roman" w:hAnsi="Times New Roman"/>
          <w:sz w:val="24"/>
          <w:szCs w:val="24"/>
        </w:rPr>
        <w:t xml:space="preserve"> </w:t>
      </w:r>
      <w:r w:rsidRPr="00075104">
        <w:rPr>
          <w:rFonts w:ascii="Times New Roman" w:hAnsi="Times New Roman"/>
          <w:sz w:val="24"/>
          <w:szCs w:val="24"/>
          <w:lang w:val="en-US"/>
        </w:rPr>
        <w:t>Marijskogo</w:t>
      </w:r>
      <w:r w:rsidRPr="00075104">
        <w:rPr>
          <w:rFonts w:ascii="Times New Roman" w:hAnsi="Times New Roman"/>
          <w:sz w:val="24"/>
          <w:szCs w:val="24"/>
        </w:rPr>
        <w:t xml:space="preserve"> </w:t>
      </w:r>
      <w:r w:rsidRPr="00075104">
        <w:rPr>
          <w:rFonts w:ascii="Times New Roman" w:hAnsi="Times New Roman"/>
          <w:sz w:val="24"/>
          <w:szCs w:val="24"/>
          <w:lang w:val="en-US"/>
        </w:rPr>
        <w:t>gosudarstvennogo</w:t>
      </w:r>
      <w:r w:rsidRPr="00075104">
        <w:rPr>
          <w:rFonts w:ascii="Times New Roman" w:hAnsi="Times New Roman"/>
          <w:sz w:val="24"/>
          <w:szCs w:val="24"/>
        </w:rPr>
        <w:t xml:space="preserve"> </w:t>
      </w:r>
      <w:r w:rsidRPr="00075104">
        <w:rPr>
          <w:rFonts w:ascii="Times New Roman" w:hAnsi="Times New Roman"/>
          <w:sz w:val="24"/>
          <w:szCs w:val="24"/>
          <w:lang w:val="en-US"/>
        </w:rPr>
        <w:t>tehnicheskogo</w:t>
      </w:r>
      <w:r w:rsidRPr="00075104">
        <w:rPr>
          <w:rFonts w:ascii="Times New Roman" w:hAnsi="Times New Roman"/>
          <w:sz w:val="24"/>
          <w:szCs w:val="24"/>
        </w:rPr>
        <w:t xml:space="preserve"> </w:t>
      </w:r>
      <w:r w:rsidRPr="00075104">
        <w:rPr>
          <w:rFonts w:ascii="Times New Roman" w:hAnsi="Times New Roman"/>
          <w:sz w:val="24"/>
          <w:szCs w:val="24"/>
          <w:lang w:val="en-US"/>
        </w:rPr>
        <w:t>universiteta</w:t>
      </w:r>
      <w:r w:rsidRPr="00075104">
        <w:rPr>
          <w:rFonts w:ascii="Times New Roman" w:hAnsi="Times New Roman"/>
          <w:sz w:val="24"/>
          <w:szCs w:val="24"/>
        </w:rPr>
        <w:t xml:space="preserve">. </w:t>
      </w:r>
      <w:r w:rsidRPr="00075104">
        <w:rPr>
          <w:rFonts w:ascii="Times New Roman" w:hAnsi="Times New Roman"/>
          <w:sz w:val="24"/>
          <w:szCs w:val="24"/>
          <w:lang w:val="en-US"/>
        </w:rPr>
        <w:t>Serija</w:t>
      </w:r>
      <w:r w:rsidRPr="00075104">
        <w:rPr>
          <w:rFonts w:ascii="Times New Roman" w:hAnsi="Times New Roman"/>
          <w:sz w:val="24"/>
          <w:szCs w:val="24"/>
        </w:rPr>
        <w:t xml:space="preserve">: </w:t>
      </w:r>
      <w:r w:rsidRPr="00075104">
        <w:rPr>
          <w:rFonts w:ascii="Times New Roman" w:hAnsi="Times New Roman"/>
          <w:sz w:val="24"/>
          <w:szCs w:val="24"/>
          <w:lang w:val="en-US"/>
        </w:rPr>
        <w:t>Les</w:t>
      </w:r>
      <w:r w:rsidRPr="00075104">
        <w:rPr>
          <w:rFonts w:ascii="Times New Roman" w:hAnsi="Times New Roman"/>
          <w:sz w:val="24"/>
          <w:szCs w:val="24"/>
        </w:rPr>
        <w:t xml:space="preserve">. </w:t>
      </w:r>
      <w:r w:rsidRPr="00075104">
        <w:rPr>
          <w:rFonts w:ascii="Times New Roman" w:hAnsi="Times New Roman"/>
          <w:sz w:val="24"/>
          <w:szCs w:val="24"/>
          <w:lang w:val="en-US"/>
        </w:rPr>
        <w:t>Jekologija</w:t>
      </w:r>
      <w:r w:rsidRPr="00075104">
        <w:rPr>
          <w:rFonts w:ascii="Times New Roman" w:hAnsi="Times New Roman"/>
          <w:sz w:val="24"/>
          <w:szCs w:val="24"/>
        </w:rPr>
        <w:t xml:space="preserve">. </w:t>
      </w:r>
      <w:r w:rsidRPr="00075104">
        <w:rPr>
          <w:rFonts w:ascii="Times New Roman" w:hAnsi="Times New Roman"/>
          <w:sz w:val="24"/>
          <w:szCs w:val="24"/>
          <w:lang w:val="en-US"/>
        </w:rPr>
        <w:t>Prirodopol</w:t>
      </w:r>
      <w:r w:rsidRPr="00075104">
        <w:rPr>
          <w:rFonts w:ascii="Times New Roman" w:hAnsi="Times New Roman"/>
          <w:sz w:val="24"/>
          <w:szCs w:val="24"/>
        </w:rPr>
        <w:t>'</w:t>
      </w:r>
      <w:r w:rsidRPr="00075104">
        <w:rPr>
          <w:rFonts w:ascii="Times New Roman" w:hAnsi="Times New Roman"/>
          <w:sz w:val="24"/>
          <w:szCs w:val="24"/>
          <w:lang w:val="en-US"/>
        </w:rPr>
        <w:t>zovanie</w:t>
      </w:r>
      <w:r w:rsidRPr="00075104">
        <w:rPr>
          <w:rFonts w:ascii="Times New Roman" w:hAnsi="Times New Roman"/>
          <w:sz w:val="24"/>
          <w:szCs w:val="24"/>
        </w:rPr>
        <w:t xml:space="preserve">. - 2011. - № 3. – </w:t>
      </w:r>
      <w:r w:rsidRPr="00075104">
        <w:rPr>
          <w:rFonts w:ascii="Times New Roman" w:hAnsi="Times New Roman"/>
          <w:sz w:val="24"/>
          <w:szCs w:val="24"/>
          <w:lang w:val="en-US"/>
        </w:rPr>
        <w:t>S</w:t>
      </w:r>
      <w:r w:rsidRPr="00075104">
        <w:rPr>
          <w:rFonts w:ascii="Times New Roman" w:hAnsi="Times New Roman"/>
          <w:sz w:val="24"/>
          <w:szCs w:val="24"/>
        </w:rPr>
        <w:t>. 88-94.</w:t>
      </w:r>
    </w:p>
    <w:p w:rsidR="00162F60" w:rsidRPr="00075104" w:rsidRDefault="00162F60" w:rsidP="00075104">
      <w:pPr>
        <w:tabs>
          <w:tab w:val="left" w:pos="993"/>
        </w:tabs>
        <w:spacing w:after="0" w:line="240" w:lineRule="auto"/>
        <w:ind w:firstLine="709"/>
        <w:jc w:val="both"/>
        <w:rPr>
          <w:rFonts w:ascii="Times New Roman" w:hAnsi="Times New Roman"/>
          <w:sz w:val="24"/>
          <w:szCs w:val="24"/>
        </w:rPr>
      </w:pPr>
      <w:r w:rsidRPr="00075104">
        <w:rPr>
          <w:rFonts w:ascii="Times New Roman" w:hAnsi="Times New Roman"/>
          <w:sz w:val="24"/>
          <w:szCs w:val="24"/>
        </w:rPr>
        <w:t>4.</w:t>
      </w:r>
      <w:r w:rsidRPr="00075104">
        <w:rPr>
          <w:rFonts w:ascii="Times New Roman" w:hAnsi="Times New Roman"/>
          <w:sz w:val="24"/>
          <w:szCs w:val="24"/>
        </w:rPr>
        <w:tab/>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Infrakrasnye</w:t>
      </w:r>
      <w:r w:rsidRPr="00075104">
        <w:rPr>
          <w:rFonts w:ascii="Times New Roman" w:hAnsi="Times New Roman"/>
          <w:sz w:val="24"/>
          <w:szCs w:val="24"/>
        </w:rPr>
        <w:t xml:space="preserve"> </w:t>
      </w:r>
      <w:r w:rsidRPr="00075104">
        <w:rPr>
          <w:rFonts w:ascii="Times New Roman" w:hAnsi="Times New Roman"/>
          <w:sz w:val="24"/>
          <w:szCs w:val="24"/>
          <w:lang w:val="en-US"/>
        </w:rPr>
        <w:t>obogrevateli</w:t>
      </w:r>
      <w:r w:rsidRPr="00075104">
        <w:rPr>
          <w:rFonts w:ascii="Times New Roman" w:hAnsi="Times New Roman"/>
          <w:sz w:val="24"/>
          <w:szCs w:val="24"/>
        </w:rPr>
        <w:t xml:space="preserve"> </w:t>
      </w:r>
      <w:r w:rsidRPr="00075104">
        <w:rPr>
          <w:rFonts w:ascii="Times New Roman" w:hAnsi="Times New Roman"/>
          <w:sz w:val="24"/>
          <w:szCs w:val="24"/>
          <w:lang w:val="en-US"/>
        </w:rPr>
        <w:t>s</w:t>
      </w:r>
      <w:r w:rsidRPr="00075104">
        <w:rPr>
          <w:rFonts w:ascii="Times New Roman" w:hAnsi="Times New Roman"/>
          <w:sz w:val="24"/>
          <w:szCs w:val="24"/>
        </w:rPr>
        <w:t xml:space="preserve"> </w:t>
      </w:r>
      <w:r w:rsidRPr="00075104">
        <w:rPr>
          <w:rFonts w:ascii="Times New Roman" w:hAnsi="Times New Roman"/>
          <w:sz w:val="24"/>
          <w:szCs w:val="24"/>
          <w:lang w:val="en-US"/>
        </w:rPr>
        <w:t>nestacionarnym</w:t>
      </w:r>
      <w:r w:rsidRPr="00075104">
        <w:rPr>
          <w:rFonts w:ascii="Times New Roman" w:hAnsi="Times New Roman"/>
          <w:sz w:val="24"/>
          <w:szCs w:val="24"/>
        </w:rPr>
        <w:t xml:space="preserve"> </w:t>
      </w:r>
      <w:r w:rsidRPr="00075104">
        <w:rPr>
          <w:rFonts w:ascii="Times New Roman" w:hAnsi="Times New Roman"/>
          <w:sz w:val="24"/>
          <w:szCs w:val="24"/>
          <w:lang w:val="en-US"/>
        </w:rPr>
        <w:t>kataliticheskim</w:t>
      </w:r>
      <w:r w:rsidRPr="00075104">
        <w:rPr>
          <w:rFonts w:ascii="Times New Roman" w:hAnsi="Times New Roman"/>
          <w:sz w:val="24"/>
          <w:szCs w:val="24"/>
        </w:rPr>
        <w:t xml:space="preserve"> </w:t>
      </w:r>
      <w:r w:rsidRPr="00075104">
        <w:rPr>
          <w:rFonts w:ascii="Times New Roman" w:hAnsi="Times New Roman"/>
          <w:sz w:val="24"/>
          <w:szCs w:val="24"/>
          <w:lang w:val="en-US"/>
        </w:rPr>
        <w:t>napolnitelem</w:t>
      </w:r>
      <w:r w:rsidRPr="00075104">
        <w:rPr>
          <w:rFonts w:ascii="Times New Roman" w:hAnsi="Times New Roman"/>
          <w:sz w:val="24"/>
          <w:szCs w:val="24"/>
        </w:rPr>
        <w:t xml:space="preserve"> /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E</w:t>
      </w:r>
      <w:r w:rsidRPr="00075104">
        <w:rPr>
          <w:rFonts w:ascii="Times New Roman" w:hAnsi="Times New Roman"/>
          <w:sz w:val="24"/>
          <w:szCs w:val="24"/>
        </w:rPr>
        <w:t>.</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w:t>
      </w:r>
      <w:r w:rsidRPr="00075104">
        <w:rPr>
          <w:rFonts w:ascii="Times New Roman" w:hAnsi="Times New Roman"/>
          <w:sz w:val="24"/>
          <w:szCs w:val="24"/>
          <w:lang w:val="en-US"/>
        </w:rPr>
        <w:t>D</w:t>
      </w:r>
      <w:r w:rsidRPr="00075104">
        <w:rPr>
          <w:rFonts w:ascii="Times New Roman" w:hAnsi="Times New Roman"/>
          <w:sz w:val="24"/>
          <w:szCs w:val="24"/>
        </w:rPr>
        <w:t xml:space="preserve">. </w:t>
      </w:r>
      <w:r w:rsidRPr="00075104">
        <w:rPr>
          <w:rFonts w:ascii="Times New Roman" w:hAnsi="Times New Roman"/>
          <w:sz w:val="24"/>
          <w:szCs w:val="24"/>
          <w:lang w:val="en-US"/>
        </w:rPr>
        <w:t>Kamenskih</w:t>
      </w:r>
      <w:r w:rsidRPr="00075104">
        <w:rPr>
          <w:rFonts w:ascii="Times New Roman" w:hAnsi="Times New Roman"/>
          <w:sz w:val="24"/>
          <w:szCs w:val="24"/>
        </w:rPr>
        <w:t xml:space="preserve"> // </w:t>
      </w:r>
      <w:r w:rsidRPr="00075104">
        <w:rPr>
          <w:rFonts w:ascii="Times New Roman" w:hAnsi="Times New Roman"/>
          <w:sz w:val="24"/>
          <w:szCs w:val="24"/>
          <w:lang w:val="en-US"/>
        </w:rPr>
        <w:t>Politematicheskij</w:t>
      </w:r>
      <w:r w:rsidRPr="00075104">
        <w:rPr>
          <w:rFonts w:ascii="Times New Roman" w:hAnsi="Times New Roman"/>
          <w:sz w:val="24"/>
          <w:szCs w:val="24"/>
        </w:rPr>
        <w:t xml:space="preserve"> </w:t>
      </w:r>
      <w:r w:rsidRPr="00075104">
        <w:rPr>
          <w:rFonts w:ascii="Times New Roman" w:hAnsi="Times New Roman"/>
          <w:sz w:val="24"/>
          <w:szCs w:val="24"/>
          <w:lang w:val="en-US"/>
        </w:rPr>
        <w:t>setevoj</w:t>
      </w:r>
      <w:r w:rsidRPr="00075104">
        <w:rPr>
          <w:rFonts w:ascii="Times New Roman" w:hAnsi="Times New Roman"/>
          <w:sz w:val="24"/>
          <w:szCs w:val="24"/>
        </w:rPr>
        <w:t xml:space="preserve"> </w:t>
      </w:r>
      <w:r w:rsidRPr="00075104">
        <w:rPr>
          <w:rFonts w:ascii="Times New Roman" w:hAnsi="Times New Roman"/>
          <w:sz w:val="24"/>
          <w:szCs w:val="24"/>
          <w:lang w:val="en-US"/>
        </w:rPr>
        <w:t>jelektronnyj</w:t>
      </w:r>
      <w:r w:rsidRPr="00075104">
        <w:rPr>
          <w:rFonts w:ascii="Times New Roman" w:hAnsi="Times New Roman"/>
          <w:sz w:val="24"/>
          <w:szCs w:val="24"/>
        </w:rPr>
        <w:t xml:space="preserve"> </w:t>
      </w:r>
      <w:r w:rsidRPr="00075104">
        <w:rPr>
          <w:rFonts w:ascii="Times New Roman" w:hAnsi="Times New Roman"/>
          <w:sz w:val="24"/>
          <w:szCs w:val="24"/>
          <w:lang w:val="en-US"/>
        </w:rPr>
        <w:t>nauchnyj</w:t>
      </w:r>
      <w:r w:rsidRPr="00075104">
        <w:rPr>
          <w:rFonts w:ascii="Times New Roman" w:hAnsi="Times New Roman"/>
          <w:sz w:val="24"/>
          <w:szCs w:val="24"/>
        </w:rPr>
        <w:t xml:space="preserve"> </w:t>
      </w:r>
      <w:r w:rsidRPr="00075104">
        <w:rPr>
          <w:rFonts w:ascii="Times New Roman" w:hAnsi="Times New Roman"/>
          <w:sz w:val="24"/>
          <w:szCs w:val="24"/>
          <w:lang w:val="en-US"/>
        </w:rPr>
        <w:t>zhurnal</w:t>
      </w:r>
      <w:r w:rsidRPr="00075104">
        <w:rPr>
          <w:rFonts w:ascii="Times New Roman" w:hAnsi="Times New Roman"/>
          <w:sz w:val="24"/>
          <w:szCs w:val="24"/>
        </w:rPr>
        <w:t xml:space="preserve"> </w:t>
      </w:r>
      <w:r w:rsidRPr="00075104">
        <w:rPr>
          <w:rFonts w:ascii="Times New Roman" w:hAnsi="Times New Roman"/>
          <w:sz w:val="24"/>
          <w:szCs w:val="24"/>
          <w:lang w:val="en-US"/>
        </w:rPr>
        <w:t>Kubanskogo</w:t>
      </w:r>
      <w:r w:rsidRPr="00075104">
        <w:rPr>
          <w:rFonts w:ascii="Times New Roman" w:hAnsi="Times New Roman"/>
          <w:sz w:val="24"/>
          <w:szCs w:val="24"/>
        </w:rPr>
        <w:t xml:space="preserve"> </w:t>
      </w:r>
      <w:r w:rsidRPr="00075104">
        <w:rPr>
          <w:rFonts w:ascii="Times New Roman" w:hAnsi="Times New Roman"/>
          <w:sz w:val="24"/>
          <w:szCs w:val="24"/>
          <w:lang w:val="en-US"/>
        </w:rPr>
        <w:t>gosudarstvennogo</w:t>
      </w:r>
      <w:r w:rsidRPr="00075104">
        <w:rPr>
          <w:rFonts w:ascii="Times New Roman" w:hAnsi="Times New Roman"/>
          <w:sz w:val="24"/>
          <w:szCs w:val="24"/>
        </w:rPr>
        <w:t xml:space="preserve"> </w:t>
      </w:r>
      <w:r w:rsidRPr="00075104">
        <w:rPr>
          <w:rFonts w:ascii="Times New Roman" w:hAnsi="Times New Roman"/>
          <w:sz w:val="24"/>
          <w:szCs w:val="24"/>
          <w:lang w:val="en-US"/>
        </w:rPr>
        <w:t>agrarnogo</w:t>
      </w:r>
      <w:r w:rsidRPr="00075104">
        <w:rPr>
          <w:rFonts w:ascii="Times New Roman" w:hAnsi="Times New Roman"/>
          <w:sz w:val="24"/>
          <w:szCs w:val="24"/>
        </w:rPr>
        <w:t xml:space="preserve"> </w:t>
      </w:r>
      <w:r w:rsidRPr="00075104">
        <w:rPr>
          <w:rFonts w:ascii="Times New Roman" w:hAnsi="Times New Roman"/>
          <w:sz w:val="24"/>
          <w:szCs w:val="24"/>
          <w:lang w:val="en-US"/>
        </w:rPr>
        <w:t>universiteta</w:t>
      </w:r>
      <w:r w:rsidRPr="00075104">
        <w:rPr>
          <w:rFonts w:ascii="Times New Roman" w:hAnsi="Times New Roman"/>
          <w:sz w:val="24"/>
          <w:szCs w:val="24"/>
        </w:rPr>
        <w:t xml:space="preserve"> (</w:t>
      </w:r>
      <w:r w:rsidRPr="00075104">
        <w:rPr>
          <w:rFonts w:ascii="Times New Roman" w:hAnsi="Times New Roman"/>
          <w:sz w:val="24"/>
          <w:szCs w:val="24"/>
          <w:lang w:val="en-US"/>
        </w:rPr>
        <w:t>Nauchnyj</w:t>
      </w:r>
      <w:r w:rsidRPr="00075104">
        <w:rPr>
          <w:rFonts w:ascii="Times New Roman" w:hAnsi="Times New Roman"/>
          <w:sz w:val="24"/>
          <w:szCs w:val="24"/>
        </w:rPr>
        <w:t xml:space="preserve"> </w:t>
      </w:r>
      <w:r w:rsidRPr="00075104">
        <w:rPr>
          <w:rFonts w:ascii="Times New Roman" w:hAnsi="Times New Roman"/>
          <w:sz w:val="24"/>
          <w:szCs w:val="24"/>
          <w:lang w:val="en-US"/>
        </w:rPr>
        <w:t>zhurnal</w:t>
      </w:r>
      <w:r w:rsidRPr="00075104">
        <w:rPr>
          <w:rFonts w:ascii="Times New Roman" w:hAnsi="Times New Roman"/>
          <w:sz w:val="24"/>
          <w:szCs w:val="24"/>
        </w:rPr>
        <w:t xml:space="preserve"> </w:t>
      </w:r>
      <w:r w:rsidRPr="00075104">
        <w:rPr>
          <w:rFonts w:ascii="Times New Roman" w:hAnsi="Times New Roman"/>
          <w:sz w:val="24"/>
          <w:szCs w:val="24"/>
          <w:lang w:val="en-US"/>
        </w:rPr>
        <w:t>KubGAU</w:t>
      </w:r>
      <w:r w:rsidRPr="00075104">
        <w:rPr>
          <w:rFonts w:ascii="Times New Roman" w:hAnsi="Times New Roman"/>
          <w:sz w:val="24"/>
          <w:szCs w:val="24"/>
        </w:rPr>
        <w:t>) [</w:t>
      </w:r>
      <w:r w:rsidRPr="00075104">
        <w:rPr>
          <w:rFonts w:ascii="Times New Roman" w:hAnsi="Times New Roman"/>
          <w:sz w:val="24"/>
          <w:szCs w:val="24"/>
          <w:lang w:val="en-US"/>
        </w:rPr>
        <w:t>Jelektronnyj</w:t>
      </w:r>
      <w:r w:rsidRPr="00075104">
        <w:rPr>
          <w:rFonts w:ascii="Times New Roman" w:hAnsi="Times New Roman"/>
          <w:sz w:val="24"/>
          <w:szCs w:val="24"/>
        </w:rPr>
        <w:t xml:space="preserve"> </w:t>
      </w:r>
      <w:r w:rsidRPr="00075104">
        <w:rPr>
          <w:rFonts w:ascii="Times New Roman" w:hAnsi="Times New Roman"/>
          <w:sz w:val="24"/>
          <w:szCs w:val="24"/>
          <w:lang w:val="en-US"/>
        </w:rPr>
        <w:t>resurs</w:t>
      </w:r>
      <w:r w:rsidRPr="00075104">
        <w:rPr>
          <w:rFonts w:ascii="Times New Roman" w:hAnsi="Times New Roman"/>
          <w:sz w:val="24"/>
          <w:szCs w:val="24"/>
        </w:rPr>
        <w:t xml:space="preserve">]. – </w:t>
      </w:r>
      <w:r w:rsidRPr="00075104">
        <w:rPr>
          <w:rFonts w:ascii="Times New Roman" w:hAnsi="Times New Roman"/>
          <w:sz w:val="24"/>
          <w:szCs w:val="24"/>
          <w:lang w:val="en-US"/>
        </w:rPr>
        <w:t>Krasnodar</w:t>
      </w:r>
      <w:r w:rsidRPr="00075104">
        <w:rPr>
          <w:rFonts w:ascii="Times New Roman" w:hAnsi="Times New Roman"/>
          <w:sz w:val="24"/>
          <w:szCs w:val="24"/>
        </w:rPr>
        <w:t xml:space="preserve">: </w:t>
      </w:r>
      <w:r w:rsidRPr="00075104">
        <w:rPr>
          <w:rFonts w:ascii="Times New Roman" w:hAnsi="Times New Roman"/>
          <w:sz w:val="24"/>
          <w:szCs w:val="24"/>
          <w:lang w:val="en-US"/>
        </w:rPr>
        <w:t>KubGAU</w:t>
      </w:r>
      <w:r w:rsidRPr="00075104">
        <w:rPr>
          <w:rFonts w:ascii="Times New Roman" w:hAnsi="Times New Roman"/>
          <w:sz w:val="24"/>
          <w:szCs w:val="24"/>
        </w:rPr>
        <w:t xml:space="preserve">, 2013. – №05(89). – </w:t>
      </w:r>
      <w:r w:rsidRPr="00075104">
        <w:rPr>
          <w:rFonts w:ascii="Times New Roman" w:hAnsi="Times New Roman"/>
          <w:sz w:val="24"/>
          <w:szCs w:val="24"/>
          <w:lang w:val="en-US"/>
        </w:rPr>
        <w:t>Rezhim</w:t>
      </w:r>
      <w:r w:rsidRPr="00075104">
        <w:rPr>
          <w:rFonts w:ascii="Times New Roman" w:hAnsi="Times New Roman"/>
          <w:sz w:val="24"/>
          <w:szCs w:val="24"/>
        </w:rPr>
        <w:t xml:space="preserve"> </w:t>
      </w:r>
      <w:r w:rsidRPr="00075104">
        <w:rPr>
          <w:rFonts w:ascii="Times New Roman" w:hAnsi="Times New Roman"/>
          <w:sz w:val="24"/>
          <w:szCs w:val="24"/>
          <w:lang w:val="en-US"/>
        </w:rPr>
        <w:t>dostupa</w:t>
      </w:r>
      <w:r w:rsidRPr="00075104">
        <w:rPr>
          <w:rFonts w:ascii="Times New Roman" w:hAnsi="Times New Roman"/>
          <w:sz w:val="24"/>
          <w:szCs w:val="24"/>
        </w:rPr>
        <w:t xml:space="preserve">: </w:t>
      </w:r>
      <w:r w:rsidRPr="00075104">
        <w:rPr>
          <w:rFonts w:ascii="Times New Roman" w:hAnsi="Times New Roman"/>
          <w:sz w:val="24"/>
          <w:szCs w:val="24"/>
          <w:lang w:val="en-US"/>
        </w:rPr>
        <w:t>http</w:t>
      </w:r>
      <w:r w:rsidRPr="00075104">
        <w:rPr>
          <w:rFonts w:ascii="Times New Roman" w:hAnsi="Times New Roman"/>
          <w:sz w:val="24"/>
          <w:szCs w:val="24"/>
        </w:rPr>
        <w:t>://</w:t>
      </w:r>
      <w:r w:rsidRPr="00075104">
        <w:rPr>
          <w:rFonts w:ascii="Times New Roman" w:hAnsi="Times New Roman"/>
          <w:sz w:val="24"/>
          <w:szCs w:val="24"/>
          <w:lang w:val="en-US"/>
        </w:rPr>
        <w:t>ej</w:t>
      </w:r>
      <w:r w:rsidRPr="00075104">
        <w:rPr>
          <w:rFonts w:ascii="Times New Roman" w:hAnsi="Times New Roman"/>
          <w:sz w:val="24"/>
          <w:szCs w:val="24"/>
        </w:rPr>
        <w:t>.</w:t>
      </w:r>
      <w:r w:rsidRPr="00075104">
        <w:rPr>
          <w:rFonts w:ascii="Times New Roman" w:hAnsi="Times New Roman"/>
          <w:sz w:val="24"/>
          <w:szCs w:val="24"/>
          <w:lang w:val="en-US"/>
        </w:rPr>
        <w:t>kubagro</w:t>
      </w:r>
      <w:r w:rsidRPr="00075104">
        <w:rPr>
          <w:rFonts w:ascii="Times New Roman" w:hAnsi="Times New Roman"/>
          <w:sz w:val="24"/>
          <w:szCs w:val="24"/>
        </w:rPr>
        <w:t>.</w:t>
      </w:r>
      <w:r w:rsidRPr="00075104">
        <w:rPr>
          <w:rFonts w:ascii="Times New Roman" w:hAnsi="Times New Roman"/>
          <w:sz w:val="24"/>
          <w:szCs w:val="24"/>
          <w:lang w:val="en-US"/>
        </w:rPr>
        <w:t>ru</w:t>
      </w:r>
      <w:r w:rsidRPr="00075104">
        <w:rPr>
          <w:rFonts w:ascii="Times New Roman" w:hAnsi="Times New Roman"/>
          <w:sz w:val="24"/>
          <w:szCs w:val="24"/>
        </w:rPr>
        <w:t>/2013/05/</w:t>
      </w:r>
      <w:r w:rsidRPr="00075104">
        <w:rPr>
          <w:rFonts w:ascii="Times New Roman" w:hAnsi="Times New Roman"/>
          <w:sz w:val="24"/>
          <w:szCs w:val="24"/>
          <w:lang w:val="en-US"/>
        </w:rPr>
        <w:t>pdf</w:t>
      </w:r>
      <w:r w:rsidRPr="00075104">
        <w:rPr>
          <w:rFonts w:ascii="Times New Roman" w:hAnsi="Times New Roman"/>
          <w:sz w:val="24"/>
          <w:szCs w:val="24"/>
        </w:rPr>
        <w:t>/84.</w:t>
      </w:r>
      <w:r w:rsidRPr="00075104">
        <w:rPr>
          <w:rFonts w:ascii="Times New Roman" w:hAnsi="Times New Roman"/>
          <w:sz w:val="24"/>
          <w:szCs w:val="24"/>
          <w:lang w:val="en-US"/>
        </w:rPr>
        <w:t>pdf</w:t>
      </w:r>
      <w:r w:rsidRPr="00075104">
        <w:rPr>
          <w:rFonts w:ascii="Times New Roman" w:hAnsi="Times New Roman"/>
          <w:sz w:val="24"/>
          <w:szCs w:val="24"/>
        </w:rPr>
        <w:t>.</w:t>
      </w:r>
    </w:p>
    <w:p w:rsidR="00162F60" w:rsidRPr="00075104" w:rsidRDefault="00162F60" w:rsidP="00075104">
      <w:pPr>
        <w:tabs>
          <w:tab w:val="left" w:pos="993"/>
        </w:tabs>
        <w:spacing w:after="0" w:line="240" w:lineRule="auto"/>
        <w:ind w:firstLine="709"/>
        <w:jc w:val="both"/>
        <w:rPr>
          <w:rFonts w:ascii="Times New Roman" w:hAnsi="Times New Roman"/>
          <w:sz w:val="24"/>
          <w:szCs w:val="24"/>
        </w:rPr>
      </w:pPr>
      <w:r w:rsidRPr="00075104">
        <w:rPr>
          <w:rFonts w:ascii="Times New Roman" w:hAnsi="Times New Roman"/>
          <w:sz w:val="24"/>
          <w:szCs w:val="24"/>
        </w:rPr>
        <w:t>5.</w:t>
      </w:r>
      <w:r w:rsidRPr="00075104">
        <w:rPr>
          <w:rFonts w:ascii="Times New Roman" w:hAnsi="Times New Roman"/>
          <w:sz w:val="24"/>
          <w:szCs w:val="24"/>
        </w:rPr>
        <w:tab/>
      </w:r>
      <w:r w:rsidRPr="00075104">
        <w:rPr>
          <w:rFonts w:ascii="Times New Roman" w:hAnsi="Times New Roman"/>
          <w:sz w:val="24"/>
          <w:szCs w:val="24"/>
          <w:lang w:val="en-US"/>
        </w:rPr>
        <w:t>Sidyganov</w:t>
      </w:r>
      <w:r w:rsidRPr="00075104">
        <w:rPr>
          <w:rFonts w:ascii="Times New Roman" w:hAnsi="Times New Roman"/>
          <w:sz w:val="24"/>
          <w:szCs w:val="24"/>
        </w:rPr>
        <w:t xml:space="preserve"> </w:t>
      </w:r>
      <w:r w:rsidRPr="00075104">
        <w:rPr>
          <w:rFonts w:ascii="Times New Roman" w:hAnsi="Times New Roman"/>
          <w:sz w:val="24"/>
          <w:szCs w:val="24"/>
          <w:lang w:val="en-US"/>
        </w:rPr>
        <w:t>Ju</w:t>
      </w:r>
      <w:r w:rsidRPr="00075104">
        <w:rPr>
          <w:rFonts w:ascii="Times New Roman" w:hAnsi="Times New Roman"/>
          <w:sz w:val="24"/>
          <w:szCs w:val="24"/>
        </w:rPr>
        <w:t xml:space="preserve">. </w:t>
      </w:r>
      <w:r w:rsidRPr="00075104">
        <w:rPr>
          <w:rFonts w:ascii="Times New Roman" w:hAnsi="Times New Roman"/>
          <w:sz w:val="24"/>
          <w:szCs w:val="24"/>
          <w:lang w:val="en-US"/>
        </w:rPr>
        <w:t>N</w:t>
      </w:r>
      <w:r w:rsidRPr="00075104">
        <w:rPr>
          <w:rFonts w:ascii="Times New Roman" w:hAnsi="Times New Roman"/>
          <w:sz w:val="24"/>
          <w:szCs w:val="24"/>
        </w:rPr>
        <w:t xml:space="preserve">. </w:t>
      </w:r>
      <w:r w:rsidRPr="00075104">
        <w:rPr>
          <w:rFonts w:ascii="Times New Roman" w:hAnsi="Times New Roman"/>
          <w:sz w:val="24"/>
          <w:szCs w:val="24"/>
          <w:lang w:val="en-US"/>
        </w:rPr>
        <w:t>Matematicheskoe</w:t>
      </w:r>
      <w:r w:rsidRPr="00075104">
        <w:rPr>
          <w:rFonts w:ascii="Times New Roman" w:hAnsi="Times New Roman"/>
          <w:sz w:val="24"/>
          <w:szCs w:val="24"/>
        </w:rPr>
        <w:t xml:space="preserve"> </w:t>
      </w:r>
      <w:r w:rsidRPr="00075104">
        <w:rPr>
          <w:rFonts w:ascii="Times New Roman" w:hAnsi="Times New Roman"/>
          <w:sz w:val="24"/>
          <w:szCs w:val="24"/>
          <w:lang w:val="en-US"/>
        </w:rPr>
        <w:t>modelirovanie</w:t>
      </w:r>
      <w:r w:rsidRPr="00075104">
        <w:rPr>
          <w:rFonts w:ascii="Times New Roman" w:hAnsi="Times New Roman"/>
          <w:sz w:val="24"/>
          <w:szCs w:val="24"/>
        </w:rPr>
        <w:t xml:space="preserve"> </w:t>
      </w:r>
      <w:r w:rsidRPr="00075104">
        <w:rPr>
          <w:rFonts w:ascii="Times New Roman" w:hAnsi="Times New Roman"/>
          <w:sz w:val="24"/>
          <w:szCs w:val="24"/>
          <w:lang w:val="en-US"/>
        </w:rPr>
        <w:t>processov</w:t>
      </w:r>
      <w:r w:rsidRPr="00075104">
        <w:rPr>
          <w:rFonts w:ascii="Times New Roman" w:hAnsi="Times New Roman"/>
          <w:sz w:val="24"/>
          <w:szCs w:val="24"/>
        </w:rPr>
        <w:t xml:space="preserve"> </w:t>
      </w:r>
      <w:r w:rsidRPr="00075104">
        <w:rPr>
          <w:rFonts w:ascii="Times New Roman" w:hAnsi="Times New Roman"/>
          <w:sz w:val="24"/>
          <w:szCs w:val="24"/>
          <w:lang w:val="en-US"/>
        </w:rPr>
        <w:t>funkcionirovanija</w:t>
      </w:r>
      <w:r w:rsidRPr="00075104">
        <w:rPr>
          <w:rFonts w:ascii="Times New Roman" w:hAnsi="Times New Roman"/>
          <w:sz w:val="24"/>
          <w:szCs w:val="24"/>
        </w:rPr>
        <w:t xml:space="preserve"> </w:t>
      </w:r>
      <w:r w:rsidRPr="00075104">
        <w:rPr>
          <w:rFonts w:ascii="Times New Roman" w:hAnsi="Times New Roman"/>
          <w:sz w:val="24"/>
          <w:szCs w:val="24"/>
          <w:lang w:val="en-US"/>
        </w:rPr>
        <w:t>kataliticheskogo</w:t>
      </w:r>
      <w:r w:rsidRPr="00075104">
        <w:rPr>
          <w:rFonts w:ascii="Times New Roman" w:hAnsi="Times New Roman"/>
          <w:sz w:val="24"/>
          <w:szCs w:val="24"/>
        </w:rPr>
        <w:t xml:space="preserve"> </w:t>
      </w:r>
      <w:r w:rsidRPr="00075104">
        <w:rPr>
          <w:rFonts w:ascii="Times New Roman" w:hAnsi="Times New Roman"/>
          <w:sz w:val="24"/>
          <w:szCs w:val="24"/>
          <w:lang w:val="en-US"/>
        </w:rPr>
        <w:t>podogrevatelja</w:t>
      </w:r>
      <w:r w:rsidRPr="00075104">
        <w:rPr>
          <w:rFonts w:ascii="Times New Roman" w:hAnsi="Times New Roman"/>
          <w:sz w:val="24"/>
          <w:szCs w:val="24"/>
        </w:rPr>
        <w:t xml:space="preserve"> </w:t>
      </w:r>
      <w:r w:rsidRPr="00075104">
        <w:rPr>
          <w:rFonts w:ascii="Times New Roman" w:hAnsi="Times New Roman"/>
          <w:sz w:val="24"/>
          <w:szCs w:val="24"/>
          <w:lang w:val="en-US"/>
        </w:rPr>
        <w:t>pri</w:t>
      </w:r>
      <w:r w:rsidRPr="00075104">
        <w:rPr>
          <w:rFonts w:ascii="Times New Roman" w:hAnsi="Times New Roman"/>
          <w:sz w:val="24"/>
          <w:szCs w:val="24"/>
        </w:rPr>
        <w:t xml:space="preserve"> </w:t>
      </w:r>
      <w:r w:rsidRPr="00075104">
        <w:rPr>
          <w:rFonts w:ascii="Times New Roman" w:hAnsi="Times New Roman"/>
          <w:sz w:val="24"/>
          <w:szCs w:val="24"/>
          <w:lang w:val="en-US"/>
        </w:rPr>
        <w:t>obogreve</w:t>
      </w:r>
      <w:r w:rsidRPr="00075104">
        <w:rPr>
          <w:rFonts w:ascii="Times New Roman" w:hAnsi="Times New Roman"/>
          <w:sz w:val="24"/>
          <w:szCs w:val="24"/>
        </w:rPr>
        <w:t xml:space="preserve"> </w:t>
      </w:r>
      <w:r w:rsidRPr="00075104">
        <w:rPr>
          <w:rFonts w:ascii="Times New Roman" w:hAnsi="Times New Roman"/>
          <w:sz w:val="24"/>
          <w:szCs w:val="24"/>
          <w:lang w:val="en-US"/>
        </w:rPr>
        <w:t>bioreaktoraanajerobnogo</w:t>
      </w:r>
      <w:r w:rsidRPr="00075104">
        <w:rPr>
          <w:rFonts w:ascii="Times New Roman" w:hAnsi="Times New Roman"/>
          <w:sz w:val="24"/>
          <w:szCs w:val="24"/>
        </w:rPr>
        <w:t xml:space="preserve"> </w:t>
      </w:r>
      <w:r w:rsidRPr="00075104">
        <w:rPr>
          <w:rFonts w:ascii="Times New Roman" w:hAnsi="Times New Roman"/>
          <w:sz w:val="24"/>
          <w:szCs w:val="24"/>
          <w:lang w:val="en-US"/>
        </w:rPr>
        <w:t>sbrazhivanija</w:t>
      </w:r>
      <w:r w:rsidRPr="00075104">
        <w:rPr>
          <w:rFonts w:ascii="Times New Roman" w:hAnsi="Times New Roman"/>
          <w:sz w:val="24"/>
          <w:szCs w:val="24"/>
        </w:rPr>
        <w:t xml:space="preserve"> </w:t>
      </w:r>
      <w:r w:rsidRPr="00075104">
        <w:rPr>
          <w:rFonts w:ascii="Times New Roman" w:hAnsi="Times New Roman"/>
          <w:sz w:val="24"/>
          <w:szCs w:val="24"/>
          <w:lang w:val="en-US"/>
        </w:rPr>
        <w:t>organicheskih</w:t>
      </w:r>
      <w:r w:rsidRPr="00075104">
        <w:rPr>
          <w:rFonts w:ascii="Times New Roman" w:hAnsi="Times New Roman"/>
          <w:sz w:val="24"/>
          <w:szCs w:val="24"/>
        </w:rPr>
        <w:t xml:space="preserve"> </w:t>
      </w:r>
      <w:r w:rsidRPr="00075104">
        <w:rPr>
          <w:rFonts w:ascii="Times New Roman" w:hAnsi="Times New Roman"/>
          <w:sz w:val="24"/>
          <w:szCs w:val="24"/>
          <w:lang w:val="en-US"/>
        </w:rPr>
        <w:t>othodov</w:t>
      </w:r>
      <w:r w:rsidRPr="00075104">
        <w:rPr>
          <w:rFonts w:ascii="Times New Roman" w:hAnsi="Times New Roman"/>
          <w:sz w:val="24"/>
          <w:szCs w:val="24"/>
        </w:rPr>
        <w:t xml:space="preserve"> / </w:t>
      </w:r>
      <w:r w:rsidRPr="00075104">
        <w:rPr>
          <w:rFonts w:ascii="Times New Roman" w:hAnsi="Times New Roman"/>
          <w:sz w:val="24"/>
          <w:szCs w:val="24"/>
          <w:lang w:val="en-US"/>
        </w:rPr>
        <w:t>Ju</w:t>
      </w:r>
      <w:r w:rsidRPr="00075104">
        <w:rPr>
          <w:rFonts w:ascii="Times New Roman" w:hAnsi="Times New Roman"/>
          <w:sz w:val="24"/>
          <w:szCs w:val="24"/>
        </w:rPr>
        <w:t xml:space="preserve">. </w:t>
      </w:r>
      <w:r w:rsidRPr="00075104">
        <w:rPr>
          <w:rFonts w:ascii="Times New Roman" w:hAnsi="Times New Roman"/>
          <w:sz w:val="24"/>
          <w:szCs w:val="24"/>
          <w:lang w:val="en-US"/>
        </w:rPr>
        <w:t>N</w:t>
      </w:r>
      <w:r w:rsidRPr="00075104">
        <w:rPr>
          <w:rFonts w:ascii="Times New Roman" w:hAnsi="Times New Roman"/>
          <w:sz w:val="24"/>
          <w:szCs w:val="24"/>
        </w:rPr>
        <w:t xml:space="preserve">. </w:t>
      </w:r>
      <w:r w:rsidRPr="00075104">
        <w:rPr>
          <w:rFonts w:ascii="Times New Roman" w:hAnsi="Times New Roman"/>
          <w:sz w:val="24"/>
          <w:szCs w:val="24"/>
          <w:lang w:val="en-US"/>
        </w:rPr>
        <w:t>Sidyganov</w:t>
      </w:r>
      <w:r w:rsidRPr="00075104">
        <w:rPr>
          <w:rFonts w:ascii="Times New Roman" w:hAnsi="Times New Roman"/>
          <w:sz w:val="24"/>
          <w:szCs w:val="24"/>
        </w:rPr>
        <w:t xml:space="preserve">, </w:t>
      </w:r>
      <w:r w:rsidRPr="00075104">
        <w:rPr>
          <w:rFonts w:ascii="Times New Roman" w:hAnsi="Times New Roman"/>
          <w:sz w:val="24"/>
          <w:szCs w:val="24"/>
          <w:lang w:val="en-US"/>
        </w:rPr>
        <w:t>E</w:t>
      </w:r>
      <w:r w:rsidRPr="00075104">
        <w:rPr>
          <w:rFonts w:ascii="Times New Roman" w:hAnsi="Times New Roman"/>
          <w:sz w:val="24"/>
          <w:szCs w:val="24"/>
        </w:rPr>
        <w:t xml:space="preserve">. </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D</w:t>
      </w:r>
      <w:r w:rsidRPr="00075104">
        <w:rPr>
          <w:rFonts w:ascii="Times New Roman" w:hAnsi="Times New Roman"/>
          <w:sz w:val="24"/>
          <w:szCs w:val="24"/>
        </w:rPr>
        <w:t>.</w:t>
      </w:r>
      <w:r w:rsidRPr="00075104">
        <w:rPr>
          <w:rFonts w:ascii="Times New Roman" w:hAnsi="Times New Roman"/>
          <w:sz w:val="24"/>
          <w:szCs w:val="24"/>
          <w:lang w:val="en-US"/>
        </w:rPr>
        <w:t>V</w:t>
      </w:r>
      <w:r w:rsidRPr="00075104">
        <w:rPr>
          <w:rFonts w:ascii="Times New Roman" w:hAnsi="Times New Roman"/>
          <w:sz w:val="24"/>
          <w:szCs w:val="24"/>
        </w:rPr>
        <w:t xml:space="preserve">. </w:t>
      </w:r>
      <w:r w:rsidRPr="00075104">
        <w:rPr>
          <w:rFonts w:ascii="Times New Roman" w:hAnsi="Times New Roman"/>
          <w:sz w:val="24"/>
          <w:szCs w:val="24"/>
          <w:lang w:val="en-US"/>
        </w:rPr>
        <w:t>Kostromin</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Medjakov</w:t>
      </w:r>
      <w:r w:rsidRPr="00075104">
        <w:rPr>
          <w:rFonts w:ascii="Times New Roman" w:hAnsi="Times New Roman"/>
          <w:sz w:val="24"/>
          <w:szCs w:val="24"/>
        </w:rPr>
        <w:t xml:space="preserve"> // </w:t>
      </w:r>
      <w:r w:rsidRPr="00075104">
        <w:rPr>
          <w:rFonts w:ascii="Times New Roman" w:hAnsi="Times New Roman"/>
          <w:sz w:val="24"/>
          <w:szCs w:val="24"/>
          <w:lang w:val="en-US"/>
        </w:rPr>
        <w:t>Izvestija</w:t>
      </w:r>
      <w:r w:rsidRPr="00075104">
        <w:rPr>
          <w:rFonts w:ascii="Times New Roman" w:hAnsi="Times New Roman"/>
          <w:sz w:val="24"/>
          <w:szCs w:val="24"/>
        </w:rPr>
        <w:t xml:space="preserve"> </w:t>
      </w:r>
      <w:r w:rsidRPr="00075104">
        <w:rPr>
          <w:rFonts w:ascii="Times New Roman" w:hAnsi="Times New Roman"/>
          <w:sz w:val="24"/>
          <w:szCs w:val="24"/>
          <w:lang w:val="en-US"/>
        </w:rPr>
        <w:t>Sankt</w:t>
      </w:r>
      <w:r w:rsidRPr="00075104">
        <w:rPr>
          <w:rFonts w:ascii="Times New Roman" w:hAnsi="Times New Roman"/>
          <w:sz w:val="24"/>
          <w:szCs w:val="24"/>
        </w:rPr>
        <w:t>-</w:t>
      </w:r>
      <w:r w:rsidRPr="00075104">
        <w:rPr>
          <w:rFonts w:ascii="Times New Roman" w:hAnsi="Times New Roman"/>
          <w:sz w:val="24"/>
          <w:szCs w:val="24"/>
          <w:lang w:val="en-US"/>
        </w:rPr>
        <w:t>Peterburgskogo</w:t>
      </w:r>
      <w:r w:rsidRPr="00075104">
        <w:rPr>
          <w:rFonts w:ascii="Times New Roman" w:hAnsi="Times New Roman"/>
          <w:sz w:val="24"/>
          <w:szCs w:val="24"/>
        </w:rPr>
        <w:t xml:space="preserve"> </w:t>
      </w:r>
      <w:r w:rsidRPr="00075104">
        <w:rPr>
          <w:rFonts w:ascii="Times New Roman" w:hAnsi="Times New Roman"/>
          <w:sz w:val="24"/>
          <w:szCs w:val="24"/>
          <w:lang w:val="en-US"/>
        </w:rPr>
        <w:t>gosudarstvennogo</w:t>
      </w:r>
      <w:r w:rsidRPr="00075104">
        <w:rPr>
          <w:rFonts w:ascii="Times New Roman" w:hAnsi="Times New Roman"/>
          <w:sz w:val="24"/>
          <w:szCs w:val="24"/>
        </w:rPr>
        <w:t xml:space="preserve"> </w:t>
      </w:r>
      <w:r w:rsidRPr="00075104">
        <w:rPr>
          <w:rFonts w:ascii="Times New Roman" w:hAnsi="Times New Roman"/>
          <w:sz w:val="24"/>
          <w:szCs w:val="24"/>
          <w:lang w:val="en-US"/>
        </w:rPr>
        <w:t>agrarnogo</w:t>
      </w:r>
      <w:r w:rsidRPr="00075104">
        <w:rPr>
          <w:rFonts w:ascii="Times New Roman" w:hAnsi="Times New Roman"/>
          <w:sz w:val="24"/>
          <w:szCs w:val="24"/>
        </w:rPr>
        <w:t xml:space="preserve"> </w:t>
      </w:r>
      <w:r w:rsidRPr="00075104">
        <w:rPr>
          <w:rFonts w:ascii="Times New Roman" w:hAnsi="Times New Roman"/>
          <w:sz w:val="24"/>
          <w:szCs w:val="24"/>
          <w:lang w:val="en-US"/>
        </w:rPr>
        <w:t>universiteta</w:t>
      </w:r>
      <w:r w:rsidRPr="00075104">
        <w:rPr>
          <w:rFonts w:ascii="Times New Roman" w:hAnsi="Times New Roman"/>
          <w:sz w:val="24"/>
          <w:szCs w:val="24"/>
        </w:rPr>
        <w:t xml:space="preserve">. – 2011. - №25. – </w:t>
      </w:r>
      <w:r w:rsidRPr="00075104">
        <w:rPr>
          <w:rFonts w:ascii="Times New Roman" w:hAnsi="Times New Roman"/>
          <w:sz w:val="24"/>
          <w:szCs w:val="24"/>
          <w:lang w:val="en-US"/>
        </w:rPr>
        <w:t>S</w:t>
      </w:r>
      <w:r w:rsidRPr="00075104">
        <w:rPr>
          <w:rFonts w:ascii="Times New Roman" w:hAnsi="Times New Roman"/>
          <w:sz w:val="24"/>
          <w:szCs w:val="24"/>
        </w:rPr>
        <w:t xml:space="preserve">. 231-237. </w:t>
      </w:r>
    </w:p>
    <w:p w:rsidR="00162F60" w:rsidRPr="00075104" w:rsidRDefault="00162F60" w:rsidP="00075104">
      <w:pPr>
        <w:tabs>
          <w:tab w:val="left" w:pos="993"/>
        </w:tabs>
        <w:spacing w:after="0" w:line="240" w:lineRule="auto"/>
        <w:ind w:firstLine="709"/>
        <w:jc w:val="both"/>
        <w:rPr>
          <w:rFonts w:ascii="Times New Roman" w:hAnsi="Times New Roman"/>
          <w:sz w:val="24"/>
          <w:szCs w:val="24"/>
        </w:rPr>
      </w:pPr>
      <w:r w:rsidRPr="00075104">
        <w:rPr>
          <w:rFonts w:ascii="Times New Roman" w:hAnsi="Times New Roman"/>
          <w:sz w:val="24"/>
          <w:szCs w:val="24"/>
        </w:rPr>
        <w:t>6.</w:t>
      </w:r>
      <w:r w:rsidRPr="00075104">
        <w:rPr>
          <w:rFonts w:ascii="Times New Roman" w:hAnsi="Times New Roman"/>
          <w:sz w:val="24"/>
          <w:szCs w:val="24"/>
        </w:rPr>
        <w:tab/>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E</w:t>
      </w:r>
      <w:r w:rsidRPr="00075104">
        <w:rPr>
          <w:rFonts w:ascii="Times New Roman" w:hAnsi="Times New Roman"/>
          <w:sz w:val="24"/>
          <w:szCs w:val="24"/>
        </w:rPr>
        <w:t xml:space="preserve">. </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Vychislitel</w:t>
      </w:r>
      <w:r w:rsidRPr="00075104">
        <w:rPr>
          <w:rFonts w:ascii="Times New Roman" w:hAnsi="Times New Roman"/>
          <w:sz w:val="24"/>
          <w:szCs w:val="24"/>
        </w:rPr>
        <w:t>'</w:t>
      </w:r>
      <w:r w:rsidRPr="00075104">
        <w:rPr>
          <w:rFonts w:ascii="Times New Roman" w:hAnsi="Times New Roman"/>
          <w:sz w:val="24"/>
          <w:szCs w:val="24"/>
          <w:lang w:val="en-US"/>
        </w:rPr>
        <w:t>nyj</w:t>
      </w:r>
      <w:r w:rsidRPr="00075104">
        <w:rPr>
          <w:rFonts w:ascii="Times New Roman" w:hAnsi="Times New Roman"/>
          <w:sz w:val="24"/>
          <w:szCs w:val="24"/>
        </w:rPr>
        <w:t xml:space="preserve"> </w:t>
      </w:r>
      <w:r w:rsidRPr="00075104">
        <w:rPr>
          <w:rFonts w:ascii="Times New Roman" w:hAnsi="Times New Roman"/>
          <w:sz w:val="24"/>
          <w:szCs w:val="24"/>
          <w:lang w:val="en-US"/>
        </w:rPr>
        <w:t>jeksperiment</w:t>
      </w:r>
      <w:r w:rsidRPr="00075104">
        <w:rPr>
          <w:rFonts w:ascii="Times New Roman" w:hAnsi="Times New Roman"/>
          <w:sz w:val="24"/>
          <w:szCs w:val="24"/>
        </w:rPr>
        <w:t xml:space="preserve"> </w:t>
      </w:r>
      <w:r w:rsidRPr="00075104">
        <w:rPr>
          <w:rFonts w:ascii="Times New Roman" w:hAnsi="Times New Roman"/>
          <w:sz w:val="24"/>
          <w:szCs w:val="24"/>
          <w:lang w:val="en-US"/>
        </w:rPr>
        <w:t>raboty</w:t>
      </w:r>
      <w:r w:rsidRPr="00075104">
        <w:rPr>
          <w:rFonts w:ascii="Times New Roman" w:hAnsi="Times New Roman"/>
          <w:sz w:val="24"/>
          <w:szCs w:val="24"/>
        </w:rPr>
        <w:t xml:space="preserve"> </w:t>
      </w:r>
      <w:r w:rsidRPr="00075104">
        <w:rPr>
          <w:rFonts w:ascii="Times New Roman" w:hAnsi="Times New Roman"/>
          <w:sz w:val="24"/>
          <w:szCs w:val="24"/>
          <w:lang w:val="en-US"/>
        </w:rPr>
        <w:t>kataliticheskogo</w:t>
      </w:r>
      <w:r w:rsidRPr="00075104">
        <w:rPr>
          <w:rFonts w:ascii="Times New Roman" w:hAnsi="Times New Roman"/>
          <w:sz w:val="24"/>
          <w:szCs w:val="24"/>
        </w:rPr>
        <w:t xml:space="preserve"> </w:t>
      </w:r>
      <w:r w:rsidRPr="00075104">
        <w:rPr>
          <w:rFonts w:ascii="Times New Roman" w:hAnsi="Times New Roman"/>
          <w:sz w:val="24"/>
          <w:szCs w:val="24"/>
          <w:lang w:val="en-US"/>
        </w:rPr>
        <w:t>podogrevatelja</w:t>
      </w:r>
      <w:r w:rsidRPr="00075104">
        <w:rPr>
          <w:rFonts w:ascii="Times New Roman" w:hAnsi="Times New Roman"/>
          <w:sz w:val="24"/>
          <w:szCs w:val="24"/>
        </w:rPr>
        <w:t xml:space="preserve"> </w:t>
      </w:r>
      <w:r w:rsidRPr="00075104">
        <w:rPr>
          <w:rFonts w:ascii="Times New Roman" w:hAnsi="Times New Roman"/>
          <w:sz w:val="24"/>
          <w:szCs w:val="24"/>
          <w:lang w:val="en-US"/>
        </w:rPr>
        <w:t>pri</w:t>
      </w:r>
      <w:r w:rsidRPr="00075104">
        <w:rPr>
          <w:rFonts w:ascii="Times New Roman" w:hAnsi="Times New Roman"/>
          <w:sz w:val="24"/>
          <w:szCs w:val="24"/>
        </w:rPr>
        <w:t xml:space="preserve"> </w:t>
      </w:r>
      <w:r w:rsidRPr="00075104">
        <w:rPr>
          <w:rFonts w:ascii="Times New Roman" w:hAnsi="Times New Roman"/>
          <w:sz w:val="24"/>
          <w:szCs w:val="24"/>
          <w:lang w:val="en-US"/>
        </w:rPr>
        <w:t>obogreve</w:t>
      </w:r>
      <w:r w:rsidRPr="00075104">
        <w:rPr>
          <w:rFonts w:ascii="Times New Roman" w:hAnsi="Times New Roman"/>
          <w:sz w:val="24"/>
          <w:szCs w:val="24"/>
        </w:rPr>
        <w:t xml:space="preserve"> </w:t>
      </w:r>
      <w:r w:rsidRPr="00075104">
        <w:rPr>
          <w:rFonts w:ascii="Times New Roman" w:hAnsi="Times New Roman"/>
          <w:sz w:val="24"/>
          <w:szCs w:val="24"/>
          <w:lang w:val="en-US"/>
        </w:rPr>
        <w:t>bioreaktora</w:t>
      </w:r>
      <w:r w:rsidRPr="00075104">
        <w:rPr>
          <w:rFonts w:ascii="Times New Roman" w:hAnsi="Times New Roman"/>
          <w:sz w:val="24"/>
          <w:szCs w:val="24"/>
        </w:rPr>
        <w:t xml:space="preserve"> </w:t>
      </w:r>
      <w:r w:rsidRPr="00075104">
        <w:rPr>
          <w:rFonts w:ascii="Times New Roman" w:hAnsi="Times New Roman"/>
          <w:sz w:val="24"/>
          <w:szCs w:val="24"/>
          <w:lang w:val="en-US"/>
        </w:rPr>
        <w:t>anajerobnogo</w:t>
      </w:r>
      <w:r w:rsidRPr="00075104">
        <w:rPr>
          <w:rFonts w:ascii="Times New Roman" w:hAnsi="Times New Roman"/>
          <w:sz w:val="24"/>
          <w:szCs w:val="24"/>
        </w:rPr>
        <w:t xml:space="preserve"> </w:t>
      </w:r>
      <w:r w:rsidRPr="00075104">
        <w:rPr>
          <w:rFonts w:ascii="Times New Roman" w:hAnsi="Times New Roman"/>
          <w:sz w:val="24"/>
          <w:szCs w:val="24"/>
          <w:lang w:val="en-US"/>
        </w:rPr>
        <w:t>sbrazhivanija</w:t>
      </w:r>
      <w:r w:rsidRPr="00075104">
        <w:rPr>
          <w:rFonts w:ascii="Times New Roman" w:hAnsi="Times New Roman"/>
          <w:sz w:val="24"/>
          <w:szCs w:val="24"/>
        </w:rPr>
        <w:t xml:space="preserve"> </w:t>
      </w:r>
      <w:r w:rsidRPr="00075104">
        <w:rPr>
          <w:rFonts w:ascii="Times New Roman" w:hAnsi="Times New Roman"/>
          <w:sz w:val="24"/>
          <w:szCs w:val="24"/>
          <w:lang w:val="en-US"/>
        </w:rPr>
        <w:t>organicheskih</w:t>
      </w:r>
      <w:r w:rsidRPr="00075104">
        <w:rPr>
          <w:rFonts w:ascii="Times New Roman" w:hAnsi="Times New Roman"/>
          <w:sz w:val="24"/>
          <w:szCs w:val="24"/>
        </w:rPr>
        <w:t xml:space="preserve"> </w:t>
      </w:r>
      <w:r w:rsidRPr="00075104">
        <w:rPr>
          <w:rFonts w:ascii="Times New Roman" w:hAnsi="Times New Roman"/>
          <w:sz w:val="24"/>
          <w:szCs w:val="24"/>
          <w:lang w:val="en-US"/>
        </w:rPr>
        <w:t>othodov</w:t>
      </w:r>
      <w:r w:rsidRPr="00075104">
        <w:rPr>
          <w:rFonts w:ascii="Times New Roman" w:hAnsi="Times New Roman"/>
          <w:sz w:val="24"/>
          <w:szCs w:val="24"/>
        </w:rPr>
        <w:t xml:space="preserve"> / </w:t>
      </w:r>
      <w:r w:rsidRPr="00075104">
        <w:rPr>
          <w:rFonts w:ascii="Times New Roman" w:hAnsi="Times New Roman"/>
          <w:sz w:val="24"/>
          <w:szCs w:val="24"/>
          <w:lang w:val="en-US"/>
        </w:rPr>
        <w:t>E</w:t>
      </w:r>
      <w:r w:rsidRPr="00075104">
        <w:rPr>
          <w:rFonts w:ascii="Times New Roman" w:hAnsi="Times New Roman"/>
          <w:sz w:val="24"/>
          <w:szCs w:val="24"/>
        </w:rPr>
        <w:t xml:space="preserve">. </w:t>
      </w:r>
      <w:r w:rsidRPr="00075104">
        <w:rPr>
          <w:rFonts w:ascii="Times New Roman" w:hAnsi="Times New Roman"/>
          <w:sz w:val="24"/>
          <w:szCs w:val="24"/>
          <w:lang w:val="en-US"/>
        </w:rPr>
        <w:t>M</w:t>
      </w:r>
      <w:r w:rsidRPr="00075104">
        <w:rPr>
          <w:rFonts w:ascii="Times New Roman" w:hAnsi="Times New Roman"/>
          <w:sz w:val="24"/>
          <w:szCs w:val="24"/>
        </w:rPr>
        <w:t xml:space="preserve">. </w:t>
      </w:r>
      <w:r w:rsidRPr="00075104">
        <w:rPr>
          <w:rFonts w:ascii="Times New Roman" w:hAnsi="Times New Roman"/>
          <w:sz w:val="24"/>
          <w:szCs w:val="24"/>
          <w:lang w:val="en-US"/>
        </w:rPr>
        <w:t>Onuchin</w:t>
      </w:r>
      <w:r w:rsidRPr="00075104">
        <w:rPr>
          <w:rFonts w:ascii="Times New Roman" w:hAnsi="Times New Roman"/>
          <w:sz w:val="24"/>
          <w:szCs w:val="24"/>
        </w:rPr>
        <w:t xml:space="preserve">, </w:t>
      </w:r>
      <w:r w:rsidRPr="00075104">
        <w:rPr>
          <w:rFonts w:ascii="Times New Roman" w:hAnsi="Times New Roman"/>
          <w:sz w:val="24"/>
          <w:szCs w:val="24"/>
          <w:lang w:val="en-US"/>
        </w:rPr>
        <w:t>D</w:t>
      </w:r>
      <w:r w:rsidRPr="00075104">
        <w:rPr>
          <w:rFonts w:ascii="Times New Roman" w:hAnsi="Times New Roman"/>
          <w:sz w:val="24"/>
          <w:szCs w:val="24"/>
        </w:rPr>
        <w:t xml:space="preserve">. </w:t>
      </w:r>
      <w:r w:rsidRPr="00075104">
        <w:rPr>
          <w:rFonts w:ascii="Times New Roman" w:hAnsi="Times New Roman"/>
          <w:sz w:val="24"/>
          <w:szCs w:val="24"/>
          <w:lang w:val="en-US"/>
        </w:rPr>
        <w:t>V</w:t>
      </w:r>
      <w:r w:rsidRPr="00075104">
        <w:rPr>
          <w:rFonts w:ascii="Times New Roman" w:hAnsi="Times New Roman"/>
          <w:sz w:val="24"/>
          <w:szCs w:val="24"/>
        </w:rPr>
        <w:t xml:space="preserve">. </w:t>
      </w:r>
      <w:r w:rsidRPr="00075104">
        <w:rPr>
          <w:rFonts w:ascii="Times New Roman" w:hAnsi="Times New Roman"/>
          <w:sz w:val="24"/>
          <w:szCs w:val="24"/>
          <w:lang w:val="en-US"/>
        </w:rPr>
        <w:t>Kostromin</w:t>
      </w:r>
      <w:r w:rsidRPr="00075104">
        <w:rPr>
          <w:rFonts w:ascii="Times New Roman" w:hAnsi="Times New Roman"/>
          <w:sz w:val="24"/>
          <w:szCs w:val="24"/>
        </w:rPr>
        <w:t xml:space="preserve">, </w:t>
      </w:r>
      <w:r w:rsidRPr="00075104">
        <w:rPr>
          <w:rFonts w:ascii="Times New Roman" w:hAnsi="Times New Roman"/>
          <w:sz w:val="24"/>
          <w:szCs w:val="24"/>
          <w:lang w:val="en-US"/>
        </w:rPr>
        <w:t>Ju</w:t>
      </w:r>
      <w:r w:rsidRPr="00075104">
        <w:rPr>
          <w:rFonts w:ascii="Times New Roman" w:hAnsi="Times New Roman"/>
          <w:sz w:val="24"/>
          <w:szCs w:val="24"/>
        </w:rPr>
        <w:t xml:space="preserve">. </w:t>
      </w:r>
      <w:r w:rsidRPr="00075104">
        <w:rPr>
          <w:rFonts w:ascii="Times New Roman" w:hAnsi="Times New Roman"/>
          <w:sz w:val="24"/>
          <w:szCs w:val="24"/>
          <w:lang w:val="en-US"/>
        </w:rPr>
        <w:t>N</w:t>
      </w:r>
      <w:r w:rsidRPr="00075104">
        <w:rPr>
          <w:rFonts w:ascii="Times New Roman" w:hAnsi="Times New Roman"/>
          <w:sz w:val="24"/>
          <w:szCs w:val="24"/>
        </w:rPr>
        <w:t xml:space="preserve">. </w:t>
      </w:r>
      <w:r w:rsidRPr="00075104">
        <w:rPr>
          <w:rFonts w:ascii="Times New Roman" w:hAnsi="Times New Roman"/>
          <w:sz w:val="24"/>
          <w:szCs w:val="24"/>
          <w:lang w:val="en-US"/>
        </w:rPr>
        <w:t>Sidyganov</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A</w:t>
      </w:r>
      <w:r w:rsidRPr="00075104">
        <w:rPr>
          <w:rFonts w:ascii="Times New Roman" w:hAnsi="Times New Roman"/>
          <w:sz w:val="24"/>
          <w:szCs w:val="24"/>
        </w:rPr>
        <w:t xml:space="preserve">. </w:t>
      </w:r>
      <w:r w:rsidRPr="00075104">
        <w:rPr>
          <w:rFonts w:ascii="Times New Roman" w:hAnsi="Times New Roman"/>
          <w:sz w:val="24"/>
          <w:szCs w:val="24"/>
          <w:lang w:val="en-US"/>
        </w:rPr>
        <w:t>Medjakov</w:t>
      </w:r>
      <w:r w:rsidRPr="00075104">
        <w:rPr>
          <w:rFonts w:ascii="Times New Roman" w:hAnsi="Times New Roman"/>
          <w:sz w:val="24"/>
          <w:szCs w:val="24"/>
        </w:rPr>
        <w:t xml:space="preserve">// </w:t>
      </w:r>
      <w:r w:rsidRPr="00075104">
        <w:rPr>
          <w:rFonts w:ascii="Times New Roman" w:hAnsi="Times New Roman"/>
          <w:sz w:val="24"/>
          <w:szCs w:val="24"/>
          <w:lang w:val="en-US"/>
        </w:rPr>
        <w:t>Izvestija</w:t>
      </w:r>
      <w:r w:rsidRPr="00075104">
        <w:rPr>
          <w:rFonts w:ascii="Times New Roman" w:hAnsi="Times New Roman"/>
          <w:sz w:val="24"/>
          <w:szCs w:val="24"/>
        </w:rPr>
        <w:t xml:space="preserve"> </w:t>
      </w:r>
      <w:r w:rsidRPr="00075104">
        <w:rPr>
          <w:rFonts w:ascii="Times New Roman" w:hAnsi="Times New Roman"/>
          <w:sz w:val="24"/>
          <w:szCs w:val="24"/>
          <w:lang w:val="en-US"/>
        </w:rPr>
        <w:t>Sankt</w:t>
      </w:r>
      <w:r w:rsidRPr="00075104">
        <w:rPr>
          <w:rFonts w:ascii="Times New Roman" w:hAnsi="Times New Roman"/>
          <w:sz w:val="24"/>
          <w:szCs w:val="24"/>
        </w:rPr>
        <w:t>-</w:t>
      </w:r>
      <w:r w:rsidRPr="00075104">
        <w:rPr>
          <w:rFonts w:ascii="Times New Roman" w:hAnsi="Times New Roman"/>
          <w:sz w:val="24"/>
          <w:szCs w:val="24"/>
          <w:lang w:val="en-US"/>
        </w:rPr>
        <w:t>Peterburgskogo</w:t>
      </w:r>
      <w:r w:rsidRPr="00075104">
        <w:rPr>
          <w:rFonts w:ascii="Times New Roman" w:hAnsi="Times New Roman"/>
          <w:sz w:val="24"/>
          <w:szCs w:val="24"/>
        </w:rPr>
        <w:t xml:space="preserve"> </w:t>
      </w:r>
      <w:r w:rsidRPr="00075104">
        <w:rPr>
          <w:rFonts w:ascii="Times New Roman" w:hAnsi="Times New Roman"/>
          <w:sz w:val="24"/>
          <w:szCs w:val="24"/>
          <w:lang w:val="en-US"/>
        </w:rPr>
        <w:t>gosudarstvennogo</w:t>
      </w:r>
      <w:r w:rsidRPr="00075104">
        <w:rPr>
          <w:rFonts w:ascii="Times New Roman" w:hAnsi="Times New Roman"/>
          <w:sz w:val="24"/>
          <w:szCs w:val="24"/>
        </w:rPr>
        <w:t xml:space="preserve"> </w:t>
      </w:r>
      <w:r w:rsidRPr="00075104">
        <w:rPr>
          <w:rFonts w:ascii="Times New Roman" w:hAnsi="Times New Roman"/>
          <w:sz w:val="24"/>
          <w:szCs w:val="24"/>
          <w:lang w:val="en-US"/>
        </w:rPr>
        <w:t>agrarnogo</w:t>
      </w:r>
      <w:r w:rsidRPr="00075104">
        <w:rPr>
          <w:rFonts w:ascii="Times New Roman" w:hAnsi="Times New Roman"/>
          <w:sz w:val="24"/>
          <w:szCs w:val="24"/>
        </w:rPr>
        <w:t xml:space="preserve"> </w:t>
      </w:r>
      <w:r w:rsidRPr="00075104">
        <w:rPr>
          <w:rFonts w:ascii="Times New Roman" w:hAnsi="Times New Roman"/>
          <w:sz w:val="24"/>
          <w:szCs w:val="24"/>
          <w:lang w:val="en-US"/>
        </w:rPr>
        <w:t>universiteta</w:t>
      </w:r>
      <w:r w:rsidRPr="00075104">
        <w:rPr>
          <w:rFonts w:ascii="Times New Roman" w:hAnsi="Times New Roman"/>
          <w:sz w:val="24"/>
          <w:szCs w:val="24"/>
        </w:rPr>
        <w:t xml:space="preserve">. – 2011. - № 25. – </w:t>
      </w:r>
      <w:r w:rsidRPr="00075104">
        <w:rPr>
          <w:rFonts w:ascii="Times New Roman" w:hAnsi="Times New Roman"/>
          <w:sz w:val="24"/>
          <w:szCs w:val="24"/>
          <w:lang w:val="en-US"/>
        </w:rPr>
        <w:t>S</w:t>
      </w:r>
      <w:r w:rsidRPr="00075104">
        <w:rPr>
          <w:rFonts w:ascii="Times New Roman" w:hAnsi="Times New Roman"/>
          <w:sz w:val="24"/>
          <w:szCs w:val="24"/>
        </w:rPr>
        <w:t>.250-256.</w:t>
      </w:r>
    </w:p>
    <w:p w:rsidR="00162F60" w:rsidRPr="00075104" w:rsidRDefault="00162F60" w:rsidP="00075104">
      <w:pPr>
        <w:tabs>
          <w:tab w:val="left" w:pos="993"/>
        </w:tabs>
        <w:spacing w:after="0" w:line="240" w:lineRule="auto"/>
        <w:ind w:firstLine="709"/>
        <w:jc w:val="both"/>
        <w:rPr>
          <w:rFonts w:ascii="Times New Roman" w:hAnsi="Times New Roman"/>
          <w:sz w:val="24"/>
          <w:szCs w:val="24"/>
          <w:lang w:val="en-US"/>
        </w:rPr>
      </w:pPr>
      <w:r w:rsidRPr="00075104">
        <w:rPr>
          <w:rFonts w:ascii="Times New Roman" w:hAnsi="Times New Roman"/>
          <w:sz w:val="24"/>
          <w:szCs w:val="24"/>
          <w:lang w:val="en-US"/>
        </w:rPr>
        <w:t>7.</w:t>
      </w:r>
      <w:r w:rsidRPr="00075104">
        <w:rPr>
          <w:rFonts w:ascii="Times New Roman" w:hAnsi="Times New Roman"/>
          <w:sz w:val="24"/>
          <w:szCs w:val="24"/>
          <w:lang w:val="en-US"/>
        </w:rPr>
        <w:tab/>
        <w:t>Sidyganov Ju. N. Rezul'taty matematicheskogo modelirovanija processov teplovogo peremeshivanija pri anajerobnom sbrazhivanii organicheskih othodov / Ju. N. Sidyganov, E. M. Onuchin, D. V. Kostromin, A. A. Medjakov // Izvestija Sankt-Peterburgskogo gosudarstvennogo agrarnogo universiteta. – 2011. - № 24. – S. 332-338.</w:t>
      </w:r>
    </w:p>
    <w:p w:rsidR="00162F60" w:rsidRPr="00075104" w:rsidRDefault="00162F60" w:rsidP="00075104">
      <w:pPr>
        <w:tabs>
          <w:tab w:val="left" w:pos="993"/>
        </w:tabs>
        <w:spacing w:after="0" w:line="240" w:lineRule="auto"/>
        <w:ind w:firstLine="709"/>
        <w:jc w:val="both"/>
        <w:rPr>
          <w:rFonts w:ascii="Times New Roman" w:hAnsi="Times New Roman"/>
          <w:sz w:val="24"/>
          <w:szCs w:val="24"/>
          <w:lang w:val="en-US"/>
        </w:rPr>
      </w:pPr>
      <w:r w:rsidRPr="00075104">
        <w:rPr>
          <w:rFonts w:ascii="Times New Roman" w:hAnsi="Times New Roman"/>
          <w:sz w:val="24"/>
          <w:szCs w:val="24"/>
          <w:lang w:val="en-US"/>
        </w:rPr>
        <w:t>8.</w:t>
      </w:r>
      <w:r w:rsidRPr="00075104">
        <w:rPr>
          <w:rFonts w:ascii="Times New Roman" w:hAnsi="Times New Roman"/>
          <w:sz w:val="24"/>
          <w:szCs w:val="24"/>
          <w:lang w:val="en-US"/>
        </w:rPr>
        <w:tab/>
        <w:t>Sidygnov Ju. N. Jeksperimental'nyj stend dlja issledovanija processov kataliticheskogo obogreva i peremeshivanija substrata pri anajerobnom sbrazhivanii / Ju. N. Sidyganov, E. M. Onuchin, D. V. Kostromin, A. A. Medjakov, R. V. Jablonskij // Izvestija Sankt-Peterburgskogo gosudarstvennogo agrarnogo universiteta. – 2011. - № 24. – S. 348-355.</w:t>
      </w:r>
    </w:p>
    <w:p w:rsidR="00162F60" w:rsidRPr="00075104" w:rsidRDefault="00162F60" w:rsidP="00075104">
      <w:pPr>
        <w:tabs>
          <w:tab w:val="left" w:pos="993"/>
        </w:tabs>
        <w:spacing w:after="0" w:line="240" w:lineRule="auto"/>
        <w:ind w:firstLine="709"/>
        <w:jc w:val="both"/>
        <w:rPr>
          <w:rFonts w:ascii="Times New Roman" w:hAnsi="Times New Roman"/>
          <w:sz w:val="24"/>
          <w:szCs w:val="24"/>
          <w:lang w:val="en-US"/>
        </w:rPr>
      </w:pPr>
      <w:r w:rsidRPr="00075104">
        <w:rPr>
          <w:rFonts w:ascii="Times New Roman" w:hAnsi="Times New Roman"/>
          <w:sz w:val="24"/>
          <w:szCs w:val="24"/>
          <w:lang w:val="en-US"/>
        </w:rPr>
        <w:t>9.</w:t>
      </w:r>
      <w:r w:rsidRPr="00075104">
        <w:rPr>
          <w:rFonts w:ascii="Times New Roman" w:hAnsi="Times New Roman"/>
          <w:sz w:val="24"/>
          <w:szCs w:val="24"/>
          <w:lang w:val="en-US"/>
        </w:rPr>
        <w:tab/>
        <w:t>Sidyganov, Ju. N. Rezul'taty jeksperimental'nyh issledovanij biogazovoj ustanovki s sistemoj barbotazhnogo peremeshivanija / Ju. N. Sidyganov, D. N. Shamshurov, D. V. Kostromin, D. V. Butusov, A. V. Feoktistov // Izvestija SPbGAU. – 2010. – №20. – s. 299-303.</w:t>
      </w:r>
    </w:p>
    <w:sectPr w:rsidR="00162F60" w:rsidRPr="00075104" w:rsidSect="005F6C01">
      <w:headerReference w:type="even" r:id="rId81"/>
      <w:headerReference w:type="default" r:id="rId82"/>
      <w:footerReference w:type="default" r:id="rId8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F60" w:rsidRDefault="00162F60" w:rsidP="00B56F66">
      <w:pPr>
        <w:spacing w:after="0" w:line="240" w:lineRule="auto"/>
      </w:pPr>
      <w:r>
        <w:separator/>
      </w:r>
    </w:p>
  </w:endnote>
  <w:endnote w:type="continuationSeparator" w:id="1">
    <w:p w:rsidR="00162F60" w:rsidRDefault="00162F60" w:rsidP="00B56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0" w:rsidRDefault="00162F60">
    <w:pPr>
      <w:pStyle w:val="Footer"/>
    </w:pPr>
    <w:r w:rsidRPr="000A6735">
      <w:rPr>
        <w:rFonts w:ascii="Times New Roman" w:hAnsi="Times New Roman"/>
        <w:sz w:val="24"/>
        <w:szCs w:val="24"/>
      </w:rPr>
      <w:t>http://ej.kubagro.ru/2013/08/pdf/</w:t>
    </w:r>
    <w:r>
      <w:rPr>
        <w:rFonts w:ascii="Times New Roman" w:hAnsi="Times New Roman"/>
        <w:sz w:val="24"/>
        <w:szCs w:val="24"/>
        <w:lang w:val="en-US"/>
      </w:rPr>
      <w:t>32</w:t>
    </w:r>
    <w:r w:rsidRPr="000A673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F60" w:rsidRDefault="00162F60" w:rsidP="00B56F66">
      <w:pPr>
        <w:spacing w:after="0" w:line="240" w:lineRule="auto"/>
      </w:pPr>
      <w:r>
        <w:separator/>
      </w:r>
    </w:p>
  </w:footnote>
  <w:footnote w:type="continuationSeparator" w:id="1">
    <w:p w:rsidR="00162F60" w:rsidRDefault="00162F60" w:rsidP="00B56F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0" w:rsidRDefault="00162F60" w:rsidP="00BC339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2F60" w:rsidRDefault="00162F60" w:rsidP="0001454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60" w:rsidRPr="0001454D" w:rsidRDefault="00162F60" w:rsidP="00BC3392">
    <w:pPr>
      <w:pStyle w:val="Header"/>
      <w:framePr w:wrap="around" w:vAnchor="text" w:hAnchor="margin" w:xAlign="right" w:y="1"/>
      <w:rPr>
        <w:rStyle w:val="PageNumber"/>
        <w:rFonts w:ascii="Times New Roman" w:hAnsi="Times New Roman"/>
        <w:sz w:val="28"/>
        <w:szCs w:val="28"/>
      </w:rPr>
    </w:pPr>
    <w:r w:rsidRPr="0001454D">
      <w:rPr>
        <w:rStyle w:val="PageNumber"/>
        <w:rFonts w:ascii="Times New Roman" w:hAnsi="Times New Roman"/>
        <w:sz w:val="28"/>
        <w:szCs w:val="28"/>
      </w:rPr>
      <w:fldChar w:fldCharType="begin"/>
    </w:r>
    <w:r w:rsidRPr="0001454D">
      <w:rPr>
        <w:rStyle w:val="PageNumber"/>
        <w:rFonts w:ascii="Times New Roman" w:hAnsi="Times New Roman"/>
        <w:sz w:val="28"/>
        <w:szCs w:val="28"/>
      </w:rPr>
      <w:instrText xml:space="preserve">PAGE  </w:instrText>
    </w:r>
    <w:r w:rsidRPr="0001454D">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01454D">
      <w:rPr>
        <w:rStyle w:val="PageNumber"/>
        <w:rFonts w:ascii="Times New Roman" w:hAnsi="Times New Roman"/>
        <w:sz w:val="28"/>
        <w:szCs w:val="28"/>
      </w:rPr>
      <w:fldChar w:fldCharType="end"/>
    </w:r>
  </w:p>
  <w:p w:rsidR="00162F60" w:rsidRDefault="00162F60" w:rsidP="0001454D">
    <w:pPr>
      <w:pStyle w:val="Header"/>
      <w:ind w:right="360"/>
    </w:pPr>
    <w:r w:rsidRPr="006701F6">
      <w:rPr>
        <w:rFonts w:ascii="Times New Roman" w:hAnsi="Times New Roman"/>
        <w:color w:val="000000"/>
        <w:sz w:val="24"/>
        <w:szCs w:val="24"/>
      </w:rPr>
      <w:t>Научный журнал КубГАУ, №</w:t>
    </w:r>
    <w:r w:rsidRPr="006701F6">
      <w:rPr>
        <w:rFonts w:ascii="Times New Roman" w:hAnsi="Times New Roman"/>
        <w:color w:val="000000"/>
        <w:sz w:val="24"/>
        <w:szCs w:val="24"/>
        <w:lang w:val="en-US"/>
      </w:rPr>
      <w:t>9</w:t>
    </w:r>
    <w:r w:rsidRPr="006701F6">
      <w:rPr>
        <w:rFonts w:ascii="Times New Roman" w:hAnsi="Times New Roman"/>
        <w:color w:val="000000"/>
        <w:sz w:val="24"/>
        <w:szCs w:val="24"/>
      </w:rPr>
      <w:t>2(08),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C09A6"/>
    <w:multiLevelType w:val="hybridMultilevel"/>
    <w:tmpl w:val="40100AD0"/>
    <w:lvl w:ilvl="0" w:tplc="58A41E50">
      <w:start w:val="1"/>
      <w:numFmt w:val="decimal"/>
      <w:lvlText w:val="%1."/>
      <w:lvlJc w:val="left"/>
      <w:pPr>
        <w:ind w:left="1759"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BC95536"/>
    <w:multiLevelType w:val="hybridMultilevel"/>
    <w:tmpl w:val="845C59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E9E3CD3"/>
    <w:multiLevelType w:val="hybridMultilevel"/>
    <w:tmpl w:val="55A07374"/>
    <w:lvl w:ilvl="0" w:tplc="843698BE">
      <w:start w:val="1"/>
      <w:numFmt w:val="bullet"/>
      <w:lvlText w:val=""/>
      <w:lvlJc w:val="left"/>
      <w:pPr>
        <w:tabs>
          <w:tab w:val="num" w:pos="1624"/>
        </w:tabs>
        <w:ind w:left="1987" w:hanging="360"/>
      </w:pPr>
      <w:rPr>
        <w:rFonts w:ascii="Wingdings" w:hAnsi="Wingdings" w:hint="default"/>
      </w:rPr>
    </w:lvl>
    <w:lvl w:ilvl="1" w:tplc="04190003" w:tentative="1">
      <w:start w:val="1"/>
      <w:numFmt w:val="bullet"/>
      <w:lvlText w:val="o"/>
      <w:lvlJc w:val="left"/>
      <w:pPr>
        <w:tabs>
          <w:tab w:val="num" w:pos="2140"/>
        </w:tabs>
        <w:ind w:left="2140" w:hanging="360"/>
      </w:pPr>
      <w:rPr>
        <w:rFonts w:ascii="Courier New" w:hAnsi="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772A"/>
    <w:rsid w:val="0001454D"/>
    <w:rsid w:val="0005218E"/>
    <w:rsid w:val="00074F40"/>
    <w:rsid w:val="00075104"/>
    <w:rsid w:val="00076652"/>
    <w:rsid w:val="00077C40"/>
    <w:rsid w:val="00087D35"/>
    <w:rsid w:val="000A6735"/>
    <w:rsid w:val="000E4596"/>
    <w:rsid w:val="00116901"/>
    <w:rsid w:val="001200D9"/>
    <w:rsid w:val="001238C3"/>
    <w:rsid w:val="00134344"/>
    <w:rsid w:val="00137934"/>
    <w:rsid w:val="00140FF3"/>
    <w:rsid w:val="001465A9"/>
    <w:rsid w:val="00153E3E"/>
    <w:rsid w:val="00162F60"/>
    <w:rsid w:val="00177F6C"/>
    <w:rsid w:val="00180387"/>
    <w:rsid w:val="001C26F3"/>
    <w:rsid w:val="001C5EFC"/>
    <w:rsid w:val="001F44E6"/>
    <w:rsid w:val="002069A5"/>
    <w:rsid w:val="00207122"/>
    <w:rsid w:val="00220DB3"/>
    <w:rsid w:val="00234588"/>
    <w:rsid w:val="00236EC0"/>
    <w:rsid w:val="00265A46"/>
    <w:rsid w:val="00277FFE"/>
    <w:rsid w:val="00291546"/>
    <w:rsid w:val="00291B33"/>
    <w:rsid w:val="002924B6"/>
    <w:rsid w:val="002A3879"/>
    <w:rsid w:val="002C5E00"/>
    <w:rsid w:val="002D7DB0"/>
    <w:rsid w:val="002F5137"/>
    <w:rsid w:val="003237B5"/>
    <w:rsid w:val="003564FE"/>
    <w:rsid w:val="00372D8A"/>
    <w:rsid w:val="003732CE"/>
    <w:rsid w:val="00381A12"/>
    <w:rsid w:val="00391F3A"/>
    <w:rsid w:val="003A1F62"/>
    <w:rsid w:val="003C265F"/>
    <w:rsid w:val="003D7FA1"/>
    <w:rsid w:val="003E1B95"/>
    <w:rsid w:val="004018B9"/>
    <w:rsid w:val="00402D86"/>
    <w:rsid w:val="00425FE1"/>
    <w:rsid w:val="00442926"/>
    <w:rsid w:val="00454D65"/>
    <w:rsid w:val="004A69D2"/>
    <w:rsid w:val="004B39ED"/>
    <w:rsid w:val="004C2546"/>
    <w:rsid w:val="004E52C2"/>
    <w:rsid w:val="00513403"/>
    <w:rsid w:val="0055524F"/>
    <w:rsid w:val="005626E2"/>
    <w:rsid w:val="00571E39"/>
    <w:rsid w:val="005756B4"/>
    <w:rsid w:val="0059311A"/>
    <w:rsid w:val="005B55ED"/>
    <w:rsid w:val="005C3234"/>
    <w:rsid w:val="005F2332"/>
    <w:rsid w:val="005F34BA"/>
    <w:rsid w:val="005F6C01"/>
    <w:rsid w:val="00652F58"/>
    <w:rsid w:val="00655856"/>
    <w:rsid w:val="00655D3E"/>
    <w:rsid w:val="0066537D"/>
    <w:rsid w:val="006701F6"/>
    <w:rsid w:val="006914B3"/>
    <w:rsid w:val="006A1F3D"/>
    <w:rsid w:val="006B04AF"/>
    <w:rsid w:val="006B59D2"/>
    <w:rsid w:val="006E6E23"/>
    <w:rsid w:val="00701AD2"/>
    <w:rsid w:val="00703D1F"/>
    <w:rsid w:val="007255B4"/>
    <w:rsid w:val="0076772A"/>
    <w:rsid w:val="0077060B"/>
    <w:rsid w:val="00780920"/>
    <w:rsid w:val="00780E1F"/>
    <w:rsid w:val="0078253E"/>
    <w:rsid w:val="0078574A"/>
    <w:rsid w:val="007A4C88"/>
    <w:rsid w:val="007C5AD2"/>
    <w:rsid w:val="007F1055"/>
    <w:rsid w:val="007F2D46"/>
    <w:rsid w:val="00816085"/>
    <w:rsid w:val="00822516"/>
    <w:rsid w:val="00833784"/>
    <w:rsid w:val="008442F8"/>
    <w:rsid w:val="008575A9"/>
    <w:rsid w:val="00867527"/>
    <w:rsid w:val="00873CC6"/>
    <w:rsid w:val="00874BD4"/>
    <w:rsid w:val="008807DB"/>
    <w:rsid w:val="008879BF"/>
    <w:rsid w:val="008C31D1"/>
    <w:rsid w:val="008E5A55"/>
    <w:rsid w:val="008E5D33"/>
    <w:rsid w:val="008F2B8D"/>
    <w:rsid w:val="008F3670"/>
    <w:rsid w:val="009055FD"/>
    <w:rsid w:val="0091366F"/>
    <w:rsid w:val="00957837"/>
    <w:rsid w:val="00960BF4"/>
    <w:rsid w:val="0097210E"/>
    <w:rsid w:val="009A4608"/>
    <w:rsid w:val="009A4764"/>
    <w:rsid w:val="009A5B03"/>
    <w:rsid w:val="009B0BD8"/>
    <w:rsid w:val="009C3D80"/>
    <w:rsid w:val="009F60F3"/>
    <w:rsid w:val="00A015A9"/>
    <w:rsid w:val="00A02184"/>
    <w:rsid w:val="00A34FAA"/>
    <w:rsid w:val="00A505AF"/>
    <w:rsid w:val="00A565CB"/>
    <w:rsid w:val="00A73635"/>
    <w:rsid w:val="00AA18CF"/>
    <w:rsid w:val="00AA61D3"/>
    <w:rsid w:val="00AB1CE2"/>
    <w:rsid w:val="00AC002D"/>
    <w:rsid w:val="00AC3A1C"/>
    <w:rsid w:val="00AC7F50"/>
    <w:rsid w:val="00AD2CB5"/>
    <w:rsid w:val="00AD76F7"/>
    <w:rsid w:val="00AE1894"/>
    <w:rsid w:val="00AF4990"/>
    <w:rsid w:val="00B05499"/>
    <w:rsid w:val="00B05A83"/>
    <w:rsid w:val="00B103AD"/>
    <w:rsid w:val="00B14241"/>
    <w:rsid w:val="00B35A9B"/>
    <w:rsid w:val="00B42108"/>
    <w:rsid w:val="00B4310A"/>
    <w:rsid w:val="00B44FB5"/>
    <w:rsid w:val="00B56F66"/>
    <w:rsid w:val="00B6169A"/>
    <w:rsid w:val="00B759AA"/>
    <w:rsid w:val="00B761CB"/>
    <w:rsid w:val="00BB1A37"/>
    <w:rsid w:val="00BB397C"/>
    <w:rsid w:val="00BB6D36"/>
    <w:rsid w:val="00BC3392"/>
    <w:rsid w:val="00BC4210"/>
    <w:rsid w:val="00BC6A26"/>
    <w:rsid w:val="00BE7902"/>
    <w:rsid w:val="00C15E9E"/>
    <w:rsid w:val="00C30254"/>
    <w:rsid w:val="00C3141F"/>
    <w:rsid w:val="00C411B8"/>
    <w:rsid w:val="00C50F35"/>
    <w:rsid w:val="00C8110F"/>
    <w:rsid w:val="00CA7621"/>
    <w:rsid w:val="00CB59B8"/>
    <w:rsid w:val="00CE0CB6"/>
    <w:rsid w:val="00CE4BDC"/>
    <w:rsid w:val="00CF268F"/>
    <w:rsid w:val="00D22816"/>
    <w:rsid w:val="00D23477"/>
    <w:rsid w:val="00D56115"/>
    <w:rsid w:val="00D82463"/>
    <w:rsid w:val="00D918F0"/>
    <w:rsid w:val="00DC2281"/>
    <w:rsid w:val="00DD5FCB"/>
    <w:rsid w:val="00DE1F3D"/>
    <w:rsid w:val="00DF764D"/>
    <w:rsid w:val="00E1461C"/>
    <w:rsid w:val="00E33B6A"/>
    <w:rsid w:val="00E608F5"/>
    <w:rsid w:val="00E63033"/>
    <w:rsid w:val="00E735B1"/>
    <w:rsid w:val="00E91419"/>
    <w:rsid w:val="00E919BE"/>
    <w:rsid w:val="00EB3DE8"/>
    <w:rsid w:val="00EC2CC7"/>
    <w:rsid w:val="00EC5577"/>
    <w:rsid w:val="00EF7178"/>
    <w:rsid w:val="00F01CDA"/>
    <w:rsid w:val="00F02225"/>
    <w:rsid w:val="00F0732F"/>
    <w:rsid w:val="00F12586"/>
    <w:rsid w:val="00F2725B"/>
    <w:rsid w:val="00F31DFB"/>
    <w:rsid w:val="00F422CF"/>
    <w:rsid w:val="00F61578"/>
    <w:rsid w:val="00F61B5A"/>
    <w:rsid w:val="00F81C27"/>
    <w:rsid w:val="00F92195"/>
    <w:rsid w:val="00FB1174"/>
    <w:rsid w:val="00FB54D5"/>
    <w:rsid w:val="00FE40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72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6772A"/>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76772A"/>
    <w:rPr>
      <w:rFonts w:ascii="Tahoma" w:eastAsia="Times New Roman" w:hAnsi="Tahoma"/>
      <w:sz w:val="16"/>
    </w:rPr>
  </w:style>
  <w:style w:type="character" w:customStyle="1" w:styleId="apple-style-span">
    <w:name w:val="apple-style-span"/>
    <w:basedOn w:val="DefaultParagraphFont"/>
    <w:uiPriority w:val="99"/>
    <w:rsid w:val="00B35A9B"/>
    <w:rPr>
      <w:rFonts w:cs="Times New Roman"/>
    </w:rPr>
  </w:style>
  <w:style w:type="character" w:styleId="HTMLCite">
    <w:name w:val="HTML Cite"/>
    <w:basedOn w:val="DefaultParagraphFont"/>
    <w:uiPriority w:val="99"/>
    <w:semiHidden/>
    <w:rsid w:val="00B35A9B"/>
    <w:rPr>
      <w:rFonts w:cs="Times New Roman"/>
      <w:i/>
    </w:rPr>
  </w:style>
  <w:style w:type="character" w:customStyle="1" w:styleId="cmessage-msg-to">
    <w:name w:val="c_message-msg-to"/>
    <w:basedOn w:val="DefaultParagraphFont"/>
    <w:uiPriority w:val="99"/>
    <w:rsid w:val="00207122"/>
    <w:rPr>
      <w:rFonts w:cs="Times New Roman"/>
    </w:rPr>
  </w:style>
  <w:style w:type="character" w:styleId="Hyperlink">
    <w:name w:val="Hyperlink"/>
    <w:basedOn w:val="DefaultParagraphFont"/>
    <w:uiPriority w:val="99"/>
    <w:rsid w:val="004018B9"/>
    <w:rPr>
      <w:rFonts w:cs="Times New Roman"/>
      <w:color w:val="0000FF"/>
      <w:u w:val="single"/>
    </w:rPr>
  </w:style>
  <w:style w:type="character" w:customStyle="1" w:styleId="hps">
    <w:name w:val="hps"/>
    <w:basedOn w:val="DefaultParagraphFont"/>
    <w:uiPriority w:val="99"/>
    <w:rsid w:val="004018B9"/>
    <w:rPr>
      <w:rFonts w:cs="Times New Roman"/>
    </w:rPr>
  </w:style>
  <w:style w:type="character" w:customStyle="1" w:styleId="shorttext1">
    <w:name w:val="short_text1"/>
    <w:uiPriority w:val="99"/>
    <w:rsid w:val="004018B9"/>
    <w:rPr>
      <w:sz w:val="32"/>
    </w:rPr>
  </w:style>
  <w:style w:type="character" w:customStyle="1" w:styleId="shorttext">
    <w:name w:val="short_text"/>
    <w:basedOn w:val="DefaultParagraphFont"/>
    <w:uiPriority w:val="99"/>
    <w:rsid w:val="004018B9"/>
    <w:rPr>
      <w:rFonts w:cs="Times New Roman"/>
    </w:rPr>
  </w:style>
  <w:style w:type="character" w:customStyle="1" w:styleId="longtext">
    <w:name w:val="long_text"/>
    <w:basedOn w:val="DefaultParagraphFont"/>
    <w:uiPriority w:val="99"/>
    <w:rsid w:val="008F3670"/>
    <w:rPr>
      <w:rFonts w:cs="Times New Roman"/>
    </w:rPr>
  </w:style>
  <w:style w:type="paragraph" w:customStyle="1" w:styleId="DText">
    <w:name w:val="DText Знак"/>
    <w:basedOn w:val="Normal"/>
    <w:link w:val="DText0"/>
    <w:uiPriority w:val="99"/>
    <w:rsid w:val="00652F58"/>
    <w:pPr>
      <w:spacing w:after="0" w:line="360" w:lineRule="auto"/>
      <w:ind w:firstLine="567"/>
      <w:jc w:val="both"/>
    </w:pPr>
    <w:rPr>
      <w:rFonts w:ascii="Times New Roman" w:eastAsia="Times New Roman" w:hAnsi="Times New Roman"/>
      <w:sz w:val="28"/>
      <w:szCs w:val="28"/>
      <w:lang w:eastAsia="ru-RU"/>
    </w:rPr>
  </w:style>
  <w:style w:type="character" w:customStyle="1" w:styleId="DText0">
    <w:name w:val="DText Знак Знак"/>
    <w:link w:val="DText"/>
    <w:uiPriority w:val="99"/>
    <w:locked/>
    <w:rsid w:val="00652F58"/>
    <w:rPr>
      <w:rFonts w:ascii="Times New Roman" w:hAnsi="Times New Roman"/>
      <w:sz w:val="28"/>
    </w:rPr>
  </w:style>
  <w:style w:type="paragraph" w:customStyle="1" w:styleId="DForm">
    <w:name w:val="DForm"/>
    <w:basedOn w:val="DText"/>
    <w:uiPriority w:val="99"/>
    <w:rsid w:val="00652F58"/>
    <w:pPr>
      <w:ind w:firstLine="0"/>
    </w:pPr>
  </w:style>
  <w:style w:type="paragraph" w:customStyle="1" w:styleId="DText1">
    <w:name w:val="DText"/>
    <w:basedOn w:val="Normal"/>
    <w:uiPriority w:val="99"/>
    <w:rsid w:val="00652F58"/>
    <w:pPr>
      <w:spacing w:after="0" w:line="360" w:lineRule="auto"/>
      <w:ind w:firstLine="567"/>
      <w:jc w:val="both"/>
    </w:pPr>
    <w:rPr>
      <w:rFonts w:ascii="Times New Roman" w:eastAsia="Times New Roman" w:hAnsi="Times New Roman"/>
      <w:sz w:val="28"/>
      <w:szCs w:val="28"/>
      <w:lang w:eastAsia="ru-RU"/>
    </w:rPr>
  </w:style>
  <w:style w:type="paragraph" w:customStyle="1" w:styleId="DNTabl">
    <w:name w:val="DNTabl"/>
    <w:basedOn w:val="DText"/>
    <w:uiPriority w:val="99"/>
    <w:rsid w:val="00652F58"/>
    <w:pPr>
      <w:keepNext/>
      <w:ind w:firstLine="0"/>
      <w:jc w:val="right"/>
    </w:pPr>
  </w:style>
  <w:style w:type="paragraph" w:customStyle="1" w:styleId="DZagTabl">
    <w:name w:val="DZagTabl"/>
    <w:basedOn w:val="DNTabl"/>
    <w:uiPriority w:val="99"/>
    <w:rsid w:val="00652F58"/>
    <w:pPr>
      <w:jc w:val="center"/>
    </w:pPr>
  </w:style>
  <w:style w:type="paragraph" w:customStyle="1" w:styleId="DTabl">
    <w:name w:val="DTabl"/>
    <w:basedOn w:val="DZagTabl"/>
    <w:uiPriority w:val="99"/>
    <w:rsid w:val="00652F58"/>
    <w:pPr>
      <w:spacing w:line="288" w:lineRule="auto"/>
      <w:jc w:val="both"/>
    </w:pPr>
  </w:style>
  <w:style w:type="paragraph" w:customStyle="1" w:styleId="DPodZag">
    <w:name w:val="DPodZag"/>
    <w:basedOn w:val="DText"/>
    <w:next w:val="DText"/>
    <w:uiPriority w:val="99"/>
    <w:rsid w:val="00116901"/>
    <w:pPr>
      <w:keepNext/>
      <w:keepLines/>
      <w:suppressAutoHyphens/>
      <w:spacing w:before="360" w:after="360" w:line="240" w:lineRule="auto"/>
      <w:ind w:firstLine="0"/>
      <w:jc w:val="center"/>
    </w:pPr>
    <w:rPr>
      <w:b/>
      <w:lang w:val="en-US"/>
    </w:rPr>
  </w:style>
  <w:style w:type="paragraph" w:styleId="Header">
    <w:name w:val="header"/>
    <w:basedOn w:val="Normal"/>
    <w:link w:val="HeaderChar"/>
    <w:uiPriority w:val="99"/>
    <w:rsid w:val="00B56F66"/>
    <w:pPr>
      <w:tabs>
        <w:tab w:val="center" w:pos="4677"/>
        <w:tab w:val="right" w:pos="9355"/>
      </w:tabs>
    </w:pPr>
  </w:style>
  <w:style w:type="character" w:customStyle="1" w:styleId="HeaderChar">
    <w:name w:val="Header Char"/>
    <w:basedOn w:val="DefaultParagraphFont"/>
    <w:link w:val="Header"/>
    <w:uiPriority w:val="99"/>
    <w:locked/>
    <w:rsid w:val="00B56F66"/>
    <w:rPr>
      <w:sz w:val="22"/>
      <w:lang w:eastAsia="en-US"/>
    </w:rPr>
  </w:style>
  <w:style w:type="paragraph" w:styleId="Footer">
    <w:name w:val="footer"/>
    <w:basedOn w:val="Normal"/>
    <w:link w:val="FooterChar"/>
    <w:uiPriority w:val="99"/>
    <w:semiHidden/>
    <w:rsid w:val="00B56F66"/>
    <w:pPr>
      <w:tabs>
        <w:tab w:val="center" w:pos="4677"/>
        <w:tab w:val="right" w:pos="9355"/>
      </w:tabs>
    </w:pPr>
  </w:style>
  <w:style w:type="character" w:customStyle="1" w:styleId="FooterChar">
    <w:name w:val="Footer Char"/>
    <w:basedOn w:val="DefaultParagraphFont"/>
    <w:link w:val="Footer"/>
    <w:uiPriority w:val="99"/>
    <w:semiHidden/>
    <w:locked/>
    <w:rsid w:val="00B56F66"/>
    <w:rPr>
      <w:sz w:val="22"/>
      <w:lang w:eastAsia="en-US"/>
    </w:rPr>
  </w:style>
  <w:style w:type="character" w:styleId="Emphasis">
    <w:name w:val="Emphasis"/>
    <w:basedOn w:val="DefaultParagraphFont"/>
    <w:uiPriority w:val="99"/>
    <w:qFormat/>
    <w:rsid w:val="00CB59B8"/>
    <w:rPr>
      <w:rFonts w:cs="Times New Roman"/>
      <w:i/>
    </w:rPr>
  </w:style>
  <w:style w:type="character" w:styleId="PlaceholderText">
    <w:name w:val="Placeholder Text"/>
    <w:basedOn w:val="DefaultParagraphFont"/>
    <w:uiPriority w:val="99"/>
    <w:semiHidden/>
    <w:rsid w:val="00AC7F50"/>
    <w:rPr>
      <w:rFonts w:cs="Times New Roman"/>
      <w:color w:val="808080"/>
    </w:rPr>
  </w:style>
  <w:style w:type="paragraph" w:styleId="ListParagraph">
    <w:name w:val="List Paragraph"/>
    <w:basedOn w:val="Normal"/>
    <w:uiPriority w:val="99"/>
    <w:qFormat/>
    <w:rsid w:val="00BB397C"/>
    <w:pPr>
      <w:ind w:left="720"/>
      <w:contextualSpacing/>
    </w:pPr>
  </w:style>
  <w:style w:type="character" w:styleId="PageNumber">
    <w:name w:val="page number"/>
    <w:basedOn w:val="DefaultParagraphFont"/>
    <w:uiPriority w:val="99"/>
    <w:rsid w:val="0001454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8.png"/><Relationship Id="rId63" Type="http://schemas.openxmlformats.org/officeDocument/2006/relationships/oleObject" Target="embeddings/oleObject4.bin"/><Relationship Id="rId68" Type="http://schemas.openxmlformats.org/officeDocument/2006/relationships/image" Target="media/image56.wmf"/><Relationship Id="rId76" Type="http://schemas.openxmlformats.org/officeDocument/2006/relationships/image" Target="media/image63.png"/><Relationship Id="rId84"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58.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wmf"/><Relationship Id="rId58" Type="http://schemas.openxmlformats.org/officeDocument/2006/relationships/oleObject" Target="embeddings/oleObject2.bin"/><Relationship Id="rId66" Type="http://schemas.openxmlformats.org/officeDocument/2006/relationships/oleObject" Target="embeddings/oleObject6.bin"/><Relationship Id="rId74" Type="http://schemas.openxmlformats.org/officeDocument/2006/relationships/image" Target="media/image61.png"/><Relationship Id="rId79" Type="http://schemas.openxmlformats.org/officeDocument/2006/relationships/image" Target="media/image66.png"/><Relationship Id="rId5" Type="http://schemas.openxmlformats.org/officeDocument/2006/relationships/footnotes" Target="footnotes.xml"/><Relationship Id="rId61" Type="http://schemas.openxmlformats.org/officeDocument/2006/relationships/oleObject" Target="embeddings/oleObject3.bin"/><Relationship Id="rId82" Type="http://schemas.openxmlformats.org/officeDocument/2006/relationships/header" Target="header2.xml"/><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49.png"/><Relationship Id="rId64" Type="http://schemas.openxmlformats.org/officeDocument/2006/relationships/oleObject" Target="embeddings/oleObject5.bin"/><Relationship Id="rId69" Type="http://schemas.openxmlformats.org/officeDocument/2006/relationships/oleObject" Target="embeddings/oleObject7.bin"/><Relationship Id="rId77" Type="http://schemas.openxmlformats.org/officeDocument/2006/relationships/image" Target="media/image64.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59.png"/><Relationship Id="rId80" Type="http://schemas.openxmlformats.org/officeDocument/2006/relationships/image" Target="media/image67.png"/><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1.png"/><Relationship Id="rId67" Type="http://schemas.openxmlformats.org/officeDocument/2006/relationships/image" Target="media/image55.png"/><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oleObject" Target="embeddings/oleObject1.bin"/><Relationship Id="rId62" Type="http://schemas.openxmlformats.org/officeDocument/2006/relationships/image" Target="media/image53.wmf"/><Relationship Id="rId70" Type="http://schemas.openxmlformats.org/officeDocument/2006/relationships/image" Target="media/image57.png"/><Relationship Id="rId75" Type="http://schemas.openxmlformats.org/officeDocument/2006/relationships/image" Target="media/image62.png"/><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0.wmf"/><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2.wmf"/><Relationship Id="rId65" Type="http://schemas.openxmlformats.org/officeDocument/2006/relationships/image" Target="media/image54.wmf"/><Relationship Id="rId73" Type="http://schemas.openxmlformats.org/officeDocument/2006/relationships/image" Target="media/image60.png"/><Relationship Id="rId78" Type="http://schemas.openxmlformats.org/officeDocument/2006/relationships/image" Target="media/image65.png"/><Relationship Id="rId8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260</TotalTime>
  <Pages>17</Pages>
  <Words>3967</Words>
  <Characters>22612</Characters>
  <Application>Microsoft Office Outlook</Application>
  <DocSecurity>0</DocSecurity>
  <Lines>0</Lines>
  <Paragraphs>0</Paragraphs>
  <ScaleCrop>false</ScaleCrop>
  <Company>WareZ Provider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15</cp:revision>
  <dcterms:created xsi:type="dcterms:W3CDTF">2013-06-13T16:17:00Z</dcterms:created>
  <dcterms:modified xsi:type="dcterms:W3CDTF">2013-10-16T19:28:00Z</dcterms:modified>
</cp:coreProperties>
</file>