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4"/>
        <w:tblW w:w="0" w:type="auto"/>
        <w:tblLook w:val="00A0"/>
      </w:tblPr>
      <w:tblGrid>
        <w:gridCol w:w="4643"/>
        <w:gridCol w:w="4643"/>
      </w:tblGrid>
      <w:tr w:rsidR="00FB0AEA" w:rsidRPr="004B3D02" w:rsidTr="00CB48C3">
        <w:trPr>
          <w:trHeight w:val="1418"/>
        </w:trPr>
        <w:tc>
          <w:tcPr>
            <w:tcW w:w="4643" w:type="dxa"/>
          </w:tcPr>
          <w:p w:rsidR="00FB0AEA" w:rsidRPr="00DE1936" w:rsidRDefault="00FB0AEA" w:rsidP="00CB48C3">
            <w:pPr>
              <w:spacing w:after="0" w:line="240" w:lineRule="auto"/>
              <w:rPr>
                <w:rFonts w:ascii="Times New Roman" w:hAnsi="Times New Roman"/>
                <w:sz w:val="20"/>
                <w:szCs w:val="20"/>
              </w:rPr>
            </w:pPr>
            <w:r w:rsidRPr="00C1472C">
              <w:rPr>
                <w:rFonts w:ascii="Times New Roman" w:hAnsi="Times New Roman"/>
                <w:sz w:val="20"/>
                <w:szCs w:val="20"/>
              </w:rPr>
              <w:t>УДК 636,5;5.088</w:t>
            </w:r>
          </w:p>
          <w:p w:rsidR="00FB0AEA" w:rsidRPr="009047C3" w:rsidRDefault="00FB0AEA" w:rsidP="00CB48C3">
            <w:pPr>
              <w:spacing w:after="0" w:line="240" w:lineRule="auto"/>
              <w:rPr>
                <w:rFonts w:ascii="Times New Roman" w:hAnsi="Times New Roman"/>
                <w:b/>
                <w:sz w:val="20"/>
                <w:szCs w:val="20"/>
              </w:rPr>
            </w:pPr>
            <w:r w:rsidRPr="009047C3">
              <w:rPr>
                <w:rFonts w:ascii="Times New Roman" w:hAnsi="Times New Roman"/>
                <w:b/>
                <w:sz w:val="20"/>
                <w:szCs w:val="20"/>
              </w:rPr>
              <w:t xml:space="preserve">                                                                  </w:t>
            </w:r>
            <w:r w:rsidRPr="005446CC">
              <w:rPr>
                <w:rFonts w:ascii="Times New Roman" w:hAnsi="Times New Roman"/>
                <w:b/>
                <w:sz w:val="20"/>
                <w:szCs w:val="20"/>
              </w:rPr>
              <w:t>ПОКАЗАТЕЛИ РАЗВИТИЯ ЦЫПЛЯТ-БРОЙЛЕРОВ В ЭМБРИОНАЛЬНЫЙ ПЕРИОД ПР</w:t>
            </w:r>
            <w:r>
              <w:rPr>
                <w:rFonts w:ascii="Times New Roman" w:hAnsi="Times New Roman"/>
                <w:b/>
                <w:sz w:val="20"/>
                <w:szCs w:val="20"/>
              </w:rPr>
              <w:t>И УЛЬТРАФИОЛЕТОВЫХ ВОЗДЕЙСТВИЯХ</w:t>
            </w:r>
          </w:p>
          <w:p w:rsidR="00FB0AEA" w:rsidRPr="009047C3" w:rsidRDefault="00FB0AEA" w:rsidP="00CB48C3">
            <w:pPr>
              <w:spacing w:after="0" w:line="240" w:lineRule="auto"/>
              <w:rPr>
                <w:rFonts w:ascii="Times New Roman" w:hAnsi="Times New Roman"/>
                <w:b/>
                <w:sz w:val="20"/>
                <w:szCs w:val="20"/>
              </w:rPr>
            </w:pPr>
          </w:p>
        </w:tc>
        <w:tc>
          <w:tcPr>
            <w:tcW w:w="4643" w:type="dxa"/>
          </w:tcPr>
          <w:p w:rsidR="00FB0AEA" w:rsidRDefault="00FB0AEA" w:rsidP="00CB48C3">
            <w:pPr>
              <w:spacing w:after="0" w:line="240" w:lineRule="auto"/>
              <w:rPr>
                <w:rFonts w:ascii="Times New Roman" w:hAnsi="Times New Roman"/>
                <w:sz w:val="20"/>
                <w:szCs w:val="20"/>
                <w:lang w:val="en-US"/>
              </w:rPr>
            </w:pPr>
            <w:r w:rsidRPr="00DE1936">
              <w:rPr>
                <w:rFonts w:ascii="Times New Roman" w:hAnsi="Times New Roman"/>
                <w:sz w:val="20"/>
                <w:szCs w:val="20"/>
                <w:lang w:val="en-US"/>
              </w:rPr>
              <w:t>UDC</w:t>
            </w:r>
            <w:r w:rsidRPr="004B3D02">
              <w:rPr>
                <w:rFonts w:ascii="Times New Roman" w:hAnsi="Times New Roman"/>
                <w:sz w:val="20"/>
                <w:szCs w:val="20"/>
                <w:lang w:val="en-US"/>
              </w:rPr>
              <w:t xml:space="preserve"> </w:t>
            </w:r>
            <w:r w:rsidRPr="00C1472C">
              <w:rPr>
                <w:rFonts w:ascii="Times New Roman" w:hAnsi="Times New Roman"/>
                <w:sz w:val="20"/>
                <w:szCs w:val="20"/>
              </w:rPr>
              <w:t>636,5;5.088</w:t>
            </w:r>
          </w:p>
          <w:p w:rsidR="00FB0AEA" w:rsidRPr="004B3D02" w:rsidRDefault="00FB0AEA" w:rsidP="00CB48C3">
            <w:pPr>
              <w:spacing w:after="0" w:line="240" w:lineRule="auto"/>
              <w:rPr>
                <w:rFonts w:ascii="Times New Roman" w:hAnsi="Times New Roman"/>
                <w:b/>
                <w:sz w:val="20"/>
                <w:szCs w:val="20"/>
                <w:lang w:val="en-US"/>
              </w:rPr>
            </w:pPr>
          </w:p>
          <w:p w:rsidR="00FB0AEA" w:rsidRPr="005446CC" w:rsidRDefault="00FB0AEA" w:rsidP="00CB48C3">
            <w:pPr>
              <w:spacing w:after="0" w:line="240" w:lineRule="auto"/>
              <w:rPr>
                <w:rFonts w:ascii="Times New Roman" w:hAnsi="Times New Roman"/>
                <w:b/>
                <w:sz w:val="20"/>
                <w:szCs w:val="20"/>
                <w:lang w:val="en-US"/>
              </w:rPr>
            </w:pPr>
            <w:r w:rsidRPr="005446CC">
              <w:rPr>
                <w:rFonts w:ascii="Times New Roman" w:hAnsi="Times New Roman"/>
                <w:b/>
                <w:sz w:val="20"/>
                <w:szCs w:val="20"/>
                <w:lang w:val="en-US"/>
              </w:rPr>
              <w:t>INDICES OF THE DEVELOPMENT OF CHICKEN- BROILERS IN THE EMBRYONIC PERIOD UNDER THE ULTRAVIOLET INFLUENCES</w:t>
            </w:r>
          </w:p>
        </w:tc>
      </w:tr>
      <w:tr w:rsidR="00FB0AEA" w:rsidRPr="004B3D02" w:rsidTr="00CB48C3">
        <w:trPr>
          <w:trHeight w:val="410"/>
        </w:trPr>
        <w:tc>
          <w:tcPr>
            <w:tcW w:w="4643" w:type="dxa"/>
          </w:tcPr>
          <w:p w:rsidR="00FB0AEA" w:rsidRPr="004B3D02" w:rsidRDefault="00FB0AEA" w:rsidP="00CB48C3">
            <w:pPr>
              <w:spacing w:after="0" w:line="240" w:lineRule="auto"/>
              <w:rPr>
                <w:rFonts w:ascii="Times New Roman" w:hAnsi="Times New Roman"/>
                <w:sz w:val="20"/>
                <w:szCs w:val="20"/>
              </w:rPr>
            </w:pPr>
            <w:r w:rsidRPr="005446CC">
              <w:rPr>
                <w:rFonts w:ascii="Times New Roman" w:hAnsi="Times New Roman"/>
                <w:sz w:val="20"/>
                <w:szCs w:val="20"/>
              </w:rPr>
              <w:t>Тохтиев</w:t>
            </w:r>
            <w:r w:rsidRPr="00047EA0">
              <w:rPr>
                <w:rFonts w:ascii="Times New Roman" w:hAnsi="Times New Roman"/>
                <w:sz w:val="20"/>
                <w:szCs w:val="20"/>
              </w:rPr>
              <w:t xml:space="preserve"> </w:t>
            </w:r>
            <w:r w:rsidRPr="005446CC">
              <w:rPr>
                <w:rFonts w:ascii="Times New Roman" w:hAnsi="Times New Roman"/>
                <w:sz w:val="20"/>
                <w:szCs w:val="20"/>
              </w:rPr>
              <w:t>Тотраз</w:t>
            </w:r>
            <w:r w:rsidRPr="00047EA0">
              <w:rPr>
                <w:rFonts w:ascii="Times New Roman" w:hAnsi="Times New Roman"/>
                <w:sz w:val="20"/>
                <w:szCs w:val="20"/>
              </w:rPr>
              <w:t xml:space="preserve"> </w:t>
            </w:r>
            <w:r w:rsidRPr="005446CC">
              <w:rPr>
                <w:rFonts w:ascii="Times New Roman" w:hAnsi="Times New Roman"/>
                <w:sz w:val="20"/>
                <w:szCs w:val="20"/>
              </w:rPr>
              <w:t>Аликович</w:t>
            </w:r>
          </w:p>
          <w:p w:rsidR="00FB0AEA" w:rsidRPr="00047EA0" w:rsidRDefault="00FB0AEA" w:rsidP="00CB48C3">
            <w:pPr>
              <w:spacing w:after="0" w:line="240" w:lineRule="auto"/>
              <w:rPr>
                <w:sz w:val="20"/>
                <w:szCs w:val="20"/>
              </w:rPr>
            </w:pPr>
            <w:bookmarkStart w:id="0" w:name="_GoBack"/>
            <w:bookmarkEnd w:id="0"/>
            <w:r w:rsidRPr="005446CC">
              <w:rPr>
                <w:rFonts w:ascii="Times New Roman" w:hAnsi="Times New Roman"/>
                <w:sz w:val="20"/>
                <w:szCs w:val="20"/>
              </w:rPr>
              <w:t>к</w:t>
            </w:r>
            <w:r w:rsidRPr="00047EA0">
              <w:rPr>
                <w:rFonts w:ascii="Times New Roman" w:hAnsi="Times New Roman"/>
                <w:sz w:val="20"/>
                <w:szCs w:val="20"/>
              </w:rPr>
              <w:t>.</w:t>
            </w:r>
            <w:r w:rsidRPr="005446CC">
              <w:rPr>
                <w:rFonts w:ascii="Times New Roman" w:hAnsi="Times New Roman"/>
                <w:sz w:val="20"/>
                <w:szCs w:val="20"/>
              </w:rPr>
              <w:t>с</w:t>
            </w:r>
            <w:r w:rsidRPr="00047EA0">
              <w:rPr>
                <w:rFonts w:ascii="Times New Roman" w:hAnsi="Times New Roman"/>
                <w:sz w:val="20"/>
                <w:szCs w:val="20"/>
              </w:rPr>
              <w:t>.-</w:t>
            </w:r>
            <w:r w:rsidRPr="005446CC">
              <w:rPr>
                <w:rFonts w:ascii="Times New Roman" w:hAnsi="Times New Roman"/>
                <w:sz w:val="20"/>
                <w:szCs w:val="20"/>
              </w:rPr>
              <w:t>х</w:t>
            </w:r>
            <w:r w:rsidRPr="00047EA0">
              <w:rPr>
                <w:rFonts w:ascii="Times New Roman" w:hAnsi="Times New Roman"/>
                <w:sz w:val="20"/>
                <w:szCs w:val="20"/>
              </w:rPr>
              <w:t>.</w:t>
            </w:r>
            <w:r w:rsidRPr="005446CC">
              <w:rPr>
                <w:rFonts w:ascii="Times New Roman" w:hAnsi="Times New Roman"/>
                <w:sz w:val="20"/>
                <w:szCs w:val="20"/>
              </w:rPr>
              <w:t>н</w:t>
            </w:r>
            <w:r w:rsidRPr="00047EA0">
              <w:rPr>
                <w:rFonts w:ascii="Times New Roman" w:hAnsi="Times New Roman"/>
                <w:sz w:val="20"/>
                <w:szCs w:val="20"/>
              </w:rPr>
              <w:t xml:space="preserve">., </w:t>
            </w:r>
            <w:r w:rsidRPr="005446CC">
              <w:rPr>
                <w:rFonts w:ascii="Times New Roman" w:hAnsi="Times New Roman"/>
                <w:sz w:val="20"/>
                <w:szCs w:val="20"/>
              </w:rPr>
              <w:t>доцент</w:t>
            </w:r>
          </w:p>
        </w:tc>
        <w:tc>
          <w:tcPr>
            <w:tcW w:w="4643" w:type="dxa"/>
          </w:tcPr>
          <w:p w:rsidR="00FB0AEA" w:rsidRDefault="00FB0AEA" w:rsidP="00CB48C3">
            <w:pPr>
              <w:spacing w:after="0" w:line="240" w:lineRule="auto"/>
              <w:rPr>
                <w:rFonts w:ascii="Times New Roman" w:hAnsi="Times New Roman"/>
                <w:sz w:val="20"/>
                <w:szCs w:val="20"/>
                <w:lang w:val="en-US"/>
              </w:rPr>
            </w:pPr>
            <w:r w:rsidRPr="005446CC">
              <w:rPr>
                <w:rFonts w:ascii="Times New Roman" w:hAnsi="Times New Roman"/>
                <w:sz w:val="20"/>
                <w:szCs w:val="20"/>
                <w:lang w:val="en-US"/>
              </w:rPr>
              <w:t>Tohtiev Totraz Alikovich</w:t>
            </w:r>
          </w:p>
          <w:p w:rsidR="00FB0AEA" w:rsidRPr="005446CC" w:rsidRDefault="00FB0AEA" w:rsidP="00CB48C3">
            <w:pPr>
              <w:spacing w:after="0" w:line="240" w:lineRule="auto"/>
              <w:rPr>
                <w:sz w:val="20"/>
                <w:szCs w:val="20"/>
                <w:lang w:val="en-US"/>
              </w:rPr>
            </w:pPr>
            <w:r>
              <w:rPr>
                <w:rFonts w:ascii="Times New Roman" w:hAnsi="Times New Roman"/>
                <w:sz w:val="20"/>
                <w:szCs w:val="20"/>
                <w:lang w:val="en-US"/>
              </w:rPr>
              <w:t>Cand.Agr.Sci.</w:t>
            </w:r>
            <w:r w:rsidRPr="005446CC">
              <w:rPr>
                <w:rFonts w:ascii="Times New Roman" w:hAnsi="Times New Roman"/>
                <w:sz w:val="20"/>
                <w:szCs w:val="20"/>
                <w:lang w:val="en-US"/>
              </w:rPr>
              <w:t xml:space="preserve">, </w:t>
            </w:r>
            <w:r>
              <w:rPr>
                <w:rFonts w:ascii="Times New Roman" w:hAnsi="Times New Roman"/>
                <w:sz w:val="20"/>
                <w:szCs w:val="20"/>
                <w:lang w:val="en-US"/>
              </w:rPr>
              <w:t>a</w:t>
            </w:r>
            <w:r w:rsidRPr="005446CC">
              <w:rPr>
                <w:rFonts w:ascii="Times New Roman" w:hAnsi="Times New Roman"/>
                <w:sz w:val="20"/>
                <w:szCs w:val="20"/>
                <w:lang w:val="en-US"/>
              </w:rPr>
              <w:t xml:space="preserve">ssociate </w:t>
            </w:r>
            <w:r>
              <w:rPr>
                <w:rFonts w:ascii="Times New Roman" w:hAnsi="Times New Roman"/>
                <w:sz w:val="20"/>
                <w:szCs w:val="20"/>
                <w:lang w:val="en-US"/>
              </w:rPr>
              <w:t>p</w:t>
            </w:r>
            <w:r w:rsidRPr="005446CC">
              <w:rPr>
                <w:rFonts w:ascii="Times New Roman" w:hAnsi="Times New Roman"/>
                <w:sz w:val="20"/>
                <w:szCs w:val="20"/>
                <w:lang w:val="en-US"/>
              </w:rPr>
              <w:t>rofessor</w:t>
            </w:r>
          </w:p>
        </w:tc>
      </w:tr>
      <w:tr w:rsidR="00FB0AEA" w:rsidRPr="004B3D02" w:rsidTr="00CB48C3">
        <w:trPr>
          <w:trHeight w:val="845"/>
        </w:trPr>
        <w:tc>
          <w:tcPr>
            <w:tcW w:w="4643" w:type="dxa"/>
          </w:tcPr>
          <w:p w:rsidR="00FB0AEA" w:rsidRDefault="00FB0AEA" w:rsidP="00CB48C3">
            <w:pPr>
              <w:spacing w:after="0" w:line="240" w:lineRule="auto"/>
              <w:rPr>
                <w:rFonts w:ascii="Times New Roman" w:hAnsi="Times New Roman"/>
                <w:sz w:val="20"/>
                <w:szCs w:val="20"/>
                <w:lang w:val="en-US"/>
              </w:rPr>
            </w:pPr>
          </w:p>
          <w:p w:rsidR="00FB0AEA" w:rsidRPr="004B3D02" w:rsidRDefault="00FB0AEA" w:rsidP="00CB48C3">
            <w:pPr>
              <w:spacing w:after="0" w:line="240" w:lineRule="auto"/>
              <w:rPr>
                <w:rFonts w:ascii="Times New Roman" w:hAnsi="Times New Roman"/>
                <w:sz w:val="20"/>
                <w:szCs w:val="20"/>
              </w:rPr>
            </w:pPr>
            <w:r w:rsidRPr="005446CC">
              <w:rPr>
                <w:rFonts w:ascii="Times New Roman" w:hAnsi="Times New Roman"/>
                <w:sz w:val="20"/>
                <w:szCs w:val="20"/>
              </w:rPr>
              <w:t>Мамукаев</w:t>
            </w:r>
            <w:r w:rsidRPr="004B3D02">
              <w:rPr>
                <w:rFonts w:ascii="Times New Roman" w:hAnsi="Times New Roman"/>
                <w:sz w:val="20"/>
                <w:szCs w:val="20"/>
              </w:rPr>
              <w:t xml:space="preserve"> </w:t>
            </w:r>
            <w:r w:rsidRPr="005446CC">
              <w:rPr>
                <w:rFonts w:ascii="Times New Roman" w:hAnsi="Times New Roman"/>
                <w:sz w:val="20"/>
                <w:szCs w:val="20"/>
              </w:rPr>
              <w:t>Матвей</w:t>
            </w:r>
            <w:r w:rsidRPr="004B3D02">
              <w:rPr>
                <w:rFonts w:ascii="Times New Roman" w:hAnsi="Times New Roman"/>
                <w:sz w:val="20"/>
                <w:szCs w:val="20"/>
              </w:rPr>
              <w:t xml:space="preserve"> </w:t>
            </w:r>
            <w:r w:rsidRPr="005446CC">
              <w:rPr>
                <w:rFonts w:ascii="Times New Roman" w:hAnsi="Times New Roman"/>
                <w:sz w:val="20"/>
                <w:szCs w:val="20"/>
              </w:rPr>
              <w:t>Николаевич</w:t>
            </w:r>
          </w:p>
          <w:p w:rsidR="00FB0AEA" w:rsidRPr="004B3D02" w:rsidRDefault="00FB0AEA" w:rsidP="00CB48C3">
            <w:pPr>
              <w:spacing w:after="0" w:line="240" w:lineRule="auto"/>
              <w:rPr>
                <w:sz w:val="20"/>
                <w:szCs w:val="20"/>
              </w:rPr>
            </w:pPr>
            <w:r w:rsidRPr="005446CC">
              <w:rPr>
                <w:rFonts w:ascii="Times New Roman" w:hAnsi="Times New Roman"/>
                <w:sz w:val="20"/>
                <w:szCs w:val="20"/>
              </w:rPr>
              <w:t>заслуженный</w:t>
            </w:r>
            <w:r w:rsidRPr="004B3D02">
              <w:rPr>
                <w:rFonts w:ascii="Times New Roman" w:hAnsi="Times New Roman"/>
                <w:sz w:val="20"/>
                <w:szCs w:val="20"/>
              </w:rPr>
              <w:t xml:space="preserve"> </w:t>
            </w:r>
            <w:r w:rsidRPr="005446CC">
              <w:rPr>
                <w:rFonts w:ascii="Times New Roman" w:hAnsi="Times New Roman"/>
                <w:sz w:val="20"/>
                <w:szCs w:val="20"/>
              </w:rPr>
              <w:t>деятель</w:t>
            </w:r>
            <w:r w:rsidRPr="004B3D02">
              <w:rPr>
                <w:rFonts w:ascii="Times New Roman" w:hAnsi="Times New Roman"/>
                <w:sz w:val="20"/>
                <w:szCs w:val="20"/>
              </w:rPr>
              <w:t xml:space="preserve"> </w:t>
            </w:r>
            <w:r w:rsidRPr="005446CC">
              <w:rPr>
                <w:rFonts w:ascii="Times New Roman" w:hAnsi="Times New Roman"/>
                <w:sz w:val="20"/>
                <w:szCs w:val="20"/>
              </w:rPr>
              <w:t>науки</w:t>
            </w:r>
            <w:r w:rsidRPr="004B3D02">
              <w:rPr>
                <w:rFonts w:ascii="Times New Roman" w:hAnsi="Times New Roman"/>
                <w:sz w:val="20"/>
                <w:szCs w:val="20"/>
              </w:rPr>
              <w:t xml:space="preserve"> </w:t>
            </w:r>
            <w:r w:rsidRPr="005446CC">
              <w:rPr>
                <w:rFonts w:ascii="Times New Roman" w:hAnsi="Times New Roman"/>
                <w:sz w:val="20"/>
                <w:szCs w:val="20"/>
              </w:rPr>
              <w:t>РСО</w:t>
            </w:r>
            <w:r w:rsidRPr="004B3D02">
              <w:rPr>
                <w:rFonts w:ascii="Times New Roman" w:hAnsi="Times New Roman"/>
                <w:sz w:val="20"/>
                <w:szCs w:val="20"/>
              </w:rPr>
              <w:t>-</w:t>
            </w:r>
            <w:r w:rsidRPr="005446CC">
              <w:rPr>
                <w:rFonts w:ascii="Times New Roman" w:hAnsi="Times New Roman"/>
                <w:sz w:val="20"/>
                <w:szCs w:val="20"/>
              </w:rPr>
              <w:t>Алания</w:t>
            </w:r>
            <w:r w:rsidRPr="004B3D02">
              <w:rPr>
                <w:rFonts w:ascii="Times New Roman" w:hAnsi="Times New Roman"/>
                <w:sz w:val="20"/>
                <w:szCs w:val="20"/>
              </w:rPr>
              <w:t xml:space="preserve">, </w:t>
            </w:r>
            <w:r w:rsidRPr="005446CC">
              <w:rPr>
                <w:rFonts w:ascii="Times New Roman" w:hAnsi="Times New Roman"/>
                <w:sz w:val="20"/>
                <w:szCs w:val="20"/>
              </w:rPr>
              <w:t>д</w:t>
            </w:r>
            <w:r w:rsidRPr="004B3D02">
              <w:rPr>
                <w:rFonts w:ascii="Times New Roman" w:hAnsi="Times New Roman"/>
                <w:sz w:val="20"/>
                <w:szCs w:val="20"/>
              </w:rPr>
              <w:t>.</w:t>
            </w:r>
            <w:r w:rsidRPr="005446CC">
              <w:rPr>
                <w:rFonts w:ascii="Times New Roman" w:hAnsi="Times New Roman"/>
                <w:sz w:val="20"/>
                <w:szCs w:val="20"/>
              </w:rPr>
              <w:t>с</w:t>
            </w:r>
            <w:r w:rsidRPr="004B3D02">
              <w:rPr>
                <w:rFonts w:ascii="Times New Roman" w:hAnsi="Times New Roman"/>
                <w:sz w:val="20"/>
                <w:szCs w:val="20"/>
              </w:rPr>
              <w:t>.-</w:t>
            </w:r>
            <w:r w:rsidRPr="005446CC">
              <w:rPr>
                <w:rFonts w:ascii="Times New Roman" w:hAnsi="Times New Roman"/>
                <w:sz w:val="20"/>
                <w:szCs w:val="20"/>
              </w:rPr>
              <w:t>х</w:t>
            </w:r>
            <w:r w:rsidRPr="004B3D02">
              <w:rPr>
                <w:rFonts w:ascii="Times New Roman" w:hAnsi="Times New Roman"/>
                <w:sz w:val="20"/>
                <w:szCs w:val="20"/>
              </w:rPr>
              <w:t>.</w:t>
            </w:r>
            <w:r w:rsidRPr="005446CC">
              <w:rPr>
                <w:rFonts w:ascii="Times New Roman" w:hAnsi="Times New Roman"/>
                <w:sz w:val="20"/>
                <w:szCs w:val="20"/>
              </w:rPr>
              <w:t>н</w:t>
            </w:r>
            <w:r w:rsidRPr="004B3D02">
              <w:rPr>
                <w:rFonts w:ascii="Times New Roman" w:hAnsi="Times New Roman"/>
                <w:sz w:val="20"/>
                <w:szCs w:val="20"/>
              </w:rPr>
              <w:t xml:space="preserve">., </w:t>
            </w:r>
            <w:r w:rsidRPr="005446CC">
              <w:rPr>
                <w:rFonts w:ascii="Times New Roman" w:hAnsi="Times New Roman"/>
                <w:sz w:val="20"/>
                <w:szCs w:val="20"/>
              </w:rPr>
              <w:t>профессор</w:t>
            </w:r>
          </w:p>
        </w:tc>
        <w:tc>
          <w:tcPr>
            <w:tcW w:w="4643" w:type="dxa"/>
          </w:tcPr>
          <w:p w:rsidR="00FB0AEA" w:rsidRPr="004B3D02" w:rsidRDefault="00FB0AEA" w:rsidP="00CB48C3">
            <w:pPr>
              <w:spacing w:after="0" w:line="240" w:lineRule="auto"/>
              <w:rPr>
                <w:rFonts w:ascii="Times New Roman" w:hAnsi="Times New Roman"/>
                <w:sz w:val="20"/>
                <w:szCs w:val="20"/>
              </w:rPr>
            </w:pPr>
          </w:p>
          <w:p w:rsidR="00FB0AEA" w:rsidRDefault="00FB0AEA" w:rsidP="00CB48C3">
            <w:pPr>
              <w:spacing w:after="0" w:line="240" w:lineRule="auto"/>
              <w:rPr>
                <w:rFonts w:ascii="Times New Roman" w:hAnsi="Times New Roman"/>
                <w:sz w:val="20"/>
                <w:szCs w:val="20"/>
                <w:lang w:val="en-US"/>
              </w:rPr>
            </w:pPr>
            <w:r w:rsidRPr="005446CC">
              <w:rPr>
                <w:rFonts w:ascii="Times New Roman" w:hAnsi="Times New Roman"/>
                <w:sz w:val="20"/>
                <w:szCs w:val="20"/>
                <w:lang w:val="en-US"/>
              </w:rPr>
              <w:t>Mamukaev Matvey Nikolaevi</w:t>
            </w:r>
            <w:r>
              <w:rPr>
                <w:rFonts w:ascii="Times New Roman" w:hAnsi="Times New Roman"/>
                <w:sz w:val="20"/>
                <w:szCs w:val="20"/>
                <w:lang w:val="en-US"/>
              </w:rPr>
              <w:t>c</w:t>
            </w:r>
            <w:r w:rsidRPr="005446CC">
              <w:rPr>
                <w:rFonts w:ascii="Times New Roman" w:hAnsi="Times New Roman"/>
                <w:sz w:val="20"/>
                <w:szCs w:val="20"/>
                <w:lang w:val="en-US"/>
              </w:rPr>
              <w:t>h</w:t>
            </w:r>
          </w:p>
          <w:p w:rsidR="00FB0AEA" w:rsidRPr="005446CC" w:rsidRDefault="00FB0AEA" w:rsidP="00CB48C3">
            <w:pPr>
              <w:spacing w:after="0" w:line="240" w:lineRule="auto"/>
              <w:rPr>
                <w:sz w:val="20"/>
                <w:szCs w:val="20"/>
                <w:lang w:val="en-US"/>
              </w:rPr>
            </w:pPr>
            <w:r w:rsidRPr="005446CC">
              <w:rPr>
                <w:rFonts w:ascii="Times New Roman" w:hAnsi="Times New Roman"/>
                <w:sz w:val="20"/>
                <w:szCs w:val="20"/>
                <w:lang w:val="en-US"/>
              </w:rPr>
              <w:t xml:space="preserve">Honored Worker of Science of </w:t>
            </w:r>
            <w:r>
              <w:rPr>
                <w:rFonts w:ascii="Times New Roman" w:hAnsi="Times New Roman"/>
                <w:sz w:val="20"/>
                <w:szCs w:val="20"/>
                <w:lang w:val="en-US"/>
              </w:rPr>
              <w:t xml:space="preserve">the </w:t>
            </w:r>
            <w:r w:rsidRPr="005446CC">
              <w:rPr>
                <w:rFonts w:ascii="Times New Roman" w:hAnsi="Times New Roman"/>
                <w:sz w:val="20"/>
                <w:szCs w:val="20"/>
                <w:lang w:val="en-US"/>
              </w:rPr>
              <w:t>Republic of North Ossetia-Alania, D</w:t>
            </w:r>
            <w:r>
              <w:rPr>
                <w:rFonts w:ascii="Times New Roman" w:hAnsi="Times New Roman"/>
                <w:sz w:val="20"/>
                <w:szCs w:val="20"/>
                <w:lang w:val="en-US"/>
              </w:rPr>
              <w:t>r.Sci.</w:t>
            </w:r>
            <w:r w:rsidRPr="005446CC">
              <w:rPr>
                <w:rFonts w:ascii="Times New Roman" w:hAnsi="Times New Roman"/>
                <w:sz w:val="20"/>
                <w:szCs w:val="20"/>
                <w:lang w:val="en-US"/>
              </w:rPr>
              <w:t>Agr</w:t>
            </w:r>
            <w:r>
              <w:rPr>
                <w:rFonts w:ascii="Times New Roman" w:hAnsi="Times New Roman"/>
                <w:sz w:val="20"/>
                <w:szCs w:val="20"/>
                <w:lang w:val="en-US"/>
              </w:rPr>
              <w:t>.</w:t>
            </w:r>
            <w:r w:rsidRPr="005446CC">
              <w:rPr>
                <w:rFonts w:ascii="Times New Roman" w:hAnsi="Times New Roman"/>
                <w:sz w:val="20"/>
                <w:szCs w:val="20"/>
                <w:lang w:val="en-US"/>
              </w:rPr>
              <w:t xml:space="preserve">, </w:t>
            </w:r>
            <w:r>
              <w:rPr>
                <w:rFonts w:ascii="Times New Roman" w:hAnsi="Times New Roman"/>
                <w:sz w:val="20"/>
                <w:szCs w:val="20"/>
                <w:lang w:val="en-US"/>
              </w:rPr>
              <w:t>p</w:t>
            </w:r>
            <w:r w:rsidRPr="005446CC">
              <w:rPr>
                <w:rFonts w:ascii="Times New Roman" w:hAnsi="Times New Roman"/>
                <w:sz w:val="20"/>
                <w:szCs w:val="20"/>
                <w:lang w:val="en-US"/>
              </w:rPr>
              <w:t>rofessor</w:t>
            </w:r>
          </w:p>
        </w:tc>
      </w:tr>
      <w:tr w:rsidR="00FB0AEA" w:rsidRPr="004B3D02" w:rsidTr="009047C3">
        <w:trPr>
          <w:trHeight w:val="2401"/>
        </w:trPr>
        <w:tc>
          <w:tcPr>
            <w:tcW w:w="4643" w:type="dxa"/>
          </w:tcPr>
          <w:p w:rsidR="00FB0AEA" w:rsidRPr="005446CC" w:rsidRDefault="00FB0AEA" w:rsidP="00CB48C3">
            <w:pPr>
              <w:spacing w:after="0" w:line="240" w:lineRule="auto"/>
              <w:rPr>
                <w:rFonts w:ascii="Times New Roman" w:hAnsi="Times New Roman"/>
                <w:i/>
                <w:sz w:val="20"/>
                <w:szCs w:val="20"/>
              </w:rPr>
            </w:pPr>
            <w:r w:rsidRPr="005446CC">
              <w:rPr>
                <w:rFonts w:ascii="Times New Roman" w:hAnsi="Times New Roman"/>
                <w:i/>
                <w:sz w:val="20"/>
                <w:szCs w:val="20"/>
              </w:rPr>
              <w:t>Горский государственный аграрный университет, г.Владикавказ, Россия.</w:t>
            </w:r>
          </w:p>
          <w:p w:rsidR="00FB0AEA" w:rsidRPr="00CE3F9B" w:rsidRDefault="00FB0AEA" w:rsidP="00CB48C3">
            <w:pPr>
              <w:spacing w:after="0" w:line="240" w:lineRule="auto"/>
              <w:rPr>
                <w:rFonts w:ascii="Times New Roman" w:hAnsi="Times New Roman"/>
                <w:sz w:val="20"/>
                <w:szCs w:val="20"/>
              </w:rPr>
            </w:pPr>
          </w:p>
          <w:p w:rsidR="00FB0AEA" w:rsidRPr="009047C3" w:rsidRDefault="00FB0AEA" w:rsidP="00CB48C3">
            <w:pPr>
              <w:spacing w:after="0" w:line="240" w:lineRule="auto"/>
              <w:rPr>
                <w:rFonts w:ascii="Times New Roman" w:hAnsi="Times New Roman"/>
                <w:sz w:val="20"/>
                <w:szCs w:val="20"/>
              </w:rPr>
            </w:pPr>
            <w:r w:rsidRPr="005446CC">
              <w:rPr>
                <w:rFonts w:ascii="Times New Roman" w:hAnsi="Times New Roman"/>
                <w:sz w:val="20"/>
                <w:szCs w:val="20"/>
              </w:rPr>
              <w:t>В статье рассматриваются результаты исследования обработки инкубационных яиц перед закладкой для инкубации, эмбрионов на 6,12,18 дни инкубации светом ламп БУВ- 15; БУВ- 30; ОБН-150, ДРТ- 400 на пок</w:t>
            </w:r>
            <w:r>
              <w:rPr>
                <w:rFonts w:ascii="Times New Roman" w:hAnsi="Times New Roman"/>
                <w:sz w:val="20"/>
                <w:szCs w:val="20"/>
              </w:rPr>
              <w:t>азатели эмбрионального развития</w:t>
            </w:r>
          </w:p>
        </w:tc>
        <w:tc>
          <w:tcPr>
            <w:tcW w:w="4643" w:type="dxa"/>
          </w:tcPr>
          <w:p w:rsidR="00FB0AEA" w:rsidRDefault="00FB0AEA" w:rsidP="00CB48C3">
            <w:pPr>
              <w:spacing w:after="0" w:line="240" w:lineRule="auto"/>
              <w:rPr>
                <w:rFonts w:ascii="Times New Roman" w:hAnsi="Times New Roman"/>
                <w:i/>
                <w:sz w:val="20"/>
                <w:szCs w:val="20"/>
                <w:lang w:val="en-US"/>
              </w:rPr>
            </w:pPr>
            <w:smartTag w:uri="urn:schemas-microsoft-com:office:smarttags" w:element="country-region">
              <w:r w:rsidRPr="005446CC">
                <w:rPr>
                  <w:rFonts w:ascii="Times New Roman" w:hAnsi="Times New Roman"/>
                  <w:i/>
                  <w:sz w:val="20"/>
                  <w:szCs w:val="20"/>
                  <w:lang w:val="en-US"/>
                </w:rPr>
                <w:t>Gorsky</w:t>
              </w:r>
            </w:smartTag>
            <w:r w:rsidRPr="005446CC">
              <w:rPr>
                <w:rFonts w:ascii="Times New Roman" w:hAnsi="Times New Roman"/>
                <w:i/>
                <w:sz w:val="20"/>
                <w:szCs w:val="20"/>
                <w:lang w:val="en-US"/>
              </w:rPr>
              <w:t xml:space="preserve"> </w:t>
            </w:r>
            <w:smartTag w:uri="urn:schemas-microsoft-com:office:smarttags" w:element="country-region">
              <w:r w:rsidRPr="005446CC">
                <w:rPr>
                  <w:rFonts w:ascii="Times New Roman" w:hAnsi="Times New Roman"/>
                  <w:i/>
                  <w:sz w:val="20"/>
                  <w:szCs w:val="20"/>
                  <w:lang w:val="en-US"/>
                </w:rPr>
                <w:t>State</w:t>
              </w:r>
            </w:smartTag>
            <w:r w:rsidRPr="005446CC">
              <w:rPr>
                <w:rFonts w:ascii="Times New Roman" w:hAnsi="Times New Roman"/>
                <w:i/>
                <w:sz w:val="20"/>
                <w:szCs w:val="20"/>
                <w:lang w:val="en-US"/>
              </w:rPr>
              <w:t xml:space="preserve"> </w:t>
            </w:r>
            <w:smartTag w:uri="urn:schemas-microsoft-com:office:smarttags" w:element="country-region">
              <w:r w:rsidRPr="005446CC">
                <w:rPr>
                  <w:rFonts w:ascii="Times New Roman" w:hAnsi="Times New Roman"/>
                  <w:i/>
                  <w:sz w:val="20"/>
                  <w:szCs w:val="20"/>
                  <w:lang w:val="en-US"/>
                </w:rPr>
                <w:t>Agrarian</w:t>
              </w:r>
            </w:smartTag>
            <w:r w:rsidRPr="005446CC">
              <w:rPr>
                <w:rFonts w:ascii="Times New Roman" w:hAnsi="Times New Roman"/>
                <w:i/>
                <w:sz w:val="20"/>
                <w:szCs w:val="20"/>
                <w:lang w:val="en-US"/>
              </w:rPr>
              <w:t xml:space="preserve"> </w:t>
            </w:r>
            <w:smartTag w:uri="urn:schemas-microsoft-com:office:smarttags" w:element="country-region">
              <w:r w:rsidRPr="005446CC">
                <w:rPr>
                  <w:rFonts w:ascii="Times New Roman" w:hAnsi="Times New Roman"/>
                  <w:i/>
                  <w:sz w:val="20"/>
                  <w:szCs w:val="20"/>
                  <w:lang w:val="en-US"/>
                </w:rPr>
                <w:t>University</w:t>
              </w:r>
            </w:smartTag>
            <w:r w:rsidRPr="005446CC">
              <w:rPr>
                <w:rFonts w:ascii="Times New Roman" w:hAnsi="Times New Roman"/>
                <w:i/>
                <w:sz w:val="20"/>
                <w:szCs w:val="20"/>
                <w:lang w:val="en-US"/>
              </w:rPr>
              <w:t xml:space="preserve">, </w:t>
            </w:r>
            <w:smartTag w:uri="urn:schemas-microsoft-com:office:smarttags" w:element="country-region">
              <w:smartTag w:uri="urn:schemas-microsoft-com:office:smarttags" w:element="country-region">
                <w:r w:rsidRPr="005446CC">
                  <w:rPr>
                    <w:rFonts w:ascii="Times New Roman" w:hAnsi="Times New Roman"/>
                    <w:i/>
                    <w:sz w:val="20"/>
                    <w:szCs w:val="20"/>
                    <w:lang w:val="en-US"/>
                  </w:rPr>
                  <w:t>Vladikavkaz</w:t>
                </w:r>
              </w:smartTag>
              <w:r w:rsidRPr="005446CC">
                <w:rPr>
                  <w:rFonts w:ascii="Times New Roman" w:hAnsi="Times New Roman"/>
                  <w:i/>
                  <w:sz w:val="20"/>
                  <w:szCs w:val="20"/>
                  <w:lang w:val="en-US"/>
                </w:rPr>
                <w:t xml:space="preserve">, </w:t>
              </w:r>
              <w:smartTag w:uri="urn:schemas-microsoft-com:office:smarttags" w:element="country-region">
                <w:r w:rsidRPr="005446CC">
                  <w:rPr>
                    <w:rFonts w:ascii="Times New Roman" w:hAnsi="Times New Roman"/>
                    <w:i/>
                    <w:sz w:val="20"/>
                    <w:szCs w:val="20"/>
                    <w:lang w:val="en-US"/>
                  </w:rPr>
                  <w:t>Russia</w:t>
                </w:r>
              </w:smartTag>
            </w:smartTag>
            <w:r w:rsidRPr="005446CC">
              <w:rPr>
                <w:rFonts w:ascii="Times New Roman" w:hAnsi="Times New Roman"/>
                <w:i/>
                <w:sz w:val="20"/>
                <w:szCs w:val="20"/>
                <w:lang w:val="en-US"/>
              </w:rPr>
              <w:t>.</w:t>
            </w:r>
          </w:p>
          <w:p w:rsidR="00FB0AEA" w:rsidRPr="005446CC" w:rsidRDefault="00FB0AEA" w:rsidP="00CB48C3">
            <w:pPr>
              <w:spacing w:after="0" w:line="240" w:lineRule="auto"/>
              <w:rPr>
                <w:rFonts w:ascii="Times New Roman" w:hAnsi="Times New Roman"/>
                <w:i/>
                <w:sz w:val="20"/>
                <w:szCs w:val="20"/>
                <w:lang w:val="en-US"/>
              </w:rPr>
            </w:pPr>
          </w:p>
          <w:p w:rsidR="00FB0AEA" w:rsidRPr="005446CC" w:rsidRDefault="00FB0AEA" w:rsidP="00CB48C3">
            <w:pPr>
              <w:spacing w:after="0" w:line="240" w:lineRule="auto"/>
              <w:rPr>
                <w:sz w:val="20"/>
                <w:szCs w:val="20"/>
                <w:lang w:val="en-US"/>
              </w:rPr>
            </w:pPr>
            <w:r w:rsidRPr="005446CC">
              <w:rPr>
                <w:rFonts w:ascii="Times New Roman" w:hAnsi="Times New Roman"/>
                <w:sz w:val="20"/>
                <w:szCs w:val="20"/>
                <w:lang w:val="en-US"/>
              </w:rPr>
              <w:t>In the article</w:t>
            </w:r>
            <w:r>
              <w:rPr>
                <w:rFonts w:ascii="Times New Roman" w:hAnsi="Times New Roman"/>
                <w:sz w:val="20"/>
                <w:szCs w:val="20"/>
                <w:lang w:val="en-US"/>
              </w:rPr>
              <w:t xml:space="preserve"> we have shown </w:t>
            </w:r>
            <w:r w:rsidRPr="005446CC">
              <w:rPr>
                <w:rFonts w:ascii="Times New Roman" w:hAnsi="Times New Roman"/>
                <w:sz w:val="20"/>
                <w:szCs w:val="20"/>
                <w:lang w:val="en-US"/>
              </w:rPr>
              <w:t xml:space="preserve">the results of the study </w:t>
            </w:r>
            <w:r>
              <w:rPr>
                <w:rFonts w:ascii="Times New Roman" w:hAnsi="Times New Roman"/>
                <w:sz w:val="20"/>
                <w:szCs w:val="20"/>
                <w:lang w:val="en-US"/>
              </w:rPr>
              <w:t xml:space="preserve">of the </w:t>
            </w:r>
            <w:r w:rsidRPr="005446CC">
              <w:rPr>
                <w:rFonts w:ascii="Times New Roman" w:hAnsi="Times New Roman"/>
                <w:sz w:val="20"/>
                <w:szCs w:val="20"/>
                <w:lang w:val="en-US"/>
              </w:rPr>
              <w:t>treatment before laying hatching eggs for incubation, embryos at 6,12,18 days of incubation light bulbs CCB-15, CCB-30, OPL-150, DRT-400 at rates of embryonic development</w:t>
            </w:r>
          </w:p>
        </w:tc>
      </w:tr>
      <w:tr w:rsidR="00FB0AEA" w:rsidRPr="004B3D02" w:rsidTr="00CB48C3">
        <w:tc>
          <w:tcPr>
            <w:tcW w:w="4643" w:type="dxa"/>
          </w:tcPr>
          <w:p w:rsidR="00FB0AEA" w:rsidRPr="009047C3" w:rsidRDefault="00FB0AEA" w:rsidP="00CB48C3">
            <w:pPr>
              <w:spacing w:after="0" w:line="240" w:lineRule="auto"/>
              <w:rPr>
                <w:rFonts w:ascii="Times New Roman" w:hAnsi="Times New Roman"/>
                <w:sz w:val="20"/>
                <w:szCs w:val="20"/>
              </w:rPr>
            </w:pPr>
            <w:r w:rsidRPr="005446CC">
              <w:rPr>
                <w:rFonts w:ascii="Times New Roman" w:hAnsi="Times New Roman"/>
                <w:sz w:val="20"/>
                <w:szCs w:val="20"/>
              </w:rPr>
              <w:t>Ключевые слова: ЛУЧИСТАЯ ЭНЕРГИЯ, БИОЛОГИЧЕСКИЙ ОБЪЕКТ, БИОСТИМУЛИРУЮЩИЙ ЭФФЕКТ, УЛЬТРАФИОЛЕТОВЫЙ ДИАПАЗОН, ПРО</w:t>
            </w:r>
            <w:r>
              <w:rPr>
                <w:rFonts w:ascii="Times New Roman" w:hAnsi="Times New Roman"/>
                <w:sz w:val="20"/>
                <w:szCs w:val="20"/>
              </w:rPr>
              <w:t>ДУКТИВНОСТЬ, ИНКУБАЦИОННОЕ ЯЙЦО</w:t>
            </w:r>
          </w:p>
        </w:tc>
        <w:tc>
          <w:tcPr>
            <w:tcW w:w="4643" w:type="dxa"/>
          </w:tcPr>
          <w:p w:rsidR="00FB0AEA" w:rsidRPr="005446CC" w:rsidRDefault="00FB0AEA" w:rsidP="00CB48C3">
            <w:pPr>
              <w:spacing w:after="0" w:line="240" w:lineRule="auto"/>
              <w:rPr>
                <w:rFonts w:ascii="Times New Roman" w:hAnsi="Times New Roman"/>
                <w:sz w:val="20"/>
                <w:szCs w:val="20"/>
                <w:lang w:val="en-US"/>
              </w:rPr>
            </w:pPr>
            <w:r w:rsidRPr="005446CC">
              <w:rPr>
                <w:rFonts w:ascii="Times New Roman" w:hAnsi="Times New Roman"/>
                <w:sz w:val="20"/>
                <w:szCs w:val="20"/>
                <w:lang w:val="en-US"/>
              </w:rPr>
              <w:t>Keywords: RADIANT ENERGY OF BIOLOGICAL OBJECTS, BIO-STIMULATING EFFECT, ULTRAVIOLET RANGE,</w:t>
            </w:r>
            <w:r>
              <w:rPr>
                <w:rFonts w:ascii="Times New Roman" w:hAnsi="Times New Roman"/>
                <w:sz w:val="20"/>
                <w:szCs w:val="20"/>
                <w:lang w:val="en-US"/>
              </w:rPr>
              <w:t xml:space="preserve"> PRODUCTIVITY AND HATCHING EGGS</w:t>
            </w:r>
          </w:p>
        </w:tc>
      </w:tr>
    </w:tbl>
    <w:p w:rsidR="00FB0AEA" w:rsidRPr="00034B17" w:rsidRDefault="00FB0AEA" w:rsidP="00F54452">
      <w:pPr>
        <w:spacing w:after="0" w:line="360" w:lineRule="auto"/>
        <w:rPr>
          <w:rFonts w:ascii="Times New Roman" w:hAnsi="Times New Roman"/>
          <w:sz w:val="28"/>
          <w:szCs w:val="28"/>
          <w:lang w:val="en-US"/>
        </w:rPr>
      </w:pPr>
    </w:p>
    <w:p w:rsidR="00FB0AEA" w:rsidRPr="00A05D81" w:rsidRDefault="00FB0AEA" w:rsidP="00FE3916">
      <w:pPr>
        <w:spacing w:after="0" w:line="360" w:lineRule="auto"/>
        <w:jc w:val="center"/>
        <w:rPr>
          <w:rFonts w:ascii="Times New Roman" w:hAnsi="Times New Roman"/>
          <w:sz w:val="28"/>
          <w:szCs w:val="28"/>
        </w:rPr>
      </w:pPr>
      <w:r w:rsidRPr="00A05D81">
        <w:rPr>
          <w:rFonts w:ascii="Times New Roman" w:hAnsi="Times New Roman"/>
          <w:sz w:val="28"/>
          <w:szCs w:val="28"/>
        </w:rPr>
        <w:t xml:space="preserve">ВВЕДЕНИЕ </w:t>
      </w:r>
    </w:p>
    <w:p w:rsidR="00FB0AEA" w:rsidRPr="00A05D81" w:rsidRDefault="00FB0AEA" w:rsidP="00FE3916">
      <w:pPr>
        <w:spacing w:after="0" w:line="360" w:lineRule="auto"/>
        <w:ind w:firstLine="708"/>
        <w:rPr>
          <w:rFonts w:ascii="Times New Roman" w:hAnsi="Times New Roman"/>
          <w:sz w:val="28"/>
          <w:szCs w:val="28"/>
        </w:rPr>
      </w:pPr>
      <w:r w:rsidRPr="00A05D81">
        <w:rPr>
          <w:rFonts w:ascii="Times New Roman" w:hAnsi="Times New Roman"/>
          <w:sz w:val="28"/>
          <w:szCs w:val="28"/>
        </w:rPr>
        <w:t xml:space="preserve">Современное птицеводство представляет собой систему технологических процессов производства продукции. На сегодняшний день диспаритет цен на корма и продукцию снижает продуктивность птицы, </w:t>
      </w:r>
      <w:r>
        <w:rPr>
          <w:rFonts w:ascii="Times New Roman" w:hAnsi="Times New Roman"/>
          <w:sz w:val="28"/>
          <w:szCs w:val="28"/>
        </w:rPr>
        <w:t xml:space="preserve">рентабельность </w:t>
      </w:r>
      <w:r w:rsidRPr="00A05D81">
        <w:rPr>
          <w:rFonts w:ascii="Times New Roman" w:hAnsi="Times New Roman"/>
          <w:sz w:val="28"/>
          <w:szCs w:val="28"/>
        </w:rPr>
        <w:t xml:space="preserve">отрасли ,которые ведут к </w:t>
      </w:r>
      <w:r>
        <w:rPr>
          <w:rFonts w:ascii="Times New Roman" w:hAnsi="Times New Roman"/>
          <w:sz w:val="28"/>
          <w:szCs w:val="28"/>
        </w:rPr>
        <w:t xml:space="preserve">повышению </w:t>
      </w:r>
      <w:r w:rsidRPr="00A05D81">
        <w:rPr>
          <w:rFonts w:ascii="Times New Roman" w:hAnsi="Times New Roman"/>
          <w:sz w:val="28"/>
          <w:szCs w:val="28"/>
        </w:rPr>
        <w:t>затрат на единицу продукции. В этой связи поиски технологий, обеспечивающие продуктивность птицы в разрезе генетически заложенных возможностей,  являет</w:t>
      </w:r>
      <w:r>
        <w:rPr>
          <w:rFonts w:ascii="Times New Roman" w:hAnsi="Times New Roman"/>
          <w:sz w:val="28"/>
          <w:szCs w:val="28"/>
        </w:rPr>
        <w:t>ся весьма актуальной [2;3;28</w:t>
      </w:r>
      <w:r w:rsidRPr="00A05D81">
        <w:rPr>
          <w:rFonts w:ascii="Times New Roman" w:hAnsi="Times New Roman"/>
          <w:sz w:val="28"/>
          <w:szCs w:val="28"/>
        </w:rPr>
        <w:t>]</w:t>
      </w:r>
      <w:r>
        <w:rPr>
          <w:rFonts w:ascii="Times New Roman" w:hAnsi="Times New Roman"/>
          <w:sz w:val="28"/>
          <w:szCs w:val="28"/>
        </w:rPr>
        <w:t>.</w:t>
      </w:r>
    </w:p>
    <w:p w:rsidR="00FB0AEA" w:rsidRPr="00A05D81" w:rsidRDefault="00FB0AEA" w:rsidP="00FE3916">
      <w:pPr>
        <w:spacing w:after="0" w:line="360" w:lineRule="auto"/>
        <w:ind w:firstLine="708"/>
        <w:rPr>
          <w:rFonts w:ascii="Times New Roman" w:hAnsi="Times New Roman"/>
          <w:sz w:val="28"/>
          <w:szCs w:val="28"/>
        </w:rPr>
      </w:pPr>
      <w:r w:rsidRPr="00A05D81">
        <w:rPr>
          <w:rFonts w:ascii="Times New Roman" w:hAnsi="Times New Roman"/>
          <w:sz w:val="28"/>
          <w:szCs w:val="28"/>
        </w:rPr>
        <w:t>Одним из направлений повышения продуктивных качеств птицы, является применения наряду с полноценным кормлением всевозможных стимуляторов</w:t>
      </w:r>
      <w:r>
        <w:rPr>
          <w:rFonts w:ascii="Times New Roman" w:hAnsi="Times New Roman"/>
          <w:sz w:val="28"/>
          <w:szCs w:val="28"/>
        </w:rPr>
        <w:t xml:space="preserve"> развития птицы, в</w:t>
      </w:r>
      <w:r w:rsidRPr="00A05D81">
        <w:rPr>
          <w:rFonts w:ascii="Times New Roman" w:hAnsi="Times New Roman"/>
          <w:sz w:val="28"/>
          <w:szCs w:val="28"/>
        </w:rPr>
        <w:t xml:space="preserve"> числе которых можно успешно применять лучистую энерг</w:t>
      </w:r>
      <w:r>
        <w:rPr>
          <w:rFonts w:ascii="Times New Roman" w:hAnsi="Times New Roman"/>
          <w:sz w:val="28"/>
          <w:szCs w:val="28"/>
        </w:rPr>
        <w:t>ию [7;12;13;14;15;17;18;27</w:t>
      </w:r>
      <w:r w:rsidRPr="00A05D81">
        <w:rPr>
          <w:rFonts w:ascii="Times New Roman" w:hAnsi="Times New Roman"/>
          <w:sz w:val="28"/>
          <w:szCs w:val="28"/>
        </w:rPr>
        <w:t>]</w:t>
      </w:r>
      <w:r>
        <w:rPr>
          <w:rFonts w:ascii="Times New Roman" w:hAnsi="Times New Roman"/>
          <w:sz w:val="28"/>
          <w:szCs w:val="28"/>
        </w:rPr>
        <w:t>.</w:t>
      </w:r>
    </w:p>
    <w:p w:rsidR="00FB0AEA" w:rsidRPr="00A05D81" w:rsidRDefault="00FB0AEA" w:rsidP="00FE3916">
      <w:pPr>
        <w:spacing w:after="0" w:line="360" w:lineRule="auto"/>
        <w:ind w:firstLine="708"/>
        <w:rPr>
          <w:rFonts w:ascii="Times New Roman" w:hAnsi="Times New Roman"/>
          <w:sz w:val="28"/>
          <w:szCs w:val="28"/>
        </w:rPr>
      </w:pPr>
      <w:r w:rsidRPr="00A05D81">
        <w:rPr>
          <w:rFonts w:ascii="Times New Roman" w:hAnsi="Times New Roman"/>
          <w:sz w:val="28"/>
          <w:szCs w:val="28"/>
        </w:rPr>
        <w:t>Одним из биологических объектов, где воздействие лучистой энергии может вызывать значительный биостимулирующий эффект, являе</w:t>
      </w:r>
      <w:r>
        <w:rPr>
          <w:rFonts w:ascii="Times New Roman" w:hAnsi="Times New Roman"/>
          <w:sz w:val="28"/>
          <w:szCs w:val="28"/>
        </w:rPr>
        <w:t>тся инкубационное яйцо [16;17</w:t>
      </w:r>
      <w:r w:rsidRPr="00A05D81">
        <w:rPr>
          <w:rFonts w:ascii="Times New Roman" w:hAnsi="Times New Roman"/>
          <w:sz w:val="28"/>
          <w:szCs w:val="28"/>
        </w:rPr>
        <w:t>]</w:t>
      </w:r>
      <w:r>
        <w:rPr>
          <w:rFonts w:ascii="Times New Roman" w:hAnsi="Times New Roman"/>
          <w:sz w:val="28"/>
          <w:szCs w:val="28"/>
        </w:rPr>
        <w:t>.</w:t>
      </w:r>
    </w:p>
    <w:p w:rsidR="00FB0AEA" w:rsidRPr="00FE3916" w:rsidRDefault="00FB0AEA" w:rsidP="00FE3916">
      <w:pPr>
        <w:spacing w:after="0" w:line="360" w:lineRule="auto"/>
        <w:ind w:firstLine="708"/>
        <w:rPr>
          <w:rFonts w:ascii="Times New Roman" w:hAnsi="Times New Roman"/>
          <w:sz w:val="28"/>
          <w:szCs w:val="28"/>
        </w:rPr>
      </w:pPr>
      <w:r w:rsidRPr="00A05D81">
        <w:rPr>
          <w:rFonts w:ascii="Times New Roman" w:hAnsi="Times New Roman"/>
          <w:sz w:val="28"/>
          <w:szCs w:val="28"/>
        </w:rPr>
        <w:t>В историческом плане наиболее изученным является биологическое действие св</w:t>
      </w:r>
      <w:r>
        <w:rPr>
          <w:rFonts w:ascii="Times New Roman" w:hAnsi="Times New Roman"/>
          <w:sz w:val="28"/>
          <w:szCs w:val="28"/>
        </w:rPr>
        <w:t xml:space="preserve">ета ультрафиолетового диапазона </w:t>
      </w:r>
      <w:r w:rsidRPr="003C78B9">
        <w:rPr>
          <w:rFonts w:ascii="Times New Roman" w:hAnsi="Times New Roman"/>
          <w:sz w:val="28"/>
          <w:szCs w:val="28"/>
        </w:rPr>
        <w:t>[</w:t>
      </w:r>
      <w:r>
        <w:rPr>
          <w:rFonts w:ascii="Times New Roman" w:hAnsi="Times New Roman"/>
          <w:sz w:val="28"/>
          <w:szCs w:val="28"/>
        </w:rPr>
        <w:t>1;4;5;6;8;9;10;11;15;21;22;23</w:t>
      </w:r>
      <w:r w:rsidRPr="003C78B9">
        <w:rPr>
          <w:rFonts w:ascii="Times New Roman" w:hAnsi="Times New Roman"/>
          <w:sz w:val="28"/>
          <w:szCs w:val="28"/>
        </w:rPr>
        <w:t>]</w:t>
      </w:r>
      <w:r>
        <w:rPr>
          <w:rFonts w:ascii="Times New Roman" w:hAnsi="Times New Roman"/>
          <w:sz w:val="28"/>
          <w:szCs w:val="28"/>
        </w:rPr>
        <w:t>.</w:t>
      </w:r>
    </w:p>
    <w:p w:rsidR="00FB0AEA" w:rsidRPr="00A05D81" w:rsidRDefault="00FB0AEA" w:rsidP="00FE3916">
      <w:pPr>
        <w:spacing w:after="0" w:line="360" w:lineRule="auto"/>
        <w:ind w:firstLine="708"/>
        <w:rPr>
          <w:rFonts w:ascii="Times New Roman" w:hAnsi="Times New Roman"/>
          <w:sz w:val="28"/>
          <w:szCs w:val="28"/>
        </w:rPr>
      </w:pPr>
      <w:r w:rsidRPr="00A05D81">
        <w:rPr>
          <w:rFonts w:ascii="Times New Roman" w:hAnsi="Times New Roman"/>
          <w:sz w:val="28"/>
          <w:szCs w:val="28"/>
        </w:rPr>
        <w:t xml:space="preserve">Понятие об ультрафиолетовых лучах впервые встречаются у индийского философа 13-го века </w:t>
      </w:r>
      <w:r w:rsidRPr="00A05D81">
        <w:rPr>
          <w:rFonts w:ascii="Times New Roman" w:hAnsi="Times New Roman"/>
          <w:i/>
          <w:sz w:val="28"/>
          <w:szCs w:val="28"/>
          <w:lang w:val="en-US"/>
        </w:rPr>
        <w:t>Shri</w:t>
      </w:r>
      <w:r w:rsidRPr="00A05D81">
        <w:rPr>
          <w:rFonts w:ascii="Times New Roman" w:hAnsi="Times New Roman"/>
          <w:i/>
          <w:sz w:val="28"/>
          <w:szCs w:val="28"/>
        </w:rPr>
        <w:t xml:space="preserve"> </w:t>
      </w:r>
      <w:r w:rsidRPr="00A05D81">
        <w:rPr>
          <w:rFonts w:ascii="Times New Roman" w:hAnsi="Times New Roman"/>
          <w:i/>
          <w:sz w:val="28"/>
          <w:szCs w:val="28"/>
          <w:lang w:val="en-US"/>
        </w:rPr>
        <w:t>Madhvacharya</w:t>
      </w:r>
      <w:r w:rsidRPr="00A05D81">
        <w:rPr>
          <w:rFonts w:ascii="Times New Roman" w:hAnsi="Times New Roman"/>
          <w:sz w:val="28"/>
          <w:szCs w:val="28"/>
        </w:rPr>
        <w:t xml:space="preserve"> в его труде </w:t>
      </w:r>
      <w:r w:rsidRPr="00A05D81">
        <w:rPr>
          <w:rFonts w:ascii="Times New Roman" w:hAnsi="Times New Roman"/>
          <w:i/>
          <w:sz w:val="28"/>
          <w:szCs w:val="28"/>
          <w:lang w:val="en-US"/>
        </w:rPr>
        <w:t>Anuvyakhyana</w:t>
      </w:r>
      <w:r w:rsidRPr="00A05D81">
        <w:rPr>
          <w:rFonts w:ascii="Times New Roman" w:hAnsi="Times New Roman"/>
          <w:i/>
          <w:sz w:val="28"/>
          <w:szCs w:val="28"/>
        </w:rPr>
        <w:t xml:space="preserve">. </w:t>
      </w:r>
      <w:r w:rsidRPr="00A05D81">
        <w:rPr>
          <w:rFonts w:ascii="Times New Roman" w:hAnsi="Times New Roman"/>
          <w:sz w:val="28"/>
          <w:szCs w:val="28"/>
        </w:rPr>
        <w:t>Атмосфера описанной им местности</w:t>
      </w:r>
      <w:r w:rsidRPr="00A05D81">
        <w:rPr>
          <w:rFonts w:ascii="Times New Roman" w:hAnsi="Times New Roman"/>
          <w:i/>
          <w:sz w:val="28"/>
          <w:szCs w:val="28"/>
        </w:rPr>
        <w:t xml:space="preserve"> </w:t>
      </w:r>
      <w:r w:rsidRPr="00A05D81">
        <w:rPr>
          <w:rFonts w:ascii="Times New Roman" w:hAnsi="Times New Roman"/>
          <w:i/>
          <w:sz w:val="28"/>
          <w:szCs w:val="28"/>
          <w:lang w:val="en-US"/>
        </w:rPr>
        <w:t>Bhootakasha</w:t>
      </w:r>
      <w:r w:rsidRPr="00A05D81">
        <w:rPr>
          <w:rFonts w:ascii="Times New Roman" w:hAnsi="Times New Roman"/>
          <w:i/>
          <w:sz w:val="28"/>
          <w:szCs w:val="28"/>
        </w:rPr>
        <w:t xml:space="preserve"> </w:t>
      </w:r>
      <w:r w:rsidRPr="00A05D81">
        <w:rPr>
          <w:rFonts w:ascii="Times New Roman" w:hAnsi="Times New Roman"/>
          <w:sz w:val="28"/>
          <w:szCs w:val="28"/>
        </w:rPr>
        <w:t>содержала фиолетовые лучи, которые невозможно увидеть невооруженным глазом.</w:t>
      </w:r>
    </w:p>
    <w:p w:rsidR="00FB0AEA" w:rsidRPr="00A05D81" w:rsidRDefault="00FB0AEA" w:rsidP="00FE3916">
      <w:pPr>
        <w:spacing w:after="0" w:line="360" w:lineRule="auto"/>
        <w:ind w:firstLine="708"/>
        <w:rPr>
          <w:rFonts w:ascii="Times New Roman" w:hAnsi="Times New Roman"/>
          <w:sz w:val="28"/>
          <w:szCs w:val="28"/>
        </w:rPr>
      </w:pPr>
      <w:r>
        <w:rPr>
          <w:rFonts w:ascii="Times New Roman" w:hAnsi="Times New Roman"/>
          <w:sz w:val="28"/>
          <w:szCs w:val="28"/>
        </w:rPr>
        <w:t xml:space="preserve">Учитывая вышесказанное </w:t>
      </w:r>
      <w:r w:rsidRPr="00A05D81">
        <w:rPr>
          <w:rFonts w:ascii="Times New Roman" w:hAnsi="Times New Roman"/>
          <w:sz w:val="28"/>
          <w:szCs w:val="28"/>
        </w:rPr>
        <w:t>и обнаружение инфракрасного света, немецкий физик Иоган Вильгельм Риттер начал поиски света с длиной волны короче фиолетового света. В 1801 году он установил, что хлорид серебра, который разлагается под действием света, более активно разлагается под действием невидимого излучения за пределами фиолетовой области спектра. Разные участки спектра неодинаково влияют на скорость потемнения. Тогда многие ученые, в том числе Риттер, установили, что свет состоит из трех отдельных компонентов: окислительного или теплового (инфракрасного) компонента, осветительного компонента (видимого света), и восстановительного (ультрафиолетового) компонента. В дальнейшем идеи о единстве трех различных частей спектра  были впервые описаны в трудах Александра Беккереля, Македонио Меллони и др. (1842)</w:t>
      </w:r>
    </w:p>
    <w:p w:rsidR="00FB0AEA" w:rsidRPr="00A05D81" w:rsidRDefault="00FB0AEA" w:rsidP="00FE3916">
      <w:pPr>
        <w:spacing w:after="0" w:line="360" w:lineRule="auto"/>
        <w:ind w:firstLine="708"/>
        <w:rPr>
          <w:rFonts w:ascii="Times New Roman" w:hAnsi="Times New Roman"/>
          <w:sz w:val="28"/>
          <w:szCs w:val="28"/>
        </w:rPr>
      </w:pPr>
      <w:r>
        <w:rPr>
          <w:rFonts w:ascii="Times New Roman" w:hAnsi="Times New Roman"/>
          <w:sz w:val="28"/>
          <w:szCs w:val="28"/>
        </w:rPr>
        <w:t xml:space="preserve">Многими авторами установлено, что </w:t>
      </w:r>
      <w:r w:rsidRPr="00A05D81">
        <w:rPr>
          <w:rFonts w:ascii="Times New Roman" w:hAnsi="Times New Roman"/>
          <w:sz w:val="28"/>
          <w:szCs w:val="28"/>
        </w:rPr>
        <w:t xml:space="preserve">биологическое действие света ультрафиолетового диапазона, которого успешно можно использовать как для снижения бактериальной загрязненности воздуха, и технологического оборудования, так и в биостимулирующих целях </w:t>
      </w:r>
      <w:r>
        <w:rPr>
          <w:rFonts w:ascii="Times New Roman" w:hAnsi="Times New Roman"/>
          <w:sz w:val="28"/>
          <w:szCs w:val="28"/>
        </w:rPr>
        <w:t xml:space="preserve">в области биологии и медицины </w:t>
      </w:r>
      <w:r w:rsidRPr="00A05D81">
        <w:rPr>
          <w:rFonts w:ascii="Times New Roman" w:hAnsi="Times New Roman"/>
          <w:sz w:val="28"/>
          <w:szCs w:val="28"/>
        </w:rPr>
        <w:t>[</w:t>
      </w:r>
      <w:r>
        <w:rPr>
          <w:rFonts w:ascii="Times New Roman" w:hAnsi="Times New Roman"/>
          <w:sz w:val="28"/>
          <w:szCs w:val="28"/>
        </w:rPr>
        <w:t>1;4;7;9;27;</w:t>
      </w:r>
      <w:r w:rsidRPr="00A05D81">
        <w:rPr>
          <w:rFonts w:ascii="Times New Roman" w:hAnsi="Times New Roman"/>
          <w:sz w:val="28"/>
          <w:szCs w:val="28"/>
        </w:rPr>
        <w:t>]</w:t>
      </w:r>
    </w:p>
    <w:p w:rsidR="00FB0AEA" w:rsidRPr="00A05D81" w:rsidRDefault="00FB0AEA" w:rsidP="00FE3916">
      <w:pPr>
        <w:spacing w:after="0" w:line="360" w:lineRule="auto"/>
        <w:ind w:firstLine="708"/>
        <w:rPr>
          <w:rFonts w:ascii="Times New Roman" w:hAnsi="Times New Roman"/>
          <w:sz w:val="28"/>
          <w:szCs w:val="28"/>
        </w:rPr>
      </w:pPr>
      <w:r w:rsidRPr="00A05D81">
        <w:rPr>
          <w:rFonts w:ascii="Times New Roman" w:hAnsi="Times New Roman"/>
          <w:sz w:val="28"/>
          <w:szCs w:val="28"/>
        </w:rPr>
        <w:t>Научно-практические исследования ряда авторов посвященных исследованиям влияния ультрафиолетовых лучей на развитие птицы показали, что обработка эмбрионов, а так же молодняка птицы ультрафиолетовыми лучами, вызывает сложные физиологические, биохимические и биофизические сдвиги, указывающие на стимулирующий эффект. При этом повышается выводимость яиц, снижается отход инкубации. Полученный молодняк характеризуется лучшими экстерьерными и интерьерными показателями, более высоким уровнем естественной характерности и хорошими продуктами качества при обработке яиц ультрафиолетовыми лучами оп</w:t>
      </w:r>
      <w:r>
        <w:rPr>
          <w:rFonts w:ascii="Times New Roman" w:hAnsi="Times New Roman"/>
          <w:sz w:val="28"/>
          <w:szCs w:val="28"/>
        </w:rPr>
        <w:t>тимальная экспозиция</w:t>
      </w:r>
      <w:r>
        <w:rPr>
          <w:rFonts w:ascii="Times New Roman" w:hAnsi="Times New Roman"/>
          <w:sz w:val="28"/>
          <w:szCs w:val="28"/>
        </w:rPr>
        <w:softHyphen/>
        <w:t xml:space="preserve"> от 1 до 15</w:t>
      </w:r>
      <w:r w:rsidRPr="00A05D81">
        <w:rPr>
          <w:rFonts w:ascii="Times New Roman" w:hAnsi="Times New Roman"/>
          <w:sz w:val="28"/>
          <w:szCs w:val="28"/>
        </w:rPr>
        <w:t xml:space="preserve"> минут, однако по данному вопросу, а так же подбору искусственных источников ультрафиолетового света еще нет единого мнения.</w:t>
      </w:r>
    </w:p>
    <w:p w:rsidR="00FB0AEA" w:rsidRPr="00626AC7" w:rsidRDefault="00FB0AEA" w:rsidP="00FE3916">
      <w:pPr>
        <w:spacing w:after="0" w:line="360" w:lineRule="auto"/>
        <w:ind w:firstLine="708"/>
        <w:rPr>
          <w:rFonts w:ascii="Times New Roman" w:hAnsi="Times New Roman"/>
          <w:sz w:val="28"/>
          <w:szCs w:val="28"/>
        </w:rPr>
      </w:pPr>
      <w:r w:rsidRPr="00626AC7">
        <w:rPr>
          <w:rFonts w:ascii="Times New Roman" w:hAnsi="Times New Roman"/>
          <w:sz w:val="28"/>
          <w:szCs w:val="28"/>
        </w:rPr>
        <w:t>Отечественной промышленностью выпускаются достаточно большое количество  искусственных источников света ультрафиолетового диапазона, которые делятся на следующие виды</w:t>
      </w:r>
      <w:r>
        <w:rPr>
          <w:rFonts w:ascii="Times New Roman" w:hAnsi="Times New Roman"/>
          <w:sz w:val="28"/>
          <w:szCs w:val="28"/>
        </w:rPr>
        <w:t xml:space="preserve"> </w:t>
      </w:r>
      <w:r w:rsidRPr="00626AC7">
        <w:rPr>
          <w:rFonts w:ascii="Times New Roman" w:hAnsi="Times New Roman"/>
          <w:sz w:val="28"/>
          <w:szCs w:val="28"/>
        </w:rPr>
        <w:t>(табл. 1) Изучение биологического действия, которых весьма актуально,</w:t>
      </w:r>
      <w:r>
        <w:rPr>
          <w:rFonts w:ascii="Times New Roman" w:hAnsi="Times New Roman"/>
          <w:sz w:val="28"/>
          <w:szCs w:val="28"/>
        </w:rPr>
        <w:t xml:space="preserve"> особенно в сравнительном плане</w:t>
      </w:r>
    </w:p>
    <w:p w:rsidR="00FB0AEA" w:rsidRPr="003C78B9" w:rsidRDefault="00FB0AEA" w:rsidP="00C303D7">
      <w:pPr>
        <w:spacing w:after="0"/>
        <w:jc w:val="center"/>
        <w:rPr>
          <w:rFonts w:ascii="Times New Roman" w:hAnsi="Times New Roman"/>
          <w:b/>
          <w:i/>
          <w:sz w:val="28"/>
          <w:szCs w:val="28"/>
        </w:rPr>
      </w:pPr>
      <w:r w:rsidRPr="003C78B9">
        <w:rPr>
          <w:rFonts w:ascii="Times New Roman" w:hAnsi="Times New Roman"/>
          <w:b/>
          <w:i/>
          <w:sz w:val="28"/>
          <w:szCs w:val="28"/>
        </w:rPr>
        <w:t>Виды ультрафиолетового света.                   Таблица 1.</w:t>
      </w:r>
    </w:p>
    <w:p w:rsidR="00FB0AEA" w:rsidRPr="00A05D81" w:rsidRDefault="00FB0AEA" w:rsidP="00C303D7">
      <w:pPr>
        <w:spacing w:after="0"/>
        <w:rPr>
          <w:rFonts w:ascii="Times New Roman" w:hAnsi="Times New Roman"/>
          <w:b/>
          <w:sz w:val="28"/>
          <w:szCs w:val="28"/>
        </w:rPr>
      </w:pPr>
      <w:r w:rsidRPr="00A05D81">
        <w:rPr>
          <w:rFonts w:ascii="Times New Roman" w:hAnsi="Times New Roman"/>
          <w:sz w:val="28"/>
          <w:szCs w:val="28"/>
        </w:rPr>
        <w:t xml:space="preserve"> </w:t>
      </w:r>
      <w:r w:rsidRPr="00A05D81">
        <w:rPr>
          <w:rFonts w:ascii="Times New Roman" w:hAnsi="Times New Roman"/>
          <w:b/>
          <w:sz w:val="28"/>
          <w:szCs w:val="28"/>
        </w:rPr>
        <w:t xml:space="preserve">Наименование                 Аббревиатура    </w:t>
      </w:r>
      <w:r w:rsidRPr="00A05D81">
        <w:rPr>
          <w:rFonts w:ascii="Times New Roman" w:hAnsi="Times New Roman"/>
          <w:b/>
          <w:sz w:val="28"/>
          <w:szCs w:val="28"/>
          <w:u w:val="single"/>
        </w:rPr>
        <w:t>Длина волны</w:t>
      </w:r>
      <w:r w:rsidRPr="00A05D81">
        <w:rPr>
          <w:rFonts w:ascii="Times New Roman" w:hAnsi="Times New Roman"/>
          <w:b/>
          <w:sz w:val="28"/>
          <w:szCs w:val="28"/>
        </w:rPr>
        <w:t xml:space="preserve"> в                  Количество                                                                            </w:t>
      </w:r>
      <w:r w:rsidRPr="00A05D81">
        <w:rPr>
          <w:rFonts w:ascii="Times New Roman" w:hAnsi="Times New Roman"/>
          <w:b/>
          <w:sz w:val="28"/>
          <w:szCs w:val="28"/>
          <w:u w:val="single"/>
        </w:rPr>
        <w:t>нанометрах</w:t>
      </w:r>
      <w:r w:rsidRPr="00A05D81">
        <w:rPr>
          <w:rFonts w:ascii="Times New Roman" w:hAnsi="Times New Roman"/>
          <w:b/>
          <w:sz w:val="28"/>
          <w:szCs w:val="28"/>
        </w:rPr>
        <w:t xml:space="preserve">                     </w:t>
      </w:r>
      <w:r w:rsidRPr="00A05D81">
        <w:rPr>
          <w:rFonts w:ascii="Times New Roman" w:hAnsi="Times New Roman"/>
          <w:b/>
          <w:sz w:val="28"/>
          <w:szCs w:val="28"/>
          <w:u w:val="single"/>
        </w:rPr>
        <w:t>энергии</w:t>
      </w:r>
      <w:r w:rsidRPr="00A05D81">
        <w:rPr>
          <w:rFonts w:ascii="Times New Roman" w:hAnsi="Times New Roman"/>
          <w:b/>
          <w:sz w:val="28"/>
          <w:szCs w:val="28"/>
        </w:rPr>
        <w:t xml:space="preserve"> на </w:t>
      </w:r>
      <w:r w:rsidRPr="00A05D81">
        <w:rPr>
          <w:rFonts w:ascii="Times New Roman" w:hAnsi="Times New Roman"/>
          <w:b/>
          <w:sz w:val="28"/>
          <w:szCs w:val="28"/>
          <w:u w:val="single"/>
        </w:rPr>
        <w:t>фотон</w:t>
      </w:r>
      <w:r w:rsidRPr="00A05D81">
        <w:rPr>
          <w:rFonts w:ascii="Times New Roman" w:hAnsi="Times New Roman"/>
          <w:b/>
          <w:sz w:val="28"/>
          <w:szCs w:val="28"/>
        </w:rPr>
        <w:t xml:space="preserve"> </w:t>
      </w:r>
    </w:p>
    <w:p w:rsidR="00FB0AEA" w:rsidRPr="009134C1" w:rsidRDefault="00FB0AEA" w:rsidP="00C303D7">
      <w:pPr>
        <w:spacing w:after="0"/>
        <w:rPr>
          <w:rFonts w:ascii="Times New Roman" w:hAnsi="Times New Roman"/>
          <w:sz w:val="24"/>
          <w:szCs w:val="24"/>
        </w:rPr>
      </w:pPr>
      <w:r w:rsidRPr="009134C1">
        <w:rPr>
          <w:rFonts w:ascii="Times New Roman" w:hAnsi="Times New Roman"/>
          <w:b/>
          <w:sz w:val="24"/>
          <w:szCs w:val="24"/>
        </w:rPr>
        <w:t>Ближний</w:t>
      </w:r>
      <w:r w:rsidRPr="009134C1">
        <w:rPr>
          <w:rFonts w:ascii="Times New Roman" w:hAnsi="Times New Roman"/>
          <w:sz w:val="24"/>
          <w:szCs w:val="24"/>
        </w:rPr>
        <w:t xml:space="preserve">                         </w:t>
      </w:r>
      <w:r w:rsidRPr="009134C1">
        <w:rPr>
          <w:rFonts w:ascii="Times New Roman" w:hAnsi="Times New Roman"/>
          <w:sz w:val="24"/>
          <w:szCs w:val="24"/>
          <w:lang w:val="en-US"/>
        </w:rPr>
        <w:t>NUV</w:t>
      </w:r>
      <w:r w:rsidRPr="009134C1">
        <w:rPr>
          <w:rFonts w:ascii="Times New Roman" w:hAnsi="Times New Roman"/>
          <w:sz w:val="24"/>
          <w:szCs w:val="24"/>
        </w:rPr>
        <w:t xml:space="preserve">            400 нм - 300 нм             3.10 – 4.13 эВ     </w:t>
      </w:r>
    </w:p>
    <w:p w:rsidR="00FB0AEA" w:rsidRPr="009134C1" w:rsidRDefault="00FB0AEA" w:rsidP="00C303D7">
      <w:pPr>
        <w:spacing w:after="0"/>
        <w:rPr>
          <w:rFonts w:ascii="Times New Roman" w:hAnsi="Times New Roman"/>
          <w:sz w:val="24"/>
          <w:szCs w:val="24"/>
        </w:rPr>
      </w:pPr>
      <w:r w:rsidRPr="009134C1">
        <w:rPr>
          <w:rFonts w:ascii="Times New Roman" w:hAnsi="Times New Roman"/>
          <w:b/>
          <w:sz w:val="24"/>
          <w:szCs w:val="24"/>
        </w:rPr>
        <w:t>Средний</w:t>
      </w:r>
      <w:r w:rsidRPr="009134C1">
        <w:rPr>
          <w:rFonts w:ascii="Times New Roman" w:hAnsi="Times New Roman"/>
          <w:sz w:val="24"/>
          <w:szCs w:val="24"/>
        </w:rPr>
        <w:t xml:space="preserve">                          </w:t>
      </w:r>
      <w:r w:rsidRPr="009134C1">
        <w:rPr>
          <w:rFonts w:ascii="Times New Roman" w:hAnsi="Times New Roman"/>
          <w:sz w:val="24"/>
          <w:szCs w:val="24"/>
          <w:lang w:val="en-US"/>
        </w:rPr>
        <w:t>MUV</w:t>
      </w:r>
      <w:r w:rsidRPr="009134C1">
        <w:rPr>
          <w:rFonts w:ascii="Times New Roman" w:hAnsi="Times New Roman"/>
          <w:sz w:val="24"/>
          <w:szCs w:val="24"/>
        </w:rPr>
        <w:t xml:space="preserve">           300 нм – 200 нм             4.13 – 5.20 эВ</w:t>
      </w:r>
    </w:p>
    <w:p w:rsidR="00FB0AEA" w:rsidRPr="009134C1" w:rsidRDefault="00FB0AEA" w:rsidP="00C303D7">
      <w:pPr>
        <w:spacing w:after="0"/>
        <w:rPr>
          <w:rFonts w:ascii="Times New Roman" w:hAnsi="Times New Roman"/>
          <w:sz w:val="24"/>
          <w:szCs w:val="24"/>
        </w:rPr>
      </w:pPr>
      <w:r w:rsidRPr="009134C1">
        <w:rPr>
          <w:rFonts w:ascii="Times New Roman" w:hAnsi="Times New Roman"/>
          <w:b/>
          <w:sz w:val="24"/>
          <w:szCs w:val="24"/>
        </w:rPr>
        <w:t>Дальний</w:t>
      </w:r>
      <w:r w:rsidRPr="009134C1">
        <w:rPr>
          <w:rFonts w:ascii="Times New Roman" w:hAnsi="Times New Roman"/>
          <w:sz w:val="24"/>
          <w:szCs w:val="24"/>
        </w:rPr>
        <w:t xml:space="preserve">                          </w:t>
      </w:r>
      <w:r w:rsidRPr="009134C1">
        <w:rPr>
          <w:rFonts w:ascii="Times New Roman" w:hAnsi="Times New Roman"/>
          <w:sz w:val="24"/>
          <w:szCs w:val="24"/>
          <w:lang w:val="en-US"/>
        </w:rPr>
        <w:t>FUV</w:t>
      </w:r>
      <w:r w:rsidRPr="009134C1">
        <w:rPr>
          <w:rFonts w:ascii="Times New Roman" w:hAnsi="Times New Roman"/>
          <w:sz w:val="24"/>
          <w:szCs w:val="24"/>
        </w:rPr>
        <w:t xml:space="preserve">             200 нм – 122 нм            6.20 – 10.2 эВ           </w:t>
      </w:r>
    </w:p>
    <w:p w:rsidR="00FB0AEA" w:rsidRPr="009134C1" w:rsidRDefault="00FB0AEA" w:rsidP="00C303D7">
      <w:pPr>
        <w:spacing w:after="0"/>
        <w:rPr>
          <w:rFonts w:ascii="Times New Roman" w:hAnsi="Times New Roman"/>
          <w:sz w:val="24"/>
          <w:szCs w:val="24"/>
        </w:rPr>
      </w:pPr>
      <w:r w:rsidRPr="009134C1">
        <w:rPr>
          <w:rFonts w:ascii="Times New Roman" w:hAnsi="Times New Roman"/>
          <w:b/>
          <w:sz w:val="24"/>
          <w:szCs w:val="24"/>
        </w:rPr>
        <w:t>Экстремальный</w:t>
      </w:r>
      <w:r w:rsidRPr="009134C1">
        <w:rPr>
          <w:rFonts w:ascii="Times New Roman" w:hAnsi="Times New Roman"/>
          <w:sz w:val="24"/>
          <w:szCs w:val="24"/>
        </w:rPr>
        <w:t xml:space="preserve">            </w:t>
      </w:r>
      <w:r w:rsidRPr="009134C1">
        <w:rPr>
          <w:rFonts w:ascii="Times New Roman" w:hAnsi="Times New Roman"/>
          <w:sz w:val="24"/>
          <w:szCs w:val="24"/>
          <w:lang w:val="en-US"/>
        </w:rPr>
        <w:t>EUV</w:t>
      </w:r>
      <w:r w:rsidRPr="009134C1">
        <w:rPr>
          <w:rFonts w:ascii="Times New Roman" w:hAnsi="Times New Roman"/>
          <w:sz w:val="24"/>
          <w:szCs w:val="24"/>
        </w:rPr>
        <w:t>,</w:t>
      </w:r>
      <w:r w:rsidRPr="009134C1">
        <w:rPr>
          <w:rFonts w:ascii="Times New Roman" w:hAnsi="Times New Roman"/>
          <w:sz w:val="24"/>
          <w:szCs w:val="24"/>
          <w:lang w:val="en-US"/>
        </w:rPr>
        <w:t>XUV</w:t>
      </w:r>
      <w:r w:rsidRPr="009134C1">
        <w:rPr>
          <w:rFonts w:ascii="Times New Roman" w:hAnsi="Times New Roman"/>
          <w:sz w:val="24"/>
          <w:szCs w:val="24"/>
        </w:rPr>
        <w:t xml:space="preserve">   121 нм – 10 нм             10.2 – 124 эВ</w:t>
      </w:r>
    </w:p>
    <w:p w:rsidR="00FB0AEA" w:rsidRPr="009134C1" w:rsidRDefault="00FB0AEA" w:rsidP="00C303D7">
      <w:pPr>
        <w:spacing w:after="0"/>
        <w:rPr>
          <w:rFonts w:ascii="Times New Roman" w:hAnsi="Times New Roman"/>
          <w:sz w:val="24"/>
          <w:szCs w:val="24"/>
        </w:rPr>
      </w:pPr>
      <w:r w:rsidRPr="009134C1">
        <w:rPr>
          <w:rFonts w:ascii="Times New Roman" w:hAnsi="Times New Roman"/>
          <w:b/>
          <w:sz w:val="24"/>
          <w:szCs w:val="24"/>
        </w:rPr>
        <w:t>Вакуумный</w:t>
      </w:r>
      <w:r w:rsidRPr="009134C1">
        <w:rPr>
          <w:rFonts w:ascii="Times New Roman" w:hAnsi="Times New Roman"/>
          <w:sz w:val="24"/>
          <w:szCs w:val="24"/>
        </w:rPr>
        <w:t xml:space="preserve">                    </w:t>
      </w:r>
      <w:r w:rsidRPr="009134C1">
        <w:rPr>
          <w:rFonts w:ascii="Times New Roman" w:hAnsi="Times New Roman"/>
          <w:sz w:val="24"/>
          <w:szCs w:val="24"/>
          <w:lang w:val="en-US"/>
        </w:rPr>
        <w:t>VUV</w:t>
      </w:r>
      <w:r w:rsidRPr="009134C1">
        <w:rPr>
          <w:rFonts w:ascii="Times New Roman" w:hAnsi="Times New Roman"/>
          <w:sz w:val="24"/>
          <w:szCs w:val="24"/>
        </w:rPr>
        <w:t xml:space="preserve">             200 нм – 10 нм              6.20 – 124 эВ</w:t>
      </w:r>
    </w:p>
    <w:p w:rsidR="00FB0AEA" w:rsidRPr="009134C1" w:rsidRDefault="00FB0AEA" w:rsidP="00C303D7">
      <w:pPr>
        <w:spacing w:after="0"/>
        <w:rPr>
          <w:rFonts w:ascii="Times New Roman" w:hAnsi="Times New Roman"/>
          <w:sz w:val="24"/>
          <w:szCs w:val="24"/>
        </w:rPr>
      </w:pPr>
      <w:r w:rsidRPr="009134C1">
        <w:rPr>
          <w:rFonts w:ascii="Times New Roman" w:hAnsi="Times New Roman"/>
          <w:sz w:val="24"/>
          <w:szCs w:val="24"/>
        </w:rPr>
        <w:t xml:space="preserve">Ультрафиолет </w:t>
      </w:r>
      <w:r w:rsidRPr="009134C1">
        <w:rPr>
          <w:rFonts w:ascii="Times New Roman" w:hAnsi="Times New Roman"/>
          <w:sz w:val="24"/>
          <w:szCs w:val="24"/>
          <w:lang w:val="en-US"/>
        </w:rPr>
        <w:t>A</w:t>
      </w:r>
      <w:r w:rsidRPr="009134C1">
        <w:rPr>
          <w:rFonts w:ascii="Times New Roman" w:hAnsi="Times New Roman"/>
          <w:sz w:val="24"/>
          <w:szCs w:val="24"/>
        </w:rPr>
        <w:t xml:space="preserve">, </w:t>
      </w:r>
    </w:p>
    <w:p w:rsidR="00FB0AEA" w:rsidRPr="009134C1" w:rsidRDefault="00FB0AEA" w:rsidP="00C303D7">
      <w:pPr>
        <w:tabs>
          <w:tab w:val="left" w:pos="1418"/>
        </w:tabs>
        <w:spacing w:after="0"/>
        <w:rPr>
          <w:rFonts w:ascii="Times New Roman" w:hAnsi="Times New Roman"/>
          <w:sz w:val="24"/>
          <w:szCs w:val="24"/>
        </w:rPr>
      </w:pPr>
      <w:r w:rsidRPr="009134C1">
        <w:rPr>
          <w:rFonts w:ascii="Times New Roman" w:hAnsi="Times New Roman"/>
          <w:sz w:val="24"/>
          <w:szCs w:val="24"/>
        </w:rPr>
        <w:t xml:space="preserve">длинноволновой             </w:t>
      </w:r>
      <w:r w:rsidRPr="009134C1">
        <w:rPr>
          <w:rFonts w:ascii="Times New Roman" w:hAnsi="Times New Roman"/>
          <w:sz w:val="24"/>
          <w:szCs w:val="24"/>
          <w:lang w:val="en-US"/>
        </w:rPr>
        <w:t>UVA</w:t>
      </w:r>
      <w:r w:rsidRPr="009134C1">
        <w:rPr>
          <w:rFonts w:ascii="Times New Roman" w:hAnsi="Times New Roman"/>
          <w:sz w:val="24"/>
          <w:szCs w:val="24"/>
        </w:rPr>
        <w:t xml:space="preserve">            400 нм – 315 нм            3.10 – 3.94 эВ   </w:t>
      </w:r>
    </w:p>
    <w:p w:rsidR="00FB0AEA" w:rsidRPr="009134C1" w:rsidRDefault="00FB0AEA" w:rsidP="00C303D7">
      <w:pPr>
        <w:spacing w:after="0"/>
        <w:rPr>
          <w:rFonts w:ascii="Times New Roman" w:hAnsi="Times New Roman"/>
          <w:sz w:val="24"/>
          <w:szCs w:val="24"/>
          <w:u w:val="single"/>
        </w:rPr>
      </w:pPr>
      <w:r w:rsidRPr="009134C1">
        <w:rPr>
          <w:rFonts w:ascii="Times New Roman" w:hAnsi="Times New Roman"/>
          <w:sz w:val="24"/>
          <w:szCs w:val="24"/>
        </w:rPr>
        <w:t xml:space="preserve">диапзон, </w:t>
      </w:r>
      <w:r w:rsidRPr="009134C1">
        <w:rPr>
          <w:rFonts w:ascii="Times New Roman" w:hAnsi="Times New Roman"/>
          <w:sz w:val="24"/>
          <w:szCs w:val="24"/>
          <w:u w:val="single"/>
        </w:rPr>
        <w:t>Чёрный свет</w:t>
      </w:r>
    </w:p>
    <w:p w:rsidR="00FB0AEA" w:rsidRPr="009134C1" w:rsidRDefault="00FB0AEA" w:rsidP="00C303D7">
      <w:pPr>
        <w:spacing w:after="0"/>
        <w:rPr>
          <w:rFonts w:ascii="Times New Roman" w:hAnsi="Times New Roman"/>
          <w:sz w:val="24"/>
          <w:szCs w:val="24"/>
        </w:rPr>
      </w:pPr>
      <w:r w:rsidRPr="009134C1">
        <w:rPr>
          <w:rFonts w:ascii="Times New Roman" w:hAnsi="Times New Roman"/>
          <w:sz w:val="24"/>
          <w:szCs w:val="24"/>
        </w:rPr>
        <w:t>Ультрафиолет С,</w:t>
      </w:r>
    </w:p>
    <w:p w:rsidR="00FB0AEA" w:rsidRPr="009134C1" w:rsidRDefault="00FB0AEA" w:rsidP="00C303D7">
      <w:pPr>
        <w:spacing w:after="0"/>
        <w:rPr>
          <w:rFonts w:ascii="Times New Roman" w:hAnsi="Times New Roman"/>
          <w:sz w:val="24"/>
          <w:szCs w:val="24"/>
        </w:rPr>
      </w:pPr>
      <w:r w:rsidRPr="009134C1">
        <w:rPr>
          <w:rFonts w:ascii="Times New Roman" w:hAnsi="Times New Roman"/>
          <w:sz w:val="24"/>
          <w:szCs w:val="24"/>
        </w:rPr>
        <w:t>коротковолновой,</w:t>
      </w:r>
    </w:p>
    <w:p w:rsidR="00FB0AEA" w:rsidRPr="009134C1" w:rsidRDefault="00FB0AEA" w:rsidP="00C303D7">
      <w:pPr>
        <w:spacing w:after="0"/>
        <w:rPr>
          <w:rFonts w:ascii="Times New Roman" w:hAnsi="Times New Roman"/>
          <w:sz w:val="24"/>
          <w:szCs w:val="24"/>
        </w:rPr>
      </w:pPr>
      <w:r w:rsidRPr="009134C1">
        <w:rPr>
          <w:rFonts w:ascii="Times New Roman" w:hAnsi="Times New Roman"/>
          <w:sz w:val="24"/>
          <w:szCs w:val="24"/>
        </w:rPr>
        <w:t xml:space="preserve"> гермицидный </w:t>
      </w:r>
      <w:r w:rsidRPr="009134C1">
        <w:rPr>
          <w:rFonts w:ascii="Times New Roman" w:hAnsi="Times New Roman"/>
          <w:sz w:val="24"/>
          <w:szCs w:val="24"/>
        </w:rPr>
        <w:tab/>
        <w:t xml:space="preserve">           </w:t>
      </w:r>
      <w:r w:rsidRPr="009134C1">
        <w:rPr>
          <w:rFonts w:ascii="Times New Roman" w:hAnsi="Times New Roman"/>
          <w:sz w:val="24"/>
          <w:szCs w:val="24"/>
          <w:lang w:val="en-US"/>
        </w:rPr>
        <w:t>UVC</w:t>
      </w:r>
      <w:r w:rsidRPr="009134C1">
        <w:rPr>
          <w:rFonts w:ascii="Times New Roman" w:hAnsi="Times New Roman"/>
          <w:sz w:val="24"/>
          <w:szCs w:val="24"/>
        </w:rPr>
        <w:tab/>
        <w:t xml:space="preserve">       280 нм - 10 нм     </w:t>
      </w:r>
      <w:r w:rsidRPr="009134C1">
        <w:rPr>
          <w:rFonts w:ascii="Times New Roman" w:hAnsi="Times New Roman"/>
          <w:sz w:val="24"/>
          <w:szCs w:val="24"/>
        </w:rPr>
        <w:tab/>
        <w:t xml:space="preserve"> 4.43 – 12.4 эВ  </w:t>
      </w:r>
    </w:p>
    <w:p w:rsidR="00FB0AEA" w:rsidRPr="009134C1" w:rsidRDefault="00FB0AEA" w:rsidP="003C78B9">
      <w:pPr>
        <w:spacing w:after="0"/>
        <w:rPr>
          <w:rFonts w:ascii="Times New Roman" w:hAnsi="Times New Roman"/>
          <w:sz w:val="24"/>
          <w:szCs w:val="24"/>
        </w:rPr>
      </w:pPr>
      <w:r w:rsidRPr="009134C1">
        <w:rPr>
          <w:rFonts w:ascii="Times New Roman" w:hAnsi="Times New Roman"/>
          <w:sz w:val="24"/>
          <w:szCs w:val="24"/>
        </w:rPr>
        <w:t xml:space="preserve">диапазон   </w:t>
      </w:r>
    </w:p>
    <w:p w:rsidR="00FB0AEA" w:rsidRPr="004B3D02" w:rsidRDefault="00FB0AEA" w:rsidP="00FE3916">
      <w:pPr>
        <w:spacing w:after="0" w:line="360" w:lineRule="auto"/>
        <w:jc w:val="center"/>
        <w:rPr>
          <w:rFonts w:ascii="Times New Roman" w:hAnsi="Times New Roman"/>
          <w:sz w:val="28"/>
          <w:szCs w:val="28"/>
        </w:rPr>
      </w:pPr>
    </w:p>
    <w:p w:rsidR="00FB0AEA" w:rsidRPr="009134C1" w:rsidRDefault="00FB0AEA" w:rsidP="00FE3916">
      <w:pPr>
        <w:spacing w:after="0" w:line="360" w:lineRule="auto"/>
        <w:jc w:val="center"/>
        <w:rPr>
          <w:rFonts w:ascii="Times New Roman" w:hAnsi="Times New Roman"/>
          <w:b/>
          <w:sz w:val="28"/>
          <w:szCs w:val="28"/>
        </w:rPr>
      </w:pPr>
      <w:r w:rsidRPr="009134C1">
        <w:rPr>
          <w:rFonts w:ascii="Times New Roman" w:hAnsi="Times New Roman"/>
          <w:b/>
          <w:sz w:val="28"/>
          <w:szCs w:val="28"/>
        </w:rPr>
        <w:t>Материалы и методика исследований.</w:t>
      </w:r>
    </w:p>
    <w:p w:rsidR="00FB0AEA" w:rsidRPr="00034B17" w:rsidRDefault="00FB0AEA" w:rsidP="00034B17">
      <w:pPr>
        <w:spacing w:after="0" w:line="360" w:lineRule="auto"/>
        <w:ind w:firstLine="708"/>
        <w:rPr>
          <w:rFonts w:ascii="Times New Roman" w:hAnsi="Times New Roman"/>
          <w:sz w:val="28"/>
          <w:szCs w:val="28"/>
        </w:rPr>
      </w:pPr>
      <w:r w:rsidRPr="003C4A12">
        <w:rPr>
          <w:rFonts w:ascii="Times New Roman" w:hAnsi="Times New Roman"/>
          <w:sz w:val="28"/>
          <w:szCs w:val="28"/>
        </w:rPr>
        <w:t xml:space="preserve">Работа выполнена на кафедре инфекционных и инвазионных болезней ФГБОУ ВПО «Горский государственный университет», экспериментальная часть работы выполнена в условиях птицефабрики «Ардонская», где разводят птицу отечественного двухлинейного кросса «Конкурент-2». </w:t>
      </w:r>
    </w:p>
    <w:p w:rsidR="00FB0AEA" w:rsidRPr="00034B17" w:rsidRDefault="00FB0AEA" w:rsidP="00FE3916">
      <w:pPr>
        <w:spacing w:after="0" w:line="360" w:lineRule="auto"/>
        <w:rPr>
          <w:rFonts w:ascii="Times New Roman" w:hAnsi="Times New Roman"/>
          <w:sz w:val="28"/>
          <w:szCs w:val="28"/>
        </w:rPr>
      </w:pPr>
      <w:r>
        <w:rPr>
          <w:b/>
          <w:sz w:val="28"/>
          <w:szCs w:val="28"/>
        </w:rPr>
        <w:tab/>
      </w:r>
      <w:r w:rsidRPr="00077463">
        <w:rPr>
          <w:rFonts w:ascii="Times New Roman" w:hAnsi="Times New Roman"/>
          <w:sz w:val="28"/>
          <w:szCs w:val="28"/>
        </w:rPr>
        <w:t>Ультрафиолетовую обработку эмбрионов проводили в светолазерной установке (Мамукаев М.Н. и со</w:t>
      </w:r>
      <w:r>
        <w:rPr>
          <w:rFonts w:ascii="Times New Roman" w:hAnsi="Times New Roman"/>
          <w:sz w:val="28"/>
          <w:szCs w:val="28"/>
        </w:rPr>
        <w:t xml:space="preserve">авт. Патент на изобретение №2267265 от 10 января 2006г. </w:t>
      </w:r>
      <w:r w:rsidRPr="00077463">
        <w:rPr>
          <w:rFonts w:ascii="Times New Roman" w:hAnsi="Times New Roman"/>
          <w:sz w:val="28"/>
          <w:szCs w:val="28"/>
        </w:rPr>
        <w:t>с введением</w:t>
      </w:r>
      <w:r>
        <w:rPr>
          <w:rFonts w:ascii="Times New Roman" w:hAnsi="Times New Roman"/>
          <w:sz w:val="28"/>
          <w:szCs w:val="28"/>
        </w:rPr>
        <w:t xml:space="preserve"> </w:t>
      </w:r>
      <w:r w:rsidRPr="00077463">
        <w:rPr>
          <w:rFonts w:ascii="Times New Roman" w:hAnsi="Times New Roman"/>
          <w:sz w:val="28"/>
          <w:szCs w:val="28"/>
        </w:rPr>
        <w:t>в</w:t>
      </w:r>
      <w:r>
        <w:rPr>
          <w:rFonts w:ascii="Times New Roman" w:hAnsi="Times New Roman"/>
          <w:sz w:val="28"/>
          <w:szCs w:val="28"/>
        </w:rPr>
        <w:t xml:space="preserve">   </w:t>
      </w:r>
      <w:r w:rsidRPr="00077463">
        <w:rPr>
          <w:rFonts w:ascii="Times New Roman" w:hAnsi="Times New Roman"/>
          <w:sz w:val="28"/>
          <w:szCs w:val="28"/>
        </w:rPr>
        <w:t xml:space="preserve">конструкцию источников </w:t>
      </w:r>
      <w:r>
        <w:rPr>
          <w:rFonts w:ascii="Times New Roman" w:hAnsi="Times New Roman"/>
          <w:sz w:val="28"/>
          <w:szCs w:val="28"/>
        </w:rPr>
        <w:t>ультрафиолетового с</w:t>
      </w:r>
      <w:r w:rsidRPr="00077463">
        <w:rPr>
          <w:rFonts w:ascii="Times New Roman" w:hAnsi="Times New Roman"/>
          <w:sz w:val="28"/>
          <w:szCs w:val="28"/>
        </w:rPr>
        <w:t>вета ОБН-150 (рис.1).</w:t>
      </w:r>
      <w:r w:rsidRPr="00846710">
        <w:rPr>
          <w:rFonts w:ascii="Times New Roman" w:hAnsi="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2pt;height:336.6pt">
            <v:imagedata r:id="rId7" o:title=""/>
          </v:shape>
        </w:pict>
      </w:r>
    </w:p>
    <w:p w:rsidR="00FB0AEA" w:rsidRPr="00077463" w:rsidRDefault="00FB0AEA" w:rsidP="00B9338B">
      <w:pPr>
        <w:spacing w:after="0" w:line="360" w:lineRule="auto"/>
        <w:rPr>
          <w:rFonts w:ascii="Times New Roman" w:hAnsi="Times New Roman"/>
          <w:sz w:val="28"/>
          <w:szCs w:val="28"/>
        </w:rPr>
      </w:pPr>
      <w:r w:rsidRPr="00077463">
        <w:rPr>
          <w:rFonts w:ascii="Times New Roman" w:hAnsi="Times New Roman"/>
          <w:sz w:val="28"/>
          <w:szCs w:val="28"/>
        </w:rPr>
        <w:tab/>
        <w:t xml:space="preserve">Экспериментальная установка представляет собой металлический каркас (1), на котором укреплены бактерицидные лампы БУВ-30 (2), бактерицидная лампа ОБН-150 (6), ртутно-кварцевая лампа  ДРТ-400 (7), блок питания лампы ДРТ-400 (8), ультрафиолетовые лампы БУВ-15 (9), редуктор (11) электродвигатель редуктора (10), приспособление для установки лотков с яйцами (12), транспортирующий механизм (14), пульт управления (15), пускатель КМЗ-2 (4), высоковольтный трансформатор (5),. С помощью пульта управления подается напряжение в пульт управления (15). Тумблером ТВ-1 включается бактерицидные лампы БУВ-30 (2) и ТВ-2 – ртутно-кварцевая лампа ДРТ-400 (7), ТВ-3 – </w:t>
      </w:r>
      <w:r>
        <w:rPr>
          <w:rFonts w:ascii="Times New Roman" w:hAnsi="Times New Roman"/>
          <w:sz w:val="28"/>
          <w:szCs w:val="28"/>
        </w:rPr>
        <w:t>бактерицидные лампы БУВ-15 (9),</w:t>
      </w:r>
      <w:r w:rsidRPr="00077463">
        <w:rPr>
          <w:rFonts w:ascii="Times New Roman" w:hAnsi="Times New Roman"/>
          <w:sz w:val="28"/>
          <w:szCs w:val="28"/>
        </w:rPr>
        <w:t xml:space="preserve"> ТВ-4 – бактерицидная лампа ОБН-150 (6). По истечению 5 мин. установка готова к эксплуатации</w:t>
      </w:r>
    </w:p>
    <w:p w:rsidR="00FB0AEA" w:rsidRPr="00077463" w:rsidRDefault="00FB0AEA" w:rsidP="00B9338B">
      <w:pPr>
        <w:spacing w:after="0" w:line="360" w:lineRule="auto"/>
        <w:rPr>
          <w:rFonts w:ascii="Times New Roman" w:hAnsi="Times New Roman"/>
          <w:sz w:val="28"/>
          <w:szCs w:val="28"/>
        </w:rPr>
      </w:pPr>
      <w:r w:rsidRPr="00077463">
        <w:rPr>
          <w:rFonts w:ascii="Times New Roman" w:hAnsi="Times New Roman"/>
          <w:sz w:val="28"/>
          <w:szCs w:val="28"/>
        </w:rPr>
        <w:tab/>
        <w:t>Работа установки: лотки с инкубационными яйцами (13)</w:t>
      </w:r>
      <w:r>
        <w:rPr>
          <w:rFonts w:ascii="Times New Roman" w:hAnsi="Times New Roman"/>
          <w:sz w:val="28"/>
          <w:szCs w:val="28"/>
        </w:rPr>
        <w:t>, и</w:t>
      </w:r>
      <w:r w:rsidRPr="00077463">
        <w:rPr>
          <w:rFonts w:ascii="Times New Roman" w:hAnsi="Times New Roman"/>
          <w:sz w:val="28"/>
          <w:szCs w:val="28"/>
        </w:rPr>
        <w:t xml:space="preserve"> суточными цыплятами подаются на цепной транспортер (</w:t>
      </w:r>
      <w:r>
        <w:rPr>
          <w:rFonts w:ascii="Times New Roman" w:hAnsi="Times New Roman"/>
          <w:sz w:val="28"/>
          <w:szCs w:val="28"/>
        </w:rPr>
        <w:t>1</w:t>
      </w:r>
      <w:r w:rsidRPr="00077463">
        <w:rPr>
          <w:rFonts w:ascii="Times New Roman" w:hAnsi="Times New Roman"/>
          <w:sz w:val="28"/>
          <w:szCs w:val="28"/>
        </w:rPr>
        <w:t>2) и передвигаются по камере подсветки (17), облучаются светом бактерицидных ламп БУВ-30 (2) и ОБН-150 (6) двумя лампами БУВ-15 (9) и ртутно-кварцевой лампой ДРТ-400 (7), затем транспортирующим механизмом (14) , скорость которого регулируется посредством кнопок магнитного пускателя КМЗ-2 (4), выдвигаются на подставки для лотков (</w:t>
      </w:r>
      <w:r>
        <w:rPr>
          <w:rFonts w:ascii="Times New Roman" w:hAnsi="Times New Roman"/>
          <w:sz w:val="28"/>
          <w:szCs w:val="28"/>
        </w:rPr>
        <w:t>1</w:t>
      </w:r>
      <w:r w:rsidRPr="00077463">
        <w:rPr>
          <w:rFonts w:ascii="Times New Roman" w:hAnsi="Times New Roman"/>
          <w:sz w:val="28"/>
          <w:szCs w:val="28"/>
        </w:rPr>
        <w:t>2) с противоположной стороны от пульта управления и используется в дальнейшем технологическом процессе.</w:t>
      </w:r>
    </w:p>
    <w:p w:rsidR="00FB0AEA" w:rsidRPr="00077463" w:rsidRDefault="00FB0AEA" w:rsidP="00B9338B">
      <w:pPr>
        <w:spacing w:after="0" w:line="360" w:lineRule="auto"/>
        <w:rPr>
          <w:rFonts w:ascii="Times New Roman" w:hAnsi="Times New Roman"/>
          <w:sz w:val="28"/>
          <w:szCs w:val="28"/>
        </w:rPr>
      </w:pPr>
      <w:r w:rsidRPr="00077463">
        <w:rPr>
          <w:rFonts w:ascii="Times New Roman" w:hAnsi="Times New Roman"/>
          <w:b/>
          <w:sz w:val="28"/>
          <w:szCs w:val="28"/>
        </w:rPr>
        <w:tab/>
      </w:r>
      <w:r w:rsidRPr="00077463">
        <w:rPr>
          <w:rFonts w:ascii="Times New Roman" w:hAnsi="Times New Roman"/>
          <w:sz w:val="28"/>
          <w:szCs w:val="28"/>
        </w:rPr>
        <w:t>Обработку эмбрионов проводили перед инкубацией, на 6 12, 18 дни инкубации.</w:t>
      </w:r>
    </w:p>
    <w:p w:rsidR="00FB0AEA" w:rsidRPr="00B9338B" w:rsidRDefault="00FB0AEA" w:rsidP="00B9338B">
      <w:pPr>
        <w:spacing w:after="0" w:line="360" w:lineRule="auto"/>
        <w:rPr>
          <w:rFonts w:ascii="Times New Roman" w:hAnsi="Times New Roman"/>
          <w:sz w:val="28"/>
          <w:szCs w:val="28"/>
        </w:rPr>
      </w:pPr>
      <w:r w:rsidRPr="00077463">
        <w:rPr>
          <w:rFonts w:ascii="Times New Roman" w:hAnsi="Times New Roman"/>
          <w:sz w:val="28"/>
          <w:szCs w:val="28"/>
        </w:rPr>
        <w:t>Выбор режима обработки птицы основан на исследованиях, проведенных ранее.</w:t>
      </w:r>
    </w:p>
    <w:p w:rsidR="00FB0AEA" w:rsidRPr="00077463" w:rsidRDefault="00FB0AEA" w:rsidP="00B9338B">
      <w:pPr>
        <w:spacing w:after="0" w:line="360" w:lineRule="auto"/>
        <w:rPr>
          <w:rFonts w:ascii="Times New Roman" w:hAnsi="Times New Roman"/>
          <w:sz w:val="28"/>
          <w:szCs w:val="28"/>
        </w:rPr>
      </w:pPr>
      <w:r w:rsidRPr="00077463">
        <w:rPr>
          <w:rFonts w:ascii="Times New Roman" w:hAnsi="Times New Roman"/>
          <w:b/>
          <w:sz w:val="28"/>
          <w:szCs w:val="28"/>
        </w:rPr>
        <w:tab/>
      </w:r>
      <w:r w:rsidRPr="00077463">
        <w:rPr>
          <w:rFonts w:ascii="Times New Roman" w:hAnsi="Times New Roman"/>
          <w:sz w:val="28"/>
          <w:szCs w:val="28"/>
        </w:rPr>
        <w:t>Для опытов формировались пять групп яиц – аналогов: одного возраста, одной массы</w:t>
      </w:r>
      <w:r>
        <w:rPr>
          <w:rFonts w:ascii="Times New Roman" w:hAnsi="Times New Roman"/>
          <w:sz w:val="28"/>
          <w:szCs w:val="28"/>
        </w:rPr>
        <w:t>,</w:t>
      </w:r>
      <w:r w:rsidRPr="00077463">
        <w:rPr>
          <w:rFonts w:ascii="Times New Roman" w:hAnsi="Times New Roman"/>
          <w:sz w:val="28"/>
          <w:szCs w:val="28"/>
        </w:rPr>
        <w:t xml:space="preserve"> одного количества, по 144 эмбриона, из которых                 1 группа пропускалась через конвейер установки для облучения птицы при</w:t>
      </w:r>
    </w:p>
    <w:p w:rsidR="00FB0AEA" w:rsidRPr="00077463" w:rsidRDefault="00FB0AEA" w:rsidP="00B9338B">
      <w:pPr>
        <w:spacing w:after="0" w:line="360" w:lineRule="auto"/>
        <w:rPr>
          <w:rFonts w:ascii="Times New Roman" w:hAnsi="Times New Roman"/>
          <w:sz w:val="28"/>
          <w:szCs w:val="28"/>
        </w:rPr>
      </w:pPr>
      <w:r w:rsidRPr="00077463">
        <w:rPr>
          <w:rFonts w:ascii="Times New Roman" w:hAnsi="Times New Roman"/>
          <w:sz w:val="28"/>
          <w:szCs w:val="28"/>
        </w:rPr>
        <w:t>выключенных источниках лучистой энергии и служила контролем, 2 группу двумя лампами БУВ-15 (λ=254/400 нм, средней дозой на поверхности яиц   15 Вт), 3 группу - со всех сторон тремя бактерицидными лампами БУВ-30 (л=254/400 нм, средней дозой на поверхности яиц 30 Вт), 4 группу лампой ОБН-150 (λ=254 нм средней дозой 30 Вт), 5 группу – ртутно-кварцевой лампой ДРТ-400 (λ=400-185 нм, средней дозой на поверхности яиц 20 мэр.) в экспозициях по 3 минуты.</w:t>
      </w:r>
    </w:p>
    <w:p w:rsidR="00FB0AEA" w:rsidRPr="00077463" w:rsidRDefault="00FB0AEA" w:rsidP="00233CC2">
      <w:pPr>
        <w:spacing w:after="0" w:line="360" w:lineRule="auto"/>
        <w:ind w:firstLine="708"/>
        <w:rPr>
          <w:rFonts w:ascii="Times New Roman" w:hAnsi="Times New Roman"/>
          <w:sz w:val="28"/>
          <w:szCs w:val="28"/>
        </w:rPr>
      </w:pPr>
      <w:r w:rsidRPr="00077463">
        <w:rPr>
          <w:rFonts w:ascii="Times New Roman" w:hAnsi="Times New Roman"/>
          <w:sz w:val="28"/>
          <w:szCs w:val="28"/>
        </w:rPr>
        <w:t>Перед постановкой опытов, взвешивались лотки без инкубационных яиц, затем подбирались группы яиц – аналоги по массе, возрасту эмбрионов, качественным показателям, которых перед инкубацией взвешивались и обрабатывались по предложенной схеме. Исследовани</w:t>
      </w:r>
      <w:r>
        <w:rPr>
          <w:rFonts w:ascii="Times New Roman" w:hAnsi="Times New Roman"/>
          <w:sz w:val="28"/>
          <w:szCs w:val="28"/>
        </w:rPr>
        <w:t>я проводились в трёх проворност</w:t>
      </w:r>
      <w:r w:rsidRPr="00077463">
        <w:rPr>
          <w:rFonts w:ascii="Times New Roman" w:hAnsi="Times New Roman"/>
          <w:sz w:val="28"/>
          <w:szCs w:val="28"/>
        </w:rPr>
        <w:t>ях. Исследования морфологических показателей эмбрионов и суточных цыплят были организованы в соответствии рекомендациями кафедры птице</w:t>
      </w:r>
      <w:r>
        <w:rPr>
          <w:rFonts w:ascii="Times New Roman" w:hAnsi="Times New Roman"/>
          <w:sz w:val="28"/>
          <w:szCs w:val="28"/>
        </w:rPr>
        <w:t xml:space="preserve">водства и болезней птиц МГАВМ и </w:t>
      </w:r>
      <w:r w:rsidRPr="00077463">
        <w:rPr>
          <w:rFonts w:ascii="Times New Roman" w:hAnsi="Times New Roman"/>
          <w:sz w:val="28"/>
          <w:szCs w:val="28"/>
        </w:rPr>
        <w:t>Б.(</w:t>
      </w:r>
      <w:r>
        <w:rPr>
          <w:rFonts w:ascii="Times New Roman" w:hAnsi="Times New Roman"/>
          <w:sz w:val="28"/>
          <w:szCs w:val="28"/>
        </w:rPr>
        <w:t>Бессарабов Б.Ф., 1985</w:t>
      </w:r>
      <w:r w:rsidRPr="00077463">
        <w:rPr>
          <w:rFonts w:ascii="Times New Roman" w:hAnsi="Times New Roman"/>
          <w:sz w:val="28"/>
          <w:szCs w:val="28"/>
        </w:rPr>
        <w:t xml:space="preserve">). </w:t>
      </w:r>
    </w:p>
    <w:p w:rsidR="00FB0AEA" w:rsidRPr="00077463" w:rsidRDefault="00FB0AEA" w:rsidP="00C303D7">
      <w:pPr>
        <w:spacing w:after="0" w:line="360" w:lineRule="auto"/>
        <w:ind w:firstLine="708"/>
        <w:rPr>
          <w:rFonts w:ascii="Times New Roman" w:hAnsi="Times New Roman"/>
          <w:sz w:val="28"/>
          <w:szCs w:val="28"/>
        </w:rPr>
      </w:pPr>
      <w:r>
        <w:rPr>
          <w:rFonts w:ascii="Times New Roman" w:hAnsi="Times New Roman"/>
          <w:sz w:val="28"/>
          <w:szCs w:val="28"/>
        </w:rPr>
        <w:t>Режим инкубации соответс</w:t>
      </w:r>
      <w:r w:rsidRPr="00077463">
        <w:rPr>
          <w:rFonts w:ascii="Times New Roman" w:hAnsi="Times New Roman"/>
          <w:sz w:val="28"/>
          <w:szCs w:val="28"/>
        </w:rPr>
        <w:t>твовал требованиям ГОСТ а ОНТП – 4974.</w:t>
      </w:r>
    </w:p>
    <w:p w:rsidR="00FB0AEA" w:rsidRPr="00077463" w:rsidRDefault="00FB0AEA" w:rsidP="00233CC2">
      <w:pPr>
        <w:spacing w:after="0" w:line="360" w:lineRule="auto"/>
        <w:ind w:firstLine="708"/>
        <w:rPr>
          <w:rFonts w:ascii="Times New Roman" w:hAnsi="Times New Roman"/>
          <w:sz w:val="28"/>
          <w:szCs w:val="28"/>
        </w:rPr>
      </w:pPr>
      <w:r w:rsidRPr="00A003C5">
        <w:rPr>
          <w:rFonts w:ascii="Times New Roman" w:hAnsi="Times New Roman"/>
          <w:sz w:val="28"/>
          <w:szCs w:val="28"/>
        </w:rPr>
        <w:t xml:space="preserve">Полученный цифровой материал </w:t>
      </w:r>
      <w:r>
        <w:rPr>
          <w:rFonts w:ascii="Times New Roman" w:hAnsi="Times New Roman"/>
          <w:sz w:val="28"/>
          <w:szCs w:val="28"/>
        </w:rPr>
        <w:t xml:space="preserve">подвергнут статистической обработке по Стьюденту (Е.К. Меркурьева, 1990) </w:t>
      </w:r>
      <w:r w:rsidRPr="00A003C5">
        <w:rPr>
          <w:rFonts w:ascii="Times New Roman" w:hAnsi="Times New Roman"/>
          <w:sz w:val="28"/>
          <w:szCs w:val="28"/>
        </w:rPr>
        <w:t>методом</w:t>
      </w:r>
      <w:r>
        <w:rPr>
          <w:rFonts w:ascii="Times New Roman" w:hAnsi="Times New Roman"/>
          <w:sz w:val="28"/>
          <w:szCs w:val="28"/>
        </w:rPr>
        <w:t xml:space="preserve"> анализа с применением программы «</w:t>
      </w:r>
      <w:r>
        <w:rPr>
          <w:rFonts w:ascii="Times New Roman" w:hAnsi="Times New Roman"/>
          <w:sz w:val="28"/>
          <w:szCs w:val="28"/>
          <w:lang w:val="en-US"/>
        </w:rPr>
        <w:t>Statistica</w:t>
      </w:r>
      <w:r>
        <w:rPr>
          <w:rFonts w:ascii="Times New Roman" w:hAnsi="Times New Roman"/>
          <w:sz w:val="28"/>
          <w:szCs w:val="28"/>
        </w:rPr>
        <w:t xml:space="preserve"> - 6» фирмы </w:t>
      </w:r>
      <w:r>
        <w:rPr>
          <w:rFonts w:ascii="Times New Roman" w:hAnsi="Times New Roman"/>
          <w:sz w:val="28"/>
          <w:szCs w:val="28"/>
          <w:lang w:val="en-US"/>
        </w:rPr>
        <w:t>Microsoft</w:t>
      </w:r>
      <w:r w:rsidRPr="00A003C5">
        <w:rPr>
          <w:rFonts w:ascii="Times New Roman" w:hAnsi="Times New Roman"/>
          <w:sz w:val="28"/>
          <w:szCs w:val="28"/>
        </w:rPr>
        <w:t>.</w:t>
      </w:r>
    </w:p>
    <w:p w:rsidR="00FB0AEA" w:rsidRPr="00077463" w:rsidRDefault="00FB0AEA" w:rsidP="00E20610">
      <w:pPr>
        <w:spacing w:after="0" w:line="360" w:lineRule="auto"/>
        <w:rPr>
          <w:rFonts w:ascii="Times New Roman" w:hAnsi="Times New Roman"/>
          <w:sz w:val="28"/>
          <w:szCs w:val="28"/>
        </w:rPr>
      </w:pPr>
      <w:r w:rsidRPr="00077463">
        <w:rPr>
          <w:rFonts w:ascii="Times New Roman" w:hAnsi="Times New Roman"/>
          <w:sz w:val="28"/>
          <w:szCs w:val="28"/>
        </w:rPr>
        <w:t>В таблицах обозначены результаты математической обработки:</w:t>
      </w:r>
    </w:p>
    <w:p w:rsidR="00FB0AEA" w:rsidRPr="00077463" w:rsidRDefault="00FB0AEA" w:rsidP="00E20610">
      <w:pPr>
        <w:spacing w:after="0" w:line="360" w:lineRule="auto"/>
        <w:rPr>
          <w:rFonts w:ascii="Times New Roman" w:hAnsi="Times New Roman"/>
          <w:sz w:val="28"/>
          <w:szCs w:val="28"/>
        </w:rPr>
      </w:pPr>
      <w:r w:rsidRPr="00077463">
        <w:rPr>
          <w:rFonts w:ascii="Times New Roman" w:hAnsi="Times New Roman"/>
          <w:sz w:val="28"/>
          <w:szCs w:val="28"/>
        </w:rPr>
        <w:t>- без литера обозначения -      -Р&gt;0,05</w:t>
      </w:r>
    </w:p>
    <w:p w:rsidR="00FB0AEA" w:rsidRPr="00077463" w:rsidRDefault="00FB0AEA" w:rsidP="00E20610">
      <w:pPr>
        <w:spacing w:after="0" w:line="360" w:lineRule="auto"/>
        <w:rPr>
          <w:rFonts w:ascii="Times New Roman" w:hAnsi="Times New Roman"/>
          <w:sz w:val="28"/>
          <w:szCs w:val="28"/>
        </w:rPr>
      </w:pPr>
      <w:r w:rsidRPr="00077463">
        <w:rPr>
          <w:rFonts w:ascii="Times New Roman" w:hAnsi="Times New Roman"/>
          <w:sz w:val="28"/>
          <w:szCs w:val="28"/>
        </w:rPr>
        <w:t>- с литером обозначения – «*» Р&lt;0,05</w:t>
      </w:r>
    </w:p>
    <w:p w:rsidR="00FB0AEA" w:rsidRPr="00077463" w:rsidRDefault="00FB0AEA" w:rsidP="003B4472">
      <w:pPr>
        <w:rPr>
          <w:rFonts w:ascii="Times New Roman" w:hAnsi="Times New Roman"/>
          <w:sz w:val="28"/>
          <w:szCs w:val="28"/>
        </w:rPr>
      </w:pPr>
      <w:r w:rsidRPr="00077463">
        <w:rPr>
          <w:rFonts w:ascii="Times New Roman" w:hAnsi="Times New Roman"/>
          <w:sz w:val="28"/>
          <w:szCs w:val="28"/>
        </w:rPr>
        <w:t>- с литером обозначения – «**» Р&lt;0,01</w:t>
      </w:r>
    </w:p>
    <w:p w:rsidR="00FB0AEA" w:rsidRPr="00077463" w:rsidRDefault="00FB0AEA" w:rsidP="003B4472">
      <w:pPr>
        <w:rPr>
          <w:rFonts w:ascii="Times New Roman" w:hAnsi="Times New Roman"/>
          <w:sz w:val="28"/>
          <w:szCs w:val="28"/>
        </w:rPr>
      </w:pPr>
      <w:r w:rsidRPr="00077463">
        <w:rPr>
          <w:rFonts w:ascii="Times New Roman" w:hAnsi="Times New Roman"/>
          <w:sz w:val="28"/>
          <w:szCs w:val="28"/>
        </w:rPr>
        <w:t>- с литером обозначения – «***» Р&lt;0,001</w:t>
      </w:r>
    </w:p>
    <w:p w:rsidR="00FB0AEA" w:rsidRPr="009134C1" w:rsidRDefault="00FB0AEA" w:rsidP="00C303D7">
      <w:pPr>
        <w:spacing w:after="0" w:line="360" w:lineRule="auto"/>
        <w:jc w:val="center"/>
        <w:rPr>
          <w:rFonts w:ascii="Times New Roman" w:hAnsi="Times New Roman"/>
          <w:b/>
          <w:sz w:val="44"/>
          <w:szCs w:val="28"/>
        </w:rPr>
      </w:pPr>
      <w:r w:rsidRPr="009134C1">
        <w:rPr>
          <w:rFonts w:ascii="Times New Roman" w:hAnsi="Times New Roman"/>
          <w:b/>
          <w:sz w:val="32"/>
          <w:szCs w:val="28"/>
        </w:rPr>
        <w:t>Результаты исследований</w:t>
      </w:r>
    </w:p>
    <w:p w:rsidR="00FB0AEA" w:rsidRDefault="00FB0AEA" w:rsidP="00DB2A09">
      <w:pPr>
        <w:spacing w:after="0" w:line="360" w:lineRule="auto"/>
        <w:ind w:firstLine="708"/>
        <w:jc w:val="both"/>
        <w:rPr>
          <w:rFonts w:ascii="Times New Roman" w:hAnsi="Times New Roman"/>
          <w:sz w:val="28"/>
          <w:szCs w:val="28"/>
        </w:rPr>
      </w:pPr>
      <w:r w:rsidRPr="00077463">
        <w:rPr>
          <w:rFonts w:ascii="Times New Roman" w:hAnsi="Times New Roman"/>
          <w:sz w:val="28"/>
          <w:szCs w:val="28"/>
        </w:rPr>
        <w:t>Обработка инкубационных яиц перед закладкой инкубаций, на 6, 12 и 18 дни развития искусственным светом бактерицидных ламп БУ</w:t>
      </w:r>
      <w:r>
        <w:rPr>
          <w:rFonts w:ascii="Times New Roman" w:hAnsi="Times New Roman"/>
          <w:sz w:val="28"/>
          <w:szCs w:val="28"/>
        </w:rPr>
        <w:t>В-15, БУВ-30 и ОБН-150 и ртутно-кварцевый лампы ДРТ-</w:t>
      </w:r>
      <w:r w:rsidRPr="00077463">
        <w:rPr>
          <w:rFonts w:ascii="Times New Roman" w:hAnsi="Times New Roman"/>
          <w:sz w:val="28"/>
          <w:szCs w:val="28"/>
        </w:rPr>
        <w:t xml:space="preserve">400 </w:t>
      </w:r>
      <w:r>
        <w:rPr>
          <w:rFonts w:ascii="Times New Roman" w:hAnsi="Times New Roman"/>
          <w:sz w:val="28"/>
          <w:szCs w:val="28"/>
        </w:rPr>
        <w:t>оказывает сущ</w:t>
      </w:r>
      <w:r w:rsidRPr="00077463">
        <w:rPr>
          <w:rFonts w:ascii="Times New Roman" w:hAnsi="Times New Roman"/>
          <w:sz w:val="28"/>
          <w:szCs w:val="28"/>
        </w:rPr>
        <w:t>е</w:t>
      </w:r>
      <w:r>
        <w:rPr>
          <w:rFonts w:ascii="Times New Roman" w:hAnsi="Times New Roman"/>
          <w:sz w:val="28"/>
          <w:szCs w:val="28"/>
        </w:rPr>
        <w:t>с</w:t>
      </w:r>
      <w:r w:rsidRPr="00077463">
        <w:rPr>
          <w:rFonts w:ascii="Times New Roman" w:hAnsi="Times New Roman"/>
          <w:sz w:val="28"/>
          <w:szCs w:val="28"/>
        </w:rPr>
        <w:t>тве</w:t>
      </w:r>
      <w:r>
        <w:rPr>
          <w:rFonts w:ascii="Times New Roman" w:hAnsi="Times New Roman"/>
          <w:sz w:val="28"/>
          <w:szCs w:val="28"/>
        </w:rPr>
        <w:t>н</w:t>
      </w:r>
      <w:r w:rsidRPr="00077463">
        <w:rPr>
          <w:rFonts w:ascii="Times New Roman" w:hAnsi="Times New Roman"/>
          <w:sz w:val="28"/>
          <w:szCs w:val="28"/>
        </w:rPr>
        <w:t xml:space="preserve">ное </w:t>
      </w:r>
      <w:r>
        <w:rPr>
          <w:rFonts w:ascii="Times New Roman" w:hAnsi="Times New Roman"/>
          <w:sz w:val="28"/>
          <w:szCs w:val="28"/>
        </w:rPr>
        <w:t>влияние</w:t>
      </w:r>
      <w:r w:rsidRPr="00077463">
        <w:rPr>
          <w:rFonts w:ascii="Times New Roman" w:hAnsi="Times New Roman"/>
          <w:sz w:val="28"/>
          <w:szCs w:val="28"/>
        </w:rPr>
        <w:t xml:space="preserve"> на эмбриональную жизнеспособность птицы в натальный период онтогенеза.</w:t>
      </w:r>
      <w:r w:rsidRPr="004B14FB">
        <w:rPr>
          <w:rFonts w:ascii="Times New Roman" w:hAnsi="Times New Roman"/>
          <w:sz w:val="28"/>
          <w:szCs w:val="28"/>
        </w:rPr>
        <w:t>(табл</w:t>
      </w:r>
      <w:r>
        <w:rPr>
          <w:rFonts w:ascii="Times New Roman" w:hAnsi="Times New Roman"/>
          <w:sz w:val="28"/>
          <w:szCs w:val="28"/>
        </w:rPr>
        <w:t>.</w:t>
      </w:r>
      <w:r w:rsidRPr="004B14FB">
        <w:rPr>
          <w:rFonts w:ascii="Times New Roman" w:hAnsi="Times New Roman"/>
          <w:sz w:val="28"/>
          <w:szCs w:val="28"/>
        </w:rPr>
        <w:t xml:space="preserve"> 3</w:t>
      </w:r>
      <w:r>
        <w:rPr>
          <w:rFonts w:ascii="Times New Roman" w:hAnsi="Times New Roman"/>
          <w:sz w:val="28"/>
          <w:szCs w:val="28"/>
        </w:rPr>
        <w:t xml:space="preserve">).     </w:t>
      </w:r>
    </w:p>
    <w:p w:rsidR="00FB0AEA" w:rsidRDefault="00FB0AEA" w:rsidP="00DB2A09">
      <w:pPr>
        <w:spacing w:after="0" w:line="360" w:lineRule="auto"/>
        <w:ind w:firstLine="708"/>
        <w:jc w:val="both"/>
        <w:rPr>
          <w:rFonts w:ascii="Times New Roman" w:hAnsi="Times New Roman"/>
          <w:sz w:val="28"/>
          <w:szCs w:val="28"/>
        </w:rPr>
      </w:pPr>
      <w:r>
        <w:rPr>
          <w:rFonts w:ascii="Times New Roman" w:hAnsi="Times New Roman"/>
          <w:sz w:val="28"/>
          <w:szCs w:val="28"/>
        </w:rPr>
        <w:t>Овоскопия эмбрионов показала</w:t>
      </w:r>
      <w:r w:rsidRPr="00077463">
        <w:rPr>
          <w:rFonts w:ascii="Times New Roman" w:hAnsi="Times New Roman"/>
          <w:sz w:val="28"/>
          <w:szCs w:val="28"/>
        </w:rPr>
        <w:t>, что в количественном отношении по показателю неоплодотворённых яиц в подопытных группах существенных изменений не было. При облучении инкубационных яиц и развивающихся эмбрионов в группах применения у</w:t>
      </w:r>
      <w:r>
        <w:rPr>
          <w:rFonts w:ascii="Times New Roman" w:hAnsi="Times New Roman"/>
          <w:sz w:val="28"/>
          <w:szCs w:val="28"/>
        </w:rPr>
        <w:t>льтрафиолета ламп БУВ-30 и ОБН-15</w:t>
      </w:r>
      <w:r w:rsidRPr="00077463">
        <w:rPr>
          <w:rFonts w:ascii="Times New Roman" w:hAnsi="Times New Roman"/>
          <w:sz w:val="28"/>
          <w:szCs w:val="28"/>
        </w:rPr>
        <w:t xml:space="preserve">0 не было различий, показатели группы </w:t>
      </w:r>
      <w:r>
        <w:rPr>
          <w:rFonts w:ascii="Times New Roman" w:hAnsi="Times New Roman"/>
          <w:sz w:val="28"/>
          <w:szCs w:val="28"/>
        </w:rPr>
        <w:t>применения лампы БУВ-15 превышали</w:t>
      </w:r>
      <w:r w:rsidRPr="00077463">
        <w:rPr>
          <w:rFonts w:ascii="Times New Roman" w:hAnsi="Times New Roman"/>
          <w:sz w:val="28"/>
          <w:szCs w:val="28"/>
        </w:rPr>
        <w:t xml:space="preserve"> показатели </w:t>
      </w:r>
      <w:r w:rsidRPr="004B14FB">
        <w:rPr>
          <w:rFonts w:ascii="Times New Roman" w:hAnsi="Times New Roman"/>
          <w:sz w:val="28"/>
          <w:szCs w:val="28"/>
        </w:rPr>
        <w:t>других групп</w:t>
      </w:r>
      <w:r w:rsidRPr="00F929E0">
        <w:rPr>
          <w:rFonts w:ascii="Times New Roman" w:hAnsi="Times New Roman"/>
          <w:sz w:val="28"/>
          <w:szCs w:val="28"/>
        </w:rPr>
        <w:t xml:space="preserve"> </w:t>
      </w:r>
      <w:r>
        <w:rPr>
          <w:rFonts w:ascii="Times New Roman" w:hAnsi="Times New Roman"/>
          <w:sz w:val="28"/>
          <w:szCs w:val="28"/>
        </w:rPr>
        <w:t xml:space="preserve">на </w:t>
      </w:r>
      <w:r w:rsidRPr="00077463">
        <w:rPr>
          <w:rFonts w:ascii="Times New Roman" w:hAnsi="Times New Roman"/>
          <w:sz w:val="28"/>
          <w:szCs w:val="28"/>
        </w:rPr>
        <w:t>1,1 эмбриона. Более низкий инкубационный отход по категории н</w:t>
      </w:r>
      <w:r>
        <w:rPr>
          <w:rFonts w:ascii="Times New Roman" w:hAnsi="Times New Roman"/>
          <w:sz w:val="28"/>
          <w:szCs w:val="28"/>
        </w:rPr>
        <w:t>еоплодотворенных яиц установлен</w:t>
      </w:r>
      <w:r w:rsidRPr="00077463">
        <w:rPr>
          <w:rFonts w:ascii="Times New Roman" w:hAnsi="Times New Roman"/>
          <w:sz w:val="28"/>
          <w:szCs w:val="28"/>
        </w:rPr>
        <w:t xml:space="preserve"> при обраб</w:t>
      </w:r>
      <w:r>
        <w:rPr>
          <w:rFonts w:ascii="Times New Roman" w:hAnsi="Times New Roman"/>
          <w:sz w:val="28"/>
          <w:szCs w:val="28"/>
        </w:rPr>
        <w:t>отке эмбрионов ртутно-кварцевой</w:t>
      </w:r>
      <w:r w:rsidRPr="00077463">
        <w:rPr>
          <w:rFonts w:ascii="Times New Roman" w:hAnsi="Times New Roman"/>
          <w:sz w:val="28"/>
          <w:szCs w:val="28"/>
        </w:rPr>
        <w:t xml:space="preserve"> лампой ДРТ-400. По сравнению с контролем показатель был ниже на 2,2 яиц (Р&lt;0,05).</w:t>
      </w:r>
      <w:r w:rsidRPr="00C303D7">
        <w:rPr>
          <w:rFonts w:ascii="Times New Roman" w:hAnsi="Times New Roman"/>
          <w:sz w:val="28"/>
          <w:szCs w:val="28"/>
        </w:rPr>
        <w:t xml:space="preserve"> </w:t>
      </w:r>
    </w:p>
    <w:p w:rsidR="00FB0AEA" w:rsidRDefault="00FB0AEA" w:rsidP="009134C1">
      <w:pPr>
        <w:spacing w:after="0" w:line="360" w:lineRule="auto"/>
        <w:ind w:firstLine="708"/>
        <w:jc w:val="both"/>
        <w:rPr>
          <w:rFonts w:ascii="Times New Roman" w:hAnsi="Times New Roman"/>
          <w:sz w:val="28"/>
          <w:szCs w:val="28"/>
        </w:rPr>
      </w:pPr>
      <w:r>
        <w:rPr>
          <w:rFonts w:ascii="Times New Roman" w:hAnsi="Times New Roman"/>
          <w:sz w:val="28"/>
          <w:szCs w:val="28"/>
        </w:rPr>
        <w:t>Различие показателей количества</w:t>
      </w:r>
      <w:r w:rsidRPr="00077463">
        <w:rPr>
          <w:rFonts w:ascii="Times New Roman" w:hAnsi="Times New Roman"/>
          <w:sz w:val="28"/>
          <w:szCs w:val="28"/>
        </w:rPr>
        <w:t xml:space="preserve"> кровяных колец между контрольной и опытными группами были более существенны и составили между контрольным и 2 группой 1,1 яиц, 3-1,5яиц, 4-1,4 яиц, и 5 группой -2,0 яиц, (Р&lt;0,01).</w:t>
      </w:r>
      <w:r>
        <w:rPr>
          <w:rFonts w:ascii="Times New Roman" w:hAnsi="Times New Roman"/>
          <w:sz w:val="28"/>
          <w:szCs w:val="28"/>
        </w:rPr>
        <w:t xml:space="preserve">                                                         </w:t>
      </w:r>
    </w:p>
    <w:p w:rsidR="00FB0AEA" w:rsidRPr="00077463" w:rsidRDefault="00FB0AEA" w:rsidP="00C303D7">
      <w:pPr>
        <w:spacing w:after="0" w:line="360" w:lineRule="auto"/>
        <w:jc w:val="right"/>
        <w:rPr>
          <w:rFonts w:ascii="Times New Roman" w:hAnsi="Times New Roman"/>
          <w:sz w:val="28"/>
          <w:szCs w:val="28"/>
        </w:rPr>
      </w:pPr>
      <w:r>
        <w:rPr>
          <w:rFonts w:ascii="Times New Roman" w:hAnsi="Times New Roman"/>
          <w:sz w:val="28"/>
          <w:szCs w:val="28"/>
        </w:rPr>
        <w:t xml:space="preserve">    </w:t>
      </w:r>
    </w:p>
    <w:p w:rsidR="00FB0AEA" w:rsidRPr="004B14FB" w:rsidRDefault="00FB0AEA" w:rsidP="004B14FB">
      <w:pPr>
        <w:spacing w:after="0" w:line="360" w:lineRule="auto"/>
        <w:ind w:firstLine="708"/>
        <w:jc w:val="center"/>
        <w:rPr>
          <w:rFonts w:ascii="Times New Roman" w:hAnsi="Times New Roman"/>
          <w:sz w:val="28"/>
          <w:szCs w:val="28"/>
        </w:rPr>
      </w:pPr>
      <w:r>
        <w:rPr>
          <w:rFonts w:ascii="Times New Roman" w:hAnsi="Times New Roman"/>
          <w:sz w:val="28"/>
          <w:szCs w:val="28"/>
        </w:rPr>
        <w:t xml:space="preserve">Таблица 3. </w:t>
      </w:r>
      <w:r w:rsidRPr="00077463">
        <w:rPr>
          <w:rFonts w:ascii="Times New Roman" w:hAnsi="Times New Roman"/>
          <w:sz w:val="28"/>
          <w:szCs w:val="28"/>
        </w:rPr>
        <w:t>Эмбриональная жизнеспособность мясных цыплят при ультрафиолетовом облучении</w:t>
      </w:r>
      <w:r>
        <w:rPr>
          <w:rFonts w:ascii="Times New Roman" w:hAnsi="Times New Roman"/>
          <w:sz w:val="28"/>
          <w:szCs w:val="28"/>
        </w:rPr>
        <w:t>,</w:t>
      </w:r>
      <w:r w:rsidRPr="004B14FB">
        <w:rPr>
          <w:rFonts w:ascii="Times New Roman" w:hAnsi="Times New Roman"/>
          <w:sz w:val="28"/>
          <w:szCs w:val="28"/>
        </w:rPr>
        <w:t xml:space="preserve"> </w:t>
      </w:r>
      <w:r>
        <w:rPr>
          <w:rFonts w:ascii="Times New Roman" w:hAnsi="Times New Roman"/>
          <w:sz w:val="28"/>
          <w:szCs w:val="28"/>
          <w:lang w:val="en-US"/>
        </w:rPr>
        <w:t>n</w:t>
      </w:r>
      <w:r>
        <w:rPr>
          <w:rFonts w:ascii="Times New Roman" w:hAnsi="Times New Roman"/>
          <w:sz w:val="28"/>
          <w:szCs w:val="28"/>
        </w:rPr>
        <w:t>=144</w:t>
      </w:r>
    </w:p>
    <w:tbl>
      <w:tblPr>
        <w:tblpPr w:leftFromText="180" w:rightFromText="180" w:vertAnchor="text" w:horzAnchor="margin" w:tblpY="434"/>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76"/>
        <w:gridCol w:w="993"/>
        <w:gridCol w:w="850"/>
        <w:gridCol w:w="851"/>
        <w:gridCol w:w="850"/>
        <w:gridCol w:w="851"/>
        <w:gridCol w:w="958"/>
        <w:gridCol w:w="1026"/>
        <w:gridCol w:w="851"/>
        <w:gridCol w:w="850"/>
      </w:tblGrid>
      <w:tr w:rsidR="00FB0AEA" w:rsidRPr="00077463" w:rsidTr="00F929E0">
        <w:tc>
          <w:tcPr>
            <w:tcW w:w="1276" w:type="dxa"/>
            <w:vMerge w:val="restart"/>
          </w:tcPr>
          <w:p w:rsidR="00FB0AEA" w:rsidRDefault="00FB0AEA" w:rsidP="00F929E0">
            <w:pPr>
              <w:spacing w:after="0" w:line="240" w:lineRule="auto"/>
              <w:jc w:val="center"/>
              <w:rPr>
                <w:rFonts w:ascii="Times New Roman" w:hAnsi="Times New Roman"/>
                <w:sz w:val="28"/>
                <w:szCs w:val="28"/>
              </w:rPr>
            </w:pPr>
          </w:p>
          <w:p w:rsidR="00FB0AEA" w:rsidRDefault="00FB0AEA" w:rsidP="00F929E0">
            <w:pPr>
              <w:spacing w:after="0" w:line="240" w:lineRule="auto"/>
              <w:jc w:val="center"/>
              <w:rPr>
                <w:rFonts w:ascii="Times New Roman" w:hAnsi="Times New Roman"/>
                <w:sz w:val="28"/>
                <w:szCs w:val="28"/>
              </w:rPr>
            </w:pPr>
          </w:p>
          <w:p w:rsidR="00FB0AEA" w:rsidRDefault="00FB0AEA" w:rsidP="00F929E0">
            <w:pPr>
              <w:spacing w:after="0" w:line="240" w:lineRule="auto"/>
              <w:jc w:val="center"/>
              <w:rPr>
                <w:rFonts w:ascii="Times New Roman" w:hAnsi="Times New Roman"/>
                <w:sz w:val="28"/>
                <w:szCs w:val="28"/>
              </w:rPr>
            </w:pPr>
          </w:p>
          <w:p w:rsidR="00FB0AEA" w:rsidRDefault="00FB0AEA" w:rsidP="00F929E0">
            <w:pPr>
              <w:spacing w:after="0" w:line="240" w:lineRule="auto"/>
              <w:jc w:val="center"/>
              <w:rPr>
                <w:rFonts w:ascii="Times New Roman" w:hAnsi="Times New Roman"/>
                <w:sz w:val="28"/>
                <w:szCs w:val="28"/>
              </w:rPr>
            </w:pPr>
          </w:p>
          <w:p w:rsidR="00FB0AEA" w:rsidRPr="00F929E0" w:rsidRDefault="00FB0AEA" w:rsidP="00F929E0">
            <w:pPr>
              <w:spacing w:after="0" w:line="240" w:lineRule="auto"/>
              <w:jc w:val="center"/>
              <w:rPr>
                <w:rFonts w:ascii="Times New Roman" w:hAnsi="Times New Roman"/>
                <w:sz w:val="28"/>
                <w:szCs w:val="28"/>
              </w:rPr>
            </w:pPr>
            <w:r w:rsidRPr="00F929E0">
              <w:rPr>
                <w:rFonts w:ascii="Times New Roman" w:hAnsi="Times New Roman"/>
                <w:sz w:val="28"/>
                <w:szCs w:val="28"/>
              </w:rPr>
              <w:t>Группа</w:t>
            </w:r>
          </w:p>
        </w:tc>
        <w:tc>
          <w:tcPr>
            <w:tcW w:w="5353" w:type="dxa"/>
            <w:gridSpan w:val="6"/>
          </w:tcPr>
          <w:p w:rsidR="00FB0AEA" w:rsidRPr="00F929E0" w:rsidRDefault="00FB0AEA" w:rsidP="00F929E0">
            <w:pPr>
              <w:spacing w:after="0" w:line="240" w:lineRule="auto"/>
              <w:jc w:val="center"/>
              <w:rPr>
                <w:rFonts w:ascii="Times New Roman" w:hAnsi="Times New Roman"/>
                <w:sz w:val="28"/>
                <w:szCs w:val="28"/>
              </w:rPr>
            </w:pPr>
            <w:r w:rsidRPr="00F929E0">
              <w:rPr>
                <w:rFonts w:ascii="Times New Roman" w:hAnsi="Times New Roman"/>
                <w:sz w:val="28"/>
                <w:szCs w:val="28"/>
              </w:rPr>
              <w:t>Овоскопия</w:t>
            </w:r>
          </w:p>
        </w:tc>
        <w:tc>
          <w:tcPr>
            <w:tcW w:w="2727" w:type="dxa"/>
            <w:gridSpan w:val="3"/>
          </w:tcPr>
          <w:p w:rsidR="00FB0AEA" w:rsidRPr="00F929E0" w:rsidRDefault="00FB0AEA" w:rsidP="00F929E0">
            <w:pPr>
              <w:spacing w:after="0" w:line="240" w:lineRule="auto"/>
              <w:rPr>
                <w:rFonts w:ascii="Times New Roman" w:hAnsi="Times New Roman"/>
                <w:sz w:val="28"/>
                <w:szCs w:val="28"/>
              </w:rPr>
            </w:pPr>
            <w:r w:rsidRPr="00F929E0">
              <w:rPr>
                <w:rFonts w:ascii="Times New Roman" w:hAnsi="Times New Roman"/>
                <w:sz w:val="28"/>
                <w:szCs w:val="28"/>
              </w:rPr>
              <w:t xml:space="preserve">Вывод </w:t>
            </w:r>
          </w:p>
        </w:tc>
      </w:tr>
      <w:tr w:rsidR="00FB0AEA" w:rsidRPr="00077463" w:rsidTr="00F929E0">
        <w:tc>
          <w:tcPr>
            <w:tcW w:w="1276" w:type="dxa"/>
            <w:vMerge/>
          </w:tcPr>
          <w:p w:rsidR="00FB0AEA" w:rsidRPr="00077463" w:rsidRDefault="00FB0AEA" w:rsidP="00F929E0">
            <w:pPr>
              <w:spacing w:after="0" w:line="240" w:lineRule="auto"/>
              <w:jc w:val="center"/>
              <w:rPr>
                <w:rFonts w:ascii="Times New Roman" w:hAnsi="Times New Roman"/>
                <w:b/>
                <w:sz w:val="28"/>
                <w:szCs w:val="28"/>
              </w:rPr>
            </w:pPr>
          </w:p>
        </w:tc>
        <w:tc>
          <w:tcPr>
            <w:tcW w:w="5353" w:type="dxa"/>
            <w:gridSpan w:val="6"/>
          </w:tcPr>
          <w:p w:rsidR="00FB0AEA" w:rsidRPr="00F929E0" w:rsidRDefault="00FB0AEA" w:rsidP="00F929E0">
            <w:pPr>
              <w:spacing w:after="0" w:line="240" w:lineRule="auto"/>
              <w:jc w:val="center"/>
              <w:rPr>
                <w:rFonts w:ascii="Times New Roman" w:hAnsi="Times New Roman"/>
                <w:sz w:val="28"/>
                <w:szCs w:val="28"/>
              </w:rPr>
            </w:pPr>
            <w:r w:rsidRPr="00F929E0">
              <w:rPr>
                <w:rFonts w:ascii="Times New Roman" w:hAnsi="Times New Roman"/>
                <w:sz w:val="28"/>
                <w:szCs w:val="28"/>
              </w:rPr>
              <w:t>инкубационный отход</w:t>
            </w:r>
          </w:p>
        </w:tc>
        <w:tc>
          <w:tcPr>
            <w:tcW w:w="2727" w:type="dxa"/>
            <w:gridSpan w:val="3"/>
          </w:tcPr>
          <w:p w:rsidR="00FB0AEA" w:rsidRPr="00F929E0" w:rsidRDefault="00FB0AEA" w:rsidP="00F929E0">
            <w:pPr>
              <w:spacing w:after="0" w:line="240" w:lineRule="auto"/>
              <w:rPr>
                <w:rFonts w:ascii="Times New Roman" w:hAnsi="Times New Roman"/>
                <w:sz w:val="28"/>
                <w:szCs w:val="28"/>
              </w:rPr>
            </w:pPr>
            <w:r w:rsidRPr="00F929E0">
              <w:rPr>
                <w:rFonts w:ascii="Times New Roman" w:hAnsi="Times New Roman"/>
                <w:sz w:val="28"/>
                <w:szCs w:val="28"/>
              </w:rPr>
              <w:t xml:space="preserve">кондиционных цыплят </w:t>
            </w:r>
          </w:p>
        </w:tc>
      </w:tr>
      <w:tr w:rsidR="00FB0AEA" w:rsidRPr="00077463" w:rsidTr="00F929E0">
        <w:tc>
          <w:tcPr>
            <w:tcW w:w="1276" w:type="dxa"/>
            <w:vMerge/>
          </w:tcPr>
          <w:p w:rsidR="00FB0AEA" w:rsidRPr="00077463" w:rsidRDefault="00FB0AEA" w:rsidP="00F929E0">
            <w:pPr>
              <w:spacing w:after="0" w:line="240" w:lineRule="auto"/>
              <w:jc w:val="center"/>
              <w:rPr>
                <w:rFonts w:ascii="Times New Roman" w:hAnsi="Times New Roman"/>
                <w:b/>
                <w:sz w:val="28"/>
                <w:szCs w:val="28"/>
              </w:rPr>
            </w:pPr>
          </w:p>
        </w:tc>
        <w:tc>
          <w:tcPr>
            <w:tcW w:w="993" w:type="dxa"/>
            <w:vMerge w:val="restart"/>
          </w:tcPr>
          <w:p w:rsidR="00FB0AEA" w:rsidRPr="00F929E0" w:rsidRDefault="00FB0AEA" w:rsidP="00F929E0">
            <w:pPr>
              <w:spacing w:after="0" w:line="240" w:lineRule="auto"/>
              <w:jc w:val="center"/>
              <w:rPr>
                <w:rFonts w:ascii="Times New Roman" w:hAnsi="Times New Roman"/>
                <w:sz w:val="28"/>
                <w:szCs w:val="28"/>
              </w:rPr>
            </w:pPr>
            <w:r w:rsidRPr="00F929E0">
              <w:rPr>
                <w:rFonts w:ascii="Times New Roman" w:hAnsi="Times New Roman"/>
                <w:sz w:val="28"/>
                <w:szCs w:val="28"/>
              </w:rPr>
              <w:t>всего, шт</w:t>
            </w:r>
            <w:r>
              <w:rPr>
                <w:rFonts w:ascii="Times New Roman" w:hAnsi="Times New Roman"/>
                <w:sz w:val="28"/>
                <w:szCs w:val="28"/>
              </w:rPr>
              <w:t>.</w:t>
            </w:r>
          </w:p>
        </w:tc>
        <w:tc>
          <w:tcPr>
            <w:tcW w:w="4360" w:type="dxa"/>
            <w:gridSpan w:val="5"/>
          </w:tcPr>
          <w:p w:rsidR="00FB0AEA" w:rsidRPr="00F929E0" w:rsidRDefault="00FB0AEA" w:rsidP="00F929E0">
            <w:pPr>
              <w:spacing w:after="0" w:line="240" w:lineRule="auto"/>
              <w:jc w:val="center"/>
              <w:rPr>
                <w:rFonts w:ascii="Times New Roman" w:hAnsi="Times New Roman"/>
                <w:sz w:val="28"/>
                <w:szCs w:val="28"/>
              </w:rPr>
            </w:pPr>
            <w:r>
              <w:rPr>
                <w:rFonts w:ascii="Times New Roman" w:hAnsi="Times New Roman"/>
                <w:sz w:val="28"/>
                <w:szCs w:val="28"/>
              </w:rPr>
              <w:t>в</w:t>
            </w:r>
            <w:r w:rsidRPr="00F929E0">
              <w:rPr>
                <w:rFonts w:ascii="Times New Roman" w:hAnsi="Times New Roman"/>
                <w:sz w:val="28"/>
                <w:szCs w:val="28"/>
              </w:rPr>
              <w:t xml:space="preserve"> том числе</w:t>
            </w:r>
          </w:p>
        </w:tc>
        <w:tc>
          <w:tcPr>
            <w:tcW w:w="1026" w:type="dxa"/>
            <w:vMerge w:val="restart"/>
          </w:tcPr>
          <w:p w:rsidR="00FB0AEA" w:rsidRDefault="00FB0AEA" w:rsidP="00F929E0">
            <w:pPr>
              <w:spacing w:after="0" w:line="240" w:lineRule="auto"/>
              <w:rPr>
                <w:rFonts w:ascii="Times New Roman" w:hAnsi="Times New Roman"/>
                <w:sz w:val="28"/>
                <w:szCs w:val="28"/>
              </w:rPr>
            </w:pPr>
          </w:p>
          <w:p w:rsidR="00FB0AEA" w:rsidRDefault="00FB0AEA" w:rsidP="00F929E0">
            <w:pPr>
              <w:spacing w:after="0" w:line="240" w:lineRule="auto"/>
              <w:rPr>
                <w:rFonts w:ascii="Times New Roman" w:hAnsi="Times New Roman"/>
                <w:sz w:val="28"/>
                <w:szCs w:val="28"/>
              </w:rPr>
            </w:pPr>
          </w:p>
          <w:p w:rsidR="00FB0AEA" w:rsidRPr="00F929E0" w:rsidRDefault="00FB0AEA" w:rsidP="00F929E0">
            <w:pPr>
              <w:spacing w:after="0" w:line="240" w:lineRule="auto"/>
              <w:rPr>
                <w:rFonts w:ascii="Times New Roman" w:hAnsi="Times New Roman"/>
                <w:sz w:val="28"/>
                <w:szCs w:val="28"/>
              </w:rPr>
            </w:pPr>
            <w:r>
              <w:rPr>
                <w:rFonts w:ascii="Times New Roman" w:hAnsi="Times New Roman"/>
                <w:sz w:val="28"/>
                <w:szCs w:val="28"/>
              </w:rPr>
              <w:t>голов</w:t>
            </w:r>
            <w:r w:rsidRPr="00F929E0">
              <w:rPr>
                <w:rFonts w:ascii="Times New Roman" w:hAnsi="Times New Roman"/>
                <w:sz w:val="28"/>
                <w:szCs w:val="28"/>
              </w:rPr>
              <w:t xml:space="preserve"> </w:t>
            </w:r>
          </w:p>
        </w:tc>
        <w:tc>
          <w:tcPr>
            <w:tcW w:w="851" w:type="dxa"/>
            <w:vMerge w:val="restart"/>
          </w:tcPr>
          <w:p w:rsidR="00FB0AEA" w:rsidRPr="00F929E0" w:rsidRDefault="00FB0AEA" w:rsidP="00F929E0">
            <w:pPr>
              <w:spacing w:after="0" w:line="240" w:lineRule="auto"/>
              <w:jc w:val="center"/>
              <w:rPr>
                <w:rFonts w:ascii="Times New Roman" w:hAnsi="Times New Roman"/>
                <w:sz w:val="28"/>
                <w:szCs w:val="28"/>
              </w:rPr>
            </w:pPr>
            <w:r w:rsidRPr="00F929E0">
              <w:rPr>
                <w:rFonts w:ascii="Times New Roman" w:hAnsi="Times New Roman"/>
                <w:sz w:val="28"/>
                <w:szCs w:val="28"/>
              </w:rPr>
              <w:t>% от заложен</w:t>
            </w:r>
            <w:r>
              <w:rPr>
                <w:rFonts w:ascii="Times New Roman" w:hAnsi="Times New Roman"/>
                <w:sz w:val="28"/>
                <w:szCs w:val="28"/>
              </w:rPr>
              <w:t xml:space="preserve"> </w:t>
            </w:r>
            <w:r w:rsidRPr="00F929E0">
              <w:rPr>
                <w:rFonts w:ascii="Times New Roman" w:hAnsi="Times New Roman"/>
                <w:sz w:val="28"/>
                <w:szCs w:val="28"/>
              </w:rPr>
              <w:t>ных яиц</w:t>
            </w:r>
          </w:p>
        </w:tc>
        <w:tc>
          <w:tcPr>
            <w:tcW w:w="850" w:type="dxa"/>
            <w:vMerge w:val="restart"/>
          </w:tcPr>
          <w:p w:rsidR="00FB0AEA" w:rsidRPr="00F929E0" w:rsidRDefault="00FB0AEA" w:rsidP="00F929E0">
            <w:pPr>
              <w:spacing w:after="0" w:line="240" w:lineRule="auto"/>
              <w:jc w:val="center"/>
              <w:rPr>
                <w:rFonts w:ascii="Times New Roman" w:hAnsi="Times New Roman"/>
                <w:sz w:val="28"/>
                <w:szCs w:val="28"/>
              </w:rPr>
            </w:pPr>
            <w:r w:rsidRPr="00F929E0">
              <w:rPr>
                <w:rFonts w:ascii="Times New Roman" w:hAnsi="Times New Roman"/>
                <w:sz w:val="28"/>
                <w:szCs w:val="28"/>
              </w:rPr>
              <w:t>% от оплодотв</w:t>
            </w:r>
            <w:r>
              <w:rPr>
                <w:rFonts w:ascii="Times New Roman" w:hAnsi="Times New Roman"/>
                <w:sz w:val="28"/>
                <w:szCs w:val="28"/>
              </w:rPr>
              <w:t>ор</w:t>
            </w:r>
            <w:r w:rsidRPr="00F929E0">
              <w:rPr>
                <w:rFonts w:ascii="Times New Roman" w:hAnsi="Times New Roman"/>
                <w:sz w:val="28"/>
                <w:szCs w:val="28"/>
              </w:rPr>
              <w:t>. яиц</w:t>
            </w:r>
          </w:p>
        </w:tc>
      </w:tr>
      <w:tr w:rsidR="00FB0AEA" w:rsidRPr="00077463" w:rsidTr="00F929E0">
        <w:tc>
          <w:tcPr>
            <w:tcW w:w="1276" w:type="dxa"/>
            <w:vMerge/>
          </w:tcPr>
          <w:p w:rsidR="00FB0AEA" w:rsidRPr="00077463" w:rsidRDefault="00FB0AEA" w:rsidP="00F929E0">
            <w:pPr>
              <w:spacing w:after="0" w:line="240" w:lineRule="auto"/>
              <w:rPr>
                <w:rFonts w:ascii="Times New Roman" w:hAnsi="Times New Roman"/>
                <w:sz w:val="28"/>
                <w:szCs w:val="28"/>
              </w:rPr>
            </w:pPr>
          </w:p>
        </w:tc>
        <w:tc>
          <w:tcPr>
            <w:tcW w:w="993" w:type="dxa"/>
            <w:vMerge/>
          </w:tcPr>
          <w:p w:rsidR="00FB0AEA" w:rsidRPr="00F929E0" w:rsidRDefault="00FB0AEA" w:rsidP="00F929E0">
            <w:pPr>
              <w:spacing w:after="0" w:line="240" w:lineRule="auto"/>
              <w:rPr>
                <w:rFonts w:ascii="Times New Roman" w:hAnsi="Times New Roman"/>
                <w:sz w:val="28"/>
                <w:szCs w:val="28"/>
              </w:rPr>
            </w:pPr>
          </w:p>
        </w:tc>
        <w:tc>
          <w:tcPr>
            <w:tcW w:w="850" w:type="dxa"/>
          </w:tcPr>
          <w:p w:rsidR="00FB0AEA" w:rsidRPr="00F929E0" w:rsidRDefault="00FB0AEA" w:rsidP="00F929E0">
            <w:pPr>
              <w:spacing w:after="0" w:line="240" w:lineRule="auto"/>
              <w:jc w:val="center"/>
              <w:rPr>
                <w:rFonts w:ascii="Times New Roman" w:hAnsi="Times New Roman"/>
                <w:sz w:val="28"/>
                <w:szCs w:val="28"/>
              </w:rPr>
            </w:pPr>
            <w:r w:rsidRPr="00F929E0">
              <w:rPr>
                <w:rFonts w:ascii="Times New Roman" w:hAnsi="Times New Roman"/>
                <w:sz w:val="28"/>
                <w:szCs w:val="28"/>
              </w:rPr>
              <w:t>н</w:t>
            </w:r>
            <w:r>
              <w:rPr>
                <w:rFonts w:ascii="Times New Roman" w:hAnsi="Times New Roman"/>
                <w:sz w:val="28"/>
                <w:szCs w:val="28"/>
              </w:rPr>
              <w:t>е</w:t>
            </w:r>
            <w:r w:rsidRPr="00F929E0">
              <w:rPr>
                <w:rFonts w:ascii="Times New Roman" w:hAnsi="Times New Roman"/>
                <w:sz w:val="28"/>
                <w:szCs w:val="28"/>
              </w:rPr>
              <w:t>оплод.</w:t>
            </w:r>
            <w:r>
              <w:rPr>
                <w:rFonts w:ascii="Times New Roman" w:hAnsi="Times New Roman"/>
                <w:sz w:val="28"/>
                <w:szCs w:val="28"/>
              </w:rPr>
              <w:t xml:space="preserve"> я</w:t>
            </w:r>
            <w:r w:rsidRPr="00F929E0">
              <w:rPr>
                <w:rFonts w:ascii="Times New Roman" w:hAnsi="Times New Roman"/>
                <w:sz w:val="28"/>
                <w:szCs w:val="28"/>
              </w:rPr>
              <w:t>иц</w:t>
            </w:r>
            <w:r>
              <w:rPr>
                <w:rFonts w:ascii="Times New Roman" w:hAnsi="Times New Roman"/>
                <w:sz w:val="28"/>
                <w:szCs w:val="28"/>
              </w:rPr>
              <w:t>,</w:t>
            </w:r>
            <w:r w:rsidRPr="00F929E0">
              <w:rPr>
                <w:rFonts w:ascii="Times New Roman" w:hAnsi="Times New Roman"/>
                <w:sz w:val="28"/>
                <w:szCs w:val="28"/>
              </w:rPr>
              <w:t xml:space="preserve"> шт</w:t>
            </w:r>
            <w:r>
              <w:rPr>
                <w:rFonts w:ascii="Times New Roman" w:hAnsi="Times New Roman"/>
                <w:sz w:val="28"/>
                <w:szCs w:val="28"/>
              </w:rPr>
              <w:t>.</w:t>
            </w:r>
          </w:p>
        </w:tc>
        <w:tc>
          <w:tcPr>
            <w:tcW w:w="851" w:type="dxa"/>
          </w:tcPr>
          <w:p w:rsidR="00FB0AEA" w:rsidRPr="00F929E0" w:rsidRDefault="00FB0AEA" w:rsidP="00F929E0">
            <w:pPr>
              <w:spacing w:after="0" w:line="240" w:lineRule="auto"/>
              <w:jc w:val="center"/>
              <w:rPr>
                <w:rFonts w:ascii="Times New Roman" w:hAnsi="Times New Roman"/>
                <w:sz w:val="28"/>
                <w:szCs w:val="28"/>
              </w:rPr>
            </w:pPr>
            <w:r>
              <w:rPr>
                <w:rFonts w:ascii="Times New Roman" w:hAnsi="Times New Roman"/>
                <w:sz w:val="28"/>
                <w:szCs w:val="28"/>
              </w:rPr>
              <w:t>кровяных кол.,</w:t>
            </w:r>
            <w:r w:rsidRPr="00F929E0">
              <w:rPr>
                <w:rFonts w:ascii="Times New Roman" w:hAnsi="Times New Roman"/>
                <w:sz w:val="28"/>
                <w:szCs w:val="28"/>
              </w:rPr>
              <w:t xml:space="preserve"> шт</w:t>
            </w:r>
            <w:r>
              <w:rPr>
                <w:rFonts w:ascii="Times New Roman" w:hAnsi="Times New Roman"/>
                <w:sz w:val="28"/>
                <w:szCs w:val="28"/>
              </w:rPr>
              <w:t>.</w:t>
            </w:r>
          </w:p>
        </w:tc>
        <w:tc>
          <w:tcPr>
            <w:tcW w:w="850" w:type="dxa"/>
          </w:tcPr>
          <w:p w:rsidR="00FB0AEA" w:rsidRPr="00F929E0" w:rsidRDefault="00FB0AEA" w:rsidP="00F929E0">
            <w:pPr>
              <w:spacing w:after="0" w:line="240" w:lineRule="auto"/>
              <w:jc w:val="center"/>
              <w:rPr>
                <w:rFonts w:ascii="Times New Roman" w:hAnsi="Times New Roman"/>
                <w:sz w:val="28"/>
                <w:szCs w:val="28"/>
              </w:rPr>
            </w:pPr>
            <w:r w:rsidRPr="00F929E0">
              <w:rPr>
                <w:rFonts w:ascii="Times New Roman" w:hAnsi="Times New Roman"/>
                <w:sz w:val="28"/>
                <w:szCs w:val="28"/>
              </w:rPr>
              <w:t>замерш.эмбрион, шт</w:t>
            </w:r>
            <w:r>
              <w:rPr>
                <w:rFonts w:ascii="Times New Roman" w:hAnsi="Times New Roman"/>
                <w:sz w:val="28"/>
                <w:szCs w:val="28"/>
              </w:rPr>
              <w:t>.</w:t>
            </w:r>
          </w:p>
        </w:tc>
        <w:tc>
          <w:tcPr>
            <w:tcW w:w="851" w:type="dxa"/>
          </w:tcPr>
          <w:p w:rsidR="00FB0AEA" w:rsidRPr="00F929E0" w:rsidRDefault="00FB0AEA" w:rsidP="00F929E0">
            <w:pPr>
              <w:spacing w:after="0" w:line="240" w:lineRule="auto"/>
              <w:jc w:val="center"/>
              <w:rPr>
                <w:rFonts w:ascii="Times New Roman" w:hAnsi="Times New Roman"/>
                <w:sz w:val="28"/>
                <w:szCs w:val="28"/>
              </w:rPr>
            </w:pPr>
            <w:r>
              <w:rPr>
                <w:rFonts w:ascii="Times New Roman" w:hAnsi="Times New Roman"/>
                <w:sz w:val="28"/>
                <w:szCs w:val="28"/>
              </w:rPr>
              <w:t>задох</w:t>
            </w:r>
            <w:r w:rsidRPr="00F929E0">
              <w:rPr>
                <w:rFonts w:ascii="Times New Roman" w:hAnsi="Times New Roman"/>
                <w:sz w:val="28"/>
                <w:szCs w:val="28"/>
              </w:rPr>
              <w:t>, шт</w:t>
            </w:r>
            <w:r>
              <w:rPr>
                <w:rFonts w:ascii="Times New Roman" w:hAnsi="Times New Roman"/>
                <w:sz w:val="28"/>
                <w:szCs w:val="28"/>
              </w:rPr>
              <w:t>.</w:t>
            </w:r>
          </w:p>
        </w:tc>
        <w:tc>
          <w:tcPr>
            <w:tcW w:w="958" w:type="dxa"/>
          </w:tcPr>
          <w:p w:rsidR="00FB0AEA" w:rsidRDefault="00FB0AEA" w:rsidP="00F929E0">
            <w:pPr>
              <w:spacing w:after="0" w:line="240" w:lineRule="auto"/>
              <w:rPr>
                <w:rFonts w:ascii="Times New Roman" w:hAnsi="Times New Roman"/>
                <w:sz w:val="28"/>
                <w:szCs w:val="28"/>
              </w:rPr>
            </w:pPr>
            <w:r>
              <w:rPr>
                <w:rFonts w:ascii="Times New Roman" w:hAnsi="Times New Roman"/>
                <w:sz w:val="28"/>
                <w:szCs w:val="28"/>
              </w:rPr>
              <w:t>некондиц</w:t>
            </w:r>
            <w:r w:rsidRPr="00F929E0">
              <w:rPr>
                <w:rFonts w:ascii="Times New Roman" w:hAnsi="Times New Roman"/>
                <w:sz w:val="28"/>
                <w:szCs w:val="28"/>
              </w:rPr>
              <w:t>.</w:t>
            </w:r>
            <w:r>
              <w:rPr>
                <w:rFonts w:ascii="Times New Roman" w:hAnsi="Times New Roman"/>
                <w:sz w:val="28"/>
                <w:szCs w:val="28"/>
              </w:rPr>
              <w:t xml:space="preserve"> </w:t>
            </w:r>
            <w:r w:rsidRPr="00F929E0">
              <w:rPr>
                <w:rFonts w:ascii="Times New Roman" w:hAnsi="Times New Roman"/>
                <w:sz w:val="28"/>
                <w:szCs w:val="28"/>
              </w:rPr>
              <w:t>цыпл.</w:t>
            </w:r>
          </w:p>
          <w:p w:rsidR="00FB0AEA" w:rsidRPr="00F929E0" w:rsidRDefault="00FB0AEA" w:rsidP="00F929E0">
            <w:pPr>
              <w:rPr>
                <w:rFonts w:ascii="Times New Roman" w:hAnsi="Times New Roman"/>
                <w:sz w:val="28"/>
                <w:szCs w:val="28"/>
              </w:rPr>
            </w:pPr>
            <w:r>
              <w:rPr>
                <w:rFonts w:ascii="Times New Roman" w:hAnsi="Times New Roman"/>
                <w:sz w:val="28"/>
                <w:szCs w:val="28"/>
              </w:rPr>
              <w:t>гол.</w:t>
            </w:r>
          </w:p>
        </w:tc>
        <w:tc>
          <w:tcPr>
            <w:tcW w:w="1026" w:type="dxa"/>
            <w:vMerge/>
          </w:tcPr>
          <w:p w:rsidR="00FB0AEA" w:rsidRPr="00077463" w:rsidRDefault="00FB0AEA" w:rsidP="00F929E0">
            <w:pPr>
              <w:spacing w:after="0" w:line="240" w:lineRule="auto"/>
              <w:rPr>
                <w:rFonts w:ascii="Times New Roman" w:hAnsi="Times New Roman"/>
                <w:sz w:val="28"/>
                <w:szCs w:val="28"/>
              </w:rPr>
            </w:pPr>
          </w:p>
        </w:tc>
        <w:tc>
          <w:tcPr>
            <w:tcW w:w="851" w:type="dxa"/>
            <w:vMerge/>
          </w:tcPr>
          <w:p w:rsidR="00FB0AEA" w:rsidRPr="00077463" w:rsidRDefault="00FB0AEA" w:rsidP="00F929E0">
            <w:pPr>
              <w:spacing w:after="0" w:line="240" w:lineRule="auto"/>
              <w:rPr>
                <w:rFonts w:ascii="Times New Roman" w:hAnsi="Times New Roman"/>
                <w:sz w:val="28"/>
                <w:szCs w:val="28"/>
              </w:rPr>
            </w:pPr>
          </w:p>
        </w:tc>
        <w:tc>
          <w:tcPr>
            <w:tcW w:w="850" w:type="dxa"/>
            <w:vMerge/>
          </w:tcPr>
          <w:p w:rsidR="00FB0AEA" w:rsidRPr="00077463" w:rsidRDefault="00FB0AEA" w:rsidP="00F929E0">
            <w:pPr>
              <w:spacing w:after="0" w:line="240" w:lineRule="auto"/>
              <w:rPr>
                <w:rFonts w:ascii="Times New Roman" w:hAnsi="Times New Roman"/>
                <w:sz w:val="28"/>
                <w:szCs w:val="28"/>
              </w:rPr>
            </w:pPr>
          </w:p>
        </w:tc>
      </w:tr>
      <w:tr w:rsidR="00FB0AEA" w:rsidRPr="00077463" w:rsidTr="00F929E0">
        <w:tc>
          <w:tcPr>
            <w:tcW w:w="1276"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1-контрол</w:t>
            </w:r>
          </w:p>
        </w:tc>
        <w:tc>
          <w:tcPr>
            <w:tcW w:w="993"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26,9±0,63</w:t>
            </w:r>
          </w:p>
        </w:tc>
        <w:tc>
          <w:tcPr>
            <w:tcW w:w="850"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9,3±0,14</w:t>
            </w:r>
          </w:p>
        </w:tc>
        <w:tc>
          <w:tcPr>
            <w:tcW w:w="851"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5,2±0,08</w:t>
            </w:r>
          </w:p>
        </w:tc>
        <w:tc>
          <w:tcPr>
            <w:tcW w:w="850"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5,6±0,14</w:t>
            </w:r>
          </w:p>
        </w:tc>
        <w:tc>
          <w:tcPr>
            <w:tcW w:w="851"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3,7±0,08</w:t>
            </w:r>
          </w:p>
        </w:tc>
        <w:tc>
          <w:tcPr>
            <w:tcW w:w="958"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2,5±0,22</w:t>
            </w:r>
          </w:p>
        </w:tc>
        <w:tc>
          <w:tcPr>
            <w:tcW w:w="1026" w:type="dxa"/>
          </w:tcPr>
          <w:p w:rsidR="00FB0AEA" w:rsidRPr="00077463" w:rsidRDefault="00FB0AEA" w:rsidP="00F929E0">
            <w:pPr>
              <w:spacing w:after="0" w:line="240" w:lineRule="auto"/>
              <w:rPr>
                <w:rFonts w:ascii="Times New Roman" w:hAnsi="Times New Roman"/>
                <w:sz w:val="28"/>
                <w:szCs w:val="28"/>
              </w:rPr>
            </w:pPr>
            <w:r>
              <w:rPr>
                <w:rFonts w:ascii="Times New Roman" w:hAnsi="Times New Roman"/>
                <w:sz w:val="28"/>
                <w:szCs w:val="28"/>
              </w:rPr>
              <w:t>11</w:t>
            </w:r>
            <w:r w:rsidRPr="00077463">
              <w:rPr>
                <w:rFonts w:ascii="Times New Roman" w:hAnsi="Times New Roman"/>
                <w:sz w:val="28"/>
                <w:szCs w:val="28"/>
              </w:rPr>
              <w:t>7</w:t>
            </w:r>
            <w:r>
              <w:rPr>
                <w:rFonts w:ascii="Times New Roman" w:hAnsi="Times New Roman"/>
                <w:sz w:val="28"/>
                <w:szCs w:val="28"/>
              </w:rPr>
              <w:t>,</w:t>
            </w:r>
            <w:r w:rsidRPr="00077463">
              <w:rPr>
                <w:rFonts w:ascii="Times New Roman" w:hAnsi="Times New Roman"/>
                <w:sz w:val="28"/>
                <w:szCs w:val="28"/>
              </w:rPr>
              <w:t>1±0,81</w:t>
            </w:r>
          </w:p>
        </w:tc>
        <w:tc>
          <w:tcPr>
            <w:tcW w:w="851"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82,71</w:t>
            </w:r>
          </w:p>
        </w:tc>
        <w:tc>
          <w:tcPr>
            <w:tcW w:w="850"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94,24</w:t>
            </w:r>
          </w:p>
        </w:tc>
      </w:tr>
      <w:tr w:rsidR="00FB0AEA" w:rsidRPr="00077463" w:rsidTr="00F929E0">
        <w:tc>
          <w:tcPr>
            <w:tcW w:w="1276"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2-опытная</w:t>
            </w:r>
          </w:p>
        </w:tc>
        <w:tc>
          <w:tcPr>
            <w:tcW w:w="993"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23,4±1,22</w:t>
            </w:r>
          </w:p>
        </w:tc>
        <w:tc>
          <w:tcPr>
            <w:tcW w:w="850"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8,2±0,21</w:t>
            </w:r>
          </w:p>
        </w:tc>
        <w:tc>
          <w:tcPr>
            <w:tcW w:w="851"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4,1±0,12</w:t>
            </w:r>
          </w:p>
        </w:tc>
        <w:tc>
          <w:tcPr>
            <w:tcW w:w="850"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4,8±0,22</w:t>
            </w:r>
          </w:p>
        </w:tc>
        <w:tc>
          <w:tcPr>
            <w:tcW w:w="851"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3,5±0,1</w:t>
            </w:r>
          </w:p>
        </w:tc>
        <w:tc>
          <w:tcPr>
            <w:tcW w:w="958"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2,8±0,04</w:t>
            </w:r>
          </w:p>
        </w:tc>
        <w:tc>
          <w:tcPr>
            <w:tcW w:w="1026"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120,7±0,73</w:t>
            </w:r>
          </w:p>
        </w:tc>
        <w:tc>
          <w:tcPr>
            <w:tcW w:w="851"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83,82</w:t>
            </w:r>
          </w:p>
        </w:tc>
        <w:tc>
          <w:tcPr>
            <w:tcW w:w="850"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94,31</w:t>
            </w:r>
          </w:p>
        </w:tc>
      </w:tr>
      <w:tr w:rsidR="00FB0AEA" w:rsidRPr="00077463" w:rsidTr="00F929E0">
        <w:tc>
          <w:tcPr>
            <w:tcW w:w="1276"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3-опытная</w:t>
            </w:r>
          </w:p>
        </w:tc>
        <w:tc>
          <w:tcPr>
            <w:tcW w:w="993"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22,0±0,78*</w:t>
            </w:r>
          </w:p>
        </w:tc>
        <w:tc>
          <w:tcPr>
            <w:tcW w:w="850"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7,8±0,38</w:t>
            </w:r>
          </w:p>
        </w:tc>
        <w:tc>
          <w:tcPr>
            <w:tcW w:w="851"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3,7±0,16*</w:t>
            </w:r>
          </w:p>
        </w:tc>
        <w:tc>
          <w:tcPr>
            <w:tcW w:w="850"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4,7±0,11</w:t>
            </w:r>
          </w:p>
        </w:tc>
        <w:tc>
          <w:tcPr>
            <w:tcW w:w="851"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3,3±0,04</w:t>
            </w:r>
          </w:p>
        </w:tc>
        <w:tc>
          <w:tcPr>
            <w:tcW w:w="958"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2,6±0,07</w:t>
            </w:r>
          </w:p>
        </w:tc>
        <w:tc>
          <w:tcPr>
            <w:tcW w:w="1026"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122,0±0,43*</w:t>
            </w:r>
          </w:p>
        </w:tc>
        <w:tc>
          <w:tcPr>
            <w:tcW w:w="851"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84,72</w:t>
            </w:r>
          </w:p>
        </w:tc>
        <w:tc>
          <w:tcPr>
            <w:tcW w:w="850"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94,58</w:t>
            </w:r>
          </w:p>
        </w:tc>
      </w:tr>
      <w:tr w:rsidR="00FB0AEA" w:rsidRPr="00077463" w:rsidTr="00F929E0">
        <w:tc>
          <w:tcPr>
            <w:tcW w:w="1276"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4-опытная</w:t>
            </w:r>
          </w:p>
        </w:tc>
        <w:tc>
          <w:tcPr>
            <w:tcW w:w="993"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20,9±0,82**</w:t>
            </w:r>
          </w:p>
        </w:tc>
        <w:tc>
          <w:tcPr>
            <w:tcW w:w="850"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7,8±0,17</w:t>
            </w:r>
          </w:p>
        </w:tc>
        <w:tc>
          <w:tcPr>
            <w:tcW w:w="851"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3,8±0,07*</w:t>
            </w:r>
          </w:p>
        </w:tc>
        <w:tc>
          <w:tcPr>
            <w:tcW w:w="850"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4,40,17</w:t>
            </w:r>
          </w:p>
        </w:tc>
        <w:tc>
          <w:tcPr>
            <w:tcW w:w="851"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2,6±0,09*</w:t>
            </w:r>
          </w:p>
        </w:tc>
        <w:tc>
          <w:tcPr>
            <w:tcW w:w="958"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2,5±0,07</w:t>
            </w:r>
          </w:p>
        </w:tc>
        <w:tc>
          <w:tcPr>
            <w:tcW w:w="1026"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123,1±0,38</w:t>
            </w:r>
          </w:p>
        </w:tc>
        <w:tc>
          <w:tcPr>
            <w:tcW w:w="851"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85,49</w:t>
            </w:r>
          </w:p>
        </w:tc>
        <w:tc>
          <w:tcPr>
            <w:tcW w:w="850"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94,58</w:t>
            </w:r>
          </w:p>
        </w:tc>
      </w:tr>
      <w:tr w:rsidR="00FB0AEA" w:rsidRPr="00077463" w:rsidTr="00F929E0">
        <w:tc>
          <w:tcPr>
            <w:tcW w:w="1276"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5-опытная</w:t>
            </w:r>
          </w:p>
        </w:tc>
        <w:tc>
          <w:tcPr>
            <w:tcW w:w="993"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19,4±0,93**</w:t>
            </w:r>
          </w:p>
        </w:tc>
        <w:tc>
          <w:tcPr>
            <w:tcW w:w="850"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7,1±0,52*</w:t>
            </w:r>
          </w:p>
        </w:tc>
        <w:tc>
          <w:tcPr>
            <w:tcW w:w="851"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3,2±0,09**</w:t>
            </w:r>
          </w:p>
        </w:tc>
        <w:tc>
          <w:tcPr>
            <w:tcW w:w="850"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4,2±0,23</w:t>
            </w:r>
          </w:p>
        </w:tc>
        <w:tc>
          <w:tcPr>
            <w:tcW w:w="851"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2,6±0,6*</w:t>
            </w:r>
          </w:p>
        </w:tc>
        <w:tc>
          <w:tcPr>
            <w:tcW w:w="958"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2,5±0,12</w:t>
            </w:r>
          </w:p>
        </w:tc>
        <w:tc>
          <w:tcPr>
            <w:tcW w:w="1026"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124,6±0,91**</w:t>
            </w:r>
          </w:p>
        </w:tc>
        <w:tc>
          <w:tcPr>
            <w:tcW w:w="851"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86,53</w:t>
            </w:r>
          </w:p>
        </w:tc>
        <w:tc>
          <w:tcPr>
            <w:tcW w:w="850" w:type="dxa"/>
          </w:tcPr>
          <w:p w:rsidR="00FB0AEA" w:rsidRPr="00077463" w:rsidRDefault="00FB0AEA" w:rsidP="00F929E0">
            <w:pPr>
              <w:spacing w:after="0" w:line="240" w:lineRule="auto"/>
              <w:rPr>
                <w:rFonts w:ascii="Times New Roman" w:hAnsi="Times New Roman"/>
                <w:sz w:val="28"/>
                <w:szCs w:val="28"/>
              </w:rPr>
            </w:pPr>
            <w:r w:rsidRPr="00077463">
              <w:rPr>
                <w:rFonts w:ascii="Times New Roman" w:hAnsi="Times New Roman"/>
                <w:sz w:val="28"/>
                <w:szCs w:val="28"/>
              </w:rPr>
              <w:t>95,07</w:t>
            </w:r>
          </w:p>
        </w:tc>
      </w:tr>
    </w:tbl>
    <w:p w:rsidR="00FB0AEA" w:rsidRPr="00077463" w:rsidRDefault="00FB0AEA" w:rsidP="005D1EE0">
      <w:pPr>
        <w:spacing w:after="0" w:line="360" w:lineRule="auto"/>
        <w:rPr>
          <w:rFonts w:ascii="Times New Roman" w:hAnsi="Times New Roman"/>
          <w:sz w:val="28"/>
          <w:szCs w:val="28"/>
        </w:rPr>
      </w:pPr>
      <w:r>
        <w:rPr>
          <w:rFonts w:ascii="Times New Roman" w:hAnsi="Times New Roman"/>
          <w:sz w:val="28"/>
          <w:szCs w:val="28"/>
        </w:rPr>
        <w:tab/>
      </w:r>
    </w:p>
    <w:p w:rsidR="00FB0AEA" w:rsidRPr="00077463" w:rsidRDefault="00FB0AEA" w:rsidP="004B14FB">
      <w:pPr>
        <w:spacing w:after="0" w:line="360" w:lineRule="auto"/>
        <w:ind w:firstLine="708"/>
        <w:rPr>
          <w:rFonts w:ascii="Times New Roman" w:hAnsi="Times New Roman"/>
          <w:sz w:val="28"/>
          <w:szCs w:val="28"/>
        </w:rPr>
      </w:pPr>
      <w:r w:rsidRPr="00077463">
        <w:rPr>
          <w:rFonts w:ascii="Times New Roman" w:hAnsi="Times New Roman"/>
          <w:sz w:val="28"/>
          <w:szCs w:val="28"/>
        </w:rPr>
        <w:t>Замерших эмбрионов в опытных группах было практически одинаковое количество (4,2-4,8)</w:t>
      </w:r>
      <w:r>
        <w:rPr>
          <w:rFonts w:ascii="Times New Roman" w:hAnsi="Times New Roman"/>
          <w:sz w:val="28"/>
          <w:szCs w:val="28"/>
        </w:rPr>
        <w:t>, ч</w:t>
      </w:r>
      <w:r w:rsidRPr="00077463">
        <w:rPr>
          <w:rFonts w:ascii="Times New Roman" w:hAnsi="Times New Roman"/>
          <w:sz w:val="28"/>
          <w:szCs w:val="28"/>
        </w:rPr>
        <w:t>то ниже показателя контроля в пределах 0,8-1,4 инкубационных яиц.</w:t>
      </w:r>
    </w:p>
    <w:p w:rsidR="00FB0AEA" w:rsidRPr="00077463" w:rsidRDefault="00FB0AEA" w:rsidP="005D1EE0">
      <w:pPr>
        <w:spacing w:after="0" w:line="360" w:lineRule="auto"/>
        <w:rPr>
          <w:rFonts w:ascii="Times New Roman" w:hAnsi="Times New Roman"/>
          <w:sz w:val="28"/>
          <w:szCs w:val="28"/>
        </w:rPr>
      </w:pPr>
      <w:r w:rsidRPr="00077463">
        <w:rPr>
          <w:rFonts w:ascii="Times New Roman" w:hAnsi="Times New Roman"/>
          <w:sz w:val="28"/>
          <w:szCs w:val="28"/>
        </w:rPr>
        <w:tab/>
        <w:t xml:space="preserve">Эмбрионального отхода по категории задохликов по сравнению с 1 группой было достоверно ниже в 4 и 5 опытных группах и составил- 1,1 эмбриона (Р&lt;0,05) тогда как различия между 1 и 2 группами составили 0,2 эмбриона (Р&gt;0,05) между 1 и 3 группами </w:t>
      </w:r>
      <w:r>
        <w:rPr>
          <w:rFonts w:ascii="Times New Roman" w:hAnsi="Times New Roman"/>
          <w:sz w:val="28"/>
          <w:szCs w:val="28"/>
        </w:rPr>
        <w:t xml:space="preserve">- </w:t>
      </w:r>
      <w:r w:rsidRPr="00077463">
        <w:rPr>
          <w:rFonts w:ascii="Times New Roman" w:hAnsi="Times New Roman"/>
          <w:sz w:val="28"/>
          <w:szCs w:val="28"/>
        </w:rPr>
        <w:t>0,4 эмбриона (Р&gt;0,05).</w:t>
      </w:r>
    </w:p>
    <w:p w:rsidR="00FB0AEA" w:rsidRPr="00077463" w:rsidRDefault="00FB0AEA" w:rsidP="005D1EE0">
      <w:pPr>
        <w:spacing w:after="0" w:line="360" w:lineRule="auto"/>
        <w:rPr>
          <w:rFonts w:ascii="Times New Roman" w:hAnsi="Times New Roman"/>
          <w:sz w:val="28"/>
          <w:szCs w:val="28"/>
        </w:rPr>
      </w:pPr>
      <w:r w:rsidRPr="00077463">
        <w:rPr>
          <w:rFonts w:ascii="Times New Roman" w:hAnsi="Times New Roman"/>
          <w:sz w:val="28"/>
          <w:szCs w:val="28"/>
        </w:rPr>
        <w:tab/>
        <w:t>При выводе инкубационных яиц в показателях некондиционных, слабых цыплят и колей в подопытных группах не было существенных</w:t>
      </w:r>
      <w:r>
        <w:rPr>
          <w:rFonts w:ascii="Times New Roman" w:hAnsi="Times New Roman"/>
          <w:sz w:val="28"/>
          <w:szCs w:val="28"/>
        </w:rPr>
        <w:t xml:space="preserve"> </w:t>
      </w:r>
      <w:r w:rsidRPr="00077463">
        <w:rPr>
          <w:rFonts w:ascii="Times New Roman" w:hAnsi="Times New Roman"/>
          <w:sz w:val="28"/>
          <w:szCs w:val="28"/>
        </w:rPr>
        <w:t>различий и составили в 1; 4 и 5 группах</w:t>
      </w:r>
      <w:r>
        <w:rPr>
          <w:rFonts w:ascii="Times New Roman" w:hAnsi="Times New Roman"/>
          <w:sz w:val="28"/>
          <w:szCs w:val="28"/>
        </w:rPr>
        <w:t xml:space="preserve"> - </w:t>
      </w:r>
      <w:r w:rsidRPr="00077463">
        <w:rPr>
          <w:rFonts w:ascii="Times New Roman" w:hAnsi="Times New Roman"/>
          <w:sz w:val="28"/>
          <w:szCs w:val="28"/>
        </w:rPr>
        <w:t>2,5 гол., во 2 и 3 группах 2,8 и 2,6 бройлера соответственно.</w:t>
      </w:r>
    </w:p>
    <w:p w:rsidR="00FB0AEA" w:rsidRPr="00077463" w:rsidRDefault="00FB0AEA" w:rsidP="005D1EE0">
      <w:pPr>
        <w:spacing w:after="0" w:line="360" w:lineRule="auto"/>
        <w:rPr>
          <w:rFonts w:ascii="Times New Roman" w:hAnsi="Times New Roman"/>
          <w:sz w:val="28"/>
          <w:szCs w:val="28"/>
        </w:rPr>
      </w:pPr>
      <w:r w:rsidRPr="00077463">
        <w:rPr>
          <w:rFonts w:ascii="Times New Roman" w:hAnsi="Times New Roman"/>
          <w:sz w:val="28"/>
          <w:szCs w:val="28"/>
        </w:rPr>
        <w:tab/>
        <w:t>В итоге инкубационный отход (неоплодотворенных яиц, кровяных колец, замерших эмбрионов, задохликов и некондиционных, слабых цыплят и калек) в контрольной группе составил 26</w:t>
      </w:r>
      <w:r>
        <w:rPr>
          <w:rFonts w:ascii="Times New Roman" w:hAnsi="Times New Roman"/>
          <w:sz w:val="28"/>
          <w:szCs w:val="28"/>
        </w:rPr>
        <w:t>,</w:t>
      </w:r>
      <w:r w:rsidRPr="00077463">
        <w:rPr>
          <w:rFonts w:ascii="Times New Roman" w:hAnsi="Times New Roman"/>
          <w:sz w:val="28"/>
          <w:szCs w:val="28"/>
        </w:rPr>
        <w:t>09 единиц, что больше, чем в группе применения лампы БУВ-15 - на 3,5 единиц (Р&gt;0,05), лампы БУВ-30 – на 4,9 (Р&lt;0,05), лампы ОБН-150 – на 6,0</w:t>
      </w:r>
      <w:r>
        <w:rPr>
          <w:rFonts w:ascii="Times New Roman" w:hAnsi="Times New Roman"/>
          <w:sz w:val="28"/>
          <w:szCs w:val="28"/>
        </w:rPr>
        <w:t xml:space="preserve"> единиц (Р&lt;0,</w:t>
      </w:r>
      <w:r w:rsidRPr="00077463">
        <w:rPr>
          <w:rFonts w:ascii="Times New Roman" w:hAnsi="Times New Roman"/>
          <w:sz w:val="28"/>
          <w:szCs w:val="28"/>
        </w:rPr>
        <w:t xml:space="preserve">01) и лампы ДРТ-400 </w:t>
      </w:r>
      <w:r>
        <w:rPr>
          <w:rFonts w:ascii="Times New Roman" w:hAnsi="Times New Roman"/>
          <w:sz w:val="28"/>
          <w:szCs w:val="28"/>
        </w:rPr>
        <w:t xml:space="preserve">- </w:t>
      </w:r>
      <w:r w:rsidRPr="00077463">
        <w:rPr>
          <w:rFonts w:ascii="Times New Roman" w:hAnsi="Times New Roman"/>
          <w:sz w:val="28"/>
          <w:szCs w:val="28"/>
        </w:rPr>
        <w:t>на 7,5 единиц (Р&lt;0,01).</w:t>
      </w:r>
    </w:p>
    <w:p w:rsidR="00FB0AEA" w:rsidRPr="00077463" w:rsidRDefault="00FB0AEA" w:rsidP="005D1EE0">
      <w:pPr>
        <w:spacing w:after="0" w:line="360" w:lineRule="auto"/>
        <w:rPr>
          <w:rFonts w:ascii="Times New Roman" w:hAnsi="Times New Roman"/>
          <w:sz w:val="28"/>
          <w:szCs w:val="28"/>
        </w:rPr>
      </w:pPr>
      <w:r w:rsidRPr="00077463">
        <w:rPr>
          <w:rFonts w:ascii="Times New Roman" w:hAnsi="Times New Roman"/>
          <w:sz w:val="28"/>
          <w:szCs w:val="28"/>
        </w:rPr>
        <w:tab/>
        <w:t>Вывод кондиционных цыплят в контрольной группе составили 117,1 бройлера, что ниже показателя 2 группы на 3,6 гол. (Р&gt;0.05), 3-на 4,9 голов (Р&lt;0,05), 4-на 6,0 гол. (Р&lt;0,01) и 5 группы на 7,5 гол. (Р&lt;0.01).</w:t>
      </w:r>
    </w:p>
    <w:p w:rsidR="00FB0AEA" w:rsidRPr="00077463" w:rsidRDefault="00FB0AEA" w:rsidP="005D1EE0">
      <w:pPr>
        <w:spacing w:after="0" w:line="360" w:lineRule="auto"/>
        <w:rPr>
          <w:rFonts w:ascii="Times New Roman" w:hAnsi="Times New Roman"/>
          <w:sz w:val="28"/>
          <w:szCs w:val="28"/>
        </w:rPr>
      </w:pPr>
      <w:r w:rsidRPr="00077463">
        <w:rPr>
          <w:rFonts w:ascii="Times New Roman" w:hAnsi="Times New Roman"/>
          <w:sz w:val="28"/>
          <w:szCs w:val="28"/>
        </w:rPr>
        <w:tab/>
        <w:t>Исследования показателей эмбриональной жизнеспособности цыплят-бройлеров при облучении светом бактерицидных ламп БУВ-15, БУВ-30, ОБН</w:t>
      </w:r>
      <w:r>
        <w:rPr>
          <w:rFonts w:ascii="Times New Roman" w:hAnsi="Times New Roman"/>
          <w:sz w:val="28"/>
          <w:szCs w:val="28"/>
        </w:rPr>
        <w:t>-1</w:t>
      </w:r>
      <w:r w:rsidRPr="00077463">
        <w:rPr>
          <w:rFonts w:ascii="Times New Roman" w:hAnsi="Times New Roman"/>
          <w:sz w:val="28"/>
          <w:szCs w:val="28"/>
        </w:rPr>
        <w:t>50  и ртутно-кварцевой лампы ДРТ-400 перед инкубацией, в процессе инкубирования с интервалом 6 дней дают осн</w:t>
      </w:r>
      <w:r>
        <w:rPr>
          <w:rFonts w:ascii="Times New Roman" w:hAnsi="Times New Roman"/>
          <w:sz w:val="28"/>
          <w:szCs w:val="28"/>
        </w:rPr>
        <w:t>ование сделать следующие выводы:</w:t>
      </w:r>
    </w:p>
    <w:p w:rsidR="00FB0AEA" w:rsidRPr="00077463" w:rsidRDefault="00FB0AEA" w:rsidP="00233CC2">
      <w:pPr>
        <w:pStyle w:val="ListParagraph"/>
        <w:numPr>
          <w:ilvl w:val="0"/>
          <w:numId w:val="1"/>
        </w:numPr>
        <w:spacing w:after="0" w:line="360" w:lineRule="auto"/>
        <w:ind w:left="426"/>
        <w:rPr>
          <w:rFonts w:ascii="Times New Roman" w:hAnsi="Times New Roman"/>
          <w:sz w:val="28"/>
          <w:szCs w:val="28"/>
        </w:rPr>
      </w:pPr>
      <w:r w:rsidRPr="00077463">
        <w:rPr>
          <w:rFonts w:ascii="Times New Roman" w:hAnsi="Times New Roman"/>
          <w:sz w:val="28"/>
          <w:szCs w:val="28"/>
        </w:rPr>
        <w:t>Обработка инкубационных яиц и развивающихся эмбрионов бактерицидными лампами БУВ-15, БУВ-30, ОБН-50 и ртутно-кварцевой лампой ДРТ-400 в экспозициях в 3 мин не угнетают, а наоборот, стимули</w:t>
      </w:r>
      <w:r>
        <w:rPr>
          <w:rFonts w:ascii="Times New Roman" w:hAnsi="Times New Roman"/>
          <w:sz w:val="28"/>
          <w:szCs w:val="28"/>
        </w:rPr>
        <w:t>руют развитие птицы в натальный</w:t>
      </w:r>
      <w:r w:rsidRPr="00077463">
        <w:rPr>
          <w:rFonts w:ascii="Times New Roman" w:hAnsi="Times New Roman"/>
          <w:sz w:val="28"/>
          <w:szCs w:val="28"/>
        </w:rPr>
        <w:t xml:space="preserve"> период онтогенеза.</w:t>
      </w:r>
    </w:p>
    <w:p w:rsidR="00FB0AEA" w:rsidRPr="00077463" w:rsidRDefault="00FB0AEA" w:rsidP="00233CC2">
      <w:pPr>
        <w:pStyle w:val="ListParagraph"/>
        <w:numPr>
          <w:ilvl w:val="0"/>
          <w:numId w:val="1"/>
        </w:numPr>
        <w:spacing w:after="0" w:line="360" w:lineRule="auto"/>
        <w:ind w:left="426"/>
        <w:rPr>
          <w:rFonts w:ascii="Times New Roman" w:hAnsi="Times New Roman"/>
          <w:sz w:val="28"/>
          <w:szCs w:val="28"/>
        </w:rPr>
      </w:pPr>
      <w:r w:rsidRPr="00077463">
        <w:rPr>
          <w:rFonts w:ascii="Times New Roman" w:hAnsi="Times New Roman"/>
          <w:sz w:val="28"/>
          <w:szCs w:val="28"/>
        </w:rPr>
        <w:t>На инкубационный отход более эффективно отразилась воздействие лампы ДРТ-400, ОБН-150 и БУВ-30,когда показатель был ниже в 1,39 раз (Р&lt;0.01), в 1,29 раз (Р&lt;0,01) и в 1,22 раза (Р&lt;0,05) соответственно.</w:t>
      </w:r>
    </w:p>
    <w:p w:rsidR="00FB0AEA" w:rsidRPr="00077463" w:rsidRDefault="00FB0AEA" w:rsidP="00233CC2">
      <w:pPr>
        <w:pStyle w:val="ListParagraph"/>
        <w:spacing w:after="0" w:line="360" w:lineRule="auto"/>
        <w:ind w:left="426" w:firstLine="425"/>
        <w:rPr>
          <w:rFonts w:ascii="Times New Roman" w:hAnsi="Times New Roman"/>
          <w:sz w:val="28"/>
          <w:szCs w:val="28"/>
        </w:rPr>
      </w:pPr>
      <w:r w:rsidRPr="00077463">
        <w:rPr>
          <w:rFonts w:ascii="Times New Roman" w:hAnsi="Times New Roman"/>
          <w:sz w:val="28"/>
          <w:szCs w:val="28"/>
        </w:rPr>
        <w:t>Применение бактерицидной лампы ОБН-150 на изучаемые показатели б</w:t>
      </w:r>
      <w:r>
        <w:rPr>
          <w:rFonts w:ascii="Times New Roman" w:hAnsi="Times New Roman"/>
          <w:sz w:val="28"/>
          <w:szCs w:val="28"/>
        </w:rPr>
        <w:t xml:space="preserve">ыло более эффективным, чем ламп </w:t>
      </w:r>
      <w:r w:rsidRPr="00077463">
        <w:rPr>
          <w:rFonts w:ascii="Times New Roman" w:hAnsi="Times New Roman"/>
          <w:sz w:val="28"/>
          <w:szCs w:val="28"/>
        </w:rPr>
        <w:t>БУВ-15 и БУВ-30.</w:t>
      </w:r>
    </w:p>
    <w:p w:rsidR="00FB0AEA" w:rsidRPr="00077463" w:rsidRDefault="00FB0AEA" w:rsidP="00233CC2">
      <w:pPr>
        <w:pStyle w:val="ListParagraph"/>
        <w:numPr>
          <w:ilvl w:val="0"/>
          <w:numId w:val="1"/>
        </w:numPr>
        <w:spacing w:after="0" w:line="360" w:lineRule="auto"/>
        <w:ind w:left="426"/>
        <w:rPr>
          <w:rFonts w:ascii="Times New Roman" w:hAnsi="Times New Roman"/>
          <w:sz w:val="28"/>
          <w:szCs w:val="28"/>
        </w:rPr>
      </w:pPr>
      <w:r w:rsidRPr="00077463">
        <w:rPr>
          <w:rFonts w:ascii="Times New Roman" w:hAnsi="Times New Roman"/>
          <w:sz w:val="28"/>
          <w:szCs w:val="28"/>
        </w:rPr>
        <w:t>На показатель неоплодотворенных яиц более результативным было воздействие лампы ДРТ-400, кровяных колец – лампы ДРТ-400 , БУВ-30 и ОБН-150</w:t>
      </w:r>
      <w:r>
        <w:rPr>
          <w:rFonts w:ascii="Times New Roman" w:hAnsi="Times New Roman"/>
          <w:sz w:val="28"/>
          <w:szCs w:val="28"/>
        </w:rPr>
        <w:t>,</w:t>
      </w:r>
      <w:r w:rsidRPr="00077463">
        <w:rPr>
          <w:rFonts w:ascii="Times New Roman" w:hAnsi="Times New Roman"/>
          <w:sz w:val="28"/>
          <w:szCs w:val="28"/>
        </w:rPr>
        <w:t xml:space="preserve"> задохликов – лампы ОБН-150 и ДРТ-400.</w:t>
      </w:r>
    </w:p>
    <w:p w:rsidR="00FB0AEA" w:rsidRPr="00077463" w:rsidRDefault="00FB0AEA" w:rsidP="00233CC2">
      <w:pPr>
        <w:pStyle w:val="ListParagraph"/>
        <w:numPr>
          <w:ilvl w:val="0"/>
          <w:numId w:val="1"/>
        </w:numPr>
        <w:spacing w:after="0" w:line="360" w:lineRule="auto"/>
        <w:ind w:left="426"/>
        <w:rPr>
          <w:rFonts w:ascii="Times New Roman" w:hAnsi="Times New Roman"/>
          <w:sz w:val="28"/>
          <w:szCs w:val="28"/>
        </w:rPr>
      </w:pPr>
      <w:r w:rsidRPr="00077463">
        <w:rPr>
          <w:rFonts w:ascii="Times New Roman" w:hAnsi="Times New Roman"/>
          <w:sz w:val="28"/>
          <w:szCs w:val="28"/>
        </w:rPr>
        <w:t>На инкубационный отход по категории задохликов, некондиционных, слабых цыплят и калек ультрафиолетовые воздействия существенно не повлияли.</w:t>
      </w:r>
    </w:p>
    <w:p w:rsidR="00FB0AEA" w:rsidRDefault="00FB0AEA" w:rsidP="001A6CB5">
      <w:pPr>
        <w:pStyle w:val="ListParagraph"/>
        <w:numPr>
          <w:ilvl w:val="0"/>
          <w:numId w:val="1"/>
        </w:numPr>
        <w:spacing w:after="0" w:line="360" w:lineRule="auto"/>
        <w:ind w:left="426"/>
        <w:rPr>
          <w:rFonts w:ascii="Times New Roman" w:hAnsi="Times New Roman"/>
          <w:sz w:val="28"/>
          <w:szCs w:val="28"/>
        </w:rPr>
      </w:pPr>
      <w:r w:rsidRPr="00077463">
        <w:rPr>
          <w:rFonts w:ascii="Times New Roman" w:hAnsi="Times New Roman"/>
          <w:sz w:val="28"/>
          <w:szCs w:val="28"/>
        </w:rPr>
        <w:t>На показатель выводимости кондиционных цыплят воздействие ртутно-кварцевой лампы ДРТ-400 и бактерицидных ламп ОБН-150  и БУВ-30 было более результативными. Применение лампы БУВ-30 и ОБН-150 не выявил существенных различий</w:t>
      </w:r>
      <w:r>
        <w:rPr>
          <w:rFonts w:ascii="Times New Roman" w:hAnsi="Times New Roman"/>
          <w:sz w:val="28"/>
          <w:szCs w:val="28"/>
        </w:rPr>
        <w:t xml:space="preserve"> </w:t>
      </w:r>
      <w:r w:rsidRPr="00077463">
        <w:rPr>
          <w:rFonts w:ascii="Times New Roman" w:hAnsi="Times New Roman"/>
          <w:sz w:val="28"/>
          <w:szCs w:val="28"/>
        </w:rPr>
        <w:t>(0,77%)</w:t>
      </w:r>
      <w:r>
        <w:rPr>
          <w:rFonts w:ascii="Times New Roman" w:hAnsi="Times New Roman"/>
          <w:sz w:val="28"/>
          <w:szCs w:val="28"/>
        </w:rPr>
        <w:t>.</w:t>
      </w:r>
    </w:p>
    <w:p w:rsidR="00FB0AEA" w:rsidRPr="00BC77F6" w:rsidRDefault="00FB0AEA" w:rsidP="00BC77F6">
      <w:pPr>
        <w:pStyle w:val="ListParagraph"/>
        <w:numPr>
          <w:ilvl w:val="0"/>
          <w:numId w:val="1"/>
        </w:numPr>
        <w:spacing w:after="0" w:line="360" w:lineRule="auto"/>
        <w:ind w:left="426"/>
        <w:rPr>
          <w:rFonts w:ascii="Times New Roman" w:hAnsi="Times New Roman"/>
          <w:sz w:val="28"/>
          <w:szCs w:val="28"/>
        </w:rPr>
      </w:pPr>
      <w:r w:rsidRPr="001A6CB5">
        <w:rPr>
          <w:rFonts w:ascii="Times New Roman" w:hAnsi="Times New Roman"/>
          <w:sz w:val="28"/>
          <w:szCs w:val="28"/>
        </w:rPr>
        <w:t>Для окончательного выявления эффективности ультрафиолетовых воздействий диктуется необходимость исследований приростов живой массы, прежде всего в эмбриональном онтогенезе.</w:t>
      </w:r>
    </w:p>
    <w:p w:rsidR="00FB0AEA" w:rsidRDefault="00FB0AEA" w:rsidP="00C303D7">
      <w:pPr>
        <w:pStyle w:val="ListParagraph"/>
        <w:spacing w:after="0" w:line="360" w:lineRule="auto"/>
        <w:ind w:left="0" w:firstLine="354"/>
        <w:rPr>
          <w:rFonts w:ascii="Times New Roman" w:hAnsi="Times New Roman"/>
          <w:sz w:val="28"/>
          <w:szCs w:val="28"/>
        </w:rPr>
      </w:pPr>
      <w:r w:rsidRPr="00077463">
        <w:rPr>
          <w:rFonts w:ascii="Times New Roman" w:hAnsi="Times New Roman"/>
          <w:sz w:val="28"/>
          <w:szCs w:val="28"/>
        </w:rPr>
        <w:t>Исследование показателей длины</w:t>
      </w:r>
      <w:r>
        <w:rPr>
          <w:rFonts w:ascii="Times New Roman" w:hAnsi="Times New Roman"/>
          <w:sz w:val="28"/>
          <w:szCs w:val="28"/>
        </w:rPr>
        <w:t xml:space="preserve"> и наличия движений при ультрафи</w:t>
      </w:r>
      <w:r w:rsidRPr="00077463">
        <w:rPr>
          <w:rFonts w:ascii="Times New Roman" w:hAnsi="Times New Roman"/>
          <w:sz w:val="28"/>
          <w:szCs w:val="28"/>
        </w:rPr>
        <w:t>олетовых</w:t>
      </w:r>
      <w:r>
        <w:rPr>
          <w:rFonts w:ascii="Times New Roman" w:hAnsi="Times New Roman"/>
          <w:sz w:val="28"/>
          <w:szCs w:val="28"/>
        </w:rPr>
        <w:t xml:space="preserve"> воздействие на эмбрионы выявили</w:t>
      </w:r>
      <w:r w:rsidRPr="00077463">
        <w:rPr>
          <w:rFonts w:ascii="Times New Roman" w:hAnsi="Times New Roman"/>
          <w:sz w:val="28"/>
          <w:szCs w:val="28"/>
        </w:rPr>
        <w:t xml:space="preserve"> изменения в подопытных </w:t>
      </w:r>
      <w:r>
        <w:rPr>
          <w:rFonts w:ascii="Times New Roman" w:hAnsi="Times New Roman"/>
          <w:sz w:val="28"/>
          <w:szCs w:val="28"/>
        </w:rPr>
        <w:t xml:space="preserve">группах </w:t>
      </w:r>
      <w:r w:rsidRPr="00077463">
        <w:rPr>
          <w:rFonts w:ascii="Times New Roman" w:hAnsi="Times New Roman"/>
          <w:sz w:val="28"/>
          <w:szCs w:val="28"/>
        </w:rPr>
        <w:t>(</w:t>
      </w:r>
      <w:r>
        <w:rPr>
          <w:rFonts w:ascii="Times New Roman" w:hAnsi="Times New Roman"/>
          <w:sz w:val="28"/>
          <w:szCs w:val="28"/>
        </w:rPr>
        <w:t>т</w:t>
      </w:r>
      <w:r w:rsidRPr="00077463">
        <w:rPr>
          <w:rFonts w:ascii="Times New Roman" w:hAnsi="Times New Roman"/>
          <w:sz w:val="28"/>
          <w:szCs w:val="28"/>
        </w:rPr>
        <w:t>абл.</w:t>
      </w:r>
      <w:r>
        <w:rPr>
          <w:rFonts w:ascii="Times New Roman" w:hAnsi="Times New Roman"/>
          <w:sz w:val="28"/>
          <w:szCs w:val="28"/>
        </w:rPr>
        <w:t xml:space="preserve"> 2</w:t>
      </w:r>
      <w:r w:rsidRPr="00077463">
        <w:rPr>
          <w:rFonts w:ascii="Times New Roman" w:hAnsi="Times New Roman"/>
          <w:sz w:val="28"/>
          <w:szCs w:val="28"/>
        </w:rPr>
        <w:t>)</w:t>
      </w:r>
      <w:r>
        <w:rPr>
          <w:rFonts w:ascii="Times New Roman" w:hAnsi="Times New Roman"/>
          <w:sz w:val="28"/>
          <w:szCs w:val="28"/>
        </w:rPr>
        <w:t>.</w:t>
      </w:r>
      <w:r w:rsidRPr="00077463">
        <w:rPr>
          <w:rFonts w:ascii="Times New Roman" w:hAnsi="Times New Roman"/>
          <w:sz w:val="28"/>
          <w:szCs w:val="28"/>
        </w:rPr>
        <w:t xml:space="preserve"> </w:t>
      </w:r>
    </w:p>
    <w:p w:rsidR="00FB0AEA" w:rsidRDefault="00FB0AEA" w:rsidP="0076411A">
      <w:pPr>
        <w:pStyle w:val="ListParagraph"/>
        <w:spacing w:after="0" w:line="360" w:lineRule="auto"/>
        <w:ind w:left="0" w:firstLine="354"/>
        <w:jc w:val="right"/>
        <w:rPr>
          <w:rFonts w:ascii="Times New Roman" w:hAnsi="Times New Roman"/>
          <w:sz w:val="28"/>
          <w:szCs w:val="28"/>
          <w:lang w:val="en-US"/>
        </w:rPr>
      </w:pPr>
    </w:p>
    <w:p w:rsidR="00FB0AEA" w:rsidRDefault="00FB0AEA" w:rsidP="0076411A">
      <w:pPr>
        <w:pStyle w:val="ListParagraph"/>
        <w:spacing w:after="0" w:line="360" w:lineRule="auto"/>
        <w:ind w:left="0" w:firstLine="354"/>
        <w:jc w:val="right"/>
        <w:rPr>
          <w:rFonts w:ascii="Times New Roman" w:hAnsi="Times New Roman"/>
          <w:sz w:val="28"/>
          <w:szCs w:val="28"/>
          <w:lang w:val="en-US"/>
        </w:rPr>
      </w:pPr>
    </w:p>
    <w:p w:rsidR="00FB0AEA" w:rsidRDefault="00FB0AEA" w:rsidP="0076411A">
      <w:pPr>
        <w:pStyle w:val="ListParagraph"/>
        <w:spacing w:after="0" w:line="360" w:lineRule="auto"/>
        <w:ind w:left="0" w:firstLine="354"/>
        <w:jc w:val="right"/>
        <w:rPr>
          <w:rFonts w:ascii="Times New Roman" w:hAnsi="Times New Roman"/>
          <w:sz w:val="28"/>
          <w:szCs w:val="28"/>
          <w:lang w:val="en-US"/>
        </w:rPr>
      </w:pPr>
    </w:p>
    <w:p w:rsidR="00FB0AEA" w:rsidRDefault="00FB0AEA" w:rsidP="0076411A">
      <w:pPr>
        <w:pStyle w:val="ListParagraph"/>
        <w:spacing w:after="0" w:line="360" w:lineRule="auto"/>
        <w:ind w:left="0" w:firstLine="354"/>
        <w:jc w:val="right"/>
        <w:rPr>
          <w:rFonts w:ascii="Times New Roman" w:hAnsi="Times New Roman"/>
          <w:sz w:val="28"/>
          <w:szCs w:val="28"/>
          <w:lang w:val="en-US"/>
        </w:rPr>
      </w:pPr>
    </w:p>
    <w:p w:rsidR="00FB0AEA" w:rsidRDefault="00FB0AEA" w:rsidP="0076411A">
      <w:pPr>
        <w:pStyle w:val="ListParagraph"/>
        <w:spacing w:after="0" w:line="360" w:lineRule="auto"/>
        <w:ind w:left="0" w:firstLine="354"/>
        <w:jc w:val="right"/>
        <w:rPr>
          <w:rFonts w:ascii="Times New Roman" w:hAnsi="Times New Roman"/>
          <w:sz w:val="28"/>
          <w:szCs w:val="28"/>
          <w:lang w:val="en-US"/>
        </w:rPr>
      </w:pPr>
    </w:p>
    <w:p w:rsidR="00FB0AEA" w:rsidRDefault="00FB0AEA" w:rsidP="0076411A">
      <w:pPr>
        <w:pStyle w:val="ListParagraph"/>
        <w:spacing w:after="0" w:line="360" w:lineRule="auto"/>
        <w:ind w:left="0" w:firstLine="354"/>
        <w:jc w:val="right"/>
        <w:rPr>
          <w:rFonts w:ascii="Times New Roman" w:hAnsi="Times New Roman"/>
          <w:sz w:val="28"/>
          <w:szCs w:val="28"/>
        </w:rPr>
      </w:pPr>
      <w:r>
        <w:rPr>
          <w:rFonts w:ascii="Times New Roman" w:hAnsi="Times New Roman"/>
          <w:sz w:val="28"/>
          <w:szCs w:val="28"/>
        </w:rPr>
        <w:t xml:space="preserve">          </w:t>
      </w:r>
    </w:p>
    <w:p w:rsidR="00FB0AEA" w:rsidRPr="00077463" w:rsidRDefault="00FB0AEA" w:rsidP="00C303D7">
      <w:pPr>
        <w:pStyle w:val="ListParagraph"/>
        <w:spacing w:after="0" w:line="360" w:lineRule="auto"/>
        <w:ind w:left="0" w:firstLine="354"/>
        <w:jc w:val="center"/>
        <w:rPr>
          <w:rFonts w:ascii="Times New Roman" w:hAnsi="Times New Roman"/>
          <w:sz w:val="28"/>
          <w:szCs w:val="28"/>
        </w:rPr>
      </w:pPr>
      <w:r>
        <w:rPr>
          <w:rFonts w:ascii="Times New Roman" w:hAnsi="Times New Roman"/>
          <w:sz w:val="28"/>
          <w:szCs w:val="28"/>
        </w:rPr>
        <w:t xml:space="preserve">Таблица 2. </w:t>
      </w:r>
      <w:r w:rsidRPr="00077463">
        <w:rPr>
          <w:rFonts w:ascii="Times New Roman" w:hAnsi="Times New Roman"/>
          <w:sz w:val="28"/>
          <w:szCs w:val="28"/>
        </w:rPr>
        <w:t xml:space="preserve">Рост эмбрионов при ультрафиолетовых воздействиях </w:t>
      </w:r>
      <w:r w:rsidRPr="00077463">
        <w:rPr>
          <w:rFonts w:ascii="Times New Roman" w:hAnsi="Times New Roman"/>
          <w:sz w:val="28"/>
          <w:szCs w:val="28"/>
          <w:lang w:val="en-US"/>
        </w:rPr>
        <w:t>n</w:t>
      </w:r>
      <w:r w:rsidRPr="00077463">
        <w:rPr>
          <w:rFonts w:ascii="Times New Roman" w:hAnsi="Times New Roman"/>
          <w:sz w:val="28"/>
          <w:szCs w:val="28"/>
        </w:rPr>
        <w:t>=5</w:t>
      </w:r>
    </w:p>
    <w:tbl>
      <w:tblPr>
        <w:tblpPr w:leftFromText="180" w:rightFromText="180" w:vertAnchor="page" w:horzAnchor="margin" w:tblpY="21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82"/>
        <w:gridCol w:w="1430"/>
        <w:gridCol w:w="1453"/>
        <w:gridCol w:w="1430"/>
        <w:gridCol w:w="1350"/>
        <w:gridCol w:w="1585"/>
      </w:tblGrid>
      <w:tr w:rsidR="00FB0AEA" w:rsidRPr="00077463" w:rsidTr="009134C1">
        <w:tc>
          <w:tcPr>
            <w:tcW w:w="1082" w:type="dxa"/>
            <w:vMerge w:val="restart"/>
          </w:tcPr>
          <w:p w:rsidR="00FB0AEA" w:rsidRPr="00077463" w:rsidRDefault="00FB0AEA" w:rsidP="009134C1">
            <w:pPr>
              <w:pStyle w:val="ListParagraph"/>
              <w:spacing w:after="0" w:line="360" w:lineRule="auto"/>
              <w:ind w:left="0"/>
              <w:jc w:val="center"/>
              <w:rPr>
                <w:rFonts w:ascii="Times New Roman" w:hAnsi="Times New Roman"/>
                <w:sz w:val="28"/>
                <w:szCs w:val="28"/>
              </w:rPr>
            </w:pPr>
          </w:p>
          <w:p w:rsidR="00FB0AEA" w:rsidRPr="00077463" w:rsidRDefault="00FB0AEA" w:rsidP="009134C1">
            <w:pPr>
              <w:pStyle w:val="ListParagraph"/>
              <w:spacing w:after="0" w:line="360" w:lineRule="auto"/>
              <w:ind w:left="0"/>
              <w:jc w:val="center"/>
              <w:rPr>
                <w:rFonts w:ascii="Times New Roman" w:hAnsi="Times New Roman"/>
                <w:sz w:val="28"/>
                <w:szCs w:val="28"/>
              </w:rPr>
            </w:pPr>
          </w:p>
          <w:p w:rsidR="00FB0AEA" w:rsidRPr="00077463" w:rsidRDefault="00FB0AEA" w:rsidP="009134C1">
            <w:pPr>
              <w:pStyle w:val="ListParagraph"/>
              <w:spacing w:after="0" w:line="360" w:lineRule="auto"/>
              <w:ind w:left="0"/>
              <w:jc w:val="center"/>
              <w:rPr>
                <w:rFonts w:ascii="Times New Roman" w:hAnsi="Times New Roman"/>
                <w:sz w:val="28"/>
                <w:szCs w:val="28"/>
              </w:rPr>
            </w:pPr>
            <w:r w:rsidRPr="00077463">
              <w:rPr>
                <w:rFonts w:ascii="Times New Roman" w:hAnsi="Times New Roman"/>
                <w:sz w:val="28"/>
                <w:szCs w:val="28"/>
              </w:rPr>
              <w:t>Группа</w:t>
            </w:r>
          </w:p>
        </w:tc>
        <w:tc>
          <w:tcPr>
            <w:tcW w:w="7248" w:type="dxa"/>
            <w:gridSpan w:val="5"/>
          </w:tcPr>
          <w:p w:rsidR="00FB0AEA" w:rsidRPr="00077463" w:rsidRDefault="00FB0AEA" w:rsidP="009134C1">
            <w:pPr>
              <w:pStyle w:val="ListParagraph"/>
              <w:spacing w:after="0" w:line="360" w:lineRule="auto"/>
              <w:ind w:left="0"/>
              <w:jc w:val="center"/>
              <w:rPr>
                <w:rFonts w:ascii="Times New Roman" w:hAnsi="Times New Roman"/>
                <w:sz w:val="28"/>
                <w:szCs w:val="28"/>
              </w:rPr>
            </w:pPr>
            <w:r w:rsidRPr="00077463">
              <w:rPr>
                <w:rFonts w:ascii="Times New Roman" w:hAnsi="Times New Roman"/>
                <w:sz w:val="28"/>
                <w:szCs w:val="28"/>
              </w:rPr>
              <w:t>Возраст эмбрионов, дней</w:t>
            </w:r>
          </w:p>
        </w:tc>
      </w:tr>
      <w:tr w:rsidR="00FB0AEA" w:rsidRPr="00077463" w:rsidTr="009134C1">
        <w:tc>
          <w:tcPr>
            <w:tcW w:w="1082" w:type="dxa"/>
            <w:vMerge/>
          </w:tcPr>
          <w:p w:rsidR="00FB0AEA" w:rsidRPr="00077463" w:rsidRDefault="00FB0AEA" w:rsidP="009134C1">
            <w:pPr>
              <w:pStyle w:val="ListParagraph"/>
              <w:spacing w:after="0" w:line="360" w:lineRule="auto"/>
              <w:ind w:left="0"/>
              <w:rPr>
                <w:rFonts w:ascii="Times New Roman" w:hAnsi="Times New Roman"/>
                <w:sz w:val="28"/>
                <w:szCs w:val="28"/>
              </w:rPr>
            </w:pPr>
          </w:p>
        </w:tc>
        <w:tc>
          <w:tcPr>
            <w:tcW w:w="2883" w:type="dxa"/>
            <w:gridSpan w:val="2"/>
          </w:tcPr>
          <w:p w:rsidR="00FB0AEA" w:rsidRPr="00077463" w:rsidRDefault="00FB0AEA" w:rsidP="009134C1">
            <w:pPr>
              <w:pStyle w:val="ListParagraph"/>
              <w:spacing w:after="0" w:line="360" w:lineRule="auto"/>
              <w:ind w:left="0"/>
              <w:jc w:val="center"/>
              <w:rPr>
                <w:rFonts w:ascii="Times New Roman" w:hAnsi="Times New Roman"/>
                <w:sz w:val="28"/>
                <w:szCs w:val="28"/>
              </w:rPr>
            </w:pPr>
            <w:r w:rsidRPr="00077463">
              <w:rPr>
                <w:rFonts w:ascii="Times New Roman" w:hAnsi="Times New Roman"/>
                <w:sz w:val="28"/>
                <w:szCs w:val="28"/>
              </w:rPr>
              <w:t>6</w:t>
            </w:r>
          </w:p>
        </w:tc>
        <w:tc>
          <w:tcPr>
            <w:tcW w:w="2780" w:type="dxa"/>
            <w:gridSpan w:val="2"/>
          </w:tcPr>
          <w:p w:rsidR="00FB0AEA" w:rsidRPr="00077463" w:rsidRDefault="00FB0AEA" w:rsidP="009134C1">
            <w:pPr>
              <w:pStyle w:val="ListParagraph"/>
              <w:spacing w:after="0" w:line="360" w:lineRule="auto"/>
              <w:ind w:left="0"/>
              <w:jc w:val="center"/>
              <w:rPr>
                <w:rFonts w:ascii="Times New Roman" w:hAnsi="Times New Roman"/>
                <w:sz w:val="28"/>
                <w:szCs w:val="28"/>
              </w:rPr>
            </w:pPr>
            <w:r w:rsidRPr="00077463">
              <w:rPr>
                <w:rFonts w:ascii="Times New Roman" w:hAnsi="Times New Roman"/>
                <w:sz w:val="28"/>
                <w:szCs w:val="28"/>
              </w:rPr>
              <w:t>12</w:t>
            </w:r>
          </w:p>
        </w:tc>
        <w:tc>
          <w:tcPr>
            <w:tcW w:w="1585" w:type="dxa"/>
          </w:tcPr>
          <w:p w:rsidR="00FB0AEA" w:rsidRPr="00077463" w:rsidRDefault="00FB0AEA" w:rsidP="009134C1">
            <w:pPr>
              <w:pStyle w:val="ListParagraph"/>
              <w:spacing w:after="0" w:line="360" w:lineRule="auto"/>
              <w:ind w:left="0"/>
              <w:jc w:val="center"/>
              <w:rPr>
                <w:rFonts w:ascii="Times New Roman" w:hAnsi="Times New Roman"/>
                <w:sz w:val="28"/>
                <w:szCs w:val="28"/>
              </w:rPr>
            </w:pPr>
            <w:r w:rsidRPr="00077463">
              <w:rPr>
                <w:rFonts w:ascii="Times New Roman" w:hAnsi="Times New Roman"/>
                <w:sz w:val="28"/>
                <w:szCs w:val="28"/>
              </w:rPr>
              <w:t>18</w:t>
            </w:r>
          </w:p>
        </w:tc>
      </w:tr>
      <w:tr w:rsidR="00FB0AEA" w:rsidRPr="00077463" w:rsidTr="009134C1">
        <w:tc>
          <w:tcPr>
            <w:tcW w:w="1082" w:type="dxa"/>
            <w:vMerge/>
          </w:tcPr>
          <w:p w:rsidR="00FB0AEA" w:rsidRPr="00077463" w:rsidRDefault="00FB0AEA" w:rsidP="009134C1">
            <w:pPr>
              <w:pStyle w:val="ListParagraph"/>
              <w:spacing w:after="0" w:line="360" w:lineRule="auto"/>
              <w:ind w:left="0"/>
              <w:rPr>
                <w:rFonts w:ascii="Times New Roman" w:hAnsi="Times New Roman"/>
                <w:sz w:val="28"/>
                <w:szCs w:val="28"/>
              </w:rPr>
            </w:pPr>
          </w:p>
        </w:tc>
        <w:tc>
          <w:tcPr>
            <w:tcW w:w="1430" w:type="dxa"/>
          </w:tcPr>
          <w:p w:rsidR="00FB0AEA" w:rsidRPr="00077463" w:rsidRDefault="00FB0AEA" w:rsidP="009134C1">
            <w:pPr>
              <w:pStyle w:val="ListParagraph"/>
              <w:spacing w:after="0" w:line="360" w:lineRule="auto"/>
              <w:ind w:left="0"/>
              <w:jc w:val="center"/>
              <w:rPr>
                <w:rFonts w:ascii="Times New Roman" w:hAnsi="Times New Roman"/>
                <w:sz w:val="28"/>
                <w:szCs w:val="28"/>
              </w:rPr>
            </w:pPr>
            <w:r w:rsidRPr="00077463">
              <w:rPr>
                <w:rFonts w:ascii="Times New Roman" w:hAnsi="Times New Roman"/>
                <w:sz w:val="28"/>
                <w:szCs w:val="28"/>
              </w:rPr>
              <w:t>длина эмбриона, мм.</w:t>
            </w:r>
          </w:p>
        </w:tc>
        <w:tc>
          <w:tcPr>
            <w:tcW w:w="1453" w:type="dxa"/>
          </w:tcPr>
          <w:p w:rsidR="00FB0AEA" w:rsidRPr="00077463" w:rsidRDefault="00FB0AEA" w:rsidP="009134C1">
            <w:pPr>
              <w:pStyle w:val="ListParagraph"/>
              <w:spacing w:after="0" w:line="360" w:lineRule="auto"/>
              <w:ind w:left="0"/>
              <w:jc w:val="center"/>
              <w:rPr>
                <w:rFonts w:ascii="Times New Roman" w:hAnsi="Times New Roman"/>
                <w:sz w:val="28"/>
                <w:szCs w:val="28"/>
              </w:rPr>
            </w:pPr>
            <w:r w:rsidRPr="00077463">
              <w:rPr>
                <w:rFonts w:ascii="Times New Roman" w:hAnsi="Times New Roman"/>
                <w:sz w:val="28"/>
                <w:szCs w:val="28"/>
              </w:rPr>
              <w:t>отмечено движение, эмбрион</w:t>
            </w:r>
          </w:p>
        </w:tc>
        <w:tc>
          <w:tcPr>
            <w:tcW w:w="1430" w:type="dxa"/>
          </w:tcPr>
          <w:p w:rsidR="00FB0AEA" w:rsidRPr="00077463" w:rsidRDefault="00FB0AEA" w:rsidP="009134C1">
            <w:pPr>
              <w:pStyle w:val="ListParagraph"/>
              <w:spacing w:after="0" w:line="360" w:lineRule="auto"/>
              <w:ind w:left="0"/>
              <w:jc w:val="center"/>
              <w:rPr>
                <w:rFonts w:ascii="Times New Roman" w:hAnsi="Times New Roman"/>
                <w:sz w:val="28"/>
                <w:szCs w:val="28"/>
              </w:rPr>
            </w:pPr>
            <w:r w:rsidRPr="00077463">
              <w:rPr>
                <w:rFonts w:ascii="Times New Roman" w:hAnsi="Times New Roman"/>
                <w:sz w:val="28"/>
                <w:szCs w:val="28"/>
              </w:rPr>
              <w:t>Длина эмбриона, мм.</w:t>
            </w:r>
          </w:p>
        </w:tc>
        <w:tc>
          <w:tcPr>
            <w:tcW w:w="1350" w:type="dxa"/>
          </w:tcPr>
          <w:p w:rsidR="00FB0AEA" w:rsidRPr="00077463" w:rsidRDefault="00FB0AEA" w:rsidP="009134C1">
            <w:pPr>
              <w:pStyle w:val="ListParagraph"/>
              <w:spacing w:after="0" w:line="360" w:lineRule="auto"/>
              <w:ind w:left="0"/>
              <w:jc w:val="center"/>
              <w:rPr>
                <w:rFonts w:ascii="Times New Roman" w:hAnsi="Times New Roman"/>
                <w:sz w:val="28"/>
                <w:szCs w:val="28"/>
              </w:rPr>
            </w:pPr>
            <w:r w:rsidRPr="00077463">
              <w:rPr>
                <w:rFonts w:ascii="Times New Roman" w:hAnsi="Times New Roman"/>
                <w:sz w:val="28"/>
                <w:szCs w:val="28"/>
              </w:rPr>
              <w:t>наличие пуха, гол.</w:t>
            </w:r>
          </w:p>
        </w:tc>
        <w:tc>
          <w:tcPr>
            <w:tcW w:w="1585" w:type="dxa"/>
          </w:tcPr>
          <w:p w:rsidR="00FB0AEA" w:rsidRPr="00077463" w:rsidRDefault="00FB0AEA" w:rsidP="009134C1">
            <w:pPr>
              <w:pStyle w:val="ListParagraph"/>
              <w:spacing w:after="0" w:line="360" w:lineRule="auto"/>
              <w:ind w:left="0"/>
              <w:jc w:val="center"/>
              <w:rPr>
                <w:rFonts w:ascii="Times New Roman" w:hAnsi="Times New Roman"/>
                <w:sz w:val="28"/>
                <w:szCs w:val="28"/>
              </w:rPr>
            </w:pPr>
            <w:r w:rsidRPr="00077463">
              <w:rPr>
                <w:rFonts w:ascii="Times New Roman" w:hAnsi="Times New Roman"/>
                <w:sz w:val="28"/>
                <w:szCs w:val="28"/>
              </w:rPr>
              <w:t>Длина эмбриона, мм.</w:t>
            </w:r>
          </w:p>
        </w:tc>
      </w:tr>
      <w:tr w:rsidR="00FB0AEA" w:rsidRPr="00077463" w:rsidTr="009134C1">
        <w:tc>
          <w:tcPr>
            <w:tcW w:w="1082"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1-контр</w:t>
            </w:r>
          </w:p>
        </w:tc>
        <w:tc>
          <w:tcPr>
            <w:tcW w:w="1430"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15,4±0,84</w:t>
            </w:r>
          </w:p>
        </w:tc>
        <w:tc>
          <w:tcPr>
            <w:tcW w:w="1453"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2,0±0,24</w:t>
            </w:r>
          </w:p>
        </w:tc>
        <w:tc>
          <w:tcPr>
            <w:tcW w:w="1430"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3,0±0,7</w:t>
            </w:r>
          </w:p>
        </w:tc>
        <w:tc>
          <w:tcPr>
            <w:tcW w:w="1350"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3,14±0,03</w:t>
            </w:r>
          </w:p>
        </w:tc>
        <w:tc>
          <w:tcPr>
            <w:tcW w:w="1585"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65,2±0,4</w:t>
            </w:r>
          </w:p>
        </w:tc>
      </w:tr>
      <w:tr w:rsidR="00FB0AEA" w:rsidRPr="00077463" w:rsidTr="009134C1">
        <w:tc>
          <w:tcPr>
            <w:tcW w:w="1082"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2-опытн</w:t>
            </w:r>
          </w:p>
        </w:tc>
        <w:tc>
          <w:tcPr>
            <w:tcW w:w="1430"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16,1±0,14</w:t>
            </w:r>
          </w:p>
        </w:tc>
        <w:tc>
          <w:tcPr>
            <w:tcW w:w="1453"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2,0±0,27</w:t>
            </w:r>
          </w:p>
        </w:tc>
        <w:tc>
          <w:tcPr>
            <w:tcW w:w="1430"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3,0±0,12</w:t>
            </w:r>
          </w:p>
        </w:tc>
        <w:tc>
          <w:tcPr>
            <w:tcW w:w="1350"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3,21±0,09</w:t>
            </w:r>
          </w:p>
        </w:tc>
        <w:tc>
          <w:tcPr>
            <w:tcW w:w="1585"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66,8±0,31</w:t>
            </w:r>
          </w:p>
        </w:tc>
      </w:tr>
      <w:tr w:rsidR="00FB0AEA" w:rsidRPr="00077463" w:rsidTr="009134C1">
        <w:tc>
          <w:tcPr>
            <w:tcW w:w="1082"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3-опытн</w:t>
            </w:r>
          </w:p>
        </w:tc>
        <w:tc>
          <w:tcPr>
            <w:tcW w:w="1430"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16,4±0,34</w:t>
            </w:r>
          </w:p>
        </w:tc>
        <w:tc>
          <w:tcPr>
            <w:tcW w:w="1453"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2,2±0,12</w:t>
            </w:r>
          </w:p>
        </w:tc>
        <w:tc>
          <w:tcPr>
            <w:tcW w:w="1430"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3,8±0,44</w:t>
            </w:r>
          </w:p>
        </w:tc>
        <w:tc>
          <w:tcPr>
            <w:tcW w:w="1350"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4,11±0,09</w:t>
            </w:r>
          </w:p>
        </w:tc>
        <w:tc>
          <w:tcPr>
            <w:tcW w:w="1585"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67,4±0,25</w:t>
            </w:r>
          </w:p>
        </w:tc>
      </w:tr>
      <w:tr w:rsidR="00FB0AEA" w:rsidRPr="00077463" w:rsidTr="009134C1">
        <w:tc>
          <w:tcPr>
            <w:tcW w:w="1082"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4-опытн</w:t>
            </w:r>
          </w:p>
        </w:tc>
        <w:tc>
          <w:tcPr>
            <w:tcW w:w="1430"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17,0±0,43</w:t>
            </w:r>
          </w:p>
        </w:tc>
        <w:tc>
          <w:tcPr>
            <w:tcW w:w="1453"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2,2±0,16</w:t>
            </w:r>
          </w:p>
        </w:tc>
        <w:tc>
          <w:tcPr>
            <w:tcW w:w="1430"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32,8±0,39</w:t>
            </w:r>
          </w:p>
        </w:tc>
        <w:tc>
          <w:tcPr>
            <w:tcW w:w="1350"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4,08±0,07</w:t>
            </w:r>
          </w:p>
        </w:tc>
        <w:tc>
          <w:tcPr>
            <w:tcW w:w="1585"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867,3±0,16</w:t>
            </w:r>
          </w:p>
        </w:tc>
      </w:tr>
      <w:tr w:rsidR="00FB0AEA" w:rsidRPr="00077463" w:rsidTr="009134C1">
        <w:tc>
          <w:tcPr>
            <w:tcW w:w="1082"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5-опытн</w:t>
            </w:r>
          </w:p>
        </w:tc>
        <w:tc>
          <w:tcPr>
            <w:tcW w:w="1430"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16,8±0,28</w:t>
            </w:r>
          </w:p>
        </w:tc>
        <w:tc>
          <w:tcPr>
            <w:tcW w:w="1453"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2,3±0,19</w:t>
            </w:r>
          </w:p>
        </w:tc>
        <w:tc>
          <w:tcPr>
            <w:tcW w:w="1430"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33,4±0,28</w:t>
            </w:r>
          </w:p>
        </w:tc>
        <w:tc>
          <w:tcPr>
            <w:tcW w:w="1350"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3,18±0,10</w:t>
            </w:r>
          </w:p>
        </w:tc>
        <w:tc>
          <w:tcPr>
            <w:tcW w:w="1585" w:type="dxa"/>
          </w:tcPr>
          <w:p w:rsidR="00FB0AEA" w:rsidRPr="00077463" w:rsidRDefault="00FB0AEA" w:rsidP="009134C1">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67,0±0,22</w:t>
            </w:r>
          </w:p>
        </w:tc>
      </w:tr>
    </w:tbl>
    <w:p w:rsidR="00FB0AEA" w:rsidRPr="009134C1" w:rsidRDefault="00FB0AEA" w:rsidP="009134C1">
      <w:pPr>
        <w:pStyle w:val="ListParagraph"/>
        <w:spacing w:after="0" w:line="360" w:lineRule="auto"/>
        <w:rPr>
          <w:rFonts w:ascii="Times New Roman" w:hAnsi="Times New Roman"/>
          <w:sz w:val="28"/>
          <w:szCs w:val="28"/>
          <w:lang w:val="en-US"/>
        </w:rPr>
      </w:pPr>
    </w:p>
    <w:p w:rsidR="00FB0AEA" w:rsidRDefault="00FB0AEA" w:rsidP="00233CC2">
      <w:pPr>
        <w:pStyle w:val="ListParagraph"/>
        <w:spacing w:after="0" w:line="360" w:lineRule="auto"/>
        <w:ind w:left="426" w:firstLine="354"/>
        <w:rPr>
          <w:rFonts w:ascii="Times New Roman" w:hAnsi="Times New Roman"/>
          <w:sz w:val="28"/>
          <w:szCs w:val="28"/>
        </w:rPr>
      </w:pPr>
    </w:p>
    <w:p w:rsidR="00FB0AEA" w:rsidRDefault="00FB0AEA" w:rsidP="00233CC2">
      <w:pPr>
        <w:pStyle w:val="ListParagraph"/>
        <w:spacing w:after="0" w:line="360" w:lineRule="auto"/>
        <w:ind w:left="426" w:firstLine="354"/>
        <w:rPr>
          <w:rFonts w:ascii="Times New Roman" w:hAnsi="Times New Roman"/>
          <w:sz w:val="28"/>
          <w:szCs w:val="28"/>
        </w:rPr>
      </w:pPr>
    </w:p>
    <w:p w:rsidR="00FB0AEA" w:rsidRDefault="00FB0AEA" w:rsidP="00233CC2">
      <w:pPr>
        <w:pStyle w:val="ListParagraph"/>
        <w:spacing w:after="0" w:line="360" w:lineRule="auto"/>
        <w:ind w:left="426" w:firstLine="354"/>
        <w:rPr>
          <w:rFonts w:ascii="Times New Roman" w:hAnsi="Times New Roman"/>
          <w:sz w:val="28"/>
          <w:szCs w:val="28"/>
        </w:rPr>
      </w:pPr>
    </w:p>
    <w:p w:rsidR="00FB0AEA" w:rsidRDefault="00FB0AEA" w:rsidP="00233CC2">
      <w:pPr>
        <w:pStyle w:val="ListParagraph"/>
        <w:spacing w:after="0" w:line="360" w:lineRule="auto"/>
        <w:ind w:left="426" w:firstLine="354"/>
        <w:rPr>
          <w:rFonts w:ascii="Times New Roman" w:hAnsi="Times New Roman"/>
          <w:sz w:val="28"/>
          <w:szCs w:val="28"/>
        </w:rPr>
      </w:pPr>
    </w:p>
    <w:p w:rsidR="00FB0AEA" w:rsidRDefault="00FB0AEA" w:rsidP="00233CC2">
      <w:pPr>
        <w:pStyle w:val="ListParagraph"/>
        <w:spacing w:after="0" w:line="360" w:lineRule="auto"/>
        <w:ind w:left="426" w:firstLine="354"/>
        <w:rPr>
          <w:rFonts w:ascii="Times New Roman" w:hAnsi="Times New Roman"/>
          <w:sz w:val="28"/>
          <w:szCs w:val="28"/>
        </w:rPr>
      </w:pPr>
    </w:p>
    <w:p w:rsidR="00FB0AEA" w:rsidRDefault="00FB0AEA" w:rsidP="00233CC2">
      <w:pPr>
        <w:pStyle w:val="ListParagraph"/>
        <w:spacing w:after="0" w:line="360" w:lineRule="auto"/>
        <w:ind w:left="426" w:firstLine="354"/>
        <w:rPr>
          <w:rFonts w:ascii="Times New Roman" w:hAnsi="Times New Roman"/>
          <w:sz w:val="28"/>
          <w:szCs w:val="28"/>
        </w:rPr>
      </w:pPr>
    </w:p>
    <w:p w:rsidR="00FB0AEA" w:rsidRDefault="00FB0AEA" w:rsidP="00233CC2">
      <w:pPr>
        <w:pStyle w:val="ListParagraph"/>
        <w:spacing w:after="0" w:line="360" w:lineRule="auto"/>
        <w:ind w:left="426" w:firstLine="354"/>
        <w:rPr>
          <w:rFonts w:ascii="Times New Roman" w:hAnsi="Times New Roman"/>
          <w:sz w:val="28"/>
          <w:szCs w:val="28"/>
        </w:rPr>
      </w:pPr>
    </w:p>
    <w:p w:rsidR="00FB0AEA" w:rsidRDefault="00FB0AEA" w:rsidP="00233CC2">
      <w:pPr>
        <w:pStyle w:val="ListParagraph"/>
        <w:spacing w:after="0" w:line="360" w:lineRule="auto"/>
        <w:ind w:left="426" w:firstLine="354"/>
        <w:rPr>
          <w:rFonts w:ascii="Times New Roman" w:hAnsi="Times New Roman"/>
          <w:sz w:val="28"/>
          <w:szCs w:val="28"/>
        </w:rPr>
      </w:pPr>
    </w:p>
    <w:p w:rsidR="00FB0AEA" w:rsidRDefault="00FB0AEA" w:rsidP="00233CC2">
      <w:pPr>
        <w:pStyle w:val="ListParagraph"/>
        <w:spacing w:after="0" w:line="360" w:lineRule="auto"/>
        <w:ind w:left="426" w:firstLine="354"/>
        <w:rPr>
          <w:rFonts w:ascii="Times New Roman" w:hAnsi="Times New Roman"/>
          <w:sz w:val="28"/>
          <w:szCs w:val="28"/>
        </w:rPr>
      </w:pPr>
    </w:p>
    <w:p w:rsidR="00FB0AEA" w:rsidRDefault="00FB0AEA" w:rsidP="00C303D7">
      <w:pPr>
        <w:pStyle w:val="ListParagraph"/>
        <w:spacing w:after="0" w:line="360" w:lineRule="auto"/>
        <w:ind w:left="0"/>
        <w:rPr>
          <w:rFonts w:ascii="Times New Roman" w:hAnsi="Times New Roman"/>
          <w:sz w:val="28"/>
          <w:szCs w:val="28"/>
        </w:rPr>
      </w:pPr>
    </w:p>
    <w:p w:rsidR="00FB0AEA" w:rsidRDefault="00FB0AEA" w:rsidP="00C303D7">
      <w:pPr>
        <w:pStyle w:val="ListParagraph"/>
        <w:spacing w:after="0" w:line="360" w:lineRule="auto"/>
        <w:ind w:left="426" w:firstLine="354"/>
        <w:rPr>
          <w:rFonts w:ascii="Times New Roman" w:hAnsi="Times New Roman"/>
          <w:sz w:val="28"/>
          <w:szCs w:val="28"/>
          <w:lang w:val="en-US"/>
        </w:rPr>
      </w:pPr>
    </w:p>
    <w:p w:rsidR="00FB0AEA" w:rsidRDefault="00FB0AEA" w:rsidP="00C303D7">
      <w:pPr>
        <w:pStyle w:val="ListParagraph"/>
        <w:spacing w:after="0" w:line="360" w:lineRule="auto"/>
        <w:ind w:left="426" w:firstLine="354"/>
        <w:rPr>
          <w:rFonts w:ascii="Times New Roman" w:hAnsi="Times New Roman"/>
          <w:sz w:val="28"/>
          <w:szCs w:val="28"/>
          <w:lang w:val="en-US"/>
        </w:rPr>
      </w:pPr>
    </w:p>
    <w:p w:rsidR="00FB0AEA" w:rsidRDefault="00FB0AEA" w:rsidP="00C303D7">
      <w:pPr>
        <w:pStyle w:val="ListParagraph"/>
        <w:spacing w:after="0" w:line="360" w:lineRule="auto"/>
        <w:ind w:left="426" w:firstLine="354"/>
        <w:rPr>
          <w:rFonts w:ascii="Times New Roman" w:hAnsi="Times New Roman"/>
          <w:sz w:val="28"/>
          <w:szCs w:val="28"/>
          <w:lang w:val="en-US"/>
        </w:rPr>
      </w:pPr>
    </w:p>
    <w:p w:rsidR="00FB0AEA" w:rsidRDefault="00FB0AEA" w:rsidP="00C303D7">
      <w:pPr>
        <w:pStyle w:val="ListParagraph"/>
        <w:spacing w:after="0" w:line="360" w:lineRule="auto"/>
        <w:ind w:left="426" w:firstLine="354"/>
        <w:rPr>
          <w:rFonts w:ascii="Times New Roman" w:hAnsi="Times New Roman"/>
          <w:sz w:val="28"/>
          <w:szCs w:val="28"/>
          <w:lang w:val="en-US"/>
        </w:rPr>
      </w:pPr>
    </w:p>
    <w:p w:rsidR="00FB0AEA" w:rsidRDefault="00FB0AEA" w:rsidP="00C303D7">
      <w:pPr>
        <w:pStyle w:val="ListParagraph"/>
        <w:spacing w:after="0" w:line="360" w:lineRule="auto"/>
        <w:ind w:left="426" w:firstLine="354"/>
        <w:rPr>
          <w:rFonts w:ascii="Times New Roman" w:hAnsi="Times New Roman"/>
          <w:sz w:val="28"/>
          <w:szCs w:val="28"/>
          <w:lang w:val="en-US"/>
        </w:rPr>
      </w:pPr>
    </w:p>
    <w:p w:rsidR="00FB0AEA" w:rsidRDefault="00FB0AEA" w:rsidP="00C303D7">
      <w:pPr>
        <w:pStyle w:val="ListParagraph"/>
        <w:spacing w:after="0" w:line="360" w:lineRule="auto"/>
        <w:ind w:left="426" w:firstLine="354"/>
        <w:rPr>
          <w:rFonts w:ascii="Times New Roman" w:hAnsi="Times New Roman"/>
          <w:sz w:val="28"/>
          <w:szCs w:val="28"/>
          <w:lang w:val="en-US"/>
        </w:rPr>
      </w:pPr>
    </w:p>
    <w:p w:rsidR="00FB0AEA" w:rsidRDefault="00FB0AEA" w:rsidP="009134C1">
      <w:pPr>
        <w:pStyle w:val="ListParagraph"/>
        <w:spacing w:after="0" w:line="360" w:lineRule="auto"/>
        <w:ind w:left="0" w:firstLine="354"/>
        <w:jc w:val="both"/>
        <w:rPr>
          <w:rFonts w:ascii="Times New Roman" w:hAnsi="Times New Roman"/>
          <w:sz w:val="28"/>
          <w:szCs w:val="28"/>
        </w:rPr>
      </w:pPr>
      <w:r>
        <w:rPr>
          <w:rFonts w:ascii="Times New Roman" w:hAnsi="Times New Roman"/>
          <w:sz w:val="28"/>
          <w:szCs w:val="28"/>
        </w:rPr>
        <w:t>У 6-дневных эмбрионов в показателях длины и наличия движений в контрольной и опытных групп существенных различий не отмечено. Длина эмбрионов контрольной группы был ниже опытных групп в пределах от 0,7-1,6мм при превосходстве 4 и 5 опытных групп.</w:t>
      </w:r>
    </w:p>
    <w:p w:rsidR="00FB0AEA" w:rsidRPr="00077463" w:rsidRDefault="00FB0AEA" w:rsidP="009134C1">
      <w:pPr>
        <w:pStyle w:val="ListParagraph"/>
        <w:spacing w:after="0" w:line="360" w:lineRule="auto"/>
        <w:ind w:left="0"/>
        <w:jc w:val="both"/>
        <w:rPr>
          <w:rFonts w:ascii="Times New Roman" w:hAnsi="Times New Roman"/>
          <w:sz w:val="28"/>
          <w:szCs w:val="28"/>
        </w:rPr>
      </w:pPr>
      <w:r w:rsidRPr="00077463">
        <w:rPr>
          <w:rFonts w:ascii="Times New Roman" w:hAnsi="Times New Roman"/>
          <w:sz w:val="28"/>
          <w:szCs w:val="28"/>
        </w:rPr>
        <w:t xml:space="preserve">В макроскопическом состоянии зародышей </w:t>
      </w:r>
      <w:r>
        <w:rPr>
          <w:rFonts w:ascii="Times New Roman" w:hAnsi="Times New Roman"/>
          <w:sz w:val="28"/>
          <w:szCs w:val="28"/>
        </w:rPr>
        <w:t>в подопытных группах различий не отмечено</w:t>
      </w:r>
      <w:r w:rsidRPr="00077463">
        <w:rPr>
          <w:rFonts w:ascii="Times New Roman" w:hAnsi="Times New Roman"/>
          <w:sz w:val="28"/>
          <w:szCs w:val="28"/>
        </w:rPr>
        <w:t>. Все обследование зародыши погружены в желток, хорошо заметны носовые островки, зачатки век пальцы конечностей.</w:t>
      </w:r>
    </w:p>
    <w:p w:rsidR="00FB0AEA" w:rsidRDefault="00FB0AEA" w:rsidP="00C303D7">
      <w:pPr>
        <w:pStyle w:val="ListParagraph"/>
        <w:spacing w:after="0" w:line="360" w:lineRule="auto"/>
        <w:ind w:left="426" w:firstLine="354"/>
        <w:rPr>
          <w:rFonts w:ascii="Times New Roman" w:hAnsi="Times New Roman"/>
          <w:sz w:val="28"/>
          <w:szCs w:val="28"/>
        </w:rPr>
      </w:pPr>
      <w:r w:rsidRPr="00077463">
        <w:rPr>
          <w:rFonts w:ascii="Times New Roman" w:hAnsi="Times New Roman"/>
          <w:sz w:val="28"/>
          <w:szCs w:val="28"/>
        </w:rPr>
        <w:t>Патологических отклонении от нормы у зародышей не установлены.</w:t>
      </w:r>
    </w:p>
    <w:p w:rsidR="00FB0AEA" w:rsidRPr="00077463" w:rsidRDefault="00FB0AEA" w:rsidP="000B505D">
      <w:pPr>
        <w:pStyle w:val="ListParagraph"/>
        <w:spacing w:after="0" w:line="360" w:lineRule="auto"/>
        <w:ind w:left="0" w:firstLine="354"/>
        <w:rPr>
          <w:rFonts w:ascii="Times New Roman" w:hAnsi="Times New Roman"/>
          <w:sz w:val="28"/>
          <w:szCs w:val="28"/>
        </w:rPr>
      </w:pPr>
      <w:r w:rsidRPr="00077463">
        <w:rPr>
          <w:rFonts w:ascii="Times New Roman" w:hAnsi="Times New Roman"/>
          <w:sz w:val="28"/>
          <w:szCs w:val="28"/>
        </w:rPr>
        <w:t xml:space="preserve">Аналогичные различия зарегистрированы и </w:t>
      </w:r>
      <w:r>
        <w:rPr>
          <w:rFonts w:ascii="Times New Roman" w:hAnsi="Times New Roman"/>
          <w:sz w:val="28"/>
          <w:szCs w:val="28"/>
        </w:rPr>
        <w:t xml:space="preserve">в </w:t>
      </w:r>
      <w:r w:rsidRPr="00077463">
        <w:rPr>
          <w:rFonts w:ascii="Times New Roman" w:hAnsi="Times New Roman"/>
          <w:sz w:val="28"/>
          <w:szCs w:val="28"/>
        </w:rPr>
        <w:t>12-дневном возрасте эмбрионов с той разницей, что показатели длины были более контрастны и по сравнению с контролем были выше на 1,31-9,15% и 2,45-2,76</w:t>
      </w:r>
      <w:r>
        <w:rPr>
          <w:rFonts w:ascii="Times New Roman" w:hAnsi="Times New Roman"/>
          <w:sz w:val="28"/>
          <w:szCs w:val="28"/>
        </w:rPr>
        <w:t>% соответственно. При визуальном</w:t>
      </w:r>
      <w:r w:rsidRPr="00077463">
        <w:rPr>
          <w:rFonts w:ascii="Times New Roman" w:hAnsi="Times New Roman"/>
          <w:sz w:val="28"/>
          <w:szCs w:val="28"/>
        </w:rPr>
        <w:t xml:space="preserve"> обследовании установили хорошее развитие эмбрионов, замыкание аллант</w:t>
      </w:r>
      <w:r>
        <w:rPr>
          <w:rFonts w:ascii="Times New Roman" w:hAnsi="Times New Roman"/>
          <w:sz w:val="28"/>
          <w:szCs w:val="28"/>
        </w:rPr>
        <w:t>оиса завершено во всех зародышах</w:t>
      </w:r>
      <w:r w:rsidRPr="00077463">
        <w:rPr>
          <w:rFonts w:ascii="Times New Roman" w:hAnsi="Times New Roman"/>
          <w:sz w:val="28"/>
          <w:szCs w:val="28"/>
        </w:rPr>
        <w:t xml:space="preserve">. Наличие пуха вдоль спины </w:t>
      </w:r>
      <w:r>
        <w:rPr>
          <w:rFonts w:ascii="Times New Roman" w:hAnsi="Times New Roman"/>
          <w:sz w:val="28"/>
          <w:szCs w:val="28"/>
        </w:rPr>
        <w:t>и движения отмечены</w:t>
      </w:r>
      <w:r w:rsidRPr="00077463">
        <w:rPr>
          <w:rFonts w:ascii="Times New Roman" w:hAnsi="Times New Roman"/>
          <w:sz w:val="28"/>
          <w:szCs w:val="28"/>
        </w:rPr>
        <w:t xml:space="preserve"> во вех эмбрионах. </w:t>
      </w:r>
    </w:p>
    <w:p w:rsidR="00FB0AEA" w:rsidRDefault="00FB0AEA" w:rsidP="00C303D7">
      <w:pPr>
        <w:pStyle w:val="ListParagraph"/>
        <w:spacing w:after="0" w:line="360" w:lineRule="auto"/>
        <w:ind w:left="0" w:firstLine="354"/>
        <w:rPr>
          <w:rFonts w:ascii="Times New Roman" w:hAnsi="Times New Roman"/>
          <w:sz w:val="28"/>
          <w:szCs w:val="28"/>
        </w:rPr>
      </w:pPr>
      <w:r w:rsidRPr="00077463">
        <w:rPr>
          <w:rFonts w:ascii="Times New Roman" w:hAnsi="Times New Roman"/>
          <w:sz w:val="28"/>
          <w:szCs w:val="28"/>
        </w:rPr>
        <w:t>Вскрытие, визуальное обоснование и взвешивание эмбрионов и суточных цыплят при лучистых воздействиях выявили сдвиги в динамике прироста жи</w:t>
      </w:r>
      <w:r>
        <w:rPr>
          <w:rFonts w:ascii="Times New Roman" w:hAnsi="Times New Roman"/>
          <w:sz w:val="28"/>
          <w:szCs w:val="28"/>
        </w:rPr>
        <w:t>вой массы опытных групп (табл. 3</w:t>
      </w:r>
      <w:r w:rsidRPr="00077463">
        <w:rPr>
          <w:rFonts w:ascii="Times New Roman" w:hAnsi="Times New Roman"/>
          <w:sz w:val="28"/>
          <w:szCs w:val="28"/>
        </w:rPr>
        <w:t xml:space="preserve">). </w:t>
      </w:r>
    </w:p>
    <w:p w:rsidR="00FB0AEA" w:rsidRDefault="00FB0AEA" w:rsidP="00C303D7">
      <w:pPr>
        <w:pStyle w:val="ListParagraph"/>
        <w:spacing w:after="0" w:line="360" w:lineRule="auto"/>
        <w:ind w:left="0" w:firstLine="354"/>
        <w:rPr>
          <w:rFonts w:ascii="Times New Roman" w:hAnsi="Times New Roman"/>
          <w:sz w:val="28"/>
          <w:szCs w:val="28"/>
        </w:rPr>
      </w:pPr>
      <w:r w:rsidRPr="00077463">
        <w:rPr>
          <w:rFonts w:ascii="Times New Roman" w:hAnsi="Times New Roman"/>
          <w:sz w:val="28"/>
          <w:szCs w:val="28"/>
        </w:rPr>
        <w:t>У эмбрионов 6-дневного возраста различия живой массы контрольных и опытных групп существенно не отличались. Масса эмбрионов относительно инкубационных яиц составила в 1 группе 0,87%, во 2-0,9% в 3- 0,9% в 4-0,94% и в 5 группе-0,94%.</w:t>
      </w:r>
      <w:r w:rsidRPr="00BC77F6">
        <w:rPr>
          <w:rFonts w:ascii="Times New Roman" w:hAnsi="Times New Roman"/>
          <w:sz w:val="28"/>
          <w:szCs w:val="28"/>
        </w:rPr>
        <w:t xml:space="preserve"> </w:t>
      </w:r>
      <w:r>
        <w:rPr>
          <w:rFonts w:ascii="Times New Roman" w:hAnsi="Times New Roman"/>
          <w:sz w:val="28"/>
          <w:szCs w:val="28"/>
        </w:rPr>
        <w:t xml:space="preserve">                                              </w:t>
      </w:r>
    </w:p>
    <w:p w:rsidR="00FB0AEA" w:rsidRDefault="00FB0AEA" w:rsidP="00C303D7">
      <w:pPr>
        <w:pStyle w:val="ListParagraph"/>
        <w:spacing w:after="0" w:line="360" w:lineRule="auto"/>
        <w:ind w:left="0" w:firstLine="354"/>
        <w:rPr>
          <w:rFonts w:ascii="Times New Roman" w:hAnsi="Times New Roman"/>
          <w:sz w:val="28"/>
          <w:szCs w:val="28"/>
        </w:rPr>
      </w:pPr>
      <w:r w:rsidRPr="00077463">
        <w:rPr>
          <w:rFonts w:ascii="Times New Roman" w:hAnsi="Times New Roman"/>
          <w:sz w:val="28"/>
          <w:szCs w:val="28"/>
        </w:rPr>
        <w:t>У 12-дневных эмбрионов в 1 группе живая масса к массе яиц составила 14,88% при воздействии на эмбрионов перед инкубаци</w:t>
      </w:r>
      <w:r>
        <w:rPr>
          <w:rFonts w:ascii="Times New Roman" w:hAnsi="Times New Roman"/>
          <w:sz w:val="28"/>
          <w:szCs w:val="28"/>
        </w:rPr>
        <w:t>ей и на 6 день лампой БУВ-15</w:t>
      </w:r>
      <w:r w:rsidRPr="00077463">
        <w:rPr>
          <w:rFonts w:ascii="Times New Roman" w:hAnsi="Times New Roman"/>
          <w:sz w:val="28"/>
          <w:szCs w:val="28"/>
        </w:rPr>
        <w:t xml:space="preserve"> - 16,01% (</w:t>
      </w:r>
      <w:r w:rsidRPr="00077463">
        <w:rPr>
          <w:rFonts w:ascii="Times New Roman" w:hAnsi="Times New Roman"/>
          <w:sz w:val="28"/>
          <w:szCs w:val="28"/>
          <w:lang w:val="en-US"/>
        </w:rPr>
        <w:t>P</w:t>
      </w:r>
      <w:r w:rsidRPr="00077463">
        <w:rPr>
          <w:rFonts w:ascii="Times New Roman" w:hAnsi="Times New Roman"/>
          <w:sz w:val="28"/>
          <w:szCs w:val="28"/>
        </w:rPr>
        <w:t>&gt;0,05), лампой БУВ-30-16,52%</w:t>
      </w:r>
      <w:r>
        <w:rPr>
          <w:rFonts w:ascii="Times New Roman" w:hAnsi="Times New Roman"/>
          <w:sz w:val="28"/>
          <w:szCs w:val="28"/>
        </w:rPr>
        <w:t xml:space="preserve"> (</w:t>
      </w:r>
      <w:r>
        <w:rPr>
          <w:rFonts w:ascii="Times New Roman" w:hAnsi="Times New Roman"/>
          <w:sz w:val="28"/>
          <w:szCs w:val="28"/>
          <w:lang w:val="en-US"/>
        </w:rPr>
        <w:t>P</w:t>
      </w:r>
      <w:r w:rsidRPr="003B20CF">
        <w:rPr>
          <w:rFonts w:ascii="Times New Roman" w:hAnsi="Times New Roman"/>
          <w:sz w:val="28"/>
          <w:szCs w:val="28"/>
        </w:rPr>
        <w:t>&gt;</w:t>
      </w:r>
      <w:r>
        <w:rPr>
          <w:rFonts w:ascii="Times New Roman" w:hAnsi="Times New Roman"/>
          <w:sz w:val="28"/>
          <w:szCs w:val="28"/>
        </w:rPr>
        <w:t>0,05)</w:t>
      </w:r>
      <w:r w:rsidRPr="00077463">
        <w:rPr>
          <w:rFonts w:ascii="Times New Roman" w:hAnsi="Times New Roman"/>
          <w:sz w:val="28"/>
          <w:szCs w:val="28"/>
        </w:rPr>
        <w:t>, лампой ОБН-150 – 16,55% (</w:t>
      </w:r>
      <w:r w:rsidRPr="00077463">
        <w:rPr>
          <w:rFonts w:ascii="Times New Roman" w:hAnsi="Times New Roman"/>
          <w:sz w:val="28"/>
          <w:szCs w:val="28"/>
          <w:lang w:val="en-US"/>
        </w:rPr>
        <w:t>P</w:t>
      </w:r>
      <w:r w:rsidRPr="00077463">
        <w:rPr>
          <w:rFonts w:ascii="Times New Roman" w:hAnsi="Times New Roman"/>
          <w:sz w:val="28"/>
          <w:szCs w:val="28"/>
        </w:rPr>
        <w:t>&lt;0,05) и ДРТ-400 – 16,49% (Р&lt;0,05).</w:t>
      </w:r>
      <w:r w:rsidRPr="00C303D7">
        <w:rPr>
          <w:rFonts w:ascii="Times New Roman" w:hAnsi="Times New Roman"/>
          <w:sz w:val="28"/>
          <w:szCs w:val="28"/>
        </w:rPr>
        <w:t xml:space="preserve"> </w:t>
      </w:r>
    </w:p>
    <w:p w:rsidR="00FB0AEA" w:rsidRDefault="00FB0AEA" w:rsidP="00C303D7">
      <w:pPr>
        <w:pStyle w:val="ListParagraph"/>
        <w:spacing w:after="0" w:line="360" w:lineRule="auto"/>
        <w:ind w:left="0" w:firstLine="354"/>
        <w:rPr>
          <w:rFonts w:ascii="Times New Roman" w:hAnsi="Times New Roman"/>
          <w:sz w:val="28"/>
          <w:szCs w:val="28"/>
        </w:rPr>
      </w:pPr>
      <w:r w:rsidRPr="00077463">
        <w:rPr>
          <w:rFonts w:ascii="Times New Roman" w:hAnsi="Times New Roman"/>
          <w:sz w:val="28"/>
          <w:szCs w:val="28"/>
        </w:rPr>
        <w:t>В 18-дневном возрасте эмбрионов различия живой массы были более выражены. По сравнению с контролем живая масса эмбрионов 2 опытной группы была больше на 0,59г (</w:t>
      </w:r>
      <w:r w:rsidRPr="00077463">
        <w:rPr>
          <w:rFonts w:ascii="Times New Roman" w:hAnsi="Times New Roman"/>
          <w:sz w:val="28"/>
          <w:szCs w:val="28"/>
          <w:lang w:val="en-US"/>
        </w:rPr>
        <w:t>P</w:t>
      </w:r>
      <w:r w:rsidRPr="00077463">
        <w:rPr>
          <w:rFonts w:ascii="Times New Roman" w:hAnsi="Times New Roman"/>
          <w:sz w:val="28"/>
          <w:szCs w:val="28"/>
        </w:rPr>
        <w:t>&gt;0,05), 3 – на 0,79г (</w:t>
      </w:r>
      <w:r w:rsidRPr="00077463">
        <w:rPr>
          <w:rFonts w:ascii="Times New Roman" w:hAnsi="Times New Roman"/>
          <w:sz w:val="28"/>
          <w:szCs w:val="28"/>
          <w:lang w:val="en-US"/>
        </w:rPr>
        <w:t>P</w:t>
      </w:r>
      <w:r w:rsidRPr="00077463">
        <w:rPr>
          <w:rFonts w:ascii="Times New Roman" w:hAnsi="Times New Roman"/>
          <w:sz w:val="28"/>
          <w:szCs w:val="28"/>
        </w:rPr>
        <w:t>&gt;0,05), 4 – на 0,88 (</w:t>
      </w:r>
      <w:r w:rsidRPr="00077463">
        <w:rPr>
          <w:rFonts w:ascii="Times New Roman" w:hAnsi="Times New Roman"/>
          <w:sz w:val="28"/>
          <w:szCs w:val="28"/>
          <w:lang w:val="en-US"/>
        </w:rPr>
        <w:t>P</w:t>
      </w:r>
      <w:r w:rsidRPr="00077463">
        <w:rPr>
          <w:rFonts w:ascii="Times New Roman" w:hAnsi="Times New Roman"/>
          <w:sz w:val="28"/>
          <w:szCs w:val="28"/>
        </w:rPr>
        <w:t>&lt;0,05) и 5 опытной группы на 1,88г (</w:t>
      </w:r>
      <w:r w:rsidRPr="00077463">
        <w:rPr>
          <w:rFonts w:ascii="Times New Roman" w:hAnsi="Times New Roman"/>
          <w:sz w:val="28"/>
          <w:szCs w:val="28"/>
          <w:lang w:val="en-US"/>
        </w:rPr>
        <w:t>P</w:t>
      </w:r>
      <w:r>
        <w:rPr>
          <w:rFonts w:ascii="Times New Roman" w:hAnsi="Times New Roman"/>
          <w:sz w:val="28"/>
          <w:szCs w:val="28"/>
        </w:rPr>
        <w:t>&lt;0.01).</w:t>
      </w:r>
    </w:p>
    <w:p w:rsidR="00FB0AEA" w:rsidRPr="004B3D02" w:rsidRDefault="00FB0AEA" w:rsidP="00BC77F6">
      <w:pPr>
        <w:pStyle w:val="ListParagraph"/>
        <w:spacing w:after="0" w:line="360" w:lineRule="auto"/>
        <w:ind w:left="7788"/>
        <w:rPr>
          <w:rFonts w:ascii="Times New Roman" w:hAnsi="Times New Roman"/>
          <w:sz w:val="28"/>
          <w:szCs w:val="28"/>
        </w:rPr>
      </w:pPr>
    </w:p>
    <w:p w:rsidR="00FB0AEA" w:rsidRPr="004B3D02" w:rsidRDefault="00FB0AEA" w:rsidP="00BC77F6">
      <w:pPr>
        <w:pStyle w:val="ListParagraph"/>
        <w:spacing w:after="0" w:line="360" w:lineRule="auto"/>
        <w:ind w:left="7788"/>
        <w:rPr>
          <w:rFonts w:ascii="Times New Roman" w:hAnsi="Times New Roman"/>
          <w:sz w:val="28"/>
          <w:szCs w:val="28"/>
        </w:rPr>
      </w:pPr>
    </w:p>
    <w:p w:rsidR="00FB0AEA" w:rsidRPr="004B3D02" w:rsidRDefault="00FB0AEA" w:rsidP="00BC77F6">
      <w:pPr>
        <w:pStyle w:val="ListParagraph"/>
        <w:spacing w:after="0" w:line="360" w:lineRule="auto"/>
        <w:ind w:left="7788"/>
        <w:rPr>
          <w:rFonts w:ascii="Times New Roman" w:hAnsi="Times New Roman"/>
          <w:sz w:val="28"/>
          <w:szCs w:val="28"/>
        </w:rPr>
      </w:pPr>
    </w:p>
    <w:p w:rsidR="00FB0AEA" w:rsidRPr="004B3D02" w:rsidRDefault="00FB0AEA" w:rsidP="00BC77F6">
      <w:pPr>
        <w:pStyle w:val="ListParagraph"/>
        <w:spacing w:after="0" w:line="360" w:lineRule="auto"/>
        <w:ind w:left="7788"/>
        <w:rPr>
          <w:rFonts w:ascii="Times New Roman" w:hAnsi="Times New Roman"/>
          <w:sz w:val="28"/>
          <w:szCs w:val="28"/>
        </w:rPr>
      </w:pPr>
    </w:p>
    <w:p w:rsidR="00FB0AEA" w:rsidRPr="004B3D02" w:rsidRDefault="00FB0AEA" w:rsidP="00BC77F6">
      <w:pPr>
        <w:pStyle w:val="ListParagraph"/>
        <w:spacing w:after="0" w:line="360" w:lineRule="auto"/>
        <w:ind w:left="7788"/>
        <w:rPr>
          <w:rFonts w:ascii="Times New Roman" w:hAnsi="Times New Roman"/>
          <w:sz w:val="28"/>
          <w:szCs w:val="28"/>
        </w:rPr>
      </w:pPr>
    </w:p>
    <w:p w:rsidR="00FB0AEA" w:rsidRPr="004B3D02" w:rsidRDefault="00FB0AEA" w:rsidP="00BC77F6">
      <w:pPr>
        <w:pStyle w:val="ListParagraph"/>
        <w:spacing w:after="0" w:line="360" w:lineRule="auto"/>
        <w:ind w:left="7788"/>
        <w:rPr>
          <w:rFonts w:ascii="Times New Roman" w:hAnsi="Times New Roman"/>
          <w:sz w:val="28"/>
          <w:szCs w:val="28"/>
        </w:rPr>
      </w:pPr>
    </w:p>
    <w:p w:rsidR="00FB0AEA" w:rsidRPr="004B3D02" w:rsidRDefault="00FB0AEA" w:rsidP="00BC77F6">
      <w:pPr>
        <w:pStyle w:val="ListParagraph"/>
        <w:spacing w:after="0" w:line="360" w:lineRule="auto"/>
        <w:ind w:left="7788"/>
        <w:rPr>
          <w:rFonts w:ascii="Times New Roman" w:hAnsi="Times New Roman"/>
          <w:sz w:val="28"/>
          <w:szCs w:val="28"/>
        </w:rPr>
      </w:pPr>
    </w:p>
    <w:p w:rsidR="00FB0AEA" w:rsidRPr="004B3D02" w:rsidRDefault="00FB0AEA" w:rsidP="00BC77F6">
      <w:pPr>
        <w:pStyle w:val="ListParagraph"/>
        <w:spacing w:after="0" w:line="360" w:lineRule="auto"/>
        <w:ind w:left="7788"/>
        <w:rPr>
          <w:rFonts w:ascii="Times New Roman" w:hAnsi="Times New Roman"/>
          <w:sz w:val="28"/>
          <w:szCs w:val="28"/>
        </w:rPr>
      </w:pPr>
    </w:p>
    <w:tbl>
      <w:tblPr>
        <w:tblpPr w:leftFromText="180" w:rightFromText="180" w:vertAnchor="text" w:horzAnchor="margin" w:tblpXSpec="center" w:tblpY="1038"/>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17"/>
        <w:gridCol w:w="1610"/>
        <w:gridCol w:w="344"/>
        <w:gridCol w:w="1357"/>
        <w:gridCol w:w="132"/>
        <w:gridCol w:w="1582"/>
        <w:gridCol w:w="1529"/>
        <w:gridCol w:w="159"/>
        <w:gridCol w:w="1984"/>
      </w:tblGrid>
      <w:tr w:rsidR="00FB0AEA" w:rsidRPr="00077463" w:rsidTr="003B20CF">
        <w:trPr>
          <w:trHeight w:val="409"/>
        </w:trPr>
        <w:tc>
          <w:tcPr>
            <w:tcW w:w="1617" w:type="dxa"/>
            <w:vMerge w:val="restart"/>
          </w:tcPr>
          <w:p w:rsidR="00FB0AEA" w:rsidRDefault="00FB0AEA" w:rsidP="00365587">
            <w:pPr>
              <w:pStyle w:val="ListParagraph"/>
              <w:spacing w:after="0" w:line="360" w:lineRule="auto"/>
              <w:ind w:left="0"/>
              <w:jc w:val="center"/>
              <w:rPr>
                <w:rFonts w:ascii="Times New Roman" w:hAnsi="Times New Roman"/>
                <w:sz w:val="28"/>
                <w:szCs w:val="28"/>
              </w:rPr>
            </w:pPr>
          </w:p>
          <w:p w:rsidR="00FB0AEA" w:rsidRDefault="00FB0AEA" w:rsidP="00365587">
            <w:pPr>
              <w:pStyle w:val="ListParagraph"/>
              <w:spacing w:after="0" w:line="360" w:lineRule="auto"/>
              <w:ind w:left="0"/>
              <w:jc w:val="center"/>
              <w:rPr>
                <w:rFonts w:ascii="Times New Roman" w:hAnsi="Times New Roman"/>
                <w:sz w:val="28"/>
                <w:szCs w:val="28"/>
              </w:rPr>
            </w:pPr>
          </w:p>
          <w:p w:rsidR="00FB0AEA" w:rsidRPr="00077463" w:rsidRDefault="00FB0AEA" w:rsidP="00365587">
            <w:pPr>
              <w:pStyle w:val="ListParagraph"/>
              <w:spacing w:after="0" w:line="360" w:lineRule="auto"/>
              <w:ind w:left="0"/>
              <w:jc w:val="center"/>
              <w:rPr>
                <w:rFonts w:ascii="Times New Roman" w:hAnsi="Times New Roman"/>
                <w:sz w:val="28"/>
                <w:szCs w:val="28"/>
              </w:rPr>
            </w:pPr>
            <w:r w:rsidRPr="00077463">
              <w:rPr>
                <w:rFonts w:ascii="Times New Roman" w:hAnsi="Times New Roman"/>
                <w:sz w:val="28"/>
                <w:szCs w:val="28"/>
              </w:rPr>
              <w:t>Показатели</w:t>
            </w:r>
          </w:p>
        </w:tc>
        <w:tc>
          <w:tcPr>
            <w:tcW w:w="8697" w:type="dxa"/>
            <w:gridSpan w:val="8"/>
          </w:tcPr>
          <w:p w:rsidR="00FB0AEA" w:rsidRPr="00077463" w:rsidRDefault="00FB0AEA" w:rsidP="00365587">
            <w:pPr>
              <w:pStyle w:val="ListParagraph"/>
              <w:spacing w:after="0" w:line="360" w:lineRule="auto"/>
              <w:ind w:left="0"/>
              <w:jc w:val="center"/>
              <w:rPr>
                <w:rFonts w:ascii="Times New Roman" w:hAnsi="Times New Roman"/>
                <w:sz w:val="28"/>
                <w:szCs w:val="28"/>
              </w:rPr>
            </w:pPr>
            <w:r w:rsidRPr="00077463">
              <w:rPr>
                <w:rFonts w:ascii="Times New Roman" w:hAnsi="Times New Roman"/>
                <w:sz w:val="28"/>
                <w:szCs w:val="28"/>
              </w:rPr>
              <w:t>Группы</w:t>
            </w:r>
          </w:p>
        </w:tc>
      </w:tr>
      <w:tr w:rsidR="00FB0AEA" w:rsidRPr="00077463" w:rsidTr="003B20CF">
        <w:trPr>
          <w:trHeight w:val="337"/>
        </w:trPr>
        <w:tc>
          <w:tcPr>
            <w:tcW w:w="1617" w:type="dxa"/>
            <w:vMerge/>
          </w:tcPr>
          <w:p w:rsidR="00FB0AEA" w:rsidRPr="00077463" w:rsidRDefault="00FB0AEA" w:rsidP="00365587">
            <w:pPr>
              <w:pStyle w:val="ListParagraph"/>
              <w:spacing w:after="0" w:line="360" w:lineRule="auto"/>
              <w:ind w:left="0"/>
              <w:jc w:val="center"/>
              <w:rPr>
                <w:rFonts w:ascii="Times New Roman" w:hAnsi="Times New Roman"/>
                <w:sz w:val="28"/>
                <w:szCs w:val="28"/>
              </w:rPr>
            </w:pPr>
          </w:p>
        </w:tc>
        <w:tc>
          <w:tcPr>
            <w:tcW w:w="1954" w:type="dxa"/>
            <w:gridSpan w:val="2"/>
          </w:tcPr>
          <w:p w:rsidR="00FB0AEA" w:rsidRPr="00077463" w:rsidRDefault="00FB0AEA" w:rsidP="00365587">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1-контрольная</w:t>
            </w:r>
          </w:p>
        </w:tc>
        <w:tc>
          <w:tcPr>
            <w:tcW w:w="1489" w:type="dxa"/>
            <w:gridSpan w:val="2"/>
          </w:tcPr>
          <w:p w:rsidR="00FB0AEA" w:rsidRPr="00077463" w:rsidRDefault="00FB0AEA" w:rsidP="00365587">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2-опытная</w:t>
            </w:r>
          </w:p>
        </w:tc>
        <w:tc>
          <w:tcPr>
            <w:tcW w:w="1582" w:type="dxa"/>
          </w:tcPr>
          <w:p w:rsidR="00FB0AEA" w:rsidRPr="00077463" w:rsidRDefault="00FB0AEA" w:rsidP="00365587">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3-опытная</w:t>
            </w:r>
          </w:p>
        </w:tc>
        <w:tc>
          <w:tcPr>
            <w:tcW w:w="1529" w:type="dxa"/>
          </w:tcPr>
          <w:p w:rsidR="00FB0AEA" w:rsidRPr="00077463" w:rsidRDefault="00FB0AEA" w:rsidP="00365587">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4-опытная</w:t>
            </w:r>
          </w:p>
        </w:tc>
        <w:tc>
          <w:tcPr>
            <w:tcW w:w="2143" w:type="dxa"/>
            <w:gridSpan w:val="2"/>
          </w:tcPr>
          <w:p w:rsidR="00FB0AEA" w:rsidRPr="00077463" w:rsidRDefault="00FB0AEA" w:rsidP="00365587">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5-опытная</w:t>
            </w:r>
          </w:p>
        </w:tc>
      </w:tr>
      <w:tr w:rsidR="00FB0AEA" w:rsidRPr="00077463" w:rsidTr="003B20CF">
        <w:trPr>
          <w:trHeight w:val="265"/>
        </w:trPr>
        <w:tc>
          <w:tcPr>
            <w:tcW w:w="1617" w:type="dxa"/>
            <w:vMerge/>
          </w:tcPr>
          <w:p w:rsidR="00FB0AEA" w:rsidRPr="00077463" w:rsidRDefault="00FB0AEA" w:rsidP="00365587">
            <w:pPr>
              <w:pStyle w:val="ListParagraph"/>
              <w:spacing w:after="0" w:line="360" w:lineRule="auto"/>
              <w:ind w:left="0"/>
              <w:jc w:val="center"/>
              <w:rPr>
                <w:rFonts w:ascii="Times New Roman" w:hAnsi="Times New Roman"/>
                <w:sz w:val="28"/>
                <w:szCs w:val="28"/>
              </w:rPr>
            </w:pPr>
          </w:p>
        </w:tc>
        <w:tc>
          <w:tcPr>
            <w:tcW w:w="8697" w:type="dxa"/>
            <w:gridSpan w:val="8"/>
          </w:tcPr>
          <w:p w:rsidR="00FB0AEA" w:rsidRPr="00077463" w:rsidRDefault="00FB0AEA" w:rsidP="00365587">
            <w:pPr>
              <w:pStyle w:val="ListParagraph"/>
              <w:spacing w:after="0" w:line="360" w:lineRule="auto"/>
              <w:ind w:left="0"/>
              <w:jc w:val="center"/>
              <w:rPr>
                <w:rFonts w:ascii="Times New Roman" w:hAnsi="Times New Roman"/>
                <w:sz w:val="28"/>
                <w:szCs w:val="28"/>
              </w:rPr>
            </w:pPr>
            <w:r>
              <w:rPr>
                <w:rFonts w:ascii="Times New Roman" w:hAnsi="Times New Roman"/>
                <w:sz w:val="28"/>
                <w:szCs w:val="28"/>
              </w:rPr>
              <w:t>и</w:t>
            </w:r>
            <w:r w:rsidRPr="00077463">
              <w:rPr>
                <w:rFonts w:ascii="Times New Roman" w:hAnsi="Times New Roman"/>
                <w:sz w:val="28"/>
                <w:szCs w:val="28"/>
              </w:rPr>
              <w:t>сточник ультрафиолетового света.</w:t>
            </w:r>
          </w:p>
        </w:tc>
      </w:tr>
      <w:tr w:rsidR="00FB0AEA" w:rsidRPr="00077463" w:rsidTr="003B20CF">
        <w:trPr>
          <w:trHeight w:val="188"/>
        </w:trPr>
        <w:tc>
          <w:tcPr>
            <w:tcW w:w="1617" w:type="dxa"/>
            <w:vMerge/>
          </w:tcPr>
          <w:p w:rsidR="00FB0AEA" w:rsidRPr="00077463" w:rsidRDefault="00FB0AEA" w:rsidP="00365587">
            <w:pPr>
              <w:pStyle w:val="ListParagraph"/>
              <w:spacing w:after="0" w:line="360" w:lineRule="auto"/>
              <w:ind w:left="0"/>
              <w:jc w:val="center"/>
              <w:rPr>
                <w:rFonts w:ascii="Times New Roman" w:hAnsi="Times New Roman"/>
                <w:sz w:val="28"/>
                <w:szCs w:val="28"/>
              </w:rPr>
            </w:pPr>
          </w:p>
        </w:tc>
        <w:tc>
          <w:tcPr>
            <w:tcW w:w="1610" w:type="dxa"/>
          </w:tcPr>
          <w:p w:rsidR="00FB0AEA" w:rsidRPr="00077463" w:rsidRDefault="00FB0AEA" w:rsidP="00365587">
            <w:pPr>
              <w:pStyle w:val="ListParagraph"/>
              <w:spacing w:after="0" w:line="360" w:lineRule="auto"/>
              <w:ind w:left="0"/>
              <w:rPr>
                <w:rFonts w:ascii="Times New Roman" w:hAnsi="Times New Roman"/>
                <w:sz w:val="28"/>
                <w:szCs w:val="28"/>
              </w:rPr>
            </w:pPr>
          </w:p>
        </w:tc>
        <w:tc>
          <w:tcPr>
            <w:tcW w:w="1701" w:type="dxa"/>
            <w:gridSpan w:val="2"/>
          </w:tcPr>
          <w:p w:rsidR="00FB0AEA" w:rsidRPr="00077463" w:rsidRDefault="00FB0AEA" w:rsidP="00365587">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БУВ-15</w:t>
            </w:r>
          </w:p>
        </w:tc>
        <w:tc>
          <w:tcPr>
            <w:tcW w:w="1714" w:type="dxa"/>
            <w:gridSpan w:val="2"/>
          </w:tcPr>
          <w:p w:rsidR="00FB0AEA" w:rsidRPr="00077463" w:rsidRDefault="00FB0AEA" w:rsidP="00365587">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БУВ-30</w:t>
            </w:r>
          </w:p>
        </w:tc>
        <w:tc>
          <w:tcPr>
            <w:tcW w:w="1688" w:type="dxa"/>
            <w:gridSpan w:val="2"/>
          </w:tcPr>
          <w:p w:rsidR="00FB0AEA" w:rsidRPr="00077463" w:rsidRDefault="00FB0AEA" w:rsidP="00365587">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ОБН-150</w:t>
            </w:r>
          </w:p>
        </w:tc>
        <w:tc>
          <w:tcPr>
            <w:tcW w:w="1984" w:type="dxa"/>
          </w:tcPr>
          <w:p w:rsidR="00FB0AEA" w:rsidRPr="00077463" w:rsidRDefault="00FB0AEA" w:rsidP="00365587">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ДРТ-400</w:t>
            </w:r>
          </w:p>
        </w:tc>
      </w:tr>
      <w:tr w:rsidR="00FB0AEA" w:rsidRPr="00077463" w:rsidTr="003B20CF">
        <w:trPr>
          <w:trHeight w:val="928"/>
        </w:trPr>
        <w:tc>
          <w:tcPr>
            <w:tcW w:w="1617" w:type="dxa"/>
          </w:tcPr>
          <w:p w:rsidR="00FB0AEA" w:rsidRPr="00077463" w:rsidRDefault="00FB0AEA" w:rsidP="00365587">
            <w:pPr>
              <w:pStyle w:val="ListParagraph"/>
              <w:spacing w:after="0" w:line="360" w:lineRule="auto"/>
              <w:ind w:left="0"/>
              <w:jc w:val="center"/>
              <w:rPr>
                <w:rFonts w:ascii="Times New Roman" w:hAnsi="Times New Roman"/>
                <w:sz w:val="28"/>
                <w:szCs w:val="28"/>
              </w:rPr>
            </w:pPr>
            <w:r w:rsidRPr="00077463">
              <w:rPr>
                <w:rFonts w:ascii="Times New Roman" w:hAnsi="Times New Roman"/>
                <w:sz w:val="28"/>
                <w:szCs w:val="28"/>
              </w:rPr>
              <w:t>Масса эмбрионов</w:t>
            </w:r>
          </w:p>
        </w:tc>
        <w:tc>
          <w:tcPr>
            <w:tcW w:w="1610" w:type="dxa"/>
          </w:tcPr>
          <w:p w:rsidR="00FB0AEA" w:rsidRPr="00077463" w:rsidRDefault="00FB0AEA" w:rsidP="00365587">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58,58±0,14</w:t>
            </w:r>
          </w:p>
        </w:tc>
        <w:tc>
          <w:tcPr>
            <w:tcW w:w="1701" w:type="dxa"/>
            <w:gridSpan w:val="2"/>
          </w:tcPr>
          <w:p w:rsidR="00FB0AEA" w:rsidRPr="00077463" w:rsidRDefault="00FB0AEA" w:rsidP="00365587">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58,22±0,17</w:t>
            </w:r>
          </w:p>
        </w:tc>
        <w:tc>
          <w:tcPr>
            <w:tcW w:w="1714" w:type="dxa"/>
            <w:gridSpan w:val="2"/>
          </w:tcPr>
          <w:p w:rsidR="00FB0AEA" w:rsidRPr="00077463" w:rsidRDefault="00FB0AEA" w:rsidP="00365587">
            <w:pPr>
              <w:pStyle w:val="ListParagraph"/>
              <w:spacing w:after="0" w:line="360" w:lineRule="auto"/>
              <w:ind w:left="0" w:hanging="108"/>
              <w:rPr>
                <w:rFonts w:ascii="Times New Roman" w:hAnsi="Times New Roman"/>
                <w:sz w:val="28"/>
                <w:szCs w:val="28"/>
              </w:rPr>
            </w:pPr>
            <w:r w:rsidRPr="00077463">
              <w:rPr>
                <w:rFonts w:ascii="Times New Roman" w:hAnsi="Times New Roman"/>
                <w:sz w:val="28"/>
                <w:szCs w:val="28"/>
              </w:rPr>
              <w:t>58,44±0,18</w:t>
            </w:r>
          </w:p>
        </w:tc>
        <w:tc>
          <w:tcPr>
            <w:tcW w:w="1688" w:type="dxa"/>
            <w:gridSpan w:val="2"/>
          </w:tcPr>
          <w:p w:rsidR="00FB0AEA" w:rsidRPr="00077463" w:rsidRDefault="00FB0AEA" w:rsidP="00365587">
            <w:pPr>
              <w:pStyle w:val="ListParagraph"/>
              <w:spacing w:after="0" w:line="360" w:lineRule="auto"/>
              <w:ind w:left="0" w:hanging="108"/>
              <w:rPr>
                <w:rFonts w:ascii="Times New Roman" w:hAnsi="Times New Roman"/>
                <w:sz w:val="28"/>
                <w:szCs w:val="28"/>
              </w:rPr>
            </w:pPr>
            <w:r w:rsidRPr="00077463">
              <w:rPr>
                <w:rFonts w:ascii="Times New Roman" w:hAnsi="Times New Roman"/>
                <w:sz w:val="28"/>
                <w:szCs w:val="28"/>
              </w:rPr>
              <w:t>58,39±0,21</w:t>
            </w:r>
          </w:p>
        </w:tc>
        <w:tc>
          <w:tcPr>
            <w:tcW w:w="1984" w:type="dxa"/>
          </w:tcPr>
          <w:p w:rsidR="00FB0AEA" w:rsidRPr="00077463" w:rsidRDefault="00FB0AEA" w:rsidP="00365587">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58,40±0,16</w:t>
            </w:r>
          </w:p>
        </w:tc>
      </w:tr>
      <w:tr w:rsidR="00FB0AEA" w:rsidRPr="00077463" w:rsidTr="003B20CF">
        <w:trPr>
          <w:trHeight w:val="470"/>
        </w:trPr>
        <w:tc>
          <w:tcPr>
            <w:tcW w:w="1617" w:type="dxa"/>
          </w:tcPr>
          <w:p w:rsidR="00FB0AEA" w:rsidRPr="00077463" w:rsidRDefault="00FB0AEA" w:rsidP="00365587">
            <w:pPr>
              <w:pStyle w:val="ListParagraph"/>
              <w:spacing w:after="0" w:line="360" w:lineRule="auto"/>
              <w:ind w:left="0"/>
              <w:jc w:val="center"/>
              <w:rPr>
                <w:rFonts w:ascii="Times New Roman" w:hAnsi="Times New Roman"/>
                <w:sz w:val="28"/>
                <w:szCs w:val="28"/>
              </w:rPr>
            </w:pPr>
            <w:r w:rsidRPr="00077463">
              <w:rPr>
                <w:rFonts w:ascii="Times New Roman" w:hAnsi="Times New Roman"/>
                <w:sz w:val="28"/>
                <w:szCs w:val="28"/>
              </w:rPr>
              <w:t>6</w:t>
            </w:r>
          </w:p>
        </w:tc>
        <w:tc>
          <w:tcPr>
            <w:tcW w:w="1610" w:type="dxa"/>
          </w:tcPr>
          <w:p w:rsidR="00FB0AEA" w:rsidRPr="00077463" w:rsidRDefault="00FB0AEA" w:rsidP="00365587">
            <w:pPr>
              <w:pStyle w:val="ListParagraph"/>
              <w:spacing w:after="0" w:line="360" w:lineRule="auto"/>
              <w:ind w:left="0" w:hanging="90"/>
              <w:rPr>
                <w:rFonts w:ascii="Times New Roman" w:hAnsi="Times New Roman"/>
                <w:sz w:val="28"/>
                <w:szCs w:val="28"/>
              </w:rPr>
            </w:pPr>
            <w:r w:rsidRPr="00077463">
              <w:rPr>
                <w:rFonts w:ascii="Times New Roman" w:hAnsi="Times New Roman"/>
                <w:sz w:val="28"/>
                <w:szCs w:val="28"/>
              </w:rPr>
              <w:t>0,508±0,018</w:t>
            </w:r>
          </w:p>
        </w:tc>
        <w:tc>
          <w:tcPr>
            <w:tcW w:w="1701" w:type="dxa"/>
            <w:gridSpan w:val="2"/>
          </w:tcPr>
          <w:p w:rsidR="00FB0AEA" w:rsidRPr="00077463" w:rsidRDefault="00FB0AEA" w:rsidP="00365587">
            <w:pPr>
              <w:pStyle w:val="ListParagraph"/>
              <w:spacing w:after="0" w:line="360" w:lineRule="auto"/>
              <w:ind w:left="0" w:hanging="99"/>
              <w:rPr>
                <w:rFonts w:ascii="Times New Roman" w:hAnsi="Times New Roman"/>
                <w:sz w:val="28"/>
                <w:szCs w:val="28"/>
              </w:rPr>
            </w:pPr>
            <w:r w:rsidRPr="00077463">
              <w:rPr>
                <w:rFonts w:ascii="Times New Roman" w:hAnsi="Times New Roman"/>
                <w:sz w:val="28"/>
                <w:szCs w:val="28"/>
              </w:rPr>
              <w:t>0,532±0,014</w:t>
            </w:r>
          </w:p>
        </w:tc>
        <w:tc>
          <w:tcPr>
            <w:tcW w:w="1714" w:type="dxa"/>
            <w:gridSpan w:val="2"/>
          </w:tcPr>
          <w:p w:rsidR="00FB0AEA" w:rsidRPr="00077463" w:rsidRDefault="00FB0AEA" w:rsidP="00365587">
            <w:pPr>
              <w:pStyle w:val="ListParagraph"/>
              <w:spacing w:after="0" w:line="360" w:lineRule="auto"/>
              <w:ind w:left="0" w:hanging="108"/>
              <w:rPr>
                <w:rFonts w:ascii="Times New Roman" w:hAnsi="Times New Roman"/>
                <w:sz w:val="28"/>
                <w:szCs w:val="28"/>
              </w:rPr>
            </w:pPr>
            <w:r w:rsidRPr="00077463">
              <w:rPr>
                <w:rFonts w:ascii="Times New Roman" w:hAnsi="Times New Roman"/>
                <w:sz w:val="28"/>
                <w:szCs w:val="28"/>
              </w:rPr>
              <w:t>0,540±0,02</w:t>
            </w:r>
          </w:p>
        </w:tc>
        <w:tc>
          <w:tcPr>
            <w:tcW w:w="1688" w:type="dxa"/>
            <w:gridSpan w:val="2"/>
          </w:tcPr>
          <w:p w:rsidR="00FB0AEA" w:rsidRPr="00077463" w:rsidRDefault="00FB0AEA" w:rsidP="00365587">
            <w:pPr>
              <w:pStyle w:val="ListParagraph"/>
              <w:spacing w:after="0" w:line="360" w:lineRule="auto"/>
              <w:ind w:left="0" w:hanging="108"/>
              <w:rPr>
                <w:rFonts w:ascii="Times New Roman" w:hAnsi="Times New Roman"/>
                <w:sz w:val="28"/>
                <w:szCs w:val="28"/>
              </w:rPr>
            </w:pPr>
            <w:r w:rsidRPr="00077463">
              <w:rPr>
                <w:rFonts w:ascii="Times New Roman" w:hAnsi="Times New Roman"/>
                <w:sz w:val="28"/>
                <w:szCs w:val="28"/>
              </w:rPr>
              <w:t>549±0,019</w:t>
            </w:r>
          </w:p>
        </w:tc>
        <w:tc>
          <w:tcPr>
            <w:tcW w:w="1984" w:type="dxa"/>
          </w:tcPr>
          <w:p w:rsidR="00FB0AEA" w:rsidRPr="00077463" w:rsidRDefault="00FB0AEA" w:rsidP="00365587">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0,548±0,05</w:t>
            </w:r>
          </w:p>
        </w:tc>
      </w:tr>
      <w:tr w:rsidR="00FB0AEA" w:rsidRPr="00077463" w:rsidTr="003B20CF">
        <w:trPr>
          <w:trHeight w:val="458"/>
        </w:trPr>
        <w:tc>
          <w:tcPr>
            <w:tcW w:w="1617" w:type="dxa"/>
          </w:tcPr>
          <w:p w:rsidR="00FB0AEA" w:rsidRPr="00077463" w:rsidRDefault="00FB0AEA" w:rsidP="00365587">
            <w:pPr>
              <w:pStyle w:val="ListParagraph"/>
              <w:spacing w:after="0" w:line="360" w:lineRule="auto"/>
              <w:ind w:left="0"/>
              <w:jc w:val="center"/>
              <w:rPr>
                <w:rFonts w:ascii="Times New Roman" w:hAnsi="Times New Roman"/>
                <w:sz w:val="28"/>
                <w:szCs w:val="28"/>
              </w:rPr>
            </w:pPr>
            <w:r w:rsidRPr="00077463">
              <w:rPr>
                <w:rFonts w:ascii="Times New Roman" w:hAnsi="Times New Roman"/>
                <w:sz w:val="28"/>
                <w:szCs w:val="28"/>
              </w:rPr>
              <w:t>12</w:t>
            </w:r>
          </w:p>
        </w:tc>
        <w:tc>
          <w:tcPr>
            <w:tcW w:w="1610" w:type="dxa"/>
          </w:tcPr>
          <w:p w:rsidR="00FB0AEA" w:rsidRPr="00077463" w:rsidRDefault="00FB0AEA" w:rsidP="00365587">
            <w:pPr>
              <w:pStyle w:val="ListParagraph"/>
              <w:spacing w:after="0" w:line="360" w:lineRule="auto"/>
              <w:ind w:left="0" w:hanging="90"/>
              <w:rPr>
                <w:rFonts w:ascii="Times New Roman" w:hAnsi="Times New Roman"/>
                <w:sz w:val="28"/>
                <w:szCs w:val="28"/>
              </w:rPr>
            </w:pPr>
            <w:r w:rsidRPr="00077463">
              <w:rPr>
                <w:rFonts w:ascii="Times New Roman" w:hAnsi="Times New Roman"/>
                <w:sz w:val="28"/>
                <w:szCs w:val="28"/>
              </w:rPr>
              <w:t>8,719±0,010</w:t>
            </w:r>
          </w:p>
        </w:tc>
        <w:tc>
          <w:tcPr>
            <w:tcW w:w="1701" w:type="dxa"/>
            <w:gridSpan w:val="2"/>
          </w:tcPr>
          <w:p w:rsidR="00FB0AEA" w:rsidRPr="00077463" w:rsidRDefault="00FB0AEA" w:rsidP="00365587">
            <w:pPr>
              <w:pStyle w:val="ListParagraph"/>
              <w:spacing w:after="0" w:line="360" w:lineRule="auto"/>
              <w:ind w:left="0" w:hanging="99"/>
              <w:rPr>
                <w:rFonts w:ascii="Times New Roman" w:hAnsi="Times New Roman"/>
                <w:sz w:val="28"/>
                <w:szCs w:val="28"/>
              </w:rPr>
            </w:pPr>
            <w:r w:rsidRPr="00077463">
              <w:rPr>
                <w:rFonts w:ascii="Times New Roman" w:hAnsi="Times New Roman"/>
                <w:sz w:val="28"/>
                <w:szCs w:val="28"/>
              </w:rPr>
              <w:t>9,322±0,014</w:t>
            </w:r>
          </w:p>
        </w:tc>
        <w:tc>
          <w:tcPr>
            <w:tcW w:w="1714" w:type="dxa"/>
            <w:gridSpan w:val="2"/>
          </w:tcPr>
          <w:p w:rsidR="00FB0AEA" w:rsidRPr="00077463" w:rsidRDefault="00FB0AEA" w:rsidP="00365587">
            <w:pPr>
              <w:pStyle w:val="ListParagraph"/>
              <w:spacing w:after="0" w:line="360" w:lineRule="auto"/>
              <w:ind w:left="0" w:hanging="108"/>
              <w:rPr>
                <w:rFonts w:ascii="Times New Roman" w:hAnsi="Times New Roman"/>
                <w:sz w:val="28"/>
                <w:szCs w:val="28"/>
              </w:rPr>
            </w:pPr>
            <w:r w:rsidRPr="00077463">
              <w:rPr>
                <w:rFonts w:ascii="Times New Roman" w:hAnsi="Times New Roman"/>
                <w:sz w:val="28"/>
                <w:szCs w:val="28"/>
              </w:rPr>
              <w:t>9,657±0,014</w:t>
            </w:r>
          </w:p>
        </w:tc>
        <w:tc>
          <w:tcPr>
            <w:tcW w:w="1688" w:type="dxa"/>
            <w:gridSpan w:val="2"/>
          </w:tcPr>
          <w:p w:rsidR="00FB0AEA" w:rsidRPr="00077463" w:rsidRDefault="00FB0AEA" w:rsidP="00365587">
            <w:pPr>
              <w:pStyle w:val="ListParagraph"/>
              <w:spacing w:after="0" w:line="360" w:lineRule="auto"/>
              <w:ind w:left="0" w:hanging="108"/>
              <w:rPr>
                <w:rFonts w:ascii="Times New Roman" w:hAnsi="Times New Roman"/>
                <w:sz w:val="28"/>
                <w:szCs w:val="28"/>
              </w:rPr>
            </w:pPr>
            <w:r w:rsidRPr="00077463">
              <w:rPr>
                <w:rFonts w:ascii="Times New Roman" w:hAnsi="Times New Roman"/>
                <w:sz w:val="28"/>
                <w:szCs w:val="28"/>
              </w:rPr>
              <w:t>9,661±0,020</w:t>
            </w:r>
            <w:r>
              <w:rPr>
                <w:rFonts w:ascii="Times New Roman" w:hAnsi="Times New Roman"/>
                <w:sz w:val="28"/>
                <w:szCs w:val="28"/>
              </w:rPr>
              <w:t>*</w:t>
            </w:r>
          </w:p>
        </w:tc>
        <w:tc>
          <w:tcPr>
            <w:tcW w:w="1984" w:type="dxa"/>
          </w:tcPr>
          <w:p w:rsidR="00FB0AEA" w:rsidRPr="00077463" w:rsidRDefault="00FB0AEA" w:rsidP="00365587">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9,640±0,01</w:t>
            </w:r>
            <w:r>
              <w:rPr>
                <w:rFonts w:ascii="Times New Roman" w:hAnsi="Times New Roman"/>
                <w:sz w:val="28"/>
                <w:szCs w:val="28"/>
              </w:rPr>
              <w:t>*</w:t>
            </w:r>
          </w:p>
        </w:tc>
      </w:tr>
      <w:tr w:rsidR="00FB0AEA" w:rsidRPr="00077463" w:rsidTr="003B20CF">
        <w:trPr>
          <w:trHeight w:val="470"/>
        </w:trPr>
        <w:tc>
          <w:tcPr>
            <w:tcW w:w="1617" w:type="dxa"/>
          </w:tcPr>
          <w:p w:rsidR="00FB0AEA" w:rsidRPr="00077463" w:rsidRDefault="00FB0AEA" w:rsidP="00365587">
            <w:pPr>
              <w:pStyle w:val="ListParagraph"/>
              <w:spacing w:after="0" w:line="360" w:lineRule="auto"/>
              <w:ind w:left="0"/>
              <w:jc w:val="center"/>
              <w:rPr>
                <w:rFonts w:ascii="Times New Roman" w:hAnsi="Times New Roman"/>
                <w:sz w:val="28"/>
                <w:szCs w:val="28"/>
              </w:rPr>
            </w:pPr>
            <w:r w:rsidRPr="00077463">
              <w:rPr>
                <w:rFonts w:ascii="Times New Roman" w:hAnsi="Times New Roman"/>
                <w:sz w:val="28"/>
                <w:szCs w:val="28"/>
              </w:rPr>
              <w:t>18</w:t>
            </w:r>
          </w:p>
        </w:tc>
        <w:tc>
          <w:tcPr>
            <w:tcW w:w="1610" w:type="dxa"/>
          </w:tcPr>
          <w:p w:rsidR="00FB0AEA" w:rsidRPr="00077463" w:rsidRDefault="00FB0AEA" w:rsidP="00365587">
            <w:pPr>
              <w:pStyle w:val="ListParagraph"/>
              <w:spacing w:after="0" w:line="360" w:lineRule="auto"/>
              <w:ind w:left="0" w:hanging="90"/>
              <w:rPr>
                <w:rFonts w:ascii="Times New Roman" w:hAnsi="Times New Roman"/>
                <w:sz w:val="28"/>
                <w:szCs w:val="28"/>
              </w:rPr>
            </w:pPr>
            <w:r w:rsidRPr="00077463">
              <w:rPr>
                <w:rFonts w:ascii="Times New Roman" w:hAnsi="Times New Roman"/>
                <w:sz w:val="28"/>
                <w:szCs w:val="28"/>
              </w:rPr>
              <w:t>32,26±0,023</w:t>
            </w:r>
          </w:p>
        </w:tc>
        <w:tc>
          <w:tcPr>
            <w:tcW w:w="1701" w:type="dxa"/>
            <w:gridSpan w:val="2"/>
          </w:tcPr>
          <w:p w:rsidR="00FB0AEA" w:rsidRPr="00077463" w:rsidRDefault="00FB0AEA" w:rsidP="00365587">
            <w:pPr>
              <w:pStyle w:val="ListParagraph"/>
              <w:spacing w:after="0" w:line="360" w:lineRule="auto"/>
              <w:ind w:left="0" w:hanging="99"/>
              <w:rPr>
                <w:rFonts w:ascii="Times New Roman" w:hAnsi="Times New Roman"/>
                <w:sz w:val="28"/>
                <w:szCs w:val="28"/>
              </w:rPr>
            </w:pPr>
            <w:r w:rsidRPr="00077463">
              <w:rPr>
                <w:rFonts w:ascii="Times New Roman" w:hAnsi="Times New Roman"/>
                <w:sz w:val="28"/>
                <w:szCs w:val="28"/>
              </w:rPr>
              <w:t>32,85±0,017</w:t>
            </w:r>
            <w:r>
              <w:rPr>
                <w:rFonts w:ascii="Times New Roman" w:hAnsi="Times New Roman"/>
                <w:sz w:val="28"/>
                <w:szCs w:val="28"/>
              </w:rPr>
              <w:t>*</w:t>
            </w:r>
          </w:p>
        </w:tc>
        <w:tc>
          <w:tcPr>
            <w:tcW w:w="1714" w:type="dxa"/>
            <w:gridSpan w:val="2"/>
          </w:tcPr>
          <w:p w:rsidR="00FB0AEA" w:rsidRPr="00077463" w:rsidRDefault="00FB0AEA" w:rsidP="00365587">
            <w:pPr>
              <w:pStyle w:val="ListParagraph"/>
              <w:spacing w:after="0" w:line="360" w:lineRule="auto"/>
              <w:ind w:left="0" w:hanging="108"/>
              <w:rPr>
                <w:rFonts w:ascii="Times New Roman" w:hAnsi="Times New Roman"/>
                <w:sz w:val="28"/>
                <w:szCs w:val="28"/>
              </w:rPr>
            </w:pPr>
            <w:r w:rsidRPr="00077463">
              <w:rPr>
                <w:rFonts w:ascii="Times New Roman" w:hAnsi="Times New Roman"/>
                <w:sz w:val="28"/>
                <w:szCs w:val="28"/>
              </w:rPr>
              <w:t>33,05±0,09</w:t>
            </w:r>
            <w:r>
              <w:rPr>
                <w:rFonts w:ascii="Times New Roman" w:hAnsi="Times New Roman"/>
                <w:sz w:val="28"/>
                <w:szCs w:val="28"/>
              </w:rPr>
              <w:t>**</w:t>
            </w:r>
          </w:p>
        </w:tc>
        <w:tc>
          <w:tcPr>
            <w:tcW w:w="1688" w:type="dxa"/>
            <w:gridSpan w:val="2"/>
          </w:tcPr>
          <w:p w:rsidR="00FB0AEA" w:rsidRPr="00077463" w:rsidRDefault="00FB0AEA" w:rsidP="00365587">
            <w:pPr>
              <w:pStyle w:val="ListParagraph"/>
              <w:spacing w:after="0" w:line="360" w:lineRule="auto"/>
              <w:ind w:left="0" w:hanging="108"/>
              <w:rPr>
                <w:rFonts w:ascii="Times New Roman" w:hAnsi="Times New Roman"/>
                <w:sz w:val="28"/>
                <w:szCs w:val="28"/>
              </w:rPr>
            </w:pPr>
            <w:r w:rsidRPr="00077463">
              <w:rPr>
                <w:rFonts w:ascii="Times New Roman" w:hAnsi="Times New Roman"/>
                <w:sz w:val="28"/>
                <w:szCs w:val="28"/>
              </w:rPr>
              <w:t>33,14±0,027</w:t>
            </w:r>
            <w:r>
              <w:rPr>
                <w:rFonts w:ascii="Times New Roman" w:hAnsi="Times New Roman"/>
                <w:sz w:val="28"/>
                <w:szCs w:val="28"/>
              </w:rPr>
              <w:t>*</w:t>
            </w:r>
          </w:p>
        </w:tc>
        <w:tc>
          <w:tcPr>
            <w:tcW w:w="1984" w:type="dxa"/>
          </w:tcPr>
          <w:p w:rsidR="00FB0AEA" w:rsidRPr="00077463" w:rsidRDefault="00FB0AEA" w:rsidP="00365587">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33,34±0,008</w:t>
            </w:r>
            <w:r>
              <w:rPr>
                <w:rFonts w:ascii="Times New Roman" w:hAnsi="Times New Roman"/>
                <w:sz w:val="28"/>
                <w:szCs w:val="28"/>
              </w:rPr>
              <w:t>**</w:t>
            </w:r>
          </w:p>
        </w:tc>
      </w:tr>
      <w:tr w:rsidR="00FB0AEA" w:rsidRPr="00077463" w:rsidTr="003B20CF">
        <w:tblPrEx>
          <w:tblLook w:val="0000"/>
        </w:tblPrEx>
        <w:trPr>
          <w:trHeight w:val="712"/>
        </w:trPr>
        <w:tc>
          <w:tcPr>
            <w:tcW w:w="1617" w:type="dxa"/>
          </w:tcPr>
          <w:p w:rsidR="00FB0AEA" w:rsidRPr="00077463" w:rsidRDefault="00FB0AEA" w:rsidP="00365587">
            <w:pPr>
              <w:pStyle w:val="ListParagraph"/>
              <w:spacing w:after="0" w:line="360" w:lineRule="auto"/>
              <w:ind w:left="0"/>
              <w:jc w:val="center"/>
              <w:rPr>
                <w:rFonts w:ascii="Times New Roman" w:hAnsi="Times New Roman"/>
                <w:sz w:val="28"/>
                <w:szCs w:val="28"/>
              </w:rPr>
            </w:pPr>
            <w:r w:rsidRPr="00077463">
              <w:rPr>
                <w:rFonts w:ascii="Times New Roman" w:hAnsi="Times New Roman"/>
                <w:sz w:val="28"/>
                <w:szCs w:val="28"/>
              </w:rPr>
              <w:t>Масса сут. Цыплят</w:t>
            </w:r>
          </w:p>
        </w:tc>
        <w:tc>
          <w:tcPr>
            <w:tcW w:w="1610" w:type="dxa"/>
          </w:tcPr>
          <w:p w:rsidR="00FB0AEA" w:rsidRPr="00077463" w:rsidRDefault="00FB0AEA" w:rsidP="00365587">
            <w:pPr>
              <w:pStyle w:val="ListParagraph"/>
              <w:spacing w:after="0" w:line="360" w:lineRule="auto"/>
              <w:ind w:left="0" w:hanging="90"/>
              <w:rPr>
                <w:rFonts w:ascii="Times New Roman" w:hAnsi="Times New Roman"/>
                <w:sz w:val="28"/>
                <w:szCs w:val="28"/>
              </w:rPr>
            </w:pPr>
            <w:r w:rsidRPr="00077463">
              <w:rPr>
                <w:rFonts w:ascii="Times New Roman" w:hAnsi="Times New Roman"/>
                <w:sz w:val="28"/>
                <w:szCs w:val="28"/>
              </w:rPr>
              <w:t>40,08±0,35</w:t>
            </w:r>
          </w:p>
        </w:tc>
        <w:tc>
          <w:tcPr>
            <w:tcW w:w="1701" w:type="dxa"/>
            <w:gridSpan w:val="2"/>
          </w:tcPr>
          <w:p w:rsidR="00FB0AEA" w:rsidRPr="00077463" w:rsidRDefault="00FB0AEA" w:rsidP="00365587">
            <w:pPr>
              <w:pStyle w:val="ListParagraph"/>
              <w:spacing w:after="0" w:line="360" w:lineRule="auto"/>
              <w:ind w:left="0" w:hanging="99"/>
              <w:rPr>
                <w:rFonts w:ascii="Times New Roman" w:hAnsi="Times New Roman"/>
                <w:sz w:val="28"/>
                <w:szCs w:val="28"/>
              </w:rPr>
            </w:pPr>
            <w:r w:rsidRPr="00077463">
              <w:rPr>
                <w:rFonts w:ascii="Times New Roman" w:hAnsi="Times New Roman"/>
                <w:sz w:val="28"/>
                <w:szCs w:val="28"/>
              </w:rPr>
              <w:t>41,12±0,38</w:t>
            </w:r>
          </w:p>
        </w:tc>
        <w:tc>
          <w:tcPr>
            <w:tcW w:w="1714" w:type="dxa"/>
            <w:gridSpan w:val="2"/>
          </w:tcPr>
          <w:p w:rsidR="00FB0AEA" w:rsidRPr="00077463" w:rsidRDefault="00FB0AEA" w:rsidP="00365587">
            <w:pPr>
              <w:pStyle w:val="ListParagraph"/>
              <w:spacing w:after="0" w:line="360" w:lineRule="auto"/>
              <w:ind w:left="0" w:hanging="147"/>
              <w:rPr>
                <w:rFonts w:ascii="Times New Roman" w:hAnsi="Times New Roman"/>
                <w:sz w:val="28"/>
                <w:szCs w:val="28"/>
              </w:rPr>
            </w:pPr>
            <w:r w:rsidRPr="00077463">
              <w:rPr>
                <w:rFonts w:ascii="Times New Roman" w:hAnsi="Times New Roman"/>
                <w:sz w:val="28"/>
                <w:szCs w:val="28"/>
              </w:rPr>
              <w:t xml:space="preserve"> 41,68±0,45</w:t>
            </w:r>
            <w:r>
              <w:rPr>
                <w:rFonts w:ascii="Times New Roman" w:hAnsi="Times New Roman"/>
                <w:sz w:val="28"/>
                <w:szCs w:val="28"/>
              </w:rPr>
              <w:t>*</w:t>
            </w:r>
          </w:p>
        </w:tc>
        <w:tc>
          <w:tcPr>
            <w:tcW w:w="1688" w:type="dxa"/>
            <w:gridSpan w:val="2"/>
          </w:tcPr>
          <w:p w:rsidR="00FB0AEA" w:rsidRPr="00077463" w:rsidRDefault="00FB0AEA" w:rsidP="00365587">
            <w:pPr>
              <w:pStyle w:val="ListParagraph"/>
              <w:spacing w:after="0" w:line="360" w:lineRule="auto"/>
              <w:ind w:left="0" w:hanging="108"/>
              <w:rPr>
                <w:rFonts w:ascii="Times New Roman" w:hAnsi="Times New Roman"/>
                <w:sz w:val="28"/>
                <w:szCs w:val="28"/>
              </w:rPr>
            </w:pPr>
            <w:r w:rsidRPr="00077463">
              <w:rPr>
                <w:rFonts w:ascii="Times New Roman" w:hAnsi="Times New Roman"/>
                <w:sz w:val="28"/>
                <w:szCs w:val="28"/>
              </w:rPr>
              <w:t>41,53±0,36</w:t>
            </w:r>
            <w:r>
              <w:rPr>
                <w:rFonts w:ascii="Times New Roman" w:hAnsi="Times New Roman"/>
                <w:sz w:val="28"/>
                <w:szCs w:val="28"/>
              </w:rPr>
              <w:t>*</w:t>
            </w:r>
          </w:p>
        </w:tc>
        <w:tc>
          <w:tcPr>
            <w:tcW w:w="1984" w:type="dxa"/>
          </w:tcPr>
          <w:p w:rsidR="00FB0AEA" w:rsidRPr="00077463" w:rsidRDefault="00FB0AEA" w:rsidP="00365587">
            <w:pPr>
              <w:pStyle w:val="ListParagraph"/>
              <w:spacing w:after="0" w:line="360" w:lineRule="auto"/>
              <w:ind w:left="0"/>
              <w:rPr>
                <w:rFonts w:ascii="Times New Roman" w:hAnsi="Times New Roman"/>
                <w:sz w:val="28"/>
                <w:szCs w:val="28"/>
              </w:rPr>
            </w:pPr>
            <w:r w:rsidRPr="00077463">
              <w:rPr>
                <w:rFonts w:ascii="Times New Roman" w:hAnsi="Times New Roman"/>
                <w:sz w:val="28"/>
                <w:szCs w:val="28"/>
              </w:rPr>
              <w:t>4,42±0,46</w:t>
            </w:r>
          </w:p>
        </w:tc>
      </w:tr>
    </w:tbl>
    <w:p w:rsidR="00FB0AEA" w:rsidRDefault="00FB0AEA" w:rsidP="00C303D7">
      <w:pPr>
        <w:pStyle w:val="ListParagraph"/>
        <w:spacing w:after="0" w:line="360" w:lineRule="auto"/>
        <w:ind w:left="0"/>
        <w:jc w:val="center"/>
        <w:rPr>
          <w:rFonts w:ascii="Times New Roman" w:hAnsi="Times New Roman"/>
          <w:sz w:val="28"/>
          <w:szCs w:val="28"/>
        </w:rPr>
      </w:pPr>
      <w:r>
        <w:rPr>
          <w:rFonts w:ascii="Times New Roman" w:hAnsi="Times New Roman"/>
          <w:sz w:val="28"/>
          <w:szCs w:val="28"/>
        </w:rPr>
        <w:t xml:space="preserve">Таблица 3. </w:t>
      </w:r>
      <w:r w:rsidRPr="00077463">
        <w:rPr>
          <w:rFonts w:ascii="Times New Roman" w:hAnsi="Times New Roman"/>
          <w:sz w:val="28"/>
          <w:szCs w:val="28"/>
        </w:rPr>
        <w:t xml:space="preserve">Динамика среднесуточных приростов живой массы эмбрионов </w:t>
      </w:r>
      <w:r>
        <w:rPr>
          <w:rFonts w:ascii="Times New Roman" w:hAnsi="Times New Roman"/>
          <w:sz w:val="28"/>
          <w:szCs w:val="28"/>
        </w:rPr>
        <w:t xml:space="preserve">при </w:t>
      </w:r>
      <w:r w:rsidRPr="00077463">
        <w:rPr>
          <w:rFonts w:ascii="Times New Roman" w:hAnsi="Times New Roman"/>
          <w:sz w:val="28"/>
          <w:szCs w:val="28"/>
        </w:rPr>
        <w:t>ультрафиолетовых воздействиях</w:t>
      </w:r>
      <w:r>
        <w:rPr>
          <w:rFonts w:ascii="Times New Roman" w:hAnsi="Times New Roman"/>
          <w:sz w:val="28"/>
          <w:szCs w:val="28"/>
        </w:rPr>
        <w:t xml:space="preserve">, </w:t>
      </w:r>
      <w:r>
        <w:rPr>
          <w:rFonts w:ascii="Times New Roman" w:hAnsi="Times New Roman"/>
          <w:sz w:val="28"/>
          <w:szCs w:val="28"/>
          <w:lang w:val="en-US"/>
        </w:rPr>
        <w:t>n</w:t>
      </w:r>
      <w:r w:rsidRPr="00365587">
        <w:rPr>
          <w:rFonts w:ascii="Times New Roman" w:hAnsi="Times New Roman"/>
          <w:sz w:val="28"/>
          <w:szCs w:val="28"/>
        </w:rPr>
        <w:t>=5</w:t>
      </w:r>
      <w:r w:rsidRPr="00077463">
        <w:rPr>
          <w:rFonts w:ascii="Times New Roman" w:hAnsi="Times New Roman"/>
          <w:sz w:val="28"/>
          <w:szCs w:val="28"/>
        </w:rPr>
        <w:t xml:space="preserve">.                                                       </w:t>
      </w:r>
    </w:p>
    <w:p w:rsidR="00FB0AEA" w:rsidRDefault="00FB0AEA" w:rsidP="00452AB4">
      <w:pPr>
        <w:spacing w:after="0" w:line="360" w:lineRule="auto"/>
        <w:ind w:firstLine="354"/>
        <w:rPr>
          <w:rFonts w:ascii="Times New Roman" w:hAnsi="Times New Roman"/>
          <w:sz w:val="28"/>
          <w:szCs w:val="28"/>
        </w:rPr>
      </w:pPr>
      <w:r w:rsidRPr="00077463">
        <w:rPr>
          <w:rFonts w:ascii="Times New Roman" w:hAnsi="Times New Roman"/>
          <w:sz w:val="28"/>
          <w:szCs w:val="28"/>
        </w:rPr>
        <w:t>При микроскопическом исследовании установили хорошее развитие эмбрионов, замыкание аллантоиса завершено во всех эмбрионах. Наличие пуха отмечено в 1 и 2 группе у 3 эмбрионов, во второй – у 4. В остальных опытных группах у – 4 эмбрионо</w:t>
      </w:r>
      <w:r>
        <w:rPr>
          <w:rFonts w:ascii="Times New Roman" w:hAnsi="Times New Roman"/>
          <w:sz w:val="28"/>
          <w:szCs w:val="28"/>
        </w:rPr>
        <w:t>в, у остальных хорошо выражены волосяные сосочки вдоль спины</w:t>
      </w:r>
      <w:r w:rsidRPr="00077463">
        <w:rPr>
          <w:rFonts w:ascii="Times New Roman" w:hAnsi="Times New Roman"/>
          <w:sz w:val="28"/>
          <w:szCs w:val="28"/>
        </w:rPr>
        <w:t>.</w:t>
      </w:r>
    </w:p>
    <w:p w:rsidR="00FB0AEA" w:rsidRPr="00077463" w:rsidRDefault="00FB0AEA" w:rsidP="0009176E">
      <w:pPr>
        <w:spacing w:after="0" w:line="360" w:lineRule="auto"/>
        <w:ind w:firstLine="354"/>
        <w:rPr>
          <w:rFonts w:ascii="Times New Roman" w:hAnsi="Times New Roman"/>
          <w:sz w:val="28"/>
          <w:szCs w:val="28"/>
        </w:rPr>
      </w:pPr>
      <w:r w:rsidRPr="00077463">
        <w:rPr>
          <w:rFonts w:ascii="Times New Roman" w:hAnsi="Times New Roman"/>
          <w:sz w:val="28"/>
          <w:szCs w:val="28"/>
        </w:rPr>
        <w:t xml:space="preserve"> В процессе эмбрионального развития выход массы суточных цыплят относительно массы инкубационных яиц составил в контрольной группе </w:t>
      </w:r>
      <w:r>
        <w:rPr>
          <w:rFonts w:ascii="Times New Roman" w:hAnsi="Times New Roman"/>
          <w:sz w:val="28"/>
          <w:szCs w:val="28"/>
        </w:rPr>
        <w:t>68,41%, во 2 группе – 70,62%</w:t>
      </w:r>
      <w:r w:rsidRPr="0009176E">
        <w:rPr>
          <w:rFonts w:ascii="Times New Roman" w:hAnsi="Times New Roman"/>
          <w:sz w:val="28"/>
          <w:szCs w:val="28"/>
        </w:rPr>
        <w:t xml:space="preserve"> </w:t>
      </w:r>
      <w:r>
        <w:rPr>
          <w:rFonts w:ascii="Times New Roman" w:hAnsi="Times New Roman"/>
          <w:sz w:val="28"/>
          <w:szCs w:val="28"/>
        </w:rPr>
        <w:t>(</w:t>
      </w:r>
      <w:r>
        <w:rPr>
          <w:rFonts w:ascii="Times New Roman" w:hAnsi="Times New Roman"/>
          <w:sz w:val="28"/>
          <w:szCs w:val="28"/>
          <w:lang w:val="en-US"/>
        </w:rPr>
        <w:t>P</w:t>
      </w:r>
      <w:r w:rsidRPr="0009176E">
        <w:rPr>
          <w:rFonts w:ascii="Times New Roman" w:hAnsi="Times New Roman"/>
          <w:sz w:val="28"/>
          <w:szCs w:val="28"/>
        </w:rPr>
        <w:t>&gt;</w:t>
      </w:r>
      <w:r w:rsidRPr="00540680">
        <w:rPr>
          <w:rFonts w:ascii="Times New Roman" w:hAnsi="Times New Roman"/>
          <w:sz w:val="28"/>
          <w:szCs w:val="28"/>
        </w:rPr>
        <w:t>0</w:t>
      </w:r>
      <w:r>
        <w:rPr>
          <w:rFonts w:ascii="Times New Roman" w:hAnsi="Times New Roman"/>
          <w:sz w:val="28"/>
          <w:szCs w:val="28"/>
        </w:rPr>
        <w:t>,05), в 3 – 71,32</w:t>
      </w:r>
      <w:r w:rsidRPr="00077463">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lang w:val="en-US"/>
        </w:rPr>
        <w:t>P</w:t>
      </w:r>
      <w:r w:rsidRPr="00540680">
        <w:rPr>
          <w:rFonts w:ascii="Times New Roman" w:hAnsi="Times New Roman"/>
          <w:sz w:val="28"/>
          <w:szCs w:val="28"/>
        </w:rPr>
        <w:t>&lt;0</w:t>
      </w:r>
      <w:r>
        <w:rPr>
          <w:rFonts w:ascii="Times New Roman" w:hAnsi="Times New Roman"/>
          <w:sz w:val="28"/>
          <w:szCs w:val="28"/>
        </w:rPr>
        <w:t>,05), в 4 –</w:t>
      </w:r>
      <w:r w:rsidRPr="00077463">
        <w:rPr>
          <w:rFonts w:ascii="Times New Roman" w:hAnsi="Times New Roman"/>
          <w:sz w:val="28"/>
          <w:szCs w:val="28"/>
        </w:rPr>
        <w:t xml:space="preserve"> </w:t>
      </w:r>
      <w:r>
        <w:rPr>
          <w:rFonts w:ascii="Times New Roman" w:hAnsi="Times New Roman"/>
          <w:sz w:val="28"/>
          <w:szCs w:val="28"/>
        </w:rPr>
        <w:t>71,12%(</w:t>
      </w:r>
      <w:r>
        <w:rPr>
          <w:rFonts w:ascii="Times New Roman" w:hAnsi="Times New Roman"/>
          <w:sz w:val="28"/>
          <w:szCs w:val="28"/>
          <w:lang w:val="en-US"/>
        </w:rPr>
        <w:t>P</w:t>
      </w:r>
      <w:r w:rsidRPr="00540680">
        <w:rPr>
          <w:rFonts w:ascii="Times New Roman" w:hAnsi="Times New Roman"/>
          <w:sz w:val="28"/>
          <w:szCs w:val="28"/>
        </w:rPr>
        <w:t>&lt;0</w:t>
      </w:r>
      <w:r>
        <w:rPr>
          <w:rFonts w:ascii="Times New Roman" w:hAnsi="Times New Roman"/>
          <w:sz w:val="28"/>
          <w:szCs w:val="28"/>
        </w:rPr>
        <w:t>,05) и в 5 группе 70,85%  (</w:t>
      </w:r>
      <w:r>
        <w:rPr>
          <w:rFonts w:ascii="Times New Roman" w:hAnsi="Times New Roman"/>
          <w:sz w:val="28"/>
          <w:szCs w:val="28"/>
          <w:lang w:val="en-US"/>
        </w:rPr>
        <w:t>P</w:t>
      </w:r>
      <w:r w:rsidRPr="0009176E">
        <w:rPr>
          <w:rFonts w:ascii="Times New Roman" w:hAnsi="Times New Roman"/>
          <w:sz w:val="28"/>
          <w:szCs w:val="28"/>
        </w:rPr>
        <w:t>&gt;</w:t>
      </w:r>
      <w:r w:rsidRPr="00540680">
        <w:rPr>
          <w:rFonts w:ascii="Times New Roman" w:hAnsi="Times New Roman"/>
          <w:sz w:val="28"/>
          <w:szCs w:val="28"/>
        </w:rPr>
        <w:t>0</w:t>
      </w:r>
      <w:r>
        <w:rPr>
          <w:rFonts w:ascii="Times New Roman" w:hAnsi="Times New Roman"/>
          <w:sz w:val="28"/>
          <w:szCs w:val="28"/>
        </w:rPr>
        <w:t>,05)</w:t>
      </w:r>
      <w:r w:rsidRPr="0009176E">
        <w:rPr>
          <w:rFonts w:ascii="Times New Roman" w:hAnsi="Times New Roman"/>
          <w:sz w:val="28"/>
          <w:szCs w:val="28"/>
        </w:rPr>
        <w:t>.</w:t>
      </w:r>
    </w:p>
    <w:p w:rsidR="00FB0AEA" w:rsidRPr="00077463" w:rsidRDefault="00FB0AEA" w:rsidP="0076411A">
      <w:pPr>
        <w:spacing w:after="0" w:line="360" w:lineRule="auto"/>
        <w:ind w:firstLine="708"/>
        <w:rPr>
          <w:rFonts w:ascii="Times New Roman" w:hAnsi="Times New Roman"/>
          <w:sz w:val="28"/>
          <w:szCs w:val="28"/>
        </w:rPr>
      </w:pPr>
      <w:r w:rsidRPr="00077463">
        <w:rPr>
          <w:rFonts w:ascii="Times New Roman" w:hAnsi="Times New Roman"/>
          <w:sz w:val="28"/>
          <w:szCs w:val="28"/>
        </w:rPr>
        <w:t xml:space="preserve">Результаты исследований приростов живой массы цыплят-бройлеров </w:t>
      </w:r>
      <w:r>
        <w:rPr>
          <w:rFonts w:ascii="Times New Roman" w:hAnsi="Times New Roman"/>
          <w:sz w:val="28"/>
          <w:szCs w:val="28"/>
        </w:rPr>
        <w:t xml:space="preserve">в эмбриональный период при ультрафиолетовых воздействиях </w:t>
      </w:r>
      <w:r w:rsidRPr="00077463">
        <w:rPr>
          <w:rFonts w:ascii="Times New Roman" w:hAnsi="Times New Roman"/>
          <w:sz w:val="28"/>
          <w:szCs w:val="28"/>
        </w:rPr>
        <w:t xml:space="preserve">позволяют сделать следующие выводы: </w:t>
      </w:r>
      <w:r w:rsidRPr="00077463">
        <w:rPr>
          <w:rFonts w:ascii="Times New Roman" w:hAnsi="Times New Roman"/>
          <w:sz w:val="28"/>
          <w:szCs w:val="28"/>
        </w:rPr>
        <w:tab/>
      </w:r>
      <w:r>
        <w:rPr>
          <w:rFonts w:ascii="Times New Roman" w:hAnsi="Times New Roman"/>
          <w:sz w:val="28"/>
          <w:szCs w:val="28"/>
        </w:rPr>
        <w:t xml:space="preserve">                                                                                                          </w:t>
      </w:r>
      <w:r>
        <w:rPr>
          <w:rFonts w:ascii="Times New Roman" w:hAnsi="Times New Roman"/>
          <w:sz w:val="28"/>
          <w:szCs w:val="28"/>
        </w:rPr>
        <w:tab/>
        <w:t xml:space="preserve">- </w:t>
      </w:r>
      <w:r w:rsidRPr="00077463">
        <w:rPr>
          <w:rFonts w:ascii="Times New Roman" w:hAnsi="Times New Roman"/>
          <w:sz w:val="28"/>
          <w:szCs w:val="28"/>
        </w:rPr>
        <w:t xml:space="preserve">облучение инкубационных яиц, эмбрионов на 6, 12 и 18 дни эмбрионального развития </w:t>
      </w:r>
      <w:r>
        <w:rPr>
          <w:rFonts w:ascii="Times New Roman" w:hAnsi="Times New Roman"/>
          <w:sz w:val="28"/>
          <w:szCs w:val="28"/>
        </w:rPr>
        <w:t xml:space="preserve">ультрафиолетовым </w:t>
      </w:r>
      <w:r w:rsidRPr="00077463">
        <w:rPr>
          <w:rFonts w:ascii="Times New Roman" w:hAnsi="Times New Roman"/>
          <w:sz w:val="28"/>
          <w:szCs w:val="28"/>
        </w:rPr>
        <w:t>светом положительно отражается на прирост живой массы и росте эмбрионов;</w:t>
      </w:r>
    </w:p>
    <w:p w:rsidR="00FB0AEA" w:rsidRDefault="00FB0AEA" w:rsidP="0009176E">
      <w:pPr>
        <w:spacing w:after="0" w:line="360" w:lineRule="auto"/>
        <w:rPr>
          <w:rFonts w:ascii="Times New Roman" w:hAnsi="Times New Roman"/>
          <w:sz w:val="28"/>
          <w:szCs w:val="28"/>
        </w:rPr>
      </w:pPr>
    </w:p>
    <w:p w:rsidR="00FB0AEA" w:rsidRDefault="00FB0AEA" w:rsidP="009A70A3">
      <w:pPr>
        <w:spacing w:after="0" w:line="360" w:lineRule="auto"/>
        <w:ind w:firstLine="709"/>
        <w:rPr>
          <w:rFonts w:ascii="Times New Roman" w:hAnsi="Times New Roman"/>
          <w:sz w:val="28"/>
          <w:szCs w:val="28"/>
        </w:rPr>
      </w:pPr>
      <w:r w:rsidRPr="00077463">
        <w:rPr>
          <w:rFonts w:ascii="Times New Roman" w:hAnsi="Times New Roman"/>
          <w:sz w:val="28"/>
          <w:szCs w:val="28"/>
        </w:rPr>
        <w:t>- различия при</w:t>
      </w:r>
      <w:r>
        <w:rPr>
          <w:rFonts w:ascii="Times New Roman" w:hAnsi="Times New Roman"/>
          <w:sz w:val="28"/>
          <w:szCs w:val="28"/>
        </w:rPr>
        <w:t>ростов живой массы до 6-дневнего</w:t>
      </w:r>
      <w:r w:rsidRPr="00077463">
        <w:rPr>
          <w:rFonts w:ascii="Times New Roman" w:hAnsi="Times New Roman"/>
          <w:sz w:val="28"/>
          <w:szCs w:val="28"/>
        </w:rPr>
        <w:t xml:space="preserve"> возраста</w:t>
      </w:r>
      <w:r>
        <w:rPr>
          <w:rFonts w:ascii="Times New Roman" w:hAnsi="Times New Roman"/>
          <w:sz w:val="28"/>
          <w:szCs w:val="28"/>
        </w:rPr>
        <w:t xml:space="preserve"> эмбрионов</w:t>
      </w:r>
      <w:r w:rsidRPr="00077463">
        <w:rPr>
          <w:rFonts w:ascii="Times New Roman" w:hAnsi="Times New Roman"/>
          <w:sz w:val="28"/>
          <w:szCs w:val="28"/>
        </w:rPr>
        <w:t xml:space="preserve"> в подопытных группах были без существенных различий;</w:t>
      </w:r>
    </w:p>
    <w:p w:rsidR="00FB0AEA" w:rsidRDefault="00FB0AEA" w:rsidP="009A70A3">
      <w:pPr>
        <w:spacing w:after="0" w:line="360" w:lineRule="auto"/>
        <w:ind w:firstLine="709"/>
        <w:rPr>
          <w:rFonts w:ascii="Times New Roman" w:hAnsi="Times New Roman"/>
          <w:sz w:val="28"/>
          <w:szCs w:val="28"/>
        </w:rPr>
      </w:pPr>
      <w:r>
        <w:rPr>
          <w:rFonts w:ascii="Times New Roman" w:hAnsi="Times New Roman"/>
          <w:sz w:val="28"/>
          <w:szCs w:val="28"/>
        </w:rPr>
        <w:t>- на показатели приростов живой массы эмбрионов более существенно повлияли воздействием бактерицидных ламп БУВ-30 и ОБН-150 и ртутно-кварцевой лампы ДРТ-400.</w:t>
      </w:r>
    </w:p>
    <w:p w:rsidR="00FB0AEA" w:rsidRDefault="00FB0AEA" w:rsidP="009A70A3">
      <w:pPr>
        <w:spacing w:after="0" w:line="360" w:lineRule="auto"/>
        <w:ind w:firstLine="709"/>
        <w:rPr>
          <w:rFonts w:ascii="Times New Roman" w:hAnsi="Times New Roman"/>
          <w:sz w:val="28"/>
          <w:szCs w:val="28"/>
        </w:rPr>
      </w:pPr>
      <w:r>
        <w:rPr>
          <w:rFonts w:ascii="Times New Roman" w:hAnsi="Times New Roman"/>
          <w:sz w:val="28"/>
          <w:szCs w:val="28"/>
        </w:rPr>
        <w:t>- выведенные суточные цыплята при ультрафиолетовых воздействиях отличались более активной реакцией на внешние раздражители.</w:t>
      </w:r>
    </w:p>
    <w:p w:rsidR="00FB0AEA" w:rsidRPr="009134C1" w:rsidRDefault="00FB0AEA" w:rsidP="009A70A3">
      <w:pPr>
        <w:spacing w:after="0" w:line="360" w:lineRule="auto"/>
        <w:ind w:firstLine="709"/>
        <w:jc w:val="center"/>
        <w:rPr>
          <w:rFonts w:ascii="Times New Roman" w:hAnsi="Times New Roman"/>
          <w:b/>
          <w:sz w:val="28"/>
          <w:szCs w:val="28"/>
        </w:rPr>
      </w:pPr>
      <w:r w:rsidRPr="009134C1">
        <w:rPr>
          <w:rFonts w:ascii="Times New Roman" w:hAnsi="Times New Roman"/>
          <w:b/>
          <w:sz w:val="28"/>
          <w:szCs w:val="28"/>
        </w:rPr>
        <w:t>Выводы</w:t>
      </w:r>
    </w:p>
    <w:p w:rsidR="00FB0AEA" w:rsidRDefault="00FB0AEA" w:rsidP="0076411A">
      <w:pPr>
        <w:numPr>
          <w:ilvl w:val="0"/>
          <w:numId w:val="3"/>
        </w:numPr>
        <w:spacing w:after="0" w:line="360" w:lineRule="auto"/>
        <w:ind w:left="426" w:hanging="425"/>
        <w:rPr>
          <w:rFonts w:ascii="Times New Roman" w:hAnsi="Times New Roman"/>
          <w:sz w:val="28"/>
          <w:szCs w:val="28"/>
        </w:rPr>
      </w:pPr>
      <w:r>
        <w:rPr>
          <w:rFonts w:ascii="Times New Roman" w:hAnsi="Times New Roman"/>
          <w:sz w:val="28"/>
          <w:szCs w:val="28"/>
        </w:rPr>
        <w:t>Облучение инкубационных яиц перед закладкой для инкубации развивающихся эмбрионов с интервалом 6 дней бактерицидными лампами БУВ-15, БУВ-30, ОБН-150 и ртутно-кварцевой лампы ДРТ-400 стимулирует эмбриональное развитие птицы.</w:t>
      </w:r>
    </w:p>
    <w:p w:rsidR="00FB0AEA" w:rsidRDefault="00FB0AEA" w:rsidP="0076411A">
      <w:pPr>
        <w:numPr>
          <w:ilvl w:val="0"/>
          <w:numId w:val="3"/>
        </w:numPr>
        <w:spacing w:after="0" w:line="360" w:lineRule="auto"/>
        <w:ind w:left="426" w:hanging="425"/>
        <w:rPr>
          <w:rFonts w:ascii="Times New Roman" w:hAnsi="Times New Roman"/>
          <w:sz w:val="28"/>
          <w:szCs w:val="28"/>
        </w:rPr>
      </w:pPr>
      <w:r>
        <w:rPr>
          <w:rFonts w:ascii="Times New Roman" w:hAnsi="Times New Roman"/>
          <w:sz w:val="28"/>
          <w:szCs w:val="28"/>
        </w:rPr>
        <w:t xml:space="preserve">На показатели инкубации яиц более существенно повлияли применение ламп БУВ-30, ОБН-150 и лампы ДРТ-400 при превосходстве последнего. </w:t>
      </w:r>
    </w:p>
    <w:p w:rsidR="00FB0AEA" w:rsidRDefault="00FB0AEA" w:rsidP="0076411A">
      <w:pPr>
        <w:numPr>
          <w:ilvl w:val="0"/>
          <w:numId w:val="3"/>
        </w:numPr>
        <w:spacing w:after="0" w:line="360" w:lineRule="auto"/>
        <w:ind w:left="426" w:hanging="426"/>
        <w:rPr>
          <w:rFonts w:ascii="Times New Roman" w:hAnsi="Times New Roman"/>
          <w:sz w:val="28"/>
          <w:szCs w:val="28"/>
        </w:rPr>
      </w:pPr>
      <w:r>
        <w:rPr>
          <w:rFonts w:ascii="Times New Roman" w:hAnsi="Times New Roman"/>
          <w:sz w:val="28"/>
          <w:szCs w:val="28"/>
        </w:rPr>
        <w:t xml:space="preserve">  Среднесуточные приросты живой массы эмбрионов были наиболее высокие при воздействии на эмбрионы лампы ДРТ-400. Результаты приростов живой массы эмбрионов, подвергнутых воздействию бактерицидных ламп БУВ-30 и ОБН-150 существенно не отличались.</w:t>
      </w:r>
    </w:p>
    <w:p w:rsidR="00FB0AEA" w:rsidRDefault="00FB0AEA" w:rsidP="0076411A">
      <w:pPr>
        <w:numPr>
          <w:ilvl w:val="0"/>
          <w:numId w:val="3"/>
        </w:numPr>
        <w:spacing w:after="0" w:line="360" w:lineRule="auto"/>
        <w:ind w:left="426"/>
        <w:rPr>
          <w:rFonts w:ascii="Times New Roman" w:hAnsi="Times New Roman"/>
          <w:sz w:val="28"/>
          <w:szCs w:val="28"/>
        </w:rPr>
      </w:pPr>
      <w:r w:rsidRPr="00452AB4">
        <w:rPr>
          <w:rFonts w:ascii="Times New Roman" w:hAnsi="Times New Roman"/>
          <w:sz w:val="28"/>
          <w:szCs w:val="28"/>
        </w:rPr>
        <w:t>В показателях выхода живой массы суточных цыплят относительно массы инкубационных яиц выявлены существенные различия. Выход массы суточных цыплят относительно массы инкубационных яиц были наиболее высокие при применении лампы БУВ-3</w:t>
      </w:r>
      <w:r>
        <w:rPr>
          <w:rFonts w:ascii="Times New Roman" w:hAnsi="Times New Roman"/>
          <w:sz w:val="28"/>
          <w:szCs w:val="28"/>
        </w:rPr>
        <w:t>0, ОБН-150 и ДРТ-400 при превосходстве 1.</w:t>
      </w:r>
    </w:p>
    <w:p w:rsidR="00FB0AEA" w:rsidRPr="00452AB4" w:rsidRDefault="00FB0AEA" w:rsidP="0076411A">
      <w:pPr>
        <w:numPr>
          <w:ilvl w:val="0"/>
          <w:numId w:val="3"/>
        </w:numPr>
        <w:tabs>
          <w:tab w:val="left" w:pos="426"/>
        </w:tabs>
        <w:spacing w:after="0" w:line="360" w:lineRule="auto"/>
        <w:ind w:left="426"/>
        <w:rPr>
          <w:rFonts w:ascii="Times New Roman" w:hAnsi="Times New Roman"/>
          <w:sz w:val="28"/>
          <w:szCs w:val="28"/>
        </w:rPr>
      </w:pPr>
      <w:r>
        <w:rPr>
          <w:rFonts w:ascii="Times New Roman" w:hAnsi="Times New Roman"/>
          <w:sz w:val="28"/>
          <w:szCs w:val="28"/>
        </w:rPr>
        <w:t>В ми</w:t>
      </w:r>
      <w:r w:rsidRPr="00452AB4">
        <w:rPr>
          <w:rFonts w:ascii="Times New Roman" w:hAnsi="Times New Roman"/>
          <w:sz w:val="28"/>
          <w:szCs w:val="28"/>
        </w:rPr>
        <w:t>кроскопическом состоянии эмбрионов в подопытных группах существенных различий не установлено. Все эмбрионы хорошо развиты.</w:t>
      </w:r>
    </w:p>
    <w:p w:rsidR="00FB0AEA" w:rsidRPr="009134C1" w:rsidRDefault="00FB0AEA" w:rsidP="00D44D45">
      <w:pPr>
        <w:spacing w:after="0" w:line="240" w:lineRule="auto"/>
        <w:jc w:val="center"/>
        <w:rPr>
          <w:rFonts w:ascii="Times New Roman" w:hAnsi="Times New Roman"/>
          <w:b/>
          <w:sz w:val="24"/>
          <w:szCs w:val="24"/>
        </w:rPr>
      </w:pPr>
      <w:r w:rsidRPr="009134C1">
        <w:rPr>
          <w:rFonts w:ascii="Times New Roman" w:hAnsi="Times New Roman"/>
          <w:b/>
          <w:sz w:val="24"/>
          <w:szCs w:val="24"/>
        </w:rPr>
        <w:t>Список литературы</w:t>
      </w:r>
    </w:p>
    <w:p w:rsidR="00FB0AEA" w:rsidRPr="00D44D45" w:rsidRDefault="00FB0AEA" w:rsidP="00D44D45">
      <w:pPr>
        <w:widowControl w:val="0"/>
        <w:numPr>
          <w:ilvl w:val="0"/>
          <w:numId w:val="4"/>
        </w:numPr>
        <w:autoSpaceDE w:val="0"/>
        <w:autoSpaceDN w:val="0"/>
        <w:adjustRightInd w:val="0"/>
        <w:spacing w:after="0" w:line="240" w:lineRule="auto"/>
        <w:jc w:val="both"/>
        <w:rPr>
          <w:rFonts w:ascii="Times New Roman" w:hAnsi="Times New Roman"/>
          <w:sz w:val="24"/>
          <w:szCs w:val="24"/>
        </w:rPr>
      </w:pPr>
      <w:r w:rsidRPr="00D44D45">
        <w:rPr>
          <w:rFonts w:ascii="Times New Roman" w:hAnsi="Times New Roman"/>
          <w:sz w:val="24"/>
          <w:szCs w:val="24"/>
        </w:rPr>
        <w:t>Барабой В.А., Денисьевский А.В., Козленко Г.И. Об ультрофиолетовом облучении инкубационных яиц. /В.А. Барабой, А.В. Денисьевский, Г.И.  Козленко. // Птицеводство. – 1965. - №12. – С. 27-28.</w:t>
      </w:r>
    </w:p>
    <w:p w:rsidR="00FB0AEA" w:rsidRPr="00D44D45" w:rsidRDefault="00FB0AEA" w:rsidP="00D44D45">
      <w:pPr>
        <w:widowControl w:val="0"/>
        <w:numPr>
          <w:ilvl w:val="0"/>
          <w:numId w:val="4"/>
        </w:numPr>
        <w:autoSpaceDE w:val="0"/>
        <w:autoSpaceDN w:val="0"/>
        <w:adjustRightInd w:val="0"/>
        <w:spacing w:after="0" w:line="240" w:lineRule="auto"/>
        <w:jc w:val="both"/>
        <w:rPr>
          <w:rFonts w:ascii="Times New Roman" w:hAnsi="Times New Roman"/>
          <w:sz w:val="24"/>
          <w:szCs w:val="24"/>
        </w:rPr>
      </w:pPr>
      <w:r w:rsidRPr="00D44D45">
        <w:rPr>
          <w:rFonts w:ascii="Times New Roman" w:hAnsi="Times New Roman"/>
          <w:sz w:val="24"/>
          <w:szCs w:val="24"/>
        </w:rPr>
        <w:t>Бессарабов Б.Ф. Задачи науки по увеличению продуктивного периода и резистентности кур – несушек. / Б.Ф.  Бессарабов. // Ветеринария, 1979. - №10.- С.62-65.</w:t>
      </w:r>
    </w:p>
    <w:p w:rsidR="00FB0AEA" w:rsidRPr="00D44D45" w:rsidRDefault="00FB0AEA" w:rsidP="00D44D45">
      <w:pPr>
        <w:widowControl w:val="0"/>
        <w:numPr>
          <w:ilvl w:val="0"/>
          <w:numId w:val="4"/>
        </w:numPr>
        <w:autoSpaceDE w:val="0"/>
        <w:autoSpaceDN w:val="0"/>
        <w:adjustRightInd w:val="0"/>
        <w:spacing w:after="0" w:line="240" w:lineRule="auto"/>
        <w:jc w:val="both"/>
        <w:rPr>
          <w:rFonts w:ascii="Times New Roman" w:hAnsi="Times New Roman"/>
          <w:sz w:val="24"/>
          <w:szCs w:val="24"/>
        </w:rPr>
      </w:pPr>
      <w:r w:rsidRPr="00D44D45">
        <w:rPr>
          <w:rFonts w:ascii="Times New Roman" w:hAnsi="Times New Roman"/>
          <w:sz w:val="24"/>
          <w:szCs w:val="24"/>
        </w:rPr>
        <w:t xml:space="preserve"> Бессарабов Б.Ф., Митюшникова И.И., Федоровский А.Н. Неспецифическая резистентность сельскохозяйственной птицы./Б.Ф. Бессарабов, И.И. Митюшникова, А.Н. Федоровский.//  В кн.: XXI Всемирный ветеринарный конгресс./М., 1979. – С. 3.</w:t>
      </w:r>
    </w:p>
    <w:p w:rsidR="00FB0AEA" w:rsidRPr="00D44D45" w:rsidRDefault="00FB0AEA" w:rsidP="00D44D45">
      <w:pPr>
        <w:widowControl w:val="0"/>
        <w:numPr>
          <w:ilvl w:val="0"/>
          <w:numId w:val="4"/>
        </w:numPr>
        <w:autoSpaceDE w:val="0"/>
        <w:autoSpaceDN w:val="0"/>
        <w:adjustRightInd w:val="0"/>
        <w:spacing w:after="0" w:line="240" w:lineRule="auto"/>
        <w:jc w:val="both"/>
        <w:rPr>
          <w:rFonts w:ascii="Times New Roman" w:hAnsi="Times New Roman"/>
          <w:sz w:val="24"/>
          <w:szCs w:val="24"/>
        </w:rPr>
      </w:pPr>
      <w:r w:rsidRPr="00D44D45">
        <w:rPr>
          <w:rFonts w:ascii="Times New Roman" w:hAnsi="Times New Roman"/>
          <w:sz w:val="24"/>
          <w:szCs w:val="24"/>
        </w:rPr>
        <w:t>Бырдина А.С. Рекомендации по применению ультрафиолетового излучения в животноводстве и птицеводстве. /А.С. Бырдина// М.: Колос, 1979. – 31с.</w:t>
      </w:r>
    </w:p>
    <w:p w:rsidR="00FB0AEA" w:rsidRPr="00D44D45" w:rsidRDefault="00FB0AEA" w:rsidP="00D44D45">
      <w:pPr>
        <w:widowControl w:val="0"/>
        <w:numPr>
          <w:ilvl w:val="0"/>
          <w:numId w:val="4"/>
        </w:numPr>
        <w:autoSpaceDE w:val="0"/>
        <w:autoSpaceDN w:val="0"/>
        <w:adjustRightInd w:val="0"/>
        <w:spacing w:after="0" w:line="240" w:lineRule="auto"/>
        <w:jc w:val="both"/>
        <w:rPr>
          <w:rFonts w:ascii="Times New Roman" w:hAnsi="Times New Roman"/>
          <w:sz w:val="24"/>
          <w:szCs w:val="24"/>
        </w:rPr>
      </w:pPr>
      <w:r w:rsidRPr="00D44D45">
        <w:rPr>
          <w:rFonts w:ascii="Times New Roman" w:hAnsi="Times New Roman"/>
          <w:sz w:val="24"/>
          <w:szCs w:val="24"/>
        </w:rPr>
        <w:t>Димитров С., Пеев Н., Христова Х. Влияние ультрафиолетовых лучей на бройлеров. / С. Димитров, Н. Пеев, Х. Христова. // Животнов. Дни Науки [Болгария],1975.Т.12.-№4.- С. 82-87.</w:t>
      </w:r>
    </w:p>
    <w:p w:rsidR="00FB0AEA" w:rsidRPr="00D44D45" w:rsidRDefault="00FB0AEA" w:rsidP="00D44D45">
      <w:pPr>
        <w:pStyle w:val="ListParagraph"/>
        <w:numPr>
          <w:ilvl w:val="0"/>
          <w:numId w:val="4"/>
        </w:numPr>
        <w:spacing w:after="0" w:line="240" w:lineRule="auto"/>
        <w:rPr>
          <w:rFonts w:ascii="Times New Roman" w:hAnsi="Times New Roman"/>
          <w:b/>
          <w:sz w:val="24"/>
          <w:szCs w:val="24"/>
        </w:rPr>
      </w:pPr>
      <w:r w:rsidRPr="00D44D45">
        <w:rPr>
          <w:rFonts w:ascii="Times New Roman" w:hAnsi="Times New Roman"/>
          <w:sz w:val="24"/>
          <w:szCs w:val="24"/>
        </w:rPr>
        <w:t>Дыгас А.Т. Влияние УФ - облучения на фосфоркальциевый обмен у сельскохозяйственных животных и птиц. / А.Т Дыгас. // Одесса,1975.- С.29-</w:t>
      </w:r>
    </w:p>
    <w:p w:rsidR="00FB0AEA" w:rsidRPr="00D44D45" w:rsidRDefault="00FB0AEA" w:rsidP="00D44D45">
      <w:pPr>
        <w:pStyle w:val="ListParagraph"/>
        <w:numPr>
          <w:ilvl w:val="0"/>
          <w:numId w:val="4"/>
        </w:numPr>
        <w:spacing w:after="0" w:line="240" w:lineRule="auto"/>
        <w:rPr>
          <w:rFonts w:ascii="Times New Roman" w:hAnsi="Times New Roman"/>
          <w:b/>
          <w:sz w:val="24"/>
          <w:szCs w:val="24"/>
        </w:rPr>
      </w:pPr>
      <w:r w:rsidRPr="00D44D45">
        <w:rPr>
          <w:rFonts w:ascii="Times New Roman" w:hAnsi="Times New Roman"/>
          <w:sz w:val="24"/>
          <w:szCs w:val="24"/>
        </w:rPr>
        <w:t>Кодинец Г.А. Влияние ультразвукового облучения на рост и развитие цыплят. / Г.А. Кодинец. // Птицеводсто.-1957.-№5- С. 26-28.</w:t>
      </w:r>
    </w:p>
    <w:p w:rsidR="00FB0AEA" w:rsidRPr="00D44D45" w:rsidRDefault="00FB0AEA" w:rsidP="00D44D45">
      <w:pPr>
        <w:pStyle w:val="ListParagraph"/>
        <w:widowControl w:val="0"/>
        <w:numPr>
          <w:ilvl w:val="0"/>
          <w:numId w:val="4"/>
        </w:numPr>
        <w:autoSpaceDE w:val="0"/>
        <w:autoSpaceDN w:val="0"/>
        <w:adjustRightInd w:val="0"/>
        <w:spacing w:after="0" w:line="240" w:lineRule="auto"/>
        <w:jc w:val="both"/>
        <w:rPr>
          <w:rFonts w:ascii="Times New Roman" w:hAnsi="Times New Roman"/>
          <w:sz w:val="24"/>
          <w:szCs w:val="24"/>
        </w:rPr>
      </w:pPr>
      <w:r w:rsidRPr="00D44D45">
        <w:rPr>
          <w:rFonts w:ascii="Times New Roman" w:hAnsi="Times New Roman"/>
          <w:sz w:val="24"/>
          <w:szCs w:val="24"/>
        </w:rPr>
        <w:t>Коновалов В.В., Резник Н.К. Ультрафиолетовые лучи для повышения сохранности индюшат. /В.В. Коновалов, Н.К. Резник. // Ветеринария,1982.-№4.- С. 24-25.</w:t>
      </w:r>
    </w:p>
    <w:p w:rsidR="00FB0AEA" w:rsidRPr="00D44D45" w:rsidRDefault="00FB0AEA" w:rsidP="00D44D45">
      <w:pPr>
        <w:pStyle w:val="ListParagraph"/>
        <w:numPr>
          <w:ilvl w:val="0"/>
          <w:numId w:val="4"/>
        </w:numPr>
        <w:spacing w:after="0" w:line="240" w:lineRule="auto"/>
        <w:rPr>
          <w:rFonts w:ascii="Times New Roman" w:hAnsi="Times New Roman"/>
          <w:b/>
          <w:sz w:val="24"/>
          <w:szCs w:val="24"/>
        </w:rPr>
      </w:pPr>
      <w:r w:rsidRPr="00D44D45">
        <w:rPr>
          <w:rFonts w:ascii="Times New Roman" w:hAnsi="Times New Roman"/>
          <w:sz w:val="24"/>
          <w:szCs w:val="24"/>
        </w:rPr>
        <w:t xml:space="preserve">   Коновалов В.В., Резник Н.К. Ультрафиолетовые лучи для повышения сохранности индюшат. /В.В.Коновалов, Н.К.  Резник// Ветеринария,1983.-№1.- С. 20-21.</w:t>
      </w:r>
    </w:p>
    <w:p w:rsidR="00FB0AEA" w:rsidRPr="00D44D45" w:rsidRDefault="00FB0AEA" w:rsidP="00D44D45">
      <w:pPr>
        <w:widowControl w:val="0"/>
        <w:numPr>
          <w:ilvl w:val="0"/>
          <w:numId w:val="4"/>
        </w:numPr>
        <w:autoSpaceDE w:val="0"/>
        <w:autoSpaceDN w:val="0"/>
        <w:adjustRightInd w:val="0"/>
        <w:spacing w:after="0" w:line="240" w:lineRule="auto"/>
        <w:jc w:val="both"/>
        <w:rPr>
          <w:rFonts w:ascii="Times New Roman" w:hAnsi="Times New Roman"/>
          <w:sz w:val="24"/>
          <w:szCs w:val="24"/>
        </w:rPr>
      </w:pPr>
      <w:r w:rsidRPr="00D44D45">
        <w:rPr>
          <w:rFonts w:ascii="Times New Roman" w:hAnsi="Times New Roman"/>
          <w:sz w:val="24"/>
          <w:szCs w:val="24"/>
        </w:rPr>
        <w:t xml:space="preserve">    Кочарян Р.Г. Действие ультрафиолетового облучения яиц на постэмбриональное развитие и продуктивность кур. / Р.Г.  Кочарян.// В кн.: Нейрогуморальные основы повышения воспроизводительной функции с.-х. животных и механизмы регуляторной деятельности мозга. Ереван,1978.-С.159-163.</w:t>
      </w:r>
    </w:p>
    <w:p w:rsidR="00FB0AEA" w:rsidRPr="00D44D45" w:rsidRDefault="00FB0AEA" w:rsidP="00D44D45">
      <w:pPr>
        <w:widowControl w:val="0"/>
        <w:numPr>
          <w:ilvl w:val="0"/>
          <w:numId w:val="4"/>
        </w:numPr>
        <w:autoSpaceDE w:val="0"/>
        <w:autoSpaceDN w:val="0"/>
        <w:adjustRightInd w:val="0"/>
        <w:spacing w:after="0" w:line="240" w:lineRule="auto"/>
        <w:jc w:val="both"/>
        <w:rPr>
          <w:rFonts w:ascii="Times New Roman" w:hAnsi="Times New Roman"/>
          <w:sz w:val="24"/>
          <w:szCs w:val="24"/>
        </w:rPr>
      </w:pPr>
      <w:r w:rsidRPr="00D44D45">
        <w:rPr>
          <w:rFonts w:ascii="Times New Roman" w:hAnsi="Times New Roman"/>
          <w:sz w:val="24"/>
          <w:szCs w:val="24"/>
        </w:rPr>
        <w:t xml:space="preserve">    Куляков Г.В. Ветеринарно-санитарная экспертиза и товарная характеристика куриных яиц, обработанных импульсным ультрафиолетовым излучением. / Г.В. Куляков //Автореф. дисс. канд. вет. наук. С.- Петербург.вет. инст-т.- СбП.,1983-15 с.</w:t>
      </w:r>
    </w:p>
    <w:p w:rsidR="00FB0AEA" w:rsidRPr="00D44D45" w:rsidRDefault="00FB0AEA" w:rsidP="00D44D45">
      <w:pPr>
        <w:widowControl w:val="0"/>
        <w:numPr>
          <w:ilvl w:val="0"/>
          <w:numId w:val="4"/>
        </w:numPr>
        <w:autoSpaceDE w:val="0"/>
        <w:autoSpaceDN w:val="0"/>
        <w:adjustRightInd w:val="0"/>
        <w:spacing w:after="0" w:line="240" w:lineRule="auto"/>
        <w:jc w:val="both"/>
        <w:rPr>
          <w:rFonts w:ascii="Times New Roman" w:hAnsi="Times New Roman"/>
          <w:sz w:val="24"/>
          <w:szCs w:val="24"/>
        </w:rPr>
      </w:pPr>
      <w:r w:rsidRPr="00D44D45">
        <w:rPr>
          <w:rFonts w:ascii="Times New Roman" w:hAnsi="Times New Roman"/>
          <w:sz w:val="24"/>
          <w:szCs w:val="24"/>
        </w:rPr>
        <w:t xml:space="preserve"> Лебедев П.Т., Усович А.Т. Методы исследования кормов, органов и тканей животных. / П.Т. Лебедев, А.Т. Усович. // М.:Россельхозиздат,1976.-289 с.</w:t>
      </w:r>
    </w:p>
    <w:p w:rsidR="00FB0AEA" w:rsidRPr="00D44D45" w:rsidRDefault="00FB0AEA" w:rsidP="00D44D45">
      <w:pPr>
        <w:pStyle w:val="ListParagraph"/>
        <w:numPr>
          <w:ilvl w:val="0"/>
          <w:numId w:val="4"/>
        </w:numPr>
        <w:spacing w:after="0" w:line="240" w:lineRule="auto"/>
        <w:rPr>
          <w:rFonts w:ascii="Times New Roman" w:hAnsi="Times New Roman"/>
          <w:b/>
          <w:sz w:val="24"/>
          <w:szCs w:val="24"/>
        </w:rPr>
      </w:pPr>
      <w:r w:rsidRPr="00D44D45">
        <w:rPr>
          <w:rFonts w:ascii="Times New Roman" w:hAnsi="Times New Roman"/>
          <w:sz w:val="24"/>
          <w:szCs w:val="24"/>
        </w:rPr>
        <w:t>Мамукаев М.Н. Физиологические показатели, выводимости и жизнеспособности цыплят - бройлеров при светолазернойактивации яиц. / М.Н. Мамукаев.//Автореф. дисс. канд. биол. наук. Боровск, 1988. – 18с.</w:t>
      </w:r>
    </w:p>
    <w:p w:rsidR="00FB0AEA" w:rsidRPr="00D44D45" w:rsidRDefault="00FB0AEA" w:rsidP="00D44D45">
      <w:pPr>
        <w:widowControl w:val="0"/>
        <w:numPr>
          <w:ilvl w:val="0"/>
          <w:numId w:val="4"/>
        </w:numPr>
        <w:autoSpaceDE w:val="0"/>
        <w:autoSpaceDN w:val="0"/>
        <w:adjustRightInd w:val="0"/>
        <w:spacing w:after="0" w:line="240" w:lineRule="auto"/>
        <w:jc w:val="both"/>
        <w:rPr>
          <w:rFonts w:ascii="Times New Roman" w:hAnsi="Times New Roman"/>
          <w:sz w:val="24"/>
          <w:szCs w:val="24"/>
        </w:rPr>
      </w:pPr>
      <w:r w:rsidRPr="00D44D45">
        <w:rPr>
          <w:rFonts w:ascii="Times New Roman" w:hAnsi="Times New Roman"/>
          <w:sz w:val="24"/>
          <w:szCs w:val="24"/>
        </w:rPr>
        <w:t xml:space="preserve">    Мебуке Е.М., Челидзе Е.Ф., Майсурадзе М.Н. и др. Предварительные данные о влиянии концентрированных солнечных лучей на повышение инкубационных качеств яиц./ Е.М. Мебуке, Е.Ф. Челидзе, М.Н. Майсурадзе и др. // В кн.: Повышение продуктивности птицы в условиях жаркого климата. Ташкент, 1968. – С. 95-98.</w:t>
      </w:r>
    </w:p>
    <w:p w:rsidR="00FB0AEA" w:rsidRPr="00D44D45" w:rsidRDefault="00FB0AEA" w:rsidP="00D44D45">
      <w:pPr>
        <w:widowControl w:val="0"/>
        <w:numPr>
          <w:ilvl w:val="0"/>
          <w:numId w:val="4"/>
        </w:numPr>
        <w:autoSpaceDE w:val="0"/>
        <w:autoSpaceDN w:val="0"/>
        <w:adjustRightInd w:val="0"/>
        <w:spacing w:after="0" w:line="240" w:lineRule="auto"/>
        <w:jc w:val="both"/>
        <w:rPr>
          <w:rFonts w:ascii="Times New Roman" w:hAnsi="Times New Roman"/>
          <w:sz w:val="24"/>
          <w:szCs w:val="24"/>
        </w:rPr>
      </w:pPr>
      <w:r w:rsidRPr="00D44D45">
        <w:rPr>
          <w:rFonts w:ascii="Times New Roman" w:hAnsi="Times New Roman"/>
          <w:sz w:val="24"/>
          <w:szCs w:val="24"/>
        </w:rPr>
        <w:t xml:space="preserve">     Мешков Н., Глагольева А. Влияние ультрафиолетового облучение яиц перед инкубацией на экстерьер суточных цыплят. /Н. Мешков, А. Глагольева // В кн.: Производство продуктов жив.на промышл. осн. На Дальнем Востоке. Новосибирск, 1983. – С. 119-122.</w:t>
      </w:r>
    </w:p>
    <w:p w:rsidR="00FB0AEA" w:rsidRPr="00D44D45" w:rsidRDefault="00FB0AEA" w:rsidP="00D44D45">
      <w:pPr>
        <w:widowControl w:val="0"/>
        <w:numPr>
          <w:ilvl w:val="0"/>
          <w:numId w:val="4"/>
        </w:numPr>
        <w:autoSpaceDE w:val="0"/>
        <w:autoSpaceDN w:val="0"/>
        <w:adjustRightInd w:val="0"/>
        <w:spacing w:after="0" w:line="240" w:lineRule="auto"/>
        <w:jc w:val="both"/>
        <w:rPr>
          <w:rFonts w:ascii="Times New Roman" w:hAnsi="Times New Roman"/>
          <w:sz w:val="24"/>
          <w:szCs w:val="24"/>
        </w:rPr>
      </w:pPr>
      <w:r w:rsidRPr="00D44D45">
        <w:rPr>
          <w:rFonts w:ascii="Times New Roman" w:hAnsi="Times New Roman"/>
          <w:sz w:val="24"/>
          <w:szCs w:val="24"/>
        </w:rPr>
        <w:t xml:space="preserve">     Митичашвили В.Р. Применение освещения в период инкубации. /В.Р. Митичашвили // Пробл. аграр. науки. Рус.; рез. груз., англ.- 2003. - С. 116-117. </w:t>
      </w:r>
    </w:p>
    <w:p w:rsidR="00FB0AEA" w:rsidRPr="00D44D45" w:rsidRDefault="00FB0AEA" w:rsidP="00D44D45">
      <w:pPr>
        <w:widowControl w:val="0"/>
        <w:numPr>
          <w:ilvl w:val="0"/>
          <w:numId w:val="4"/>
        </w:numPr>
        <w:autoSpaceDE w:val="0"/>
        <w:autoSpaceDN w:val="0"/>
        <w:adjustRightInd w:val="0"/>
        <w:spacing w:after="0" w:line="240" w:lineRule="auto"/>
        <w:jc w:val="both"/>
        <w:rPr>
          <w:rFonts w:ascii="Times New Roman" w:hAnsi="Times New Roman"/>
          <w:sz w:val="24"/>
          <w:szCs w:val="24"/>
        </w:rPr>
      </w:pPr>
      <w:r w:rsidRPr="00D44D45">
        <w:rPr>
          <w:rFonts w:ascii="Times New Roman" w:hAnsi="Times New Roman"/>
          <w:sz w:val="24"/>
          <w:szCs w:val="24"/>
        </w:rPr>
        <w:t xml:space="preserve">     Митичашвили В.Р., Давидова К.З. Возрастные признаки развития эмбрионов при разных световых режимах.  /В.Р.Митичашвили, К.З.  Давидова. // Пробл. аграр. науки. - Рус; рез. груз., англ. - 2003. - 24. - С. 114-115.   </w:t>
      </w:r>
    </w:p>
    <w:p w:rsidR="00FB0AEA" w:rsidRPr="00D44D45" w:rsidRDefault="00FB0AEA" w:rsidP="00D44D45">
      <w:pPr>
        <w:pStyle w:val="ListParagraph"/>
        <w:numPr>
          <w:ilvl w:val="0"/>
          <w:numId w:val="4"/>
        </w:numPr>
        <w:spacing w:after="0" w:line="240" w:lineRule="auto"/>
        <w:rPr>
          <w:rFonts w:ascii="Times New Roman" w:hAnsi="Times New Roman"/>
          <w:b/>
          <w:sz w:val="24"/>
          <w:szCs w:val="24"/>
        </w:rPr>
      </w:pPr>
      <w:r w:rsidRPr="00D44D45">
        <w:rPr>
          <w:rFonts w:ascii="Times New Roman" w:hAnsi="Times New Roman"/>
          <w:sz w:val="24"/>
          <w:szCs w:val="24"/>
        </w:rPr>
        <w:t>Михайлов Н.В. Механизм лечебно-стимулирующего действия луча лазера на организм животных и повышение их продуктивности. /Н.В.  Михайлов// Казань: Казанский университет, 1985. – 199с.</w:t>
      </w:r>
    </w:p>
    <w:p w:rsidR="00FB0AEA" w:rsidRPr="00D44D45" w:rsidRDefault="00FB0AEA" w:rsidP="00D44D45">
      <w:pPr>
        <w:pStyle w:val="ListParagraph"/>
        <w:numPr>
          <w:ilvl w:val="0"/>
          <w:numId w:val="4"/>
        </w:numPr>
        <w:spacing w:after="0" w:line="240" w:lineRule="auto"/>
        <w:rPr>
          <w:rFonts w:ascii="Times New Roman" w:hAnsi="Times New Roman"/>
          <w:b/>
          <w:sz w:val="24"/>
          <w:szCs w:val="24"/>
          <w:lang w:val="en-US"/>
        </w:rPr>
      </w:pPr>
      <w:r w:rsidRPr="00D44D45">
        <w:rPr>
          <w:rFonts w:ascii="Times New Roman" w:hAnsi="Times New Roman"/>
          <w:sz w:val="24"/>
          <w:szCs w:val="24"/>
        </w:rPr>
        <w:t>Облучатель-рециркулятор бактерицидный настенный ОрБН-2х15-1. «Кама-ВНИИМП-ВИТА-</w:t>
      </w:r>
      <w:r w:rsidRPr="00D44D45">
        <w:rPr>
          <w:rFonts w:ascii="Times New Roman" w:hAnsi="Times New Roman"/>
          <w:sz w:val="24"/>
          <w:szCs w:val="24"/>
          <w:lang w:val="en-US"/>
        </w:rPr>
        <w:t>J</w:t>
      </w:r>
      <w:r w:rsidRPr="00D44D45">
        <w:rPr>
          <w:rFonts w:ascii="Times New Roman" w:hAnsi="Times New Roman"/>
          <w:sz w:val="24"/>
          <w:szCs w:val="24"/>
        </w:rPr>
        <w:t>-</w:t>
      </w:r>
      <w:r w:rsidRPr="00D44D45">
        <w:rPr>
          <w:rFonts w:ascii="Times New Roman" w:hAnsi="Times New Roman"/>
          <w:sz w:val="24"/>
          <w:szCs w:val="24"/>
          <w:lang w:val="en-US"/>
        </w:rPr>
        <w:t>mail</w:t>
      </w:r>
      <w:r w:rsidRPr="00D44D45">
        <w:rPr>
          <w:rFonts w:ascii="Times New Roman" w:hAnsi="Times New Roman"/>
          <w:sz w:val="24"/>
          <w:szCs w:val="24"/>
        </w:rPr>
        <w:t xml:space="preserve"> </w:t>
      </w:r>
      <w:r w:rsidRPr="00D44D45">
        <w:rPr>
          <w:rFonts w:ascii="Times New Roman" w:hAnsi="Times New Roman"/>
          <w:sz w:val="24"/>
          <w:szCs w:val="24"/>
          <w:lang w:val="en-US"/>
        </w:rPr>
        <w:t>trade</w:t>
      </w:r>
      <w:r w:rsidRPr="00D44D45">
        <w:rPr>
          <w:rFonts w:ascii="Times New Roman" w:hAnsi="Times New Roman"/>
          <w:sz w:val="24"/>
          <w:szCs w:val="24"/>
        </w:rPr>
        <w:t xml:space="preserve">@ </w:t>
      </w:r>
      <w:r w:rsidRPr="00D44D45">
        <w:rPr>
          <w:rFonts w:ascii="Times New Roman" w:hAnsi="Times New Roman"/>
          <w:sz w:val="24"/>
          <w:szCs w:val="24"/>
          <w:lang w:val="en-US"/>
        </w:rPr>
        <w:t>Vimp</w:t>
      </w:r>
      <w:r w:rsidRPr="00D44D45">
        <w:rPr>
          <w:rFonts w:ascii="Times New Roman" w:hAnsi="Times New Roman"/>
          <w:sz w:val="24"/>
          <w:szCs w:val="24"/>
        </w:rPr>
        <w:t>-</w:t>
      </w:r>
      <w:r w:rsidRPr="00D44D45">
        <w:rPr>
          <w:rFonts w:ascii="Times New Roman" w:hAnsi="Times New Roman"/>
          <w:sz w:val="24"/>
          <w:szCs w:val="24"/>
          <w:lang w:val="en-US"/>
        </w:rPr>
        <w:t>vita</w:t>
      </w:r>
      <w:r w:rsidRPr="00D44D45">
        <w:rPr>
          <w:rFonts w:ascii="Times New Roman" w:hAnsi="Times New Roman"/>
          <w:sz w:val="24"/>
          <w:szCs w:val="24"/>
        </w:rPr>
        <w:t xml:space="preserve"> </w:t>
      </w:r>
      <w:r w:rsidRPr="00D44D45">
        <w:rPr>
          <w:rFonts w:ascii="Times New Roman" w:hAnsi="Times New Roman"/>
          <w:sz w:val="24"/>
          <w:szCs w:val="24"/>
          <w:lang w:val="en-US"/>
        </w:rPr>
        <w:t>ru</w:t>
      </w:r>
      <w:r w:rsidRPr="00D44D45">
        <w:rPr>
          <w:rFonts w:ascii="Times New Roman" w:hAnsi="Times New Roman"/>
          <w:sz w:val="24"/>
          <w:szCs w:val="24"/>
        </w:rPr>
        <w:t xml:space="preserve">. </w:t>
      </w:r>
      <w:r w:rsidRPr="00D44D45">
        <w:rPr>
          <w:rFonts w:ascii="Times New Roman" w:hAnsi="Times New Roman"/>
          <w:sz w:val="24"/>
          <w:szCs w:val="24"/>
          <w:lang w:val="en-US"/>
        </w:rPr>
        <w:t>Russia. 2007.</w:t>
      </w:r>
    </w:p>
    <w:p w:rsidR="00FB0AEA" w:rsidRPr="00D44D45" w:rsidRDefault="00FB0AEA" w:rsidP="00D44D45">
      <w:pPr>
        <w:pStyle w:val="ListParagraph"/>
        <w:numPr>
          <w:ilvl w:val="0"/>
          <w:numId w:val="4"/>
        </w:numPr>
        <w:spacing w:after="0" w:line="240" w:lineRule="auto"/>
        <w:rPr>
          <w:rFonts w:ascii="Times New Roman" w:hAnsi="Times New Roman"/>
          <w:sz w:val="24"/>
          <w:szCs w:val="24"/>
        </w:rPr>
      </w:pPr>
      <w:r w:rsidRPr="00D44D45">
        <w:rPr>
          <w:rFonts w:ascii="Times New Roman" w:hAnsi="Times New Roman"/>
          <w:sz w:val="24"/>
          <w:szCs w:val="24"/>
        </w:rPr>
        <w:t xml:space="preserve">Облучатель-рециркулятор бактерицидный ОБР-15. Медтеко </w:t>
      </w:r>
      <w:r w:rsidRPr="00D44D45">
        <w:rPr>
          <w:rFonts w:ascii="Times New Roman" w:hAnsi="Times New Roman"/>
          <w:sz w:val="24"/>
          <w:szCs w:val="24"/>
          <w:lang w:val="en-US"/>
        </w:rPr>
        <w:t>WWW</w:t>
      </w:r>
      <w:r w:rsidRPr="00D44D45">
        <w:rPr>
          <w:rFonts w:ascii="Times New Roman" w:hAnsi="Times New Roman"/>
          <w:sz w:val="24"/>
          <w:szCs w:val="24"/>
        </w:rPr>
        <w:t xml:space="preserve">: </w:t>
      </w:r>
      <w:r w:rsidRPr="00D44D45">
        <w:rPr>
          <w:rFonts w:ascii="Times New Roman" w:hAnsi="Times New Roman"/>
          <w:sz w:val="24"/>
          <w:szCs w:val="24"/>
          <w:lang w:val="en-US"/>
        </w:rPr>
        <w:t>medteco</w:t>
      </w:r>
      <w:r w:rsidRPr="00D44D45">
        <w:rPr>
          <w:rFonts w:ascii="Times New Roman" w:hAnsi="Times New Roman"/>
          <w:sz w:val="24"/>
          <w:szCs w:val="24"/>
        </w:rPr>
        <w:t xml:space="preserve"> </w:t>
      </w:r>
      <w:r w:rsidRPr="00D44D45">
        <w:rPr>
          <w:rFonts w:ascii="Times New Roman" w:hAnsi="Times New Roman"/>
          <w:sz w:val="24"/>
          <w:szCs w:val="24"/>
          <w:lang w:val="en-US"/>
        </w:rPr>
        <w:t>ru</w:t>
      </w:r>
      <w:r w:rsidRPr="00D44D45">
        <w:rPr>
          <w:rFonts w:ascii="Times New Roman" w:hAnsi="Times New Roman"/>
          <w:sz w:val="24"/>
          <w:szCs w:val="24"/>
        </w:rPr>
        <w:t xml:space="preserve">. </w:t>
      </w:r>
      <w:r w:rsidRPr="00D44D45">
        <w:rPr>
          <w:rFonts w:ascii="Times New Roman" w:hAnsi="Times New Roman"/>
          <w:sz w:val="24"/>
          <w:szCs w:val="24"/>
          <w:lang w:val="en-US"/>
        </w:rPr>
        <w:t>Russia</w:t>
      </w:r>
      <w:r w:rsidRPr="00D44D45">
        <w:rPr>
          <w:rFonts w:ascii="Times New Roman" w:hAnsi="Times New Roman"/>
          <w:sz w:val="24"/>
          <w:szCs w:val="24"/>
        </w:rPr>
        <w:t xml:space="preserve">. </w:t>
      </w:r>
      <w:r w:rsidRPr="00D44D45">
        <w:rPr>
          <w:rFonts w:ascii="Times New Roman" w:hAnsi="Times New Roman"/>
          <w:sz w:val="24"/>
          <w:szCs w:val="24"/>
          <w:lang w:val="en-US"/>
        </w:rPr>
        <w:t>2007.</w:t>
      </w:r>
    </w:p>
    <w:p w:rsidR="00FB0AEA" w:rsidRPr="00D44D45" w:rsidRDefault="00FB0AEA" w:rsidP="00D44D45">
      <w:pPr>
        <w:widowControl w:val="0"/>
        <w:numPr>
          <w:ilvl w:val="0"/>
          <w:numId w:val="4"/>
        </w:numPr>
        <w:autoSpaceDE w:val="0"/>
        <w:autoSpaceDN w:val="0"/>
        <w:adjustRightInd w:val="0"/>
        <w:spacing w:after="0" w:line="240" w:lineRule="auto"/>
        <w:jc w:val="both"/>
        <w:rPr>
          <w:rFonts w:ascii="Times New Roman" w:hAnsi="Times New Roman"/>
          <w:sz w:val="24"/>
          <w:szCs w:val="24"/>
        </w:rPr>
      </w:pPr>
      <w:r w:rsidRPr="00D44D45">
        <w:rPr>
          <w:rFonts w:ascii="Times New Roman" w:hAnsi="Times New Roman"/>
          <w:sz w:val="24"/>
          <w:szCs w:val="24"/>
        </w:rPr>
        <w:t xml:space="preserve">   Прокопенко А.А. Дезинфекция инкубаторов УФА и озоном. / А.А. Прокопенко.// Птицеводство. – 1997. - №3. – С.11-12.</w:t>
      </w:r>
    </w:p>
    <w:p w:rsidR="00FB0AEA" w:rsidRPr="00D44D45" w:rsidRDefault="00FB0AEA" w:rsidP="00D44D45">
      <w:pPr>
        <w:widowControl w:val="0"/>
        <w:numPr>
          <w:ilvl w:val="0"/>
          <w:numId w:val="4"/>
        </w:numPr>
        <w:autoSpaceDE w:val="0"/>
        <w:autoSpaceDN w:val="0"/>
        <w:adjustRightInd w:val="0"/>
        <w:spacing w:after="0" w:line="240" w:lineRule="auto"/>
        <w:jc w:val="both"/>
        <w:rPr>
          <w:rFonts w:ascii="Times New Roman" w:hAnsi="Times New Roman"/>
          <w:sz w:val="24"/>
          <w:szCs w:val="24"/>
        </w:rPr>
      </w:pPr>
      <w:r w:rsidRPr="00D44D45">
        <w:rPr>
          <w:rFonts w:ascii="Times New Roman" w:hAnsi="Times New Roman"/>
          <w:sz w:val="24"/>
          <w:szCs w:val="24"/>
        </w:rPr>
        <w:t xml:space="preserve">   Прокопенко А.А. Обработка инкубационных яиц УФ-излучением. /  А.А. Прокопенко.// Птицеводство, 1997. - №1. – С. 6-7.</w:t>
      </w:r>
    </w:p>
    <w:p w:rsidR="00FB0AEA" w:rsidRPr="00D44D45" w:rsidRDefault="00FB0AEA" w:rsidP="00D44D45">
      <w:pPr>
        <w:pStyle w:val="ListParagraph"/>
        <w:numPr>
          <w:ilvl w:val="0"/>
          <w:numId w:val="4"/>
        </w:numPr>
        <w:spacing w:after="0" w:line="240" w:lineRule="auto"/>
        <w:rPr>
          <w:rFonts w:ascii="Times New Roman" w:hAnsi="Times New Roman"/>
          <w:b/>
          <w:sz w:val="24"/>
          <w:szCs w:val="24"/>
        </w:rPr>
      </w:pPr>
      <w:r w:rsidRPr="00D44D45">
        <w:rPr>
          <w:rFonts w:ascii="Times New Roman" w:hAnsi="Times New Roman"/>
          <w:sz w:val="24"/>
          <w:szCs w:val="24"/>
        </w:rPr>
        <w:t>Прокопенко А.А. Использование УФ-изучения для санации инкубаторов. / А.А. Прокопенко. // Ветеринария, 1996. - №9. – С. 50-52.</w:t>
      </w:r>
    </w:p>
    <w:p w:rsidR="00FB0AEA" w:rsidRPr="00D44D45" w:rsidRDefault="00FB0AEA" w:rsidP="00D44D45">
      <w:pPr>
        <w:pStyle w:val="ListParagraph"/>
        <w:numPr>
          <w:ilvl w:val="0"/>
          <w:numId w:val="4"/>
        </w:numPr>
        <w:spacing w:after="0" w:line="240" w:lineRule="auto"/>
        <w:rPr>
          <w:rFonts w:ascii="Times New Roman" w:hAnsi="Times New Roman"/>
          <w:b/>
          <w:sz w:val="24"/>
          <w:szCs w:val="24"/>
        </w:rPr>
      </w:pPr>
      <w:r w:rsidRPr="00D44D45">
        <w:rPr>
          <w:rFonts w:ascii="Times New Roman" w:hAnsi="Times New Roman"/>
          <w:sz w:val="24"/>
          <w:szCs w:val="24"/>
        </w:rPr>
        <w:t>Прокопенко  А.А., Закомырдин  А.А. Эффективность применения экранированных бактерицидных облучателей при выращивании цыплят в клетках // А.А. Прокопенко., А.А. Закомырдин / Труды ВНИИВС.-М., 1981.</w:t>
      </w:r>
    </w:p>
    <w:p w:rsidR="00FB0AEA" w:rsidRPr="00D44D45" w:rsidRDefault="00FB0AEA" w:rsidP="00D44D45">
      <w:pPr>
        <w:pStyle w:val="ListParagraph"/>
        <w:numPr>
          <w:ilvl w:val="0"/>
          <w:numId w:val="4"/>
        </w:numPr>
        <w:spacing w:after="0" w:line="240" w:lineRule="auto"/>
        <w:rPr>
          <w:rFonts w:ascii="Times New Roman" w:hAnsi="Times New Roman"/>
          <w:b/>
          <w:sz w:val="24"/>
          <w:szCs w:val="24"/>
        </w:rPr>
      </w:pPr>
      <w:r w:rsidRPr="00D44D45">
        <w:rPr>
          <w:rFonts w:ascii="Times New Roman" w:hAnsi="Times New Roman"/>
          <w:sz w:val="24"/>
          <w:szCs w:val="24"/>
        </w:rPr>
        <w:t>Прокопенко А.А., Закомырдин А.А. Установка для дезинфекции воздуха и облучения в промышленном птицеводстве // А.А. Прокопенко, А.А. Закомырдин / Сб. «Проблемы автом. и теплоснабжения с.-х. производства».-М., 1985</w:t>
      </w:r>
    </w:p>
    <w:p w:rsidR="00FB0AEA" w:rsidRPr="00D44D45" w:rsidRDefault="00FB0AEA" w:rsidP="00D44D45">
      <w:pPr>
        <w:pStyle w:val="ListParagraph"/>
        <w:numPr>
          <w:ilvl w:val="0"/>
          <w:numId w:val="4"/>
        </w:numPr>
        <w:spacing w:after="0" w:line="240" w:lineRule="auto"/>
        <w:rPr>
          <w:rFonts w:ascii="Times New Roman" w:hAnsi="Times New Roman"/>
          <w:b/>
          <w:sz w:val="24"/>
          <w:szCs w:val="24"/>
        </w:rPr>
      </w:pPr>
      <w:r w:rsidRPr="00D44D45">
        <w:rPr>
          <w:rFonts w:ascii="Times New Roman" w:hAnsi="Times New Roman"/>
          <w:sz w:val="24"/>
          <w:szCs w:val="24"/>
        </w:rPr>
        <w:t>Прокопенко А.А.//Технология обеззараживания воздуха птичников облучателями-рециркуляторами /А.А. Прокопенко //Ветеринария, 2013.-№5.-С.43-45.</w:t>
      </w:r>
    </w:p>
    <w:p w:rsidR="00FB0AEA" w:rsidRPr="00D44D45" w:rsidRDefault="00FB0AEA" w:rsidP="00D44D45">
      <w:pPr>
        <w:pStyle w:val="ListParagraph"/>
        <w:numPr>
          <w:ilvl w:val="0"/>
          <w:numId w:val="4"/>
        </w:numPr>
        <w:spacing w:after="0" w:line="240" w:lineRule="auto"/>
        <w:rPr>
          <w:rFonts w:ascii="Times New Roman" w:hAnsi="Times New Roman"/>
          <w:b/>
          <w:sz w:val="24"/>
          <w:szCs w:val="24"/>
        </w:rPr>
      </w:pPr>
      <w:r w:rsidRPr="00D44D45">
        <w:rPr>
          <w:rFonts w:ascii="Times New Roman" w:hAnsi="Times New Roman"/>
          <w:sz w:val="24"/>
          <w:szCs w:val="24"/>
        </w:rPr>
        <w:t>Тохтиев Т.А. Арсагов В.А. Жизнеспособность, продуктивность и морфологические показатели эмбриогенеза цыплят-бойлеров при лучистых воздействиях. /Т.А. Тохтиев, В.А. Арсагов.// ФГО ВПО. ГГАУ, г. Владикавказ, 2004- 79с.</w:t>
      </w:r>
    </w:p>
    <w:p w:rsidR="00FB0AEA" w:rsidRPr="00D44D45" w:rsidRDefault="00FB0AEA" w:rsidP="00D44D45">
      <w:pPr>
        <w:widowControl w:val="0"/>
        <w:numPr>
          <w:ilvl w:val="0"/>
          <w:numId w:val="4"/>
        </w:numPr>
        <w:autoSpaceDE w:val="0"/>
        <w:autoSpaceDN w:val="0"/>
        <w:adjustRightInd w:val="0"/>
        <w:spacing w:after="0" w:line="240" w:lineRule="auto"/>
        <w:jc w:val="both"/>
        <w:rPr>
          <w:rFonts w:ascii="Times New Roman" w:hAnsi="Times New Roman"/>
          <w:sz w:val="24"/>
          <w:szCs w:val="24"/>
          <w:lang w:val="en-US"/>
        </w:rPr>
      </w:pPr>
      <w:r w:rsidRPr="00D44D45">
        <w:rPr>
          <w:rFonts w:ascii="Times New Roman" w:hAnsi="Times New Roman"/>
          <w:sz w:val="24"/>
          <w:szCs w:val="24"/>
          <w:lang w:val="en-US"/>
        </w:rPr>
        <w:t xml:space="preserve">    Gordon S.A., Surrev R. Red and far-red action on oxidative phosphorylation. / S.A. Gordon, R.  Surrev. //Radiation res., 1960. – JVb 12. – P.325-402.</w:t>
      </w:r>
    </w:p>
    <w:p w:rsidR="00FB0AEA" w:rsidRPr="00D44D45" w:rsidRDefault="00FB0AEA" w:rsidP="00D44D45">
      <w:pPr>
        <w:widowControl w:val="0"/>
        <w:numPr>
          <w:ilvl w:val="0"/>
          <w:numId w:val="4"/>
        </w:numPr>
        <w:autoSpaceDE w:val="0"/>
        <w:autoSpaceDN w:val="0"/>
        <w:adjustRightInd w:val="0"/>
        <w:spacing w:after="0" w:line="240" w:lineRule="auto"/>
        <w:jc w:val="both"/>
        <w:rPr>
          <w:rFonts w:ascii="Times New Roman" w:hAnsi="Times New Roman"/>
          <w:sz w:val="24"/>
          <w:szCs w:val="24"/>
          <w:lang w:val="en-US"/>
        </w:rPr>
      </w:pPr>
      <w:r w:rsidRPr="00D44D45">
        <w:rPr>
          <w:rFonts w:ascii="Times New Roman" w:hAnsi="Times New Roman"/>
          <w:sz w:val="24"/>
          <w:szCs w:val="24"/>
          <w:lang w:val="en-US"/>
        </w:rPr>
        <w:t xml:space="preserve"> Asaj  A.    Zur Desinfection des bevolkerter Jungviehstalls.-Proc. Of 20 th world Veter. Congress in 1975, 2: 1111-1113.</w:t>
      </w:r>
    </w:p>
    <w:p w:rsidR="00FB0AEA" w:rsidRPr="00D44D45" w:rsidRDefault="00FB0AEA" w:rsidP="00D44D45">
      <w:pPr>
        <w:widowControl w:val="0"/>
        <w:numPr>
          <w:ilvl w:val="0"/>
          <w:numId w:val="4"/>
        </w:numPr>
        <w:autoSpaceDE w:val="0"/>
        <w:autoSpaceDN w:val="0"/>
        <w:adjustRightInd w:val="0"/>
        <w:spacing w:after="0" w:line="240" w:lineRule="auto"/>
        <w:jc w:val="both"/>
        <w:rPr>
          <w:rFonts w:ascii="Times New Roman" w:hAnsi="Times New Roman"/>
          <w:sz w:val="24"/>
          <w:szCs w:val="24"/>
          <w:lang w:val="en-US"/>
        </w:rPr>
      </w:pPr>
      <w:r w:rsidRPr="00D44D45">
        <w:rPr>
          <w:rFonts w:ascii="Times New Roman" w:hAnsi="Times New Roman"/>
          <w:sz w:val="24"/>
          <w:szCs w:val="24"/>
          <w:lang w:val="en-US"/>
        </w:rPr>
        <w:t xml:space="preserve"> Peacock W. L., Tlorogood D. The role of disinfectantsin aerosol form in the control of disease in intensive poultry rearing establischments // Agr., Veter., Chem. 1961. V. 2. № 6: 220 – 222.</w:t>
      </w:r>
    </w:p>
    <w:p w:rsidR="00FB0AEA" w:rsidRDefault="00FB0AEA">
      <w:pPr>
        <w:spacing w:line="360" w:lineRule="auto"/>
        <w:rPr>
          <w:lang w:val="en-US"/>
        </w:rPr>
      </w:pPr>
    </w:p>
    <w:p w:rsidR="00FB0AEA" w:rsidRPr="009134C1" w:rsidRDefault="00FB0AEA" w:rsidP="00CE3F9B">
      <w:pPr>
        <w:spacing w:after="0" w:line="240" w:lineRule="auto"/>
        <w:jc w:val="center"/>
        <w:rPr>
          <w:rFonts w:ascii="Times New Roman" w:hAnsi="Times New Roman"/>
          <w:b/>
          <w:sz w:val="24"/>
          <w:szCs w:val="24"/>
          <w:lang w:val="en-US"/>
        </w:rPr>
      </w:pPr>
      <w:r>
        <w:rPr>
          <w:rFonts w:ascii="Times New Roman" w:hAnsi="Times New Roman"/>
          <w:b/>
          <w:sz w:val="24"/>
          <w:szCs w:val="24"/>
          <w:lang w:val="en-US"/>
        </w:rPr>
        <w:t>References</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1.</w:t>
      </w:r>
      <w:r w:rsidRPr="009134C1">
        <w:rPr>
          <w:rFonts w:ascii="Times New Roman" w:hAnsi="Times New Roman"/>
          <w:sz w:val="24"/>
          <w:szCs w:val="24"/>
          <w:lang w:val="en-US"/>
        </w:rPr>
        <w:tab/>
        <w:t>Baraboj V.A., Denis'evskij A.V., Kozlenko G.I. Ob ul'trofioletovom obluchenii inkubacionnyh jaic. /V.A. Baraboj, A.V. Denis'evskij, G.I.  Kozlenko. // Pticevodstvo. – 1965. - №12. – S. 27-28.</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2.</w:t>
      </w:r>
      <w:r w:rsidRPr="009134C1">
        <w:rPr>
          <w:rFonts w:ascii="Times New Roman" w:hAnsi="Times New Roman"/>
          <w:sz w:val="24"/>
          <w:szCs w:val="24"/>
          <w:lang w:val="en-US"/>
        </w:rPr>
        <w:tab/>
        <w:t>Bessarabov B.F. Zadachi nauki po uvelicheniju produktivnogo perioda i rezistentnosti kur – nesushek. / B.F.  Bessarabov. // Veterinarija, 1979. - №10.- S.62-65.</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3.</w:t>
      </w:r>
      <w:r w:rsidRPr="009134C1">
        <w:rPr>
          <w:rFonts w:ascii="Times New Roman" w:hAnsi="Times New Roman"/>
          <w:sz w:val="24"/>
          <w:szCs w:val="24"/>
          <w:lang w:val="en-US"/>
        </w:rPr>
        <w:tab/>
        <w:t xml:space="preserve"> Bessarabov B.F., Mitjushnikova I.I., Fedorovskij A.N. Nespecificheskaja rezistentnost' sel'skohozjajstvennoj pticy./B.F. Bessarabov, I.I. Mitjushnikova, A.N. Fedorovskij.//  V kn.: XXI Vsemirnyj veterinarnyj kongress./M., 1979. – S. 3.</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4.</w:t>
      </w:r>
      <w:r w:rsidRPr="009134C1">
        <w:rPr>
          <w:rFonts w:ascii="Times New Roman" w:hAnsi="Times New Roman"/>
          <w:sz w:val="24"/>
          <w:szCs w:val="24"/>
          <w:lang w:val="en-US"/>
        </w:rPr>
        <w:tab/>
        <w:t>Byrdina A.S. Rekomendacii po primeneniju ul'trafioletovogo izluchenija v zhivotnovodstve i pticevodstve. /A.S. Byrdina// M.: Kolos, 1979. – 31s.</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5.</w:t>
      </w:r>
      <w:r w:rsidRPr="009134C1">
        <w:rPr>
          <w:rFonts w:ascii="Times New Roman" w:hAnsi="Times New Roman"/>
          <w:sz w:val="24"/>
          <w:szCs w:val="24"/>
          <w:lang w:val="en-US"/>
        </w:rPr>
        <w:tab/>
        <w:t>Dimitrov S., Peev N., Hristova H. Vlijanie ul'trafioletovyh luchej na brojlerov. / S. Dimitrov, N. Peev, H. Hristova. // Zhivotnov. Dni Nauki [Bolgarija],1975.T.12.-№4.- S. 82-87.</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6.</w:t>
      </w:r>
      <w:r w:rsidRPr="009134C1">
        <w:rPr>
          <w:rFonts w:ascii="Times New Roman" w:hAnsi="Times New Roman"/>
          <w:sz w:val="24"/>
          <w:szCs w:val="24"/>
          <w:lang w:val="en-US"/>
        </w:rPr>
        <w:tab/>
        <w:t>Dygas A.T. Vlijanie UF - obluchenija na fosforkal'cievyj obmen u sel'skohozjajstvennyh zhivotnyh i ptic. / A.T Dygas. // Odessa,1975.- S.29-</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7.</w:t>
      </w:r>
      <w:r w:rsidRPr="009134C1">
        <w:rPr>
          <w:rFonts w:ascii="Times New Roman" w:hAnsi="Times New Roman"/>
          <w:sz w:val="24"/>
          <w:szCs w:val="24"/>
          <w:lang w:val="en-US"/>
        </w:rPr>
        <w:tab/>
        <w:t>Kodinec G.A. Vlijanie ul'trazvukovogo obluchenija na rost i razvitie cypljat. / G.A. Kodinec. // Pticevodsto.-1957.-№5- S. 26-28.</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8.</w:t>
      </w:r>
      <w:r w:rsidRPr="009134C1">
        <w:rPr>
          <w:rFonts w:ascii="Times New Roman" w:hAnsi="Times New Roman"/>
          <w:sz w:val="24"/>
          <w:szCs w:val="24"/>
          <w:lang w:val="en-US"/>
        </w:rPr>
        <w:tab/>
        <w:t>Konovalov V.V., Reznik N.K. Ul'trafioletovye luchi dlja povyshenija sohrannosti indjushat. /V.V. Konovalov, N.K. Reznik. // Veterinarija,1982.-№4.- S. 24-25.</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9.</w:t>
      </w:r>
      <w:r w:rsidRPr="009134C1">
        <w:rPr>
          <w:rFonts w:ascii="Times New Roman" w:hAnsi="Times New Roman"/>
          <w:sz w:val="24"/>
          <w:szCs w:val="24"/>
          <w:lang w:val="en-US"/>
        </w:rPr>
        <w:tab/>
        <w:t xml:space="preserve">   Konovalov V.V., Reznik N.K. Ul'trafioletovye luchi dlja povyshenija sohrannosti indjushat. /V.V.Konovalov, N.K.  Reznik// Veterinarija,1983.-№1.- S. 20-21.</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10.</w:t>
      </w:r>
      <w:r w:rsidRPr="009134C1">
        <w:rPr>
          <w:rFonts w:ascii="Times New Roman" w:hAnsi="Times New Roman"/>
          <w:sz w:val="24"/>
          <w:szCs w:val="24"/>
          <w:lang w:val="en-US"/>
        </w:rPr>
        <w:tab/>
        <w:t xml:space="preserve">    Kocharjan R.G. Dejstvie ul'trafioletovogo obluchenija jaic na postjembrional'noe razvitie i produktivnost' kur. / R.G.  Kocharjan.// V kn.: Nejrogumoral'nye osnovy povyshenija vosproizvoditel'noj funkcii s.-h. zhivotnyh i mehanizmy reguljatornoj dejatel'nosti mozga. Erevan,1978.-S.159-163.</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11.</w:t>
      </w:r>
      <w:r w:rsidRPr="009134C1">
        <w:rPr>
          <w:rFonts w:ascii="Times New Roman" w:hAnsi="Times New Roman"/>
          <w:sz w:val="24"/>
          <w:szCs w:val="24"/>
          <w:lang w:val="en-US"/>
        </w:rPr>
        <w:tab/>
        <w:t xml:space="preserve">    Kuljakov G.V. Veterinarno-sanitarnaja jekspertiza i tovarnaja harakteristika kurinyh jaic, obrabotannyh impul'snym ul'trafioletovym izlucheniem. / G.V. Kuljakov //Avtoref. diss. kand. vet. nauk. S.- Peterburg.vet. inst-t.- SbP.,1983-15 s.</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12.</w:t>
      </w:r>
      <w:r w:rsidRPr="009134C1">
        <w:rPr>
          <w:rFonts w:ascii="Times New Roman" w:hAnsi="Times New Roman"/>
          <w:sz w:val="24"/>
          <w:szCs w:val="24"/>
          <w:lang w:val="en-US"/>
        </w:rPr>
        <w:tab/>
        <w:t xml:space="preserve"> Lebedev P.T., Usovich A.T. Metody issledovanija kormov, organov i tkanej zhivotnyh. / P.T. Lebedev, A.T. Usovich. // M.:Rossel'hozizdat,1976.-289 s.</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13.</w:t>
      </w:r>
      <w:r w:rsidRPr="009134C1">
        <w:rPr>
          <w:rFonts w:ascii="Times New Roman" w:hAnsi="Times New Roman"/>
          <w:sz w:val="24"/>
          <w:szCs w:val="24"/>
          <w:lang w:val="en-US"/>
        </w:rPr>
        <w:tab/>
        <w:t>Mamukaev M.N. Fiziologicheskie pokazateli, vyvodimosti i zhiznesposobnosti cypljat - brojlerov pri svetolazernojaktivacii jaic. / M.N. Mamukaev.//Avtoref. diss. kand. biol. nauk. Borovsk, 1988. – 18s.</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14.</w:t>
      </w:r>
      <w:r w:rsidRPr="009134C1">
        <w:rPr>
          <w:rFonts w:ascii="Times New Roman" w:hAnsi="Times New Roman"/>
          <w:sz w:val="24"/>
          <w:szCs w:val="24"/>
          <w:lang w:val="en-US"/>
        </w:rPr>
        <w:tab/>
        <w:t xml:space="preserve">    Mebuke E.M., Chelidze E.F., Majsuradze M.N. i dr. Predvaritel'nye dannye o vlijanii koncentrirovannyh solnechnyh luchej na povyshenie inkubacionnyh kachestv jaic./ E.M. Mebuke, E.F. Chelidze, M.N. Majsuradze i dr. // V kn.: Povyshenie produktivnosti pticy v uslovijah zharkogo klimata. Tashkent, 1968. – S. 95-98.</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15.</w:t>
      </w:r>
      <w:r w:rsidRPr="009134C1">
        <w:rPr>
          <w:rFonts w:ascii="Times New Roman" w:hAnsi="Times New Roman"/>
          <w:sz w:val="24"/>
          <w:szCs w:val="24"/>
          <w:lang w:val="en-US"/>
        </w:rPr>
        <w:tab/>
        <w:t xml:space="preserve">     Meshkov N., Glagol'eva A. Vlijanie ul'trafioletovogo obluchenie jaic pered inkubaciej na jekster'er sutochnyh cypljat. /N. Meshkov, A. Glagol'eva // V kn.: Proizvodstvo produktov zhiv.na promyshl. osn. Na Dal'nem Vostoke. Novosibirsk, 1983. – S. 119-122.</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16.</w:t>
      </w:r>
      <w:r w:rsidRPr="009134C1">
        <w:rPr>
          <w:rFonts w:ascii="Times New Roman" w:hAnsi="Times New Roman"/>
          <w:sz w:val="24"/>
          <w:szCs w:val="24"/>
          <w:lang w:val="en-US"/>
        </w:rPr>
        <w:tab/>
        <w:t xml:space="preserve">     Mitichashvili V.R. Primenenie osveshhenija v period inkubacii. /V.R. Mitichashvili // Probl. agrar. nauki. Rus.; rez. gruz., angl.- 2003. - S. 116-117. </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17.</w:t>
      </w:r>
      <w:r w:rsidRPr="009134C1">
        <w:rPr>
          <w:rFonts w:ascii="Times New Roman" w:hAnsi="Times New Roman"/>
          <w:sz w:val="24"/>
          <w:szCs w:val="24"/>
          <w:lang w:val="en-US"/>
        </w:rPr>
        <w:tab/>
        <w:t xml:space="preserve">     Mitichashvili V.R., Davidova K.Z. Vozrastnye priznaki razvitija jembrionov pri raznyh svetovyh rezhimah.  /V.R.Mitichashvili, K.Z.  Davidova. // Probl. agrar. nauki. - Rus; rez. gruz., angl. - 2003. - 24. - S. 114-115.   </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18.</w:t>
      </w:r>
      <w:r w:rsidRPr="009134C1">
        <w:rPr>
          <w:rFonts w:ascii="Times New Roman" w:hAnsi="Times New Roman"/>
          <w:sz w:val="24"/>
          <w:szCs w:val="24"/>
          <w:lang w:val="en-US"/>
        </w:rPr>
        <w:tab/>
        <w:t>Mihajlov N.V. Mehanizm lechebno-stimulirujushhego dejstvija lucha lazera na organizm zhivotnyh i povyshenie ih produktivnosti. /N.V.  Mihajlov// Kazan': Kazanskij universitet, 1985. – 199s.</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19.</w:t>
      </w:r>
      <w:r w:rsidRPr="009134C1">
        <w:rPr>
          <w:rFonts w:ascii="Times New Roman" w:hAnsi="Times New Roman"/>
          <w:sz w:val="24"/>
          <w:szCs w:val="24"/>
          <w:lang w:val="en-US"/>
        </w:rPr>
        <w:tab/>
        <w:t>Obluchatel'-recirkuljator baktericidnyj nastennyj OrBN-2h15-1. «Kama-VNIIMP-VITA-J-mail trade@ Vimp-vita ru. Russia. 2007.</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20.</w:t>
      </w:r>
      <w:r w:rsidRPr="009134C1">
        <w:rPr>
          <w:rFonts w:ascii="Times New Roman" w:hAnsi="Times New Roman"/>
          <w:sz w:val="24"/>
          <w:szCs w:val="24"/>
          <w:lang w:val="en-US"/>
        </w:rPr>
        <w:tab/>
        <w:t>Obluchatel'-recirkuljator baktericidnyj OBR-15. Medteko WWW: medteco ru. Russia. 2007.</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21.</w:t>
      </w:r>
      <w:r w:rsidRPr="009134C1">
        <w:rPr>
          <w:rFonts w:ascii="Times New Roman" w:hAnsi="Times New Roman"/>
          <w:sz w:val="24"/>
          <w:szCs w:val="24"/>
          <w:lang w:val="en-US"/>
        </w:rPr>
        <w:tab/>
        <w:t xml:space="preserve">   Prokopenko A.A. Dezinfekcija inkubatorov UFA i ozonom. / A.A. Prokopenko.// Pticevodstvo. – 1997. - №3. – S.11-12.</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22.</w:t>
      </w:r>
      <w:r w:rsidRPr="009134C1">
        <w:rPr>
          <w:rFonts w:ascii="Times New Roman" w:hAnsi="Times New Roman"/>
          <w:sz w:val="24"/>
          <w:szCs w:val="24"/>
          <w:lang w:val="en-US"/>
        </w:rPr>
        <w:tab/>
        <w:t xml:space="preserve">   Prokopenko A.A. Obrabotka inkubacionnyh jaic UF-izlucheniem. /  A.A. Prokopenko.// Pticevodstvo, 1997. - №1. – S. 6-7.</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23.</w:t>
      </w:r>
      <w:r w:rsidRPr="009134C1">
        <w:rPr>
          <w:rFonts w:ascii="Times New Roman" w:hAnsi="Times New Roman"/>
          <w:sz w:val="24"/>
          <w:szCs w:val="24"/>
          <w:lang w:val="en-US"/>
        </w:rPr>
        <w:tab/>
        <w:t>Prokopenko A.A. Ispol'zovanie UF-izuchenija dlja sanacii inkubatorov. / A.A. Prokopenko. // Veterinarija, 1996. - №9. – S. 50-52.</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24.</w:t>
      </w:r>
      <w:r w:rsidRPr="009134C1">
        <w:rPr>
          <w:rFonts w:ascii="Times New Roman" w:hAnsi="Times New Roman"/>
          <w:sz w:val="24"/>
          <w:szCs w:val="24"/>
          <w:lang w:val="en-US"/>
        </w:rPr>
        <w:tab/>
        <w:t>Prokopenko  A.A., Zakomyrdin  A.A. Jeffektivnost' primenenija jekranirovannyh baktericidnyh obluchatelej pri vyrashhivanii cypljat v kletkah // A.A. Prokopenko., A.A. Zakomyrdin / Trudy VNIIVS.-M., 1981.</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25.</w:t>
      </w:r>
      <w:r w:rsidRPr="009134C1">
        <w:rPr>
          <w:rFonts w:ascii="Times New Roman" w:hAnsi="Times New Roman"/>
          <w:sz w:val="24"/>
          <w:szCs w:val="24"/>
          <w:lang w:val="en-US"/>
        </w:rPr>
        <w:tab/>
        <w:t>Prokopenko A.A., Zakomyrdin A.A. Ustanovka dlja dezinfekcii vozduha i obluchenija v promyshlennom pticevodstve // A.A. Prokopenko, A.A. Zakomyrdin / Sb. «Problemy avtom. i teplosnabzhenija s.-h. proizvodstva».-M., 1985</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26.</w:t>
      </w:r>
      <w:r w:rsidRPr="009134C1">
        <w:rPr>
          <w:rFonts w:ascii="Times New Roman" w:hAnsi="Times New Roman"/>
          <w:sz w:val="24"/>
          <w:szCs w:val="24"/>
          <w:lang w:val="en-US"/>
        </w:rPr>
        <w:tab/>
        <w:t>Prokopenko A.A.//Tehnologija obezzarazhivanija vozduha ptichnikov obluchateljami-recirkuljatorami /A.A. Prokopenko //Veterinarija, 2013.-№5.-S.43-45.</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27.</w:t>
      </w:r>
      <w:r w:rsidRPr="009134C1">
        <w:rPr>
          <w:rFonts w:ascii="Times New Roman" w:hAnsi="Times New Roman"/>
          <w:sz w:val="24"/>
          <w:szCs w:val="24"/>
          <w:lang w:val="en-US"/>
        </w:rPr>
        <w:tab/>
        <w:t>Tohtiev T.A. Arsagov V.A. Zhiznesposobnost', produktivnost' i morfologicheskie pokazateli jembriogeneza cypljat-bojlerov pri luchistyh vozdejstvijah. /T.A. Tohtiev, V.A. Arsagov.// FGO VPO. GGAU, g. Vladikavkaz, 2004- 79s.</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28.</w:t>
      </w:r>
      <w:r w:rsidRPr="009134C1">
        <w:rPr>
          <w:rFonts w:ascii="Times New Roman" w:hAnsi="Times New Roman"/>
          <w:sz w:val="24"/>
          <w:szCs w:val="24"/>
          <w:lang w:val="en-US"/>
        </w:rPr>
        <w:tab/>
        <w:t xml:space="preserve">    Gordon S.A., Surrev R. Red and far-red action on oxidative phosphorylation. / S.A. Gordon, R.  Surrev. //Radiation res., 1960. – JVb 12. – P.325-402.</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29.</w:t>
      </w:r>
      <w:r w:rsidRPr="009134C1">
        <w:rPr>
          <w:rFonts w:ascii="Times New Roman" w:hAnsi="Times New Roman"/>
          <w:sz w:val="24"/>
          <w:szCs w:val="24"/>
          <w:lang w:val="en-US"/>
        </w:rPr>
        <w:tab/>
        <w:t xml:space="preserve"> Asaj  A.    Zur Desinfection des bevolkerter Jungviehstalls.-Proc. Of 20 th world Veter. Congress in 1975, 2: 1111-1113.</w:t>
      </w:r>
    </w:p>
    <w:p w:rsidR="00FB0AEA" w:rsidRPr="009134C1" w:rsidRDefault="00FB0AEA" w:rsidP="00CE3F9B">
      <w:pPr>
        <w:spacing w:after="0" w:line="240" w:lineRule="auto"/>
        <w:rPr>
          <w:rFonts w:ascii="Times New Roman" w:hAnsi="Times New Roman"/>
          <w:sz w:val="24"/>
          <w:szCs w:val="24"/>
          <w:lang w:val="en-US"/>
        </w:rPr>
      </w:pPr>
      <w:r w:rsidRPr="009134C1">
        <w:rPr>
          <w:rFonts w:ascii="Times New Roman" w:hAnsi="Times New Roman"/>
          <w:sz w:val="24"/>
          <w:szCs w:val="24"/>
          <w:lang w:val="en-US"/>
        </w:rPr>
        <w:t>30.</w:t>
      </w:r>
      <w:r w:rsidRPr="009134C1">
        <w:rPr>
          <w:rFonts w:ascii="Times New Roman" w:hAnsi="Times New Roman"/>
          <w:sz w:val="24"/>
          <w:szCs w:val="24"/>
          <w:lang w:val="en-US"/>
        </w:rPr>
        <w:tab/>
        <w:t xml:space="preserve"> Peacock W. L., Tlorogood D. The role of disinfectantsin aerosol form in the control of disease in intensive poultry rearing establischments // Agr., Veter., Chem. 1961. V. 2. № 6: 220 – 222.</w:t>
      </w:r>
    </w:p>
    <w:p w:rsidR="00FB0AEA" w:rsidRPr="009134C1" w:rsidRDefault="00FB0AEA">
      <w:pPr>
        <w:spacing w:line="360" w:lineRule="auto"/>
        <w:rPr>
          <w:rFonts w:ascii="Times New Roman" w:hAnsi="Times New Roman"/>
          <w:lang w:val="en-US"/>
        </w:rPr>
      </w:pPr>
    </w:p>
    <w:sectPr w:rsidR="00FB0AEA" w:rsidRPr="009134C1" w:rsidSect="00D201DC">
      <w:headerReference w:type="even" r:id="rId8"/>
      <w:headerReference w:type="default" r:id="rId9"/>
      <w:footerReference w:type="default" r:id="rId10"/>
      <w:pgSz w:w="11906" w:h="16838"/>
      <w:pgMar w:top="1418" w:right="1418" w:bottom="1418" w:left="1418" w:header="709" w:footer="51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0AEA" w:rsidRDefault="00FB0AEA" w:rsidP="000B505D">
      <w:pPr>
        <w:spacing w:after="0" w:line="240" w:lineRule="auto"/>
      </w:pPr>
      <w:r>
        <w:separator/>
      </w:r>
    </w:p>
  </w:endnote>
  <w:endnote w:type="continuationSeparator" w:id="1">
    <w:p w:rsidR="00FB0AEA" w:rsidRDefault="00FB0AEA" w:rsidP="000B50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AEA" w:rsidRDefault="00FB0AEA">
    <w:pPr>
      <w:pStyle w:val="Footer"/>
    </w:pPr>
    <w:r w:rsidRPr="001C2962">
      <w:rPr>
        <w:rFonts w:ascii="Times New Roman" w:hAnsi="Times New Roman"/>
        <w:sz w:val="24"/>
        <w:szCs w:val="24"/>
      </w:rPr>
      <w:t>http://ej.kubagro.ru/2013/07/pdf/</w:t>
    </w:r>
    <w:r>
      <w:rPr>
        <w:rFonts w:ascii="Times New Roman" w:hAnsi="Times New Roman"/>
        <w:sz w:val="24"/>
        <w:szCs w:val="24"/>
        <w:lang w:val="en-US"/>
      </w:rPr>
      <w:t>63</w:t>
    </w:r>
    <w:r w:rsidRPr="001C2962">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0AEA" w:rsidRDefault="00FB0AEA" w:rsidP="000B505D">
      <w:pPr>
        <w:spacing w:after="0" w:line="240" w:lineRule="auto"/>
      </w:pPr>
      <w:r>
        <w:separator/>
      </w:r>
    </w:p>
  </w:footnote>
  <w:footnote w:type="continuationSeparator" w:id="1">
    <w:p w:rsidR="00FB0AEA" w:rsidRDefault="00FB0AEA" w:rsidP="000B50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AEA" w:rsidRDefault="00FB0AEA" w:rsidP="00C5299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B0AEA" w:rsidRDefault="00FB0AEA" w:rsidP="00CB48C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AEA" w:rsidRPr="00CB48C3" w:rsidRDefault="00FB0AEA" w:rsidP="00C52994">
    <w:pPr>
      <w:pStyle w:val="Header"/>
      <w:framePr w:wrap="around" w:vAnchor="text" w:hAnchor="margin" w:xAlign="right" w:y="1"/>
      <w:rPr>
        <w:rStyle w:val="PageNumber"/>
        <w:rFonts w:ascii="Times New Roman" w:hAnsi="Times New Roman"/>
        <w:sz w:val="28"/>
        <w:szCs w:val="28"/>
      </w:rPr>
    </w:pPr>
    <w:r w:rsidRPr="00CB48C3">
      <w:rPr>
        <w:rStyle w:val="PageNumber"/>
        <w:rFonts w:ascii="Times New Roman" w:hAnsi="Times New Roman"/>
        <w:sz w:val="28"/>
        <w:szCs w:val="28"/>
      </w:rPr>
      <w:fldChar w:fldCharType="begin"/>
    </w:r>
    <w:r w:rsidRPr="00CB48C3">
      <w:rPr>
        <w:rStyle w:val="PageNumber"/>
        <w:rFonts w:ascii="Times New Roman" w:hAnsi="Times New Roman"/>
        <w:sz w:val="28"/>
        <w:szCs w:val="28"/>
      </w:rPr>
      <w:instrText xml:space="preserve">PAGE  </w:instrText>
    </w:r>
    <w:r w:rsidRPr="00CB48C3">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CB48C3">
      <w:rPr>
        <w:rStyle w:val="PageNumber"/>
        <w:rFonts w:ascii="Times New Roman" w:hAnsi="Times New Roman"/>
        <w:sz w:val="28"/>
        <w:szCs w:val="28"/>
      </w:rPr>
      <w:fldChar w:fldCharType="end"/>
    </w:r>
  </w:p>
  <w:p w:rsidR="00FB0AEA" w:rsidRDefault="00FB0AEA" w:rsidP="00CB48C3">
    <w:pPr>
      <w:pStyle w:val="Header"/>
      <w:ind w:right="360"/>
    </w:pPr>
    <w:r w:rsidRPr="000610A4">
      <w:rPr>
        <w:rFonts w:ascii="Times New Roman" w:hAnsi="Times New Roman"/>
        <w:sz w:val="24"/>
        <w:szCs w:val="24"/>
      </w:rPr>
      <w:t>Научный журнал КубГАУ, №91(07), 2013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724E5"/>
    <w:multiLevelType w:val="hybridMultilevel"/>
    <w:tmpl w:val="52BA420A"/>
    <w:lvl w:ilvl="0" w:tplc="C9AE9CB8">
      <w:start w:val="1"/>
      <w:numFmt w:val="decimal"/>
      <w:lvlText w:val="%1."/>
      <w:lvlJc w:val="left"/>
      <w:pPr>
        <w:ind w:left="502" w:hanging="360"/>
      </w:pPr>
      <w:rPr>
        <w:rFonts w:cs="Times New Roman"/>
        <w:b w:val="0"/>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
    <w:nsid w:val="4F301D0D"/>
    <w:multiLevelType w:val="hybridMultilevel"/>
    <w:tmpl w:val="1A242690"/>
    <w:lvl w:ilvl="0" w:tplc="2272C280">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5F546588"/>
    <w:multiLevelType w:val="hybridMultilevel"/>
    <w:tmpl w:val="28860EEA"/>
    <w:lvl w:ilvl="0" w:tplc="E222CA2A">
      <w:start w:val="1"/>
      <w:numFmt w:val="decimal"/>
      <w:lvlText w:val="%1."/>
      <w:lvlJc w:val="left"/>
      <w:pPr>
        <w:ind w:left="1065" w:hanging="360"/>
      </w:pPr>
      <w:rPr>
        <w:rFonts w:cs="Times New Roman" w:hint="default"/>
      </w:rPr>
    </w:lvl>
    <w:lvl w:ilvl="1" w:tplc="04190019">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
    <w:nsid w:val="6BDF2A55"/>
    <w:multiLevelType w:val="hybridMultilevel"/>
    <w:tmpl w:val="6D7243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15EE"/>
    <w:rsid w:val="00017B53"/>
    <w:rsid w:val="00026491"/>
    <w:rsid w:val="00033A34"/>
    <w:rsid w:val="00034B17"/>
    <w:rsid w:val="0003697C"/>
    <w:rsid w:val="00047EA0"/>
    <w:rsid w:val="000610A4"/>
    <w:rsid w:val="00064A71"/>
    <w:rsid w:val="00067FC9"/>
    <w:rsid w:val="00077463"/>
    <w:rsid w:val="0009176E"/>
    <w:rsid w:val="000A5174"/>
    <w:rsid w:val="000B505D"/>
    <w:rsid w:val="000C238A"/>
    <w:rsid w:val="000D1B48"/>
    <w:rsid w:val="000F19BE"/>
    <w:rsid w:val="000F590F"/>
    <w:rsid w:val="001009F4"/>
    <w:rsid w:val="00120335"/>
    <w:rsid w:val="00121DD6"/>
    <w:rsid w:val="00130C28"/>
    <w:rsid w:val="00135690"/>
    <w:rsid w:val="00152A64"/>
    <w:rsid w:val="001A29D7"/>
    <w:rsid w:val="001A2CA6"/>
    <w:rsid w:val="001A6CB5"/>
    <w:rsid w:val="001C2962"/>
    <w:rsid w:val="001D5202"/>
    <w:rsid w:val="001D524F"/>
    <w:rsid w:val="001F2077"/>
    <w:rsid w:val="0020409B"/>
    <w:rsid w:val="00226C65"/>
    <w:rsid w:val="00233CC2"/>
    <w:rsid w:val="00235D81"/>
    <w:rsid w:val="00252A30"/>
    <w:rsid w:val="00291C5E"/>
    <w:rsid w:val="002A1AEE"/>
    <w:rsid w:val="002B1B0D"/>
    <w:rsid w:val="002D1AD8"/>
    <w:rsid w:val="003315EE"/>
    <w:rsid w:val="0033447E"/>
    <w:rsid w:val="00341A48"/>
    <w:rsid w:val="00342164"/>
    <w:rsid w:val="003474DA"/>
    <w:rsid w:val="00352065"/>
    <w:rsid w:val="00365587"/>
    <w:rsid w:val="00373266"/>
    <w:rsid w:val="00374D2D"/>
    <w:rsid w:val="00385E11"/>
    <w:rsid w:val="003B20CF"/>
    <w:rsid w:val="003B4472"/>
    <w:rsid w:val="003C4A12"/>
    <w:rsid w:val="003C78B9"/>
    <w:rsid w:val="003D792A"/>
    <w:rsid w:val="003F005A"/>
    <w:rsid w:val="00415DC2"/>
    <w:rsid w:val="00415FA9"/>
    <w:rsid w:val="004202F0"/>
    <w:rsid w:val="00434CF4"/>
    <w:rsid w:val="00452AB4"/>
    <w:rsid w:val="00463341"/>
    <w:rsid w:val="00472E1B"/>
    <w:rsid w:val="0049056D"/>
    <w:rsid w:val="004B14FB"/>
    <w:rsid w:val="004B3D02"/>
    <w:rsid w:val="004B55A5"/>
    <w:rsid w:val="004C3AC7"/>
    <w:rsid w:val="004C3CF0"/>
    <w:rsid w:val="004C4635"/>
    <w:rsid w:val="004E121A"/>
    <w:rsid w:val="004F7B86"/>
    <w:rsid w:val="005173CC"/>
    <w:rsid w:val="00540680"/>
    <w:rsid w:val="005446CC"/>
    <w:rsid w:val="00556C26"/>
    <w:rsid w:val="00564207"/>
    <w:rsid w:val="00567BE7"/>
    <w:rsid w:val="005705CD"/>
    <w:rsid w:val="00576B44"/>
    <w:rsid w:val="005A70C2"/>
    <w:rsid w:val="005B243E"/>
    <w:rsid w:val="005C3B1E"/>
    <w:rsid w:val="005D1EE0"/>
    <w:rsid w:val="005D5BDF"/>
    <w:rsid w:val="006149E6"/>
    <w:rsid w:val="00626722"/>
    <w:rsid w:val="00626AC7"/>
    <w:rsid w:val="006358AB"/>
    <w:rsid w:val="006501A1"/>
    <w:rsid w:val="0065445A"/>
    <w:rsid w:val="00687C6A"/>
    <w:rsid w:val="00693FEA"/>
    <w:rsid w:val="006C7125"/>
    <w:rsid w:val="006D1020"/>
    <w:rsid w:val="00723FC9"/>
    <w:rsid w:val="007427C2"/>
    <w:rsid w:val="007455A2"/>
    <w:rsid w:val="007468C2"/>
    <w:rsid w:val="007479F5"/>
    <w:rsid w:val="007622B5"/>
    <w:rsid w:val="0076411A"/>
    <w:rsid w:val="007871F0"/>
    <w:rsid w:val="007A6A3D"/>
    <w:rsid w:val="007C1BA7"/>
    <w:rsid w:val="007C2E35"/>
    <w:rsid w:val="007E6817"/>
    <w:rsid w:val="00815F94"/>
    <w:rsid w:val="00846710"/>
    <w:rsid w:val="0085000F"/>
    <w:rsid w:val="00886B2E"/>
    <w:rsid w:val="008A1A95"/>
    <w:rsid w:val="008A211D"/>
    <w:rsid w:val="008B2E84"/>
    <w:rsid w:val="008B7223"/>
    <w:rsid w:val="008D7838"/>
    <w:rsid w:val="008E779A"/>
    <w:rsid w:val="008F2AC7"/>
    <w:rsid w:val="008F627B"/>
    <w:rsid w:val="00904166"/>
    <w:rsid w:val="009047C3"/>
    <w:rsid w:val="00910B88"/>
    <w:rsid w:val="00911DAD"/>
    <w:rsid w:val="009134C1"/>
    <w:rsid w:val="00915BEC"/>
    <w:rsid w:val="00916B9B"/>
    <w:rsid w:val="00926ABB"/>
    <w:rsid w:val="0094044F"/>
    <w:rsid w:val="009A70A3"/>
    <w:rsid w:val="009A710C"/>
    <w:rsid w:val="009B40F2"/>
    <w:rsid w:val="009D5696"/>
    <w:rsid w:val="009D674E"/>
    <w:rsid w:val="00A003C5"/>
    <w:rsid w:val="00A040FE"/>
    <w:rsid w:val="00A05D81"/>
    <w:rsid w:val="00A11D43"/>
    <w:rsid w:val="00A2172B"/>
    <w:rsid w:val="00AD3F24"/>
    <w:rsid w:val="00B22D5C"/>
    <w:rsid w:val="00B2401F"/>
    <w:rsid w:val="00B24567"/>
    <w:rsid w:val="00B4357C"/>
    <w:rsid w:val="00B4595B"/>
    <w:rsid w:val="00B67F97"/>
    <w:rsid w:val="00B72448"/>
    <w:rsid w:val="00B76630"/>
    <w:rsid w:val="00B77DE3"/>
    <w:rsid w:val="00B9338B"/>
    <w:rsid w:val="00B9580A"/>
    <w:rsid w:val="00BC1753"/>
    <w:rsid w:val="00BC77F6"/>
    <w:rsid w:val="00BD5D0A"/>
    <w:rsid w:val="00BE178F"/>
    <w:rsid w:val="00BF6FCF"/>
    <w:rsid w:val="00C1472C"/>
    <w:rsid w:val="00C303D7"/>
    <w:rsid w:val="00C41F09"/>
    <w:rsid w:val="00C52994"/>
    <w:rsid w:val="00C63A5A"/>
    <w:rsid w:val="00C749B2"/>
    <w:rsid w:val="00CB48C3"/>
    <w:rsid w:val="00CC395A"/>
    <w:rsid w:val="00CD7DD7"/>
    <w:rsid w:val="00CE14E6"/>
    <w:rsid w:val="00CE3F9B"/>
    <w:rsid w:val="00D027D2"/>
    <w:rsid w:val="00D201DC"/>
    <w:rsid w:val="00D3217D"/>
    <w:rsid w:val="00D44D45"/>
    <w:rsid w:val="00D5658F"/>
    <w:rsid w:val="00D57025"/>
    <w:rsid w:val="00D61095"/>
    <w:rsid w:val="00D65528"/>
    <w:rsid w:val="00D72640"/>
    <w:rsid w:val="00D87547"/>
    <w:rsid w:val="00D90737"/>
    <w:rsid w:val="00D9087E"/>
    <w:rsid w:val="00DA1BD7"/>
    <w:rsid w:val="00DB2A09"/>
    <w:rsid w:val="00DD235C"/>
    <w:rsid w:val="00DD4250"/>
    <w:rsid w:val="00DE1936"/>
    <w:rsid w:val="00DE3E85"/>
    <w:rsid w:val="00E20610"/>
    <w:rsid w:val="00E32679"/>
    <w:rsid w:val="00E40C5A"/>
    <w:rsid w:val="00E413E4"/>
    <w:rsid w:val="00E417DD"/>
    <w:rsid w:val="00E43B35"/>
    <w:rsid w:val="00E6387C"/>
    <w:rsid w:val="00E83EA1"/>
    <w:rsid w:val="00E9448B"/>
    <w:rsid w:val="00E957C5"/>
    <w:rsid w:val="00EA56F3"/>
    <w:rsid w:val="00EA7D17"/>
    <w:rsid w:val="00EC6C2A"/>
    <w:rsid w:val="00ED42EC"/>
    <w:rsid w:val="00EE204D"/>
    <w:rsid w:val="00EF5770"/>
    <w:rsid w:val="00EF76DC"/>
    <w:rsid w:val="00F03747"/>
    <w:rsid w:val="00F05F07"/>
    <w:rsid w:val="00F074D3"/>
    <w:rsid w:val="00F12FD3"/>
    <w:rsid w:val="00F51902"/>
    <w:rsid w:val="00F54452"/>
    <w:rsid w:val="00F73A09"/>
    <w:rsid w:val="00F876CD"/>
    <w:rsid w:val="00F929E0"/>
    <w:rsid w:val="00FA5B0E"/>
    <w:rsid w:val="00FB0AEA"/>
    <w:rsid w:val="00FC6F5C"/>
    <w:rsid w:val="00FE391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67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468C2"/>
    <w:pPr>
      <w:ind w:left="720"/>
      <w:contextualSpacing/>
    </w:pPr>
  </w:style>
  <w:style w:type="table" w:styleId="TableGrid">
    <w:name w:val="Table Grid"/>
    <w:basedOn w:val="TableNormal"/>
    <w:uiPriority w:val="99"/>
    <w:rsid w:val="003B447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0B505D"/>
    <w:pPr>
      <w:tabs>
        <w:tab w:val="center" w:pos="4677"/>
        <w:tab w:val="right" w:pos="9355"/>
      </w:tabs>
    </w:pPr>
  </w:style>
  <w:style w:type="character" w:customStyle="1" w:styleId="HeaderChar">
    <w:name w:val="Header Char"/>
    <w:basedOn w:val="DefaultParagraphFont"/>
    <w:link w:val="Header"/>
    <w:uiPriority w:val="99"/>
    <w:locked/>
    <w:rsid w:val="000B505D"/>
    <w:rPr>
      <w:rFonts w:cs="Times New Roman"/>
      <w:sz w:val="22"/>
      <w:lang w:eastAsia="en-US"/>
    </w:rPr>
  </w:style>
  <w:style w:type="paragraph" w:styleId="Footer">
    <w:name w:val="footer"/>
    <w:basedOn w:val="Normal"/>
    <w:link w:val="FooterChar"/>
    <w:uiPriority w:val="99"/>
    <w:rsid w:val="000B505D"/>
    <w:pPr>
      <w:tabs>
        <w:tab w:val="center" w:pos="4677"/>
        <w:tab w:val="right" w:pos="9355"/>
      </w:tabs>
    </w:pPr>
  </w:style>
  <w:style w:type="character" w:customStyle="1" w:styleId="FooterChar">
    <w:name w:val="Footer Char"/>
    <w:basedOn w:val="DefaultParagraphFont"/>
    <w:link w:val="Footer"/>
    <w:uiPriority w:val="99"/>
    <w:locked/>
    <w:rsid w:val="000B505D"/>
    <w:rPr>
      <w:rFonts w:cs="Times New Roman"/>
      <w:sz w:val="22"/>
      <w:lang w:eastAsia="en-US"/>
    </w:rPr>
  </w:style>
  <w:style w:type="paragraph" w:styleId="BodyText">
    <w:name w:val="Body Text"/>
    <w:basedOn w:val="Normal"/>
    <w:link w:val="BodyTextChar"/>
    <w:uiPriority w:val="99"/>
    <w:rsid w:val="00F54452"/>
    <w:pPr>
      <w:shd w:val="clear" w:color="auto" w:fill="FFFFFF"/>
      <w:spacing w:after="360" w:line="240" w:lineRule="atLeast"/>
      <w:ind w:hanging="2280"/>
      <w:jc w:val="center"/>
    </w:pPr>
    <w:rPr>
      <w:rFonts w:ascii="Times New Roman" w:eastAsia="Times New Roman" w:hAnsi="Times New Roman"/>
      <w:sz w:val="24"/>
      <w:szCs w:val="24"/>
      <w:lang w:eastAsia="ru-RU"/>
    </w:rPr>
  </w:style>
  <w:style w:type="character" w:customStyle="1" w:styleId="BodyTextChar">
    <w:name w:val="Body Text Char"/>
    <w:basedOn w:val="DefaultParagraphFont"/>
    <w:link w:val="BodyText"/>
    <w:uiPriority w:val="99"/>
    <w:locked/>
    <w:rsid w:val="00F54452"/>
    <w:rPr>
      <w:rFonts w:ascii="Times New Roman" w:hAnsi="Times New Roman" w:cs="Times New Roman"/>
      <w:sz w:val="24"/>
      <w:shd w:val="clear" w:color="auto" w:fill="FFFFFF"/>
    </w:rPr>
  </w:style>
  <w:style w:type="character" w:customStyle="1" w:styleId="a">
    <w:name w:val="Основной текст Знак"/>
    <w:uiPriority w:val="99"/>
    <w:semiHidden/>
    <w:rsid w:val="00F54452"/>
    <w:rPr>
      <w:sz w:val="22"/>
      <w:lang w:eastAsia="en-US"/>
    </w:rPr>
  </w:style>
  <w:style w:type="paragraph" w:styleId="BalloonText">
    <w:name w:val="Balloon Text"/>
    <w:basedOn w:val="Normal"/>
    <w:link w:val="BalloonTextChar"/>
    <w:uiPriority w:val="99"/>
    <w:semiHidden/>
    <w:rsid w:val="00ED42EC"/>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D42EC"/>
    <w:rPr>
      <w:rFonts w:ascii="Tahoma" w:hAnsi="Tahoma" w:cs="Times New Roman"/>
      <w:sz w:val="16"/>
      <w:lang w:eastAsia="en-US"/>
    </w:rPr>
  </w:style>
  <w:style w:type="character" w:styleId="PageNumber">
    <w:name w:val="page number"/>
    <w:basedOn w:val="DefaultParagraphFont"/>
    <w:uiPriority w:val="99"/>
    <w:rsid w:val="00CB48C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2894</TotalTime>
  <Pages>17</Pages>
  <Words>4546</Words>
  <Characters>25918</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44</cp:revision>
  <cp:lastPrinted>2013-08-17T06:03:00Z</cp:lastPrinted>
  <dcterms:created xsi:type="dcterms:W3CDTF">2013-08-01T18:09:00Z</dcterms:created>
  <dcterms:modified xsi:type="dcterms:W3CDTF">2013-09-23T17:56:00Z</dcterms:modified>
</cp:coreProperties>
</file>