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5"/>
        <w:gridCol w:w="4535"/>
      </w:tblGrid>
      <w:tr w:rsidR="007A47AB" w:rsidRPr="00F138C4" w:rsidTr="008F3C9F">
        <w:trPr>
          <w:trHeight w:val="274"/>
        </w:trPr>
        <w:tc>
          <w:tcPr>
            <w:tcW w:w="2500" w:type="pct"/>
            <w:shd w:val="clear" w:color="auto" w:fill="FFFFFF"/>
          </w:tcPr>
          <w:p w:rsidR="007A47AB" w:rsidRPr="00F138C4" w:rsidRDefault="007A47AB" w:rsidP="00D17BE2">
            <w:pPr>
              <w:spacing w:after="0" w:line="240" w:lineRule="auto"/>
              <w:rPr>
                <w:rFonts w:ascii="Times New Roman" w:hAnsi="Times New Roman"/>
                <w:sz w:val="20"/>
                <w:szCs w:val="20"/>
              </w:rPr>
            </w:pPr>
            <w:r w:rsidRPr="00F138C4">
              <w:rPr>
                <w:rFonts w:ascii="Times New Roman" w:hAnsi="Times New Roman"/>
                <w:sz w:val="20"/>
                <w:szCs w:val="20"/>
              </w:rPr>
              <w:t xml:space="preserve">УДК </w:t>
            </w:r>
            <w:hyperlink r:id="rId7" w:history="1">
              <w:r w:rsidRPr="00F138C4">
                <w:rPr>
                  <w:rFonts w:ascii="Times New Roman" w:hAnsi="Times New Roman"/>
                  <w:bCs/>
                  <w:color w:val="000000"/>
                  <w:sz w:val="20"/>
                  <w:szCs w:val="20"/>
                </w:rPr>
                <w:t>336.225.6</w:t>
              </w:r>
              <w:hyperlink r:id="rId8" w:history="1">
                <w:r w:rsidRPr="00F138C4">
                  <w:rPr>
                    <w:rFonts w:ascii="Times New Roman" w:hAnsi="Times New Roman"/>
                    <w:bCs/>
                    <w:color w:val="000000"/>
                    <w:sz w:val="20"/>
                    <w:szCs w:val="20"/>
                  </w:rPr>
                  <w:t>2</w:t>
                </w:r>
              </w:hyperlink>
            </w:hyperlink>
          </w:p>
          <w:p w:rsidR="007A47AB" w:rsidRPr="00F138C4" w:rsidRDefault="007A47AB" w:rsidP="00D17BE2">
            <w:pPr>
              <w:spacing w:after="0" w:line="240" w:lineRule="auto"/>
              <w:rPr>
                <w:rFonts w:ascii="Times New Roman" w:hAnsi="Times New Roman"/>
                <w:sz w:val="20"/>
                <w:szCs w:val="20"/>
              </w:rPr>
            </w:pPr>
          </w:p>
        </w:tc>
        <w:tc>
          <w:tcPr>
            <w:tcW w:w="2500" w:type="pct"/>
            <w:shd w:val="clear" w:color="auto" w:fill="FFFFFF"/>
          </w:tcPr>
          <w:p w:rsidR="007A47AB" w:rsidRPr="00F138C4" w:rsidRDefault="007A47AB" w:rsidP="00D17BE2">
            <w:pPr>
              <w:spacing w:after="0" w:line="240" w:lineRule="auto"/>
              <w:rPr>
                <w:rFonts w:ascii="Times New Roman" w:hAnsi="Times New Roman"/>
                <w:sz w:val="20"/>
                <w:szCs w:val="20"/>
                <w:lang w:val="en-US"/>
              </w:rPr>
            </w:pPr>
            <w:r w:rsidRPr="00F138C4">
              <w:rPr>
                <w:rFonts w:ascii="Times New Roman" w:hAnsi="Times New Roman"/>
                <w:bCs/>
                <w:sz w:val="20"/>
                <w:szCs w:val="20"/>
                <w:lang w:val="en-US"/>
              </w:rPr>
              <w:t xml:space="preserve">UDC </w:t>
            </w:r>
            <w:hyperlink r:id="rId9" w:history="1">
              <w:r w:rsidRPr="00F138C4">
                <w:rPr>
                  <w:rFonts w:ascii="Times New Roman" w:hAnsi="Times New Roman"/>
                  <w:bCs/>
                  <w:color w:val="000000"/>
                  <w:sz w:val="20"/>
                  <w:szCs w:val="20"/>
                  <w:lang w:val="en-US"/>
                </w:rPr>
                <w:t>336.225.6</w:t>
              </w:r>
              <w:hyperlink r:id="rId10" w:history="1">
                <w:r w:rsidRPr="00F138C4">
                  <w:rPr>
                    <w:rFonts w:ascii="Times New Roman" w:hAnsi="Times New Roman"/>
                    <w:bCs/>
                    <w:color w:val="000000"/>
                    <w:sz w:val="20"/>
                    <w:szCs w:val="20"/>
                    <w:lang w:val="en-US"/>
                  </w:rPr>
                  <w:t>2</w:t>
                </w:r>
              </w:hyperlink>
            </w:hyperlink>
          </w:p>
        </w:tc>
      </w:tr>
      <w:tr w:rsidR="007A47AB" w:rsidRPr="00F138C4" w:rsidTr="00D4057D">
        <w:trPr>
          <w:trHeight w:val="791"/>
        </w:trPr>
        <w:tc>
          <w:tcPr>
            <w:tcW w:w="2500" w:type="pct"/>
            <w:shd w:val="clear" w:color="auto" w:fill="FFFFFF"/>
          </w:tcPr>
          <w:p w:rsidR="007A47AB" w:rsidRPr="00F138C4" w:rsidRDefault="007A47AB" w:rsidP="00D17BE2">
            <w:pPr>
              <w:spacing w:after="0" w:line="240" w:lineRule="auto"/>
              <w:rPr>
                <w:rFonts w:ascii="Times New Roman" w:hAnsi="Times New Roman"/>
                <w:b/>
                <w:sz w:val="20"/>
                <w:szCs w:val="20"/>
              </w:rPr>
            </w:pPr>
            <w:r w:rsidRPr="00F138C4">
              <w:rPr>
                <w:rFonts w:ascii="Times New Roman" w:hAnsi="Times New Roman"/>
                <w:b/>
                <w:sz w:val="20"/>
                <w:szCs w:val="20"/>
              </w:rPr>
              <w:t>ТЕОРЕТИКО-МЕТОДИЧЕСКИЙ ПОДХОД К ФОРМИРОВАНИЮ СИСТЕМЫ УПРАВЛЕНЧЕСКОГО УЧЕТА ДЛЯ ЦЕЛЕЙ НАЛОГООБЛОЖЕНИЯ</w:t>
            </w:r>
          </w:p>
        </w:tc>
        <w:tc>
          <w:tcPr>
            <w:tcW w:w="2500" w:type="pct"/>
            <w:shd w:val="clear" w:color="auto" w:fill="FFFFFF"/>
          </w:tcPr>
          <w:p w:rsidR="007A47AB" w:rsidRPr="00F138C4" w:rsidRDefault="007A47AB" w:rsidP="00D17BE2">
            <w:pPr>
              <w:spacing w:after="0" w:line="240" w:lineRule="auto"/>
              <w:rPr>
                <w:rFonts w:ascii="Times New Roman" w:hAnsi="Times New Roman"/>
                <w:b/>
                <w:bCs/>
                <w:sz w:val="20"/>
                <w:szCs w:val="20"/>
                <w:lang w:val="en-US"/>
              </w:rPr>
            </w:pPr>
            <w:r w:rsidRPr="00F138C4">
              <w:rPr>
                <w:rFonts w:ascii="Times New Roman" w:hAnsi="Times New Roman"/>
                <w:b/>
                <w:sz w:val="20"/>
                <w:szCs w:val="20"/>
                <w:lang w:val="en-US"/>
              </w:rPr>
              <w:t>T</w:t>
            </w:r>
            <w:r>
              <w:rPr>
                <w:rFonts w:ascii="Times New Roman" w:hAnsi="Times New Roman"/>
                <w:b/>
                <w:sz w:val="20"/>
                <w:szCs w:val="20"/>
                <w:lang w:val="en-US"/>
              </w:rPr>
              <w:t>H</w:t>
            </w:r>
            <w:r w:rsidRPr="00F138C4">
              <w:rPr>
                <w:rFonts w:ascii="Times New Roman" w:hAnsi="Times New Roman"/>
                <w:b/>
                <w:sz w:val="20"/>
                <w:szCs w:val="20"/>
                <w:lang w:val="en-US"/>
              </w:rPr>
              <w:t>EOR</w:t>
            </w:r>
            <w:r>
              <w:rPr>
                <w:rFonts w:ascii="Times New Roman" w:hAnsi="Times New Roman"/>
                <w:b/>
                <w:sz w:val="20"/>
                <w:szCs w:val="20"/>
                <w:lang w:val="en-US"/>
              </w:rPr>
              <w:t xml:space="preserve">Y AND </w:t>
            </w:r>
            <w:r w:rsidRPr="00F138C4">
              <w:rPr>
                <w:rFonts w:ascii="Times New Roman" w:hAnsi="Times New Roman"/>
                <w:b/>
                <w:sz w:val="20"/>
                <w:szCs w:val="20"/>
                <w:lang w:val="en-US"/>
              </w:rPr>
              <w:t>MET</w:t>
            </w:r>
            <w:r>
              <w:rPr>
                <w:rFonts w:ascii="Times New Roman" w:hAnsi="Times New Roman"/>
                <w:b/>
                <w:sz w:val="20"/>
                <w:szCs w:val="20"/>
                <w:lang w:val="en-US"/>
              </w:rPr>
              <w:t>H</w:t>
            </w:r>
            <w:r w:rsidRPr="00F138C4">
              <w:rPr>
                <w:rFonts w:ascii="Times New Roman" w:hAnsi="Times New Roman"/>
                <w:b/>
                <w:sz w:val="20"/>
                <w:szCs w:val="20"/>
                <w:lang w:val="en-US"/>
              </w:rPr>
              <w:t>ODIC</w:t>
            </w:r>
            <w:r>
              <w:rPr>
                <w:rFonts w:ascii="Times New Roman" w:hAnsi="Times New Roman"/>
                <w:b/>
                <w:sz w:val="20"/>
                <w:szCs w:val="20"/>
                <w:lang w:val="en-US"/>
              </w:rPr>
              <w:t>AL</w:t>
            </w:r>
            <w:r w:rsidRPr="00F138C4">
              <w:rPr>
                <w:rFonts w:ascii="Times New Roman" w:hAnsi="Times New Roman"/>
                <w:b/>
                <w:sz w:val="20"/>
                <w:szCs w:val="20"/>
                <w:lang w:val="en-US"/>
              </w:rPr>
              <w:t xml:space="preserve"> APPROACH TO FORMATION OF </w:t>
            </w:r>
            <w:r>
              <w:rPr>
                <w:rFonts w:ascii="Times New Roman" w:hAnsi="Times New Roman"/>
                <w:b/>
                <w:sz w:val="20"/>
                <w:szCs w:val="20"/>
                <w:lang w:val="en-US"/>
              </w:rPr>
              <w:t xml:space="preserve">A </w:t>
            </w:r>
            <w:r w:rsidRPr="00F138C4">
              <w:rPr>
                <w:rFonts w:ascii="Times New Roman" w:hAnsi="Times New Roman"/>
                <w:b/>
                <w:sz w:val="20"/>
                <w:szCs w:val="20"/>
                <w:lang w:val="en-US"/>
              </w:rPr>
              <w:t>SYSTEM OF MANAGEMENT ACCOUNTING FOR THE TAXATION</w:t>
            </w:r>
          </w:p>
        </w:tc>
      </w:tr>
      <w:tr w:rsidR="007A47AB" w:rsidRPr="00F138C4" w:rsidTr="008F3C9F">
        <w:trPr>
          <w:trHeight w:val="159"/>
        </w:trPr>
        <w:tc>
          <w:tcPr>
            <w:tcW w:w="2500" w:type="pct"/>
            <w:shd w:val="clear" w:color="auto" w:fill="FFFFFF"/>
          </w:tcPr>
          <w:p w:rsidR="007A47AB" w:rsidRPr="00F138C4" w:rsidRDefault="007A47AB" w:rsidP="00D17BE2">
            <w:pPr>
              <w:spacing w:after="0" w:line="240" w:lineRule="auto"/>
              <w:rPr>
                <w:rFonts w:ascii="Times New Roman" w:hAnsi="Times New Roman"/>
                <w:sz w:val="20"/>
                <w:szCs w:val="20"/>
                <w:lang w:val="en-US"/>
              </w:rPr>
            </w:pPr>
          </w:p>
        </w:tc>
        <w:tc>
          <w:tcPr>
            <w:tcW w:w="2500" w:type="pct"/>
            <w:shd w:val="clear" w:color="auto" w:fill="FFFFFF"/>
          </w:tcPr>
          <w:p w:rsidR="007A47AB" w:rsidRPr="00F138C4" w:rsidRDefault="007A47AB" w:rsidP="00D17BE2">
            <w:pPr>
              <w:spacing w:after="0" w:line="240" w:lineRule="auto"/>
              <w:rPr>
                <w:rFonts w:ascii="Times New Roman" w:hAnsi="Times New Roman"/>
                <w:bCs/>
                <w:sz w:val="20"/>
                <w:szCs w:val="20"/>
                <w:lang w:val="en-US"/>
              </w:rPr>
            </w:pPr>
          </w:p>
        </w:tc>
      </w:tr>
      <w:tr w:rsidR="007A47AB" w:rsidRPr="00F138C4" w:rsidTr="008F3C9F">
        <w:trPr>
          <w:trHeight w:val="551"/>
        </w:trPr>
        <w:tc>
          <w:tcPr>
            <w:tcW w:w="2500" w:type="pct"/>
            <w:shd w:val="clear" w:color="auto" w:fill="FFFFFF"/>
          </w:tcPr>
          <w:p w:rsidR="007A47AB" w:rsidRDefault="007A47AB" w:rsidP="00D17BE2">
            <w:pPr>
              <w:spacing w:after="0" w:line="240" w:lineRule="auto"/>
              <w:rPr>
                <w:rFonts w:ascii="Times New Roman" w:hAnsi="Times New Roman"/>
                <w:sz w:val="20"/>
                <w:szCs w:val="20"/>
                <w:lang w:val="en-US"/>
              </w:rPr>
            </w:pPr>
            <w:r w:rsidRPr="00F138C4">
              <w:rPr>
                <w:rFonts w:ascii="Times New Roman" w:hAnsi="Times New Roman"/>
                <w:sz w:val="20"/>
                <w:szCs w:val="20"/>
              </w:rPr>
              <w:t>Сигидов Юрий Иванович</w:t>
            </w:r>
          </w:p>
          <w:p w:rsidR="007A47AB" w:rsidRPr="00D4057D" w:rsidRDefault="007A47AB" w:rsidP="00D17BE2">
            <w:pPr>
              <w:spacing w:after="0" w:line="240" w:lineRule="auto"/>
              <w:rPr>
                <w:rFonts w:ascii="Times New Roman" w:hAnsi="Times New Roman"/>
                <w:sz w:val="20"/>
                <w:szCs w:val="20"/>
              </w:rPr>
            </w:pPr>
            <w:r w:rsidRPr="00F138C4">
              <w:rPr>
                <w:rFonts w:ascii="Times New Roman" w:hAnsi="Times New Roman"/>
                <w:sz w:val="20"/>
                <w:szCs w:val="20"/>
              </w:rPr>
              <w:t>д.э.н., профессор</w:t>
            </w:r>
            <w:r w:rsidRPr="00D4057D">
              <w:rPr>
                <w:rFonts w:ascii="Times New Roman" w:hAnsi="Times New Roman"/>
                <w:sz w:val="20"/>
                <w:szCs w:val="20"/>
              </w:rPr>
              <w:t>,</w:t>
            </w:r>
            <w:r w:rsidRPr="00F138C4">
              <w:rPr>
                <w:rFonts w:ascii="Times New Roman" w:hAnsi="Times New Roman"/>
                <w:sz w:val="20"/>
                <w:szCs w:val="20"/>
              </w:rPr>
              <w:t xml:space="preserve"> заслуж</w:t>
            </w:r>
            <w:r>
              <w:rPr>
                <w:rFonts w:ascii="Times New Roman" w:hAnsi="Times New Roman"/>
                <w:sz w:val="20"/>
                <w:szCs w:val="20"/>
              </w:rPr>
              <w:t>енный работник высшей школы РФ</w:t>
            </w:r>
          </w:p>
        </w:tc>
        <w:tc>
          <w:tcPr>
            <w:tcW w:w="2500" w:type="pct"/>
            <w:shd w:val="clear" w:color="auto" w:fill="FFFFFF"/>
          </w:tcPr>
          <w:p w:rsidR="007A47AB" w:rsidRDefault="007A47AB" w:rsidP="00D17BE2">
            <w:pPr>
              <w:spacing w:after="0" w:line="240" w:lineRule="auto"/>
              <w:rPr>
                <w:rFonts w:ascii="Times New Roman" w:hAnsi="Times New Roman"/>
                <w:sz w:val="20"/>
                <w:szCs w:val="20"/>
                <w:lang w:val="en-US"/>
              </w:rPr>
            </w:pPr>
            <w:r w:rsidRPr="00F138C4">
              <w:rPr>
                <w:rFonts w:ascii="Times New Roman" w:hAnsi="Times New Roman"/>
                <w:sz w:val="20"/>
                <w:szCs w:val="20"/>
                <w:lang w:val="en-US"/>
              </w:rPr>
              <w:t>Sigidov Yuri Ivanovich</w:t>
            </w:r>
          </w:p>
          <w:p w:rsidR="007A47AB" w:rsidRPr="00F138C4" w:rsidRDefault="007A47AB" w:rsidP="00D17BE2">
            <w:pPr>
              <w:spacing w:after="0" w:line="240" w:lineRule="auto"/>
              <w:rPr>
                <w:rFonts w:ascii="Times New Roman" w:hAnsi="Times New Roman"/>
                <w:sz w:val="20"/>
                <w:szCs w:val="20"/>
                <w:lang w:val="en-US"/>
              </w:rPr>
            </w:pPr>
            <w:r w:rsidRPr="00F138C4">
              <w:rPr>
                <w:rFonts w:ascii="Times New Roman" w:hAnsi="Times New Roman"/>
                <w:sz w:val="20"/>
                <w:szCs w:val="20"/>
                <w:lang w:val="en-US"/>
              </w:rPr>
              <w:t xml:space="preserve">Dr.Sci.Econ, </w:t>
            </w:r>
            <w:r>
              <w:rPr>
                <w:rFonts w:ascii="Times New Roman" w:hAnsi="Times New Roman"/>
                <w:sz w:val="20"/>
                <w:szCs w:val="20"/>
                <w:lang w:val="en-US"/>
              </w:rPr>
              <w:t>p</w:t>
            </w:r>
            <w:r w:rsidRPr="00F138C4">
              <w:rPr>
                <w:rFonts w:ascii="Times New Roman" w:hAnsi="Times New Roman"/>
                <w:sz w:val="20"/>
                <w:szCs w:val="20"/>
                <w:lang w:val="en-US"/>
              </w:rPr>
              <w:t>rofessor</w:t>
            </w:r>
            <w:r>
              <w:rPr>
                <w:rFonts w:ascii="Times New Roman" w:hAnsi="Times New Roman"/>
                <w:sz w:val="20"/>
                <w:szCs w:val="20"/>
                <w:lang w:val="en-US"/>
              </w:rPr>
              <w:t>,</w:t>
            </w:r>
            <w:r w:rsidRPr="00F138C4">
              <w:rPr>
                <w:rFonts w:ascii="Times New Roman" w:hAnsi="Times New Roman"/>
                <w:sz w:val="20"/>
                <w:szCs w:val="20"/>
                <w:lang w:val="en-US"/>
              </w:rPr>
              <w:t xml:space="preserve"> Honored Worker of Higher Education of the Russian Federation </w:t>
            </w:r>
          </w:p>
        </w:tc>
      </w:tr>
      <w:tr w:rsidR="007A47AB" w:rsidRPr="00F138C4" w:rsidTr="008F3C9F">
        <w:trPr>
          <w:trHeight w:val="159"/>
        </w:trPr>
        <w:tc>
          <w:tcPr>
            <w:tcW w:w="2500" w:type="pct"/>
            <w:shd w:val="clear" w:color="auto" w:fill="FFFFFF"/>
          </w:tcPr>
          <w:p w:rsidR="007A47AB" w:rsidRPr="00F138C4" w:rsidRDefault="007A47AB" w:rsidP="00D17BE2">
            <w:pPr>
              <w:spacing w:after="0" w:line="240" w:lineRule="auto"/>
              <w:rPr>
                <w:rFonts w:ascii="Times New Roman" w:hAnsi="Times New Roman"/>
                <w:bCs/>
                <w:i/>
                <w:iCs/>
                <w:sz w:val="20"/>
                <w:szCs w:val="20"/>
                <w:lang w:val="en-US"/>
              </w:rPr>
            </w:pPr>
          </w:p>
        </w:tc>
        <w:tc>
          <w:tcPr>
            <w:tcW w:w="2500" w:type="pct"/>
            <w:shd w:val="clear" w:color="auto" w:fill="FFFFFF"/>
          </w:tcPr>
          <w:p w:rsidR="007A47AB" w:rsidRPr="00F138C4" w:rsidRDefault="007A47AB" w:rsidP="00D17BE2">
            <w:pPr>
              <w:spacing w:after="0" w:line="240" w:lineRule="auto"/>
              <w:rPr>
                <w:rFonts w:ascii="Times New Roman" w:hAnsi="Times New Roman"/>
                <w:i/>
                <w:sz w:val="20"/>
                <w:szCs w:val="20"/>
                <w:lang w:val="en-US"/>
              </w:rPr>
            </w:pPr>
          </w:p>
        </w:tc>
      </w:tr>
      <w:tr w:rsidR="007A47AB" w:rsidRPr="00F138C4" w:rsidTr="008F3C9F">
        <w:trPr>
          <w:trHeight w:val="551"/>
        </w:trPr>
        <w:tc>
          <w:tcPr>
            <w:tcW w:w="2500" w:type="pct"/>
            <w:shd w:val="clear" w:color="auto" w:fill="FFFFFF"/>
          </w:tcPr>
          <w:p w:rsidR="007A47AB" w:rsidRDefault="007A47AB" w:rsidP="00D17BE2">
            <w:pPr>
              <w:spacing w:after="0" w:line="240" w:lineRule="auto"/>
              <w:rPr>
                <w:rFonts w:ascii="Times New Roman" w:hAnsi="Times New Roman"/>
                <w:sz w:val="20"/>
                <w:szCs w:val="20"/>
                <w:lang w:val="en-US"/>
              </w:rPr>
            </w:pPr>
            <w:r w:rsidRPr="00F138C4">
              <w:rPr>
                <w:rFonts w:ascii="Times New Roman" w:hAnsi="Times New Roman"/>
                <w:sz w:val="20"/>
                <w:szCs w:val="20"/>
              </w:rPr>
              <w:t>Гапоненко Юрий Алексеевич</w:t>
            </w:r>
          </w:p>
          <w:p w:rsidR="007A47AB" w:rsidRPr="00F138C4" w:rsidRDefault="007A47AB" w:rsidP="00D17BE2">
            <w:pPr>
              <w:spacing w:after="0" w:line="240" w:lineRule="auto"/>
              <w:rPr>
                <w:rFonts w:ascii="Times New Roman" w:hAnsi="Times New Roman"/>
                <w:sz w:val="20"/>
                <w:szCs w:val="20"/>
              </w:rPr>
            </w:pPr>
            <w:r w:rsidRPr="00F138C4">
              <w:rPr>
                <w:rFonts w:ascii="Times New Roman" w:hAnsi="Times New Roman"/>
                <w:sz w:val="20"/>
                <w:szCs w:val="20"/>
              </w:rPr>
              <w:t xml:space="preserve">к.э.н., доцент кафедры налогов и налогообложения </w:t>
            </w:r>
          </w:p>
        </w:tc>
        <w:tc>
          <w:tcPr>
            <w:tcW w:w="2500" w:type="pct"/>
            <w:shd w:val="clear" w:color="auto" w:fill="FFFFFF"/>
          </w:tcPr>
          <w:p w:rsidR="007A47AB" w:rsidRDefault="007A47AB" w:rsidP="00D17BE2">
            <w:pPr>
              <w:spacing w:after="0" w:line="240" w:lineRule="auto"/>
              <w:rPr>
                <w:rFonts w:ascii="Times New Roman" w:hAnsi="Times New Roman"/>
                <w:sz w:val="20"/>
                <w:szCs w:val="20"/>
                <w:lang w:val="en-US"/>
              </w:rPr>
            </w:pPr>
            <w:r w:rsidRPr="00F138C4">
              <w:rPr>
                <w:rFonts w:ascii="Times New Roman" w:hAnsi="Times New Roman"/>
                <w:sz w:val="20"/>
                <w:szCs w:val="20"/>
                <w:lang w:val="en-US"/>
              </w:rPr>
              <w:t>Gaponenko Yury Alekseevich</w:t>
            </w:r>
          </w:p>
          <w:p w:rsidR="007A47AB" w:rsidRPr="00F138C4" w:rsidRDefault="007A47AB" w:rsidP="00D17BE2">
            <w:pPr>
              <w:spacing w:after="0" w:line="240" w:lineRule="auto"/>
              <w:rPr>
                <w:rFonts w:ascii="Times New Roman" w:hAnsi="Times New Roman"/>
                <w:sz w:val="20"/>
                <w:szCs w:val="20"/>
                <w:lang w:val="en-US"/>
              </w:rPr>
            </w:pPr>
            <w:r w:rsidRPr="00F138C4">
              <w:rPr>
                <w:rFonts w:ascii="Times New Roman" w:hAnsi="Times New Roman"/>
                <w:sz w:val="20"/>
                <w:szCs w:val="20"/>
                <w:lang w:val="en-US"/>
              </w:rPr>
              <w:t xml:space="preserve">Cand.Econ.Sci., associate professor of </w:t>
            </w:r>
            <w:r>
              <w:rPr>
                <w:rFonts w:ascii="Times New Roman" w:hAnsi="Times New Roman"/>
                <w:sz w:val="20"/>
                <w:szCs w:val="20"/>
                <w:lang w:val="en-US"/>
              </w:rPr>
              <w:t>the T</w:t>
            </w:r>
            <w:r w:rsidRPr="00F138C4">
              <w:rPr>
                <w:rFonts w:ascii="Times New Roman" w:hAnsi="Times New Roman"/>
                <w:sz w:val="20"/>
                <w:szCs w:val="20"/>
                <w:lang w:val="en-US"/>
              </w:rPr>
              <w:t>axes and taxation</w:t>
            </w:r>
            <w:r>
              <w:rPr>
                <w:rFonts w:ascii="Times New Roman" w:hAnsi="Times New Roman"/>
                <w:sz w:val="20"/>
                <w:szCs w:val="20"/>
                <w:lang w:val="en-US"/>
              </w:rPr>
              <w:t xml:space="preserve"> faculty</w:t>
            </w:r>
          </w:p>
        </w:tc>
      </w:tr>
      <w:tr w:rsidR="007A47AB" w:rsidRPr="00F138C4" w:rsidTr="008F3C9F">
        <w:trPr>
          <w:trHeight w:val="119"/>
        </w:trPr>
        <w:tc>
          <w:tcPr>
            <w:tcW w:w="2500" w:type="pct"/>
            <w:shd w:val="clear" w:color="auto" w:fill="FFFFFF"/>
          </w:tcPr>
          <w:p w:rsidR="007A47AB" w:rsidRPr="00F138C4" w:rsidRDefault="007A47AB" w:rsidP="00D17BE2">
            <w:pPr>
              <w:spacing w:after="0" w:line="240" w:lineRule="auto"/>
              <w:rPr>
                <w:rFonts w:ascii="Times New Roman" w:hAnsi="Times New Roman"/>
                <w:bCs/>
                <w:i/>
                <w:iCs/>
                <w:sz w:val="20"/>
                <w:szCs w:val="20"/>
                <w:lang w:val="en-US"/>
              </w:rPr>
            </w:pPr>
          </w:p>
        </w:tc>
        <w:tc>
          <w:tcPr>
            <w:tcW w:w="2500" w:type="pct"/>
            <w:shd w:val="clear" w:color="auto" w:fill="FFFFFF"/>
          </w:tcPr>
          <w:p w:rsidR="007A47AB" w:rsidRPr="00F138C4" w:rsidRDefault="007A47AB" w:rsidP="00D17BE2">
            <w:pPr>
              <w:spacing w:after="0" w:line="240" w:lineRule="auto"/>
              <w:rPr>
                <w:rFonts w:ascii="Times New Roman" w:hAnsi="Times New Roman"/>
                <w:i/>
                <w:sz w:val="20"/>
                <w:szCs w:val="20"/>
                <w:lang w:val="en-US"/>
              </w:rPr>
            </w:pPr>
          </w:p>
        </w:tc>
      </w:tr>
      <w:tr w:rsidR="007A47AB" w:rsidRPr="00F138C4" w:rsidTr="008F3C9F">
        <w:trPr>
          <w:trHeight w:val="513"/>
        </w:trPr>
        <w:tc>
          <w:tcPr>
            <w:tcW w:w="2500" w:type="pct"/>
            <w:shd w:val="clear" w:color="auto" w:fill="FFFFFF"/>
          </w:tcPr>
          <w:p w:rsidR="007A47AB" w:rsidRDefault="007A47AB" w:rsidP="00D17BE2">
            <w:pPr>
              <w:spacing w:after="0" w:line="240" w:lineRule="auto"/>
              <w:rPr>
                <w:rFonts w:ascii="Times New Roman" w:hAnsi="Times New Roman"/>
                <w:sz w:val="20"/>
                <w:szCs w:val="20"/>
                <w:lang w:val="en-US"/>
              </w:rPr>
            </w:pPr>
            <w:r w:rsidRPr="00F138C4">
              <w:rPr>
                <w:rFonts w:ascii="Times New Roman" w:hAnsi="Times New Roman"/>
                <w:sz w:val="20"/>
                <w:szCs w:val="20"/>
              </w:rPr>
              <w:t>Баранников Антон Александрович</w:t>
            </w:r>
          </w:p>
          <w:p w:rsidR="007A47AB" w:rsidRPr="00F138C4" w:rsidRDefault="007A47AB" w:rsidP="00D17BE2">
            <w:pPr>
              <w:spacing w:after="0" w:line="240" w:lineRule="auto"/>
              <w:rPr>
                <w:rFonts w:ascii="Times New Roman" w:hAnsi="Times New Roman"/>
                <w:sz w:val="20"/>
                <w:szCs w:val="20"/>
              </w:rPr>
            </w:pPr>
            <w:r w:rsidRPr="00F138C4">
              <w:rPr>
                <w:rFonts w:ascii="Times New Roman" w:hAnsi="Times New Roman"/>
                <w:sz w:val="20"/>
                <w:szCs w:val="20"/>
              </w:rPr>
              <w:t>студент учетно-финансового факультета</w:t>
            </w:r>
          </w:p>
        </w:tc>
        <w:tc>
          <w:tcPr>
            <w:tcW w:w="2500" w:type="pct"/>
            <w:shd w:val="clear" w:color="auto" w:fill="FFFFFF"/>
          </w:tcPr>
          <w:p w:rsidR="007A47AB" w:rsidRDefault="007A47AB" w:rsidP="00D17BE2">
            <w:pPr>
              <w:spacing w:after="0" w:line="240" w:lineRule="auto"/>
              <w:rPr>
                <w:rFonts w:ascii="Times New Roman" w:hAnsi="Times New Roman"/>
                <w:sz w:val="20"/>
                <w:szCs w:val="20"/>
                <w:lang w:val="en-US"/>
              </w:rPr>
            </w:pPr>
            <w:r w:rsidRPr="00F138C4">
              <w:rPr>
                <w:rFonts w:ascii="Times New Roman" w:hAnsi="Times New Roman"/>
                <w:sz w:val="20"/>
                <w:szCs w:val="20"/>
                <w:lang w:val="en-US"/>
              </w:rPr>
              <w:t>Barannikov Anton Aleksandrovich</w:t>
            </w:r>
          </w:p>
          <w:p w:rsidR="007A47AB" w:rsidRPr="00F138C4" w:rsidRDefault="007A47AB" w:rsidP="00D17BE2">
            <w:pPr>
              <w:spacing w:after="0" w:line="240" w:lineRule="auto"/>
              <w:rPr>
                <w:rFonts w:ascii="Times New Roman" w:hAnsi="Times New Roman"/>
                <w:sz w:val="20"/>
                <w:szCs w:val="20"/>
                <w:lang w:val="en-US"/>
              </w:rPr>
            </w:pPr>
            <w:r w:rsidRPr="00F138C4">
              <w:rPr>
                <w:rFonts w:ascii="Times New Roman" w:hAnsi="Times New Roman"/>
                <w:sz w:val="20"/>
                <w:szCs w:val="20"/>
                <w:lang w:val="en-US"/>
              </w:rPr>
              <w:t xml:space="preserve">student of </w:t>
            </w:r>
            <w:r>
              <w:rPr>
                <w:rFonts w:ascii="Times New Roman" w:hAnsi="Times New Roman"/>
                <w:sz w:val="20"/>
                <w:szCs w:val="20"/>
                <w:lang w:val="en-US"/>
              </w:rPr>
              <w:t>the R</w:t>
            </w:r>
            <w:r w:rsidRPr="00F138C4">
              <w:rPr>
                <w:rFonts w:ascii="Times New Roman" w:hAnsi="Times New Roman"/>
                <w:sz w:val="20"/>
                <w:szCs w:val="20"/>
                <w:lang w:val="en-US"/>
              </w:rPr>
              <w:t>egistration and financial faculty</w:t>
            </w:r>
          </w:p>
        </w:tc>
      </w:tr>
      <w:tr w:rsidR="007A47AB" w:rsidRPr="00F138C4" w:rsidTr="008F3C9F">
        <w:trPr>
          <w:trHeight w:val="527"/>
        </w:trPr>
        <w:tc>
          <w:tcPr>
            <w:tcW w:w="2500" w:type="pct"/>
            <w:shd w:val="clear" w:color="auto" w:fill="FFFFFF"/>
          </w:tcPr>
          <w:p w:rsidR="007A47AB" w:rsidRPr="00F138C4" w:rsidRDefault="007A47AB" w:rsidP="00D17BE2">
            <w:pPr>
              <w:spacing w:after="0" w:line="240" w:lineRule="auto"/>
              <w:rPr>
                <w:rFonts w:ascii="Times New Roman" w:hAnsi="Times New Roman"/>
                <w:sz w:val="20"/>
                <w:szCs w:val="20"/>
              </w:rPr>
            </w:pPr>
            <w:r w:rsidRPr="00F138C4">
              <w:rPr>
                <w:rFonts w:ascii="Times New Roman" w:hAnsi="Times New Roman"/>
                <w:bCs/>
                <w:i/>
                <w:iCs/>
                <w:sz w:val="20"/>
                <w:szCs w:val="20"/>
              </w:rPr>
              <w:t>Кубанский государственный аграрный университет, Краснодар, Россия</w:t>
            </w:r>
          </w:p>
        </w:tc>
        <w:tc>
          <w:tcPr>
            <w:tcW w:w="2500" w:type="pct"/>
            <w:shd w:val="clear" w:color="auto" w:fill="FFFFFF"/>
          </w:tcPr>
          <w:p w:rsidR="007A47AB" w:rsidRPr="00F138C4" w:rsidRDefault="007A47AB" w:rsidP="00D17BE2">
            <w:pPr>
              <w:spacing w:after="0" w:line="240" w:lineRule="auto"/>
              <w:rPr>
                <w:rFonts w:ascii="Times New Roman" w:hAnsi="Times New Roman"/>
                <w:i/>
                <w:sz w:val="20"/>
                <w:szCs w:val="20"/>
                <w:lang w:val="en-US"/>
              </w:rPr>
            </w:pPr>
            <w:r w:rsidRPr="00F138C4">
              <w:rPr>
                <w:rFonts w:ascii="Times New Roman" w:hAnsi="Times New Roman"/>
                <w:i/>
                <w:sz w:val="20"/>
                <w:szCs w:val="20"/>
                <w:lang w:val="en-US"/>
              </w:rPr>
              <w:t>Kuban state agrarian university, Krasnodar, Russia</w:t>
            </w:r>
          </w:p>
        </w:tc>
      </w:tr>
      <w:tr w:rsidR="007A47AB" w:rsidRPr="00F138C4" w:rsidTr="008F3C9F">
        <w:trPr>
          <w:trHeight w:val="135"/>
        </w:trPr>
        <w:tc>
          <w:tcPr>
            <w:tcW w:w="2500" w:type="pct"/>
            <w:shd w:val="clear" w:color="auto" w:fill="FFFFFF"/>
          </w:tcPr>
          <w:p w:rsidR="007A47AB" w:rsidRPr="00F138C4" w:rsidRDefault="007A47AB" w:rsidP="00D17BE2">
            <w:pPr>
              <w:spacing w:after="0" w:line="240" w:lineRule="auto"/>
              <w:rPr>
                <w:rFonts w:ascii="Times New Roman" w:hAnsi="Times New Roman"/>
                <w:bCs/>
                <w:i/>
                <w:iCs/>
                <w:sz w:val="20"/>
                <w:szCs w:val="20"/>
                <w:lang w:val="en-US"/>
              </w:rPr>
            </w:pPr>
          </w:p>
        </w:tc>
        <w:tc>
          <w:tcPr>
            <w:tcW w:w="2500" w:type="pct"/>
            <w:shd w:val="clear" w:color="auto" w:fill="FFFFFF"/>
          </w:tcPr>
          <w:p w:rsidR="007A47AB" w:rsidRPr="00F138C4" w:rsidRDefault="007A47AB" w:rsidP="00D17BE2">
            <w:pPr>
              <w:spacing w:after="0" w:line="240" w:lineRule="auto"/>
              <w:rPr>
                <w:rFonts w:ascii="Times New Roman" w:hAnsi="Times New Roman"/>
                <w:i/>
                <w:sz w:val="20"/>
                <w:szCs w:val="20"/>
                <w:lang w:val="en-US"/>
              </w:rPr>
            </w:pPr>
          </w:p>
        </w:tc>
      </w:tr>
      <w:tr w:rsidR="007A47AB" w:rsidRPr="00F138C4" w:rsidTr="008F3C9F">
        <w:trPr>
          <w:trHeight w:val="1166"/>
        </w:trPr>
        <w:tc>
          <w:tcPr>
            <w:tcW w:w="2500" w:type="pct"/>
            <w:shd w:val="clear" w:color="auto" w:fill="FFFFFF"/>
          </w:tcPr>
          <w:p w:rsidR="007A47AB" w:rsidRPr="00D4057D" w:rsidRDefault="007A47AB" w:rsidP="00D17BE2">
            <w:pPr>
              <w:spacing w:after="0" w:line="240" w:lineRule="auto"/>
              <w:outlineLvl w:val="2"/>
              <w:rPr>
                <w:rFonts w:ascii="Times New Roman" w:hAnsi="Times New Roman"/>
                <w:sz w:val="20"/>
                <w:szCs w:val="20"/>
              </w:rPr>
            </w:pPr>
            <w:r w:rsidRPr="00F138C4">
              <w:rPr>
                <w:rFonts w:ascii="Times New Roman" w:hAnsi="Times New Roman"/>
                <w:sz w:val="20"/>
                <w:szCs w:val="20"/>
              </w:rPr>
              <w:t xml:space="preserve">В статье рассмотрены концепции построения, уточнены методические категории управленческого учета для целей налогообложения, описана управленческая модель оценки формирования налоговой отчетности по аналитическим данным центров ответственности, расписаны процедуры системного анализа информатизации </w:t>
            </w:r>
            <w:r>
              <w:rPr>
                <w:rFonts w:ascii="Times New Roman" w:hAnsi="Times New Roman"/>
                <w:sz w:val="20"/>
                <w:szCs w:val="20"/>
              </w:rPr>
              <w:t>учета для целей налогообложения</w:t>
            </w:r>
          </w:p>
        </w:tc>
        <w:tc>
          <w:tcPr>
            <w:tcW w:w="2500" w:type="pct"/>
            <w:shd w:val="clear" w:color="auto" w:fill="FFFFFF"/>
          </w:tcPr>
          <w:p w:rsidR="007A47AB" w:rsidRPr="00F138C4" w:rsidRDefault="007A47AB" w:rsidP="00D17BE2">
            <w:pPr>
              <w:spacing w:after="0" w:line="240" w:lineRule="auto"/>
              <w:rPr>
                <w:rFonts w:ascii="Times New Roman" w:hAnsi="Times New Roman"/>
                <w:sz w:val="20"/>
                <w:szCs w:val="20"/>
                <w:lang w:val="en-US"/>
              </w:rPr>
            </w:pPr>
            <w:r w:rsidRPr="00F138C4">
              <w:rPr>
                <w:rFonts w:ascii="Times New Roman" w:hAnsi="Times New Roman"/>
                <w:sz w:val="20"/>
                <w:szCs w:val="20"/>
                <w:lang w:val="en-US"/>
              </w:rPr>
              <w:t xml:space="preserve">In </w:t>
            </w:r>
            <w:r>
              <w:rPr>
                <w:rFonts w:ascii="Times New Roman" w:hAnsi="Times New Roman"/>
                <w:sz w:val="20"/>
                <w:szCs w:val="20"/>
                <w:lang w:val="en-US"/>
              </w:rPr>
              <w:t xml:space="preserve">the </w:t>
            </w:r>
            <w:r w:rsidRPr="00F138C4">
              <w:rPr>
                <w:rFonts w:ascii="Times New Roman" w:hAnsi="Times New Roman"/>
                <w:sz w:val="20"/>
                <w:szCs w:val="20"/>
                <w:lang w:val="en-US"/>
              </w:rPr>
              <w:t>article</w:t>
            </w:r>
            <w:r>
              <w:rPr>
                <w:rFonts w:ascii="Times New Roman" w:hAnsi="Times New Roman"/>
                <w:sz w:val="20"/>
                <w:szCs w:val="20"/>
                <w:lang w:val="en-US"/>
              </w:rPr>
              <w:t>, we have considered construction concepts; we have also</w:t>
            </w:r>
            <w:r w:rsidRPr="00F138C4">
              <w:rPr>
                <w:rFonts w:ascii="Times New Roman" w:hAnsi="Times New Roman"/>
                <w:sz w:val="20"/>
                <w:szCs w:val="20"/>
                <w:lang w:val="en-US"/>
              </w:rPr>
              <w:t xml:space="preserve"> specified </w:t>
            </w:r>
            <w:r>
              <w:rPr>
                <w:rFonts w:ascii="Times New Roman" w:hAnsi="Times New Roman"/>
                <w:sz w:val="20"/>
                <w:szCs w:val="20"/>
                <w:lang w:val="en-US"/>
              </w:rPr>
              <w:t xml:space="preserve">the </w:t>
            </w:r>
            <w:r w:rsidRPr="00F138C4">
              <w:rPr>
                <w:rFonts w:ascii="Times New Roman" w:hAnsi="Times New Roman"/>
                <w:sz w:val="20"/>
                <w:szCs w:val="20"/>
                <w:lang w:val="en-US"/>
              </w:rPr>
              <w:t>methodical categories of management accounting for the taxation</w:t>
            </w:r>
            <w:r>
              <w:rPr>
                <w:rFonts w:ascii="Times New Roman" w:hAnsi="Times New Roman"/>
                <w:sz w:val="20"/>
                <w:szCs w:val="20"/>
                <w:lang w:val="en-US"/>
              </w:rPr>
              <w:t xml:space="preserve"> and described</w:t>
            </w:r>
            <w:r w:rsidRPr="00F138C4">
              <w:rPr>
                <w:rFonts w:ascii="Times New Roman" w:hAnsi="Times New Roman"/>
                <w:sz w:val="20"/>
                <w:szCs w:val="20"/>
                <w:lang w:val="en-US"/>
              </w:rPr>
              <w:t xml:space="preserve"> the administrative model of an assessment of formation of the tax reporting according to analytical data of the centers of responsibility</w:t>
            </w:r>
            <w:r>
              <w:rPr>
                <w:rFonts w:ascii="Times New Roman" w:hAnsi="Times New Roman"/>
                <w:sz w:val="20"/>
                <w:szCs w:val="20"/>
                <w:lang w:val="en-US"/>
              </w:rPr>
              <w:t xml:space="preserve"> and presented the</w:t>
            </w:r>
            <w:r w:rsidRPr="00F138C4">
              <w:rPr>
                <w:rFonts w:ascii="Times New Roman" w:hAnsi="Times New Roman"/>
                <w:sz w:val="20"/>
                <w:szCs w:val="20"/>
                <w:lang w:val="en-US"/>
              </w:rPr>
              <w:t xml:space="preserve"> procedures of the system analysis of informatization of the account for the taxation purposes</w:t>
            </w:r>
          </w:p>
        </w:tc>
      </w:tr>
      <w:tr w:rsidR="007A47AB" w:rsidRPr="00F138C4" w:rsidTr="008F3C9F">
        <w:trPr>
          <w:trHeight w:val="87"/>
        </w:trPr>
        <w:tc>
          <w:tcPr>
            <w:tcW w:w="2500" w:type="pct"/>
            <w:shd w:val="clear" w:color="auto" w:fill="FFFFFF"/>
          </w:tcPr>
          <w:p w:rsidR="007A47AB" w:rsidRPr="00F138C4" w:rsidRDefault="007A47AB" w:rsidP="00D17BE2">
            <w:pPr>
              <w:spacing w:after="0" w:line="240" w:lineRule="auto"/>
              <w:outlineLvl w:val="2"/>
              <w:rPr>
                <w:rFonts w:ascii="Times New Roman" w:hAnsi="Times New Roman"/>
                <w:sz w:val="20"/>
                <w:szCs w:val="20"/>
                <w:lang w:val="en-US"/>
              </w:rPr>
            </w:pPr>
          </w:p>
        </w:tc>
        <w:tc>
          <w:tcPr>
            <w:tcW w:w="2500" w:type="pct"/>
            <w:shd w:val="clear" w:color="auto" w:fill="FFFFFF"/>
          </w:tcPr>
          <w:p w:rsidR="007A47AB" w:rsidRPr="00F138C4" w:rsidRDefault="007A47AB" w:rsidP="00D17BE2">
            <w:pPr>
              <w:spacing w:after="0" w:line="240" w:lineRule="auto"/>
              <w:rPr>
                <w:rFonts w:ascii="Times New Roman" w:hAnsi="Times New Roman"/>
                <w:sz w:val="20"/>
                <w:szCs w:val="20"/>
                <w:lang w:val="en-US"/>
              </w:rPr>
            </w:pPr>
          </w:p>
        </w:tc>
      </w:tr>
      <w:tr w:rsidR="007A47AB" w:rsidRPr="00F138C4" w:rsidTr="008F3C9F">
        <w:trPr>
          <w:trHeight w:val="389"/>
        </w:trPr>
        <w:tc>
          <w:tcPr>
            <w:tcW w:w="2500" w:type="pct"/>
            <w:shd w:val="clear" w:color="auto" w:fill="FFFFFF"/>
          </w:tcPr>
          <w:p w:rsidR="007A47AB" w:rsidRPr="00D4057D" w:rsidRDefault="007A47AB" w:rsidP="00D17BE2">
            <w:pPr>
              <w:spacing w:after="0" w:line="240" w:lineRule="auto"/>
              <w:rPr>
                <w:rFonts w:ascii="Times New Roman" w:hAnsi="Times New Roman"/>
                <w:sz w:val="20"/>
                <w:szCs w:val="20"/>
              </w:rPr>
            </w:pPr>
            <w:r w:rsidRPr="00F138C4">
              <w:rPr>
                <w:rFonts w:ascii="Times New Roman" w:hAnsi="Times New Roman"/>
                <w:sz w:val="20"/>
                <w:szCs w:val="20"/>
              </w:rPr>
              <w:t>Ключевые слова: УПРАВЛЕНЧЕСКИЙ УЧЕТ, НАЛОГОВЫЙ УЧЕТ, СИСТЕМА НА</w:t>
            </w:r>
            <w:r>
              <w:rPr>
                <w:rFonts w:ascii="Times New Roman" w:hAnsi="Times New Roman"/>
                <w:sz w:val="20"/>
                <w:szCs w:val="20"/>
              </w:rPr>
              <w:t>ЛОГООБЛОЖЕНИЯ, ТЕОРИЯ, МЕТОДИКА</w:t>
            </w:r>
          </w:p>
        </w:tc>
        <w:tc>
          <w:tcPr>
            <w:tcW w:w="2500" w:type="pct"/>
            <w:shd w:val="clear" w:color="auto" w:fill="FFFFFF"/>
          </w:tcPr>
          <w:p w:rsidR="007A47AB" w:rsidRPr="00F138C4" w:rsidRDefault="007A47AB" w:rsidP="00D17BE2">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F138C4">
              <w:rPr>
                <w:rFonts w:ascii="Times New Roman" w:hAnsi="Times New Roman"/>
                <w:sz w:val="20"/>
                <w:szCs w:val="20"/>
                <w:lang w:val="en-US"/>
              </w:rPr>
              <w:t>words: MANAGEMENT ACCOUNTING, TAX ACCOUNTING, SYS</w:t>
            </w:r>
            <w:r>
              <w:rPr>
                <w:rFonts w:ascii="Times New Roman" w:hAnsi="Times New Roman"/>
                <w:sz w:val="20"/>
                <w:szCs w:val="20"/>
                <w:lang w:val="en-US"/>
              </w:rPr>
              <w:t>TEM TAXATION, THEORY, TECHNIQUE</w:t>
            </w:r>
          </w:p>
        </w:tc>
      </w:tr>
    </w:tbl>
    <w:p w:rsidR="007A47AB" w:rsidRPr="009979D3" w:rsidRDefault="007A47AB" w:rsidP="00345F4E">
      <w:pPr>
        <w:spacing w:line="360" w:lineRule="auto"/>
        <w:ind w:firstLine="720"/>
        <w:jc w:val="center"/>
        <w:rPr>
          <w:rFonts w:ascii="Times New Roman" w:hAnsi="Times New Roman"/>
          <w:caps/>
          <w:sz w:val="27"/>
          <w:szCs w:val="27"/>
          <w:lang w:val="en-US"/>
        </w:rPr>
      </w:pPr>
    </w:p>
    <w:p w:rsidR="007A47AB" w:rsidRPr="009979D3" w:rsidRDefault="007A47AB" w:rsidP="00324AC8">
      <w:pPr>
        <w:spacing w:after="0" w:line="360" w:lineRule="auto"/>
        <w:ind w:firstLine="709"/>
        <w:jc w:val="both"/>
        <w:rPr>
          <w:rFonts w:ascii="Times New Roman" w:hAnsi="Times New Roman"/>
          <w:color w:val="000000"/>
          <w:sz w:val="28"/>
          <w:szCs w:val="28"/>
        </w:rPr>
      </w:pPr>
      <w:r w:rsidRPr="009979D3">
        <w:rPr>
          <w:rFonts w:ascii="Times New Roman" w:hAnsi="Times New Roman"/>
          <w:color w:val="000000"/>
          <w:sz w:val="28"/>
          <w:szCs w:val="28"/>
        </w:rPr>
        <w:t xml:space="preserve">Появление и развитие систем бухгалтерского учета и учета в фискальных целях (учета для целей налогообложения) происходило относительно независимо друг от друга, под воздействием различных экономических и политических факторов. </w:t>
      </w:r>
    </w:p>
    <w:p w:rsidR="007A47AB" w:rsidRPr="009979D3" w:rsidRDefault="007A47AB" w:rsidP="00324AC8">
      <w:pPr>
        <w:spacing w:after="0" w:line="360" w:lineRule="auto"/>
        <w:ind w:firstLine="709"/>
        <w:jc w:val="both"/>
        <w:rPr>
          <w:rFonts w:ascii="Times New Roman" w:hAnsi="Times New Roman"/>
          <w:color w:val="000000"/>
          <w:sz w:val="28"/>
          <w:szCs w:val="28"/>
        </w:rPr>
      </w:pPr>
      <w:r w:rsidRPr="009979D3">
        <w:rPr>
          <w:rFonts w:ascii="Times New Roman" w:hAnsi="Times New Roman"/>
          <w:color w:val="000000"/>
          <w:sz w:val="28"/>
          <w:szCs w:val="28"/>
        </w:rPr>
        <w:t>Важный аспект в данном вопросе заключается в том, что возникновение учета для целей налогообложения не является следствием развития бухгалтерского учета. Однако учет для целей налогообложения невозможно рассматривать как некое субъективное волеизъявление государства. Формирование самостоятельной системы данного вида учета было обусловлено требованием времени, что подтверждается историей становления и развития системы учета для целей налогообложения в экономическом законодательстве Российской Федерации [3].</w:t>
      </w:r>
    </w:p>
    <w:p w:rsidR="007A47AB" w:rsidRPr="009979D3" w:rsidRDefault="007A47AB" w:rsidP="00324AC8">
      <w:pPr>
        <w:spacing w:after="0" w:line="360" w:lineRule="auto"/>
        <w:ind w:firstLine="709"/>
        <w:jc w:val="both"/>
        <w:rPr>
          <w:rFonts w:ascii="Times New Roman" w:hAnsi="Times New Roman"/>
          <w:color w:val="000000"/>
          <w:sz w:val="28"/>
          <w:szCs w:val="28"/>
        </w:rPr>
      </w:pPr>
      <w:r w:rsidRPr="009979D3">
        <w:rPr>
          <w:rFonts w:ascii="Times New Roman" w:hAnsi="Times New Roman"/>
          <w:color w:val="000000"/>
          <w:sz w:val="28"/>
          <w:szCs w:val="28"/>
        </w:rPr>
        <w:t>Особую значимость приобретают вопросы адекватного сочетания и гармонизации принципов и порядка сосуществования системы бухгалтерского учета и учета для целей налогообложения. Приоритетной становится необходимость идентификации элементов системы ведения учета и составления отчетности для целей финансового контроля, управления, налогообложения, планирования и прогнозирования деятельности организаций, то есть инструментария управленческого учета для целей налогообложения.</w:t>
      </w:r>
    </w:p>
    <w:p w:rsidR="007A47AB" w:rsidRPr="009979D3" w:rsidRDefault="007A47AB" w:rsidP="00324AC8">
      <w:pPr>
        <w:widowControl w:val="0"/>
        <w:spacing w:after="0" w:line="360" w:lineRule="auto"/>
        <w:ind w:firstLine="709"/>
        <w:jc w:val="both"/>
        <w:rPr>
          <w:rFonts w:ascii="Times New Roman" w:hAnsi="Times New Roman"/>
          <w:sz w:val="28"/>
          <w:szCs w:val="28"/>
        </w:rPr>
      </w:pPr>
      <w:r w:rsidRPr="009979D3">
        <w:rPr>
          <w:rFonts w:ascii="Times New Roman" w:hAnsi="Times New Roman"/>
          <w:sz w:val="28"/>
          <w:szCs w:val="28"/>
        </w:rPr>
        <w:t xml:space="preserve">Управленческий учет охватывает всю систему формирования и использования информации для управления бизнесом в целом, включая стратегическое управление, планирование и контроль, обеспечение оптимального использования материальных, финансовых и трудовых ресурсов [5]. </w:t>
      </w:r>
    </w:p>
    <w:p w:rsidR="007A47AB" w:rsidRPr="009979D3" w:rsidRDefault="007A47AB" w:rsidP="00324AC8">
      <w:pPr>
        <w:widowControl w:val="0"/>
        <w:spacing w:after="0" w:line="360" w:lineRule="auto"/>
        <w:ind w:firstLine="709"/>
        <w:jc w:val="both"/>
        <w:rPr>
          <w:rFonts w:ascii="Times New Roman" w:hAnsi="Times New Roman"/>
          <w:sz w:val="28"/>
          <w:szCs w:val="28"/>
        </w:rPr>
      </w:pPr>
      <w:r w:rsidRPr="009979D3">
        <w:rPr>
          <w:rFonts w:ascii="Times New Roman" w:hAnsi="Times New Roman"/>
          <w:sz w:val="28"/>
          <w:szCs w:val="28"/>
        </w:rPr>
        <w:t>Система управленческого учета, необходимая для принятия управленческих решений, представлена на рисунке 1.</w:t>
      </w:r>
    </w:p>
    <w:p w:rsidR="007A47AB" w:rsidRPr="009979D3" w:rsidRDefault="007A47AB" w:rsidP="00324AC8">
      <w:pPr>
        <w:spacing w:after="0" w:line="360" w:lineRule="auto"/>
        <w:ind w:firstLine="709"/>
        <w:jc w:val="both"/>
        <w:rPr>
          <w:rFonts w:ascii="Times New Roman" w:hAnsi="Times New Roman"/>
          <w:sz w:val="28"/>
          <w:szCs w:val="28"/>
        </w:rPr>
      </w:pPr>
      <w:r w:rsidRPr="009979D3">
        <w:rPr>
          <w:rFonts w:ascii="Times New Roman" w:hAnsi="Times New Roman"/>
          <w:sz w:val="28"/>
          <w:szCs w:val="28"/>
        </w:rPr>
        <w:t>Совокупность различных приемов и способов, посредством которых отражаются объекты управленческого учета в информационной системе предприятия, является методом управленческого учета. Элементы метода действуют не изолированно, а в системе организации внутренних хозяйственных связей предприятия, направленной на решение задач учета, что способствует достижению основной цели управленческого учета.</w:t>
      </w:r>
    </w:p>
    <w:p w:rsidR="007A47AB" w:rsidRDefault="007A47AB" w:rsidP="00682B31">
      <w:pPr>
        <w:spacing w:after="0" w:line="360" w:lineRule="auto"/>
        <w:ind w:firstLine="708"/>
        <w:jc w:val="both"/>
        <w:rPr>
          <w:rFonts w:ascii="Times New Roman" w:hAnsi="Times New Roman"/>
          <w:sz w:val="28"/>
          <w:szCs w:val="28"/>
          <w:lang w:val="en-US"/>
        </w:rPr>
      </w:pPr>
    </w:p>
    <w:p w:rsidR="007A47AB" w:rsidRDefault="007A47AB" w:rsidP="00682B31">
      <w:pPr>
        <w:spacing w:after="0" w:line="360" w:lineRule="auto"/>
        <w:ind w:firstLine="708"/>
        <w:jc w:val="both"/>
        <w:rPr>
          <w:rFonts w:ascii="Times New Roman" w:hAnsi="Times New Roman"/>
          <w:sz w:val="28"/>
          <w:szCs w:val="28"/>
          <w:lang w:val="en-US"/>
        </w:rPr>
      </w:pPr>
    </w:p>
    <w:p w:rsidR="007A47AB" w:rsidRDefault="007A47AB" w:rsidP="00682B31">
      <w:pPr>
        <w:spacing w:after="0" w:line="360" w:lineRule="auto"/>
        <w:ind w:firstLine="708"/>
        <w:jc w:val="both"/>
        <w:rPr>
          <w:rFonts w:ascii="Times New Roman" w:hAnsi="Times New Roman"/>
          <w:sz w:val="28"/>
          <w:szCs w:val="28"/>
          <w:lang w:val="en-US"/>
        </w:rPr>
      </w:pPr>
    </w:p>
    <w:p w:rsidR="007A47AB" w:rsidRDefault="007A47AB" w:rsidP="00682B31">
      <w:pPr>
        <w:spacing w:after="0" w:line="360" w:lineRule="auto"/>
        <w:ind w:firstLine="708"/>
        <w:jc w:val="both"/>
        <w:rPr>
          <w:rFonts w:ascii="Times New Roman" w:hAnsi="Times New Roman"/>
          <w:sz w:val="28"/>
          <w:szCs w:val="28"/>
          <w:lang w:val="en-US"/>
        </w:rPr>
      </w:pPr>
    </w:p>
    <w:p w:rsidR="007A47AB" w:rsidRDefault="007A47AB" w:rsidP="00682B31">
      <w:pPr>
        <w:spacing w:after="0" w:line="360" w:lineRule="auto"/>
        <w:ind w:firstLine="708"/>
        <w:jc w:val="both"/>
        <w:rPr>
          <w:rFonts w:ascii="Times New Roman" w:hAnsi="Times New Roman"/>
          <w:sz w:val="28"/>
          <w:szCs w:val="28"/>
          <w:lang w:val="en-US"/>
        </w:rPr>
      </w:pPr>
    </w:p>
    <w:p w:rsidR="007A47AB" w:rsidRDefault="007A47AB" w:rsidP="00682B31">
      <w:pPr>
        <w:spacing w:after="0" w:line="360" w:lineRule="auto"/>
        <w:ind w:firstLine="708"/>
        <w:jc w:val="both"/>
        <w:rPr>
          <w:rFonts w:ascii="Times New Roman" w:hAnsi="Times New Roman"/>
          <w:sz w:val="28"/>
          <w:szCs w:val="28"/>
          <w:lang w:val="en-US"/>
        </w:rPr>
      </w:pPr>
    </w:p>
    <w:p w:rsidR="007A47AB" w:rsidRDefault="007A47AB" w:rsidP="00682B31">
      <w:pPr>
        <w:spacing w:after="0" w:line="360" w:lineRule="auto"/>
        <w:ind w:firstLine="708"/>
        <w:jc w:val="both"/>
        <w:rPr>
          <w:rFonts w:ascii="Times New Roman" w:hAnsi="Times New Roman"/>
          <w:sz w:val="28"/>
          <w:szCs w:val="28"/>
          <w:lang w:val="en-US"/>
        </w:rPr>
      </w:pPr>
    </w:p>
    <w:p w:rsidR="007A47AB" w:rsidRDefault="007A47AB" w:rsidP="00682B31">
      <w:pPr>
        <w:spacing w:after="0" w:line="360" w:lineRule="auto"/>
        <w:ind w:firstLine="708"/>
        <w:jc w:val="both"/>
        <w:rPr>
          <w:rFonts w:ascii="Times New Roman" w:hAnsi="Times New Roman"/>
          <w:sz w:val="28"/>
          <w:szCs w:val="28"/>
          <w:lang w:val="en-US"/>
        </w:rPr>
      </w:pPr>
    </w:p>
    <w:p w:rsidR="007A47AB" w:rsidRPr="00FE1ACB" w:rsidRDefault="007A47AB" w:rsidP="00682B31">
      <w:pPr>
        <w:spacing w:after="0" w:line="360" w:lineRule="auto"/>
        <w:ind w:firstLine="708"/>
        <w:jc w:val="both"/>
        <w:rPr>
          <w:rFonts w:ascii="Times New Roman" w:hAnsi="Times New Roman"/>
          <w:sz w:val="28"/>
          <w:szCs w:val="28"/>
          <w:lang w:val="en-US"/>
        </w:rPr>
      </w:pPr>
    </w:p>
    <w:p w:rsidR="007A47AB" w:rsidRPr="009979D3" w:rsidRDefault="007A47AB" w:rsidP="00682B31">
      <w:pPr>
        <w:widowControl w:val="0"/>
        <w:spacing w:line="360" w:lineRule="auto"/>
        <w:ind w:firstLine="426"/>
        <w:jc w:val="both"/>
        <w:rPr>
          <w:rFonts w:ascii="Times New Roman" w:hAnsi="Times New Roman"/>
          <w:sz w:val="28"/>
          <w:szCs w:val="28"/>
        </w:rPr>
      </w:pPr>
      <w:r>
        <w:rPr>
          <w:noProof/>
        </w:rPr>
        <w:pict>
          <v:group id="_x0000_s1026" editas="canvas" style="position:absolute;margin-left:-26.4pt;margin-top:1.5pt;width:463.45pt;height:450pt;z-index:251653120;mso-position-horizontal-relative:char;mso-position-vertical-relative:line" coordorigin="2422,2475" coordsize="8153,781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422;top:2475;width:8153;height:7815" o:preferrelative="f" stroked="t" strokeweight="1.5pt">
              <v:fill o:detectmouseclick="t"/>
              <v:stroke dashstyle="dash"/>
              <v:path o:extrusionok="t" o:connecttype="none"/>
              <o:lock v:ext="edit" text="t"/>
            </v:shape>
            <v:rect id="_x0000_s1028" style="position:absolute;left:4834;top:4572;width:2128;height:4064">
              <v:textbox style="mso-next-textbox:#_x0000_s1028" inset="6.48pt,3.24pt,6.48pt,3.24pt">
                <w:txbxContent>
                  <w:p w:rsidR="007A47AB" w:rsidRPr="0061372D" w:rsidRDefault="007A47AB" w:rsidP="0061372D">
                    <w:pPr>
                      <w:spacing w:after="0" w:line="240" w:lineRule="auto"/>
                      <w:jc w:val="center"/>
                      <w:rPr>
                        <w:rFonts w:ascii="Times New Roman" w:hAnsi="Times New Roman"/>
                        <w:sz w:val="20"/>
                        <w:szCs w:val="20"/>
                      </w:rPr>
                    </w:pPr>
                    <w:r w:rsidRPr="0061372D">
                      <w:rPr>
                        <w:rFonts w:ascii="Times New Roman" w:hAnsi="Times New Roman"/>
                        <w:b/>
                        <w:sz w:val="18"/>
                        <w:szCs w:val="18"/>
                      </w:rPr>
                      <w:t xml:space="preserve">Цель </w:t>
                    </w:r>
                    <w:r w:rsidRPr="0061372D">
                      <w:rPr>
                        <w:rFonts w:ascii="Times New Roman" w:hAnsi="Times New Roman"/>
                        <w:b/>
                        <w:sz w:val="18"/>
                        <w:szCs w:val="20"/>
                      </w:rPr>
                      <w:t>управленческого учета</w:t>
                    </w:r>
                    <w:r w:rsidRPr="0061372D">
                      <w:rPr>
                        <w:rFonts w:ascii="Times New Roman" w:hAnsi="Times New Roman"/>
                        <w:sz w:val="18"/>
                        <w:szCs w:val="20"/>
                      </w:rPr>
                      <w:t xml:space="preserve"> </w:t>
                    </w:r>
                    <w:r w:rsidRPr="0061372D">
                      <w:rPr>
                        <w:rFonts w:ascii="Times New Roman" w:hAnsi="Times New Roman"/>
                        <w:sz w:val="20"/>
                        <w:szCs w:val="20"/>
                      </w:rPr>
                      <w:t xml:space="preserve">– </w:t>
                    </w:r>
                  </w:p>
                  <w:p w:rsidR="007A47AB" w:rsidRDefault="007A47AB" w:rsidP="0061372D">
                    <w:pPr>
                      <w:spacing w:after="0" w:line="240" w:lineRule="auto"/>
                      <w:jc w:val="center"/>
                      <w:rPr>
                        <w:rFonts w:ascii="Times New Roman" w:hAnsi="Times New Roman"/>
                        <w:sz w:val="20"/>
                        <w:szCs w:val="20"/>
                      </w:rPr>
                    </w:pPr>
                    <w:r w:rsidRPr="0061372D">
                      <w:rPr>
                        <w:rFonts w:ascii="Times New Roman" w:hAnsi="Times New Roman"/>
                        <w:sz w:val="20"/>
                        <w:szCs w:val="20"/>
                      </w:rPr>
                      <w:t xml:space="preserve">предоставление руководителям и специалистам организации и структурных подразделений плановой, фактической и прогнозной информации </w:t>
                    </w:r>
                  </w:p>
                  <w:p w:rsidR="007A47AB" w:rsidRPr="0061372D" w:rsidRDefault="007A47AB" w:rsidP="0061372D">
                    <w:pPr>
                      <w:spacing w:after="0" w:line="240" w:lineRule="auto"/>
                      <w:jc w:val="center"/>
                      <w:rPr>
                        <w:rFonts w:ascii="Times New Roman" w:hAnsi="Times New Roman"/>
                        <w:sz w:val="20"/>
                        <w:szCs w:val="20"/>
                      </w:rPr>
                    </w:pPr>
                    <w:r w:rsidRPr="0061372D">
                      <w:rPr>
                        <w:rFonts w:ascii="Times New Roman" w:hAnsi="Times New Roman"/>
                        <w:sz w:val="20"/>
                        <w:szCs w:val="20"/>
                      </w:rPr>
                      <w:t>о деятельности предприятия и внешнем окружении для обеспечения возможностей принятия обоснованных управленческих решений</w:t>
                    </w:r>
                  </w:p>
                  <w:p w:rsidR="007A47AB" w:rsidRPr="008B284D" w:rsidRDefault="007A47AB" w:rsidP="00345F4E">
                    <w:pPr>
                      <w:rPr>
                        <w:sz w:val="18"/>
                        <w:szCs w:val="20"/>
                      </w:rPr>
                    </w:pPr>
                  </w:p>
                </w:txbxContent>
              </v:textbox>
            </v:rect>
            <v:rect id="_x0000_s1029" style="position:absolute;left:3065;top:3017;width:1836;height:1242">
              <v:textbox style="mso-next-textbox:#_x0000_s1029" inset="6.48pt,3.24pt,6.48pt,3.24pt">
                <w:txbxContent>
                  <w:p w:rsidR="007A47AB" w:rsidRPr="0061372D" w:rsidRDefault="007A47AB" w:rsidP="0061372D">
                    <w:pPr>
                      <w:spacing w:after="0" w:line="240" w:lineRule="auto"/>
                      <w:jc w:val="center"/>
                      <w:rPr>
                        <w:rFonts w:ascii="Times New Roman" w:hAnsi="Times New Roman"/>
                        <w:sz w:val="20"/>
                      </w:rPr>
                    </w:pPr>
                    <w:r w:rsidRPr="0061372D">
                      <w:rPr>
                        <w:rFonts w:ascii="Times New Roman" w:hAnsi="Times New Roman"/>
                        <w:sz w:val="20"/>
                      </w:rPr>
                      <w:t>Учет наличия и движения ресурсов и предоставления информации по ним менеджерам</w:t>
                    </w:r>
                  </w:p>
                </w:txbxContent>
              </v:textbox>
            </v:rect>
            <v:rect id="_x0000_s1030" style="position:absolute;left:5260;top:3017;width:4217;height:1242">
              <v:textbox style="mso-next-textbox:#_x0000_s1030" inset="6.48pt,3.24pt,6.48pt,3.24pt">
                <w:txbxContent>
                  <w:p w:rsidR="007A47AB" w:rsidRDefault="007A47AB" w:rsidP="0061372D">
                    <w:pPr>
                      <w:spacing w:after="0" w:line="240" w:lineRule="auto"/>
                      <w:jc w:val="center"/>
                      <w:rPr>
                        <w:rFonts w:ascii="Times New Roman" w:hAnsi="Times New Roman"/>
                        <w:sz w:val="20"/>
                      </w:rPr>
                    </w:pPr>
                    <w:r w:rsidRPr="0061372D">
                      <w:rPr>
                        <w:rFonts w:ascii="Times New Roman" w:hAnsi="Times New Roman"/>
                        <w:sz w:val="20"/>
                      </w:rPr>
                      <w:t>Учет затрат и доходов и отклонений по ним</w:t>
                    </w:r>
                  </w:p>
                  <w:p w:rsidR="007A47AB" w:rsidRDefault="007A47AB" w:rsidP="0061372D">
                    <w:pPr>
                      <w:spacing w:after="0" w:line="240" w:lineRule="auto"/>
                      <w:jc w:val="center"/>
                      <w:rPr>
                        <w:rFonts w:ascii="Times New Roman" w:hAnsi="Times New Roman"/>
                        <w:sz w:val="20"/>
                      </w:rPr>
                    </w:pPr>
                    <w:r w:rsidRPr="0061372D">
                      <w:rPr>
                        <w:rFonts w:ascii="Times New Roman" w:hAnsi="Times New Roman"/>
                        <w:sz w:val="20"/>
                      </w:rPr>
                      <w:t>от установленных норм, стандартов и смет</w:t>
                    </w:r>
                  </w:p>
                  <w:p w:rsidR="007A47AB" w:rsidRPr="0061372D" w:rsidRDefault="007A47AB" w:rsidP="0061372D">
                    <w:pPr>
                      <w:spacing w:after="0" w:line="240" w:lineRule="auto"/>
                      <w:jc w:val="center"/>
                      <w:rPr>
                        <w:rFonts w:ascii="Times New Roman" w:hAnsi="Times New Roman"/>
                        <w:sz w:val="20"/>
                      </w:rPr>
                    </w:pPr>
                    <w:r w:rsidRPr="0061372D">
                      <w:rPr>
                        <w:rFonts w:ascii="Times New Roman" w:hAnsi="Times New Roman"/>
                        <w:sz w:val="20"/>
                      </w:rPr>
                      <w:t>по организации в целом, группам изделий, технологическим решениям</w:t>
                    </w:r>
                  </w:p>
                </w:txbxContent>
              </v:textbox>
            </v:rect>
            <v:rect id="_x0000_s1031" style="position:absolute;left:7330;top:4987;width:2148;height:1773">
              <v:textbox style="mso-next-textbox:#_x0000_s1031" inset="6.48pt,3.24pt,6.48pt,3.24pt">
                <w:txbxContent>
                  <w:p w:rsidR="007A47AB" w:rsidRDefault="007A47AB" w:rsidP="009979D3">
                    <w:pPr>
                      <w:spacing w:after="0" w:line="240" w:lineRule="auto"/>
                      <w:jc w:val="center"/>
                      <w:rPr>
                        <w:rFonts w:ascii="Times New Roman" w:hAnsi="Times New Roman"/>
                        <w:sz w:val="20"/>
                      </w:rPr>
                    </w:pPr>
                    <w:r w:rsidRPr="0061372D">
                      <w:rPr>
                        <w:rFonts w:ascii="Times New Roman" w:hAnsi="Times New Roman"/>
                        <w:sz w:val="20"/>
                      </w:rPr>
                      <w:t>Определение финансовых результатов деятельности отдельных структурных подразделений</w:t>
                    </w:r>
                    <w:r>
                      <w:rPr>
                        <w:rFonts w:ascii="Times New Roman" w:hAnsi="Times New Roman"/>
                        <w:sz w:val="20"/>
                      </w:rPr>
                      <w:t xml:space="preserve"> </w:t>
                    </w:r>
                  </w:p>
                  <w:p w:rsidR="007A47AB" w:rsidRPr="008B284D" w:rsidRDefault="007A47AB" w:rsidP="009979D3">
                    <w:pPr>
                      <w:spacing w:after="0" w:line="240" w:lineRule="auto"/>
                      <w:jc w:val="center"/>
                      <w:rPr>
                        <w:sz w:val="20"/>
                      </w:rPr>
                    </w:pPr>
                    <w:r w:rsidRPr="0061372D">
                      <w:rPr>
                        <w:rFonts w:ascii="Times New Roman" w:hAnsi="Times New Roman"/>
                        <w:sz w:val="20"/>
                      </w:rPr>
                      <w:t>по центрам ответственности,</w:t>
                    </w:r>
                    <w:r>
                      <w:rPr>
                        <w:sz w:val="20"/>
                      </w:rPr>
                      <w:t xml:space="preserve"> изделиям</w:t>
                    </w:r>
                  </w:p>
                  <w:p w:rsidR="007A47AB" w:rsidRPr="008B284D" w:rsidRDefault="007A47AB" w:rsidP="009979D3">
                    <w:pPr>
                      <w:spacing w:after="0" w:line="240" w:lineRule="auto"/>
                    </w:pPr>
                  </w:p>
                </w:txbxContent>
              </v:textbox>
            </v:rect>
            <v:rect id="_x0000_s1032" style="position:absolute;left:7014;top:8883;width:2541;height:609">
              <v:textbox style="mso-next-textbox:#_x0000_s1032" inset="6.48pt,3.24pt,6.48pt,3.24pt">
                <w:txbxContent>
                  <w:p w:rsidR="007A47AB" w:rsidRPr="0061372D" w:rsidRDefault="007A47AB" w:rsidP="0061372D">
                    <w:pPr>
                      <w:spacing w:after="0" w:line="240" w:lineRule="auto"/>
                      <w:jc w:val="center"/>
                      <w:rPr>
                        <w:rFonts w:ascii="Times New Roman" w:hAnsi="Times New Roman"/>
                        <w:sz w:val="20"/>
                      </w:rPr>
                    </w:pPr>
                    <w:r w:rsidRPr="0061372D">
                      <w:rPr>
                        <w:rFonts w:ascii="Times New Roman" w:hAnsi="Times New Roman"/>
                        <w:sz w:val="20"/>
                      </w:rPr>
                      <w:t>Планирование финансово-хозяйственной деятельности</w:t>
                    </w:r>
                  </w:p>
                </w:txbxContent>
              </v:textbox>
            </v:rect>
            <v:rect id="_x0000_s1033" style="position:absolute;left:4640;top:8792;width:2215;height:625">
              <v:textbox style="mso-next-textbox:#_x0000_s1033" inset="6.48pt,3.24pt,6.48pt,3.24pt">
                <w:txbxContent>
                  <w:p w:rsidR="007A47AB" w:rsidRPr="0061372D" w:rsidRDefault="007A47AB" w:rsidP="0061372D">
                    <w:pPr>
                      <w:spacing w:after="0" w:line="240" w:lineRule="auto"/>
                      <w:jc w:val="center"/>
                      <w:rPr>
                        <w:rFonts w:ascii="Times New Roman" w:hAnsi="Times New Roman"/>
                        <w:sz w:val="20"/>
                        <w:szCs w:val="20"/>
                      </w:rPr>
                    </w:pPr>
                    <w:r w:rsidRPr="0061372D">
                      <w:rPr>
                        <w:rFonts w:ascii="Times New Roman" w:hAnsi="Times New Roman"/>
                        <w:sz w:val="20"/>
                        <w:szCs w:val="20"/>
                      </w:rPr>
                      <w:t>Прогнозирование и оценка прогнозов</w:t>
                    </w:r>
                  </w:p>
                </w:txbxContent>
              </v:textbox>
            </v:rect>
            <v:rect id="_x0000_s1034" style="position:absolute;left:7363;top:7647;width:1922;height:833">
              <v:textbox style="mso-next-textbox:#_x0000_s1034" inset="6.48pt,3.24pt,6.48pt,3.24pt">
                <w:txbxContent>
                  <w:p w:rsidR="007A47AB" w:rsidRPr="0061372D" w:rsidRDefault="007A47AB" w:rsidP="0061372D">
                    <w:pPr>
                      <w:spacing w:after="0" w:line="240" w:lineRule="auto"/>
                      <w:jc w:val="center"/>
                      <w:rPr>
                        <w:rFonts w:ascii="Times New Roman" w:hAnsi="Times New Roman"/>
                        <w:sz w:val="20"/>
                      </w:rPr>
                    </w:pPr>
                    <w:r w:rsidRPr="0061372D">
                      <w:rPr>
                        <w:rFonts w:ascii="Times New Roman" w:hAnsi="Times New Roman"/>
                        <w:sz w:val="20"/>
                      </w:rPr>
                      <w:t>Составление управленческой отчетности</w:t>
                    </w:r>
                  </w:p>
                </w:txbxContent>
              </v:textbox>
            </v:rect>
            <v:rect id="_x0000_s1035" style="position:absolute;left:3689;top:9665;width:1692;height:467" stroked="f">
              <v:textbox style="mso-next-textbox:#_x0000_s1035" inset="6.48pt,3.24pt,6.48pt,3.24pt">
                <w:txbxContent>
                  <w:p w:rsidR="007A47AB" w:rsidRPr="006D0A07" w:rsidRDefault="007A47AB" w:rsidP="00345F4E">
                    <w:pPr>
                      <w:jc w:val="center"/>
                      <w:rPr>
                        <w:b/>
                      </w:rPr>
                    </w:pPr>
                    <w:r w:rsidRPr="006D0A07">
                      <w:rPr>
                        <w:b/>
                      </w:rPr>
                      <w:t>Документация</w:t>
                    </w:r>
                  </w:p>
                </w:txbxContent>
              </v:textbox>
            </v:rect>
            <v:rect id="_x0000_s1036" style="position:absolute;left:7014;top:9665;width:2257;height:467" stroked="f">
              <v:textbox style="mso-next-textbox:#_x0000_s1036" inset="6.48pt,3.24pt,6.48pt,3.24pt">
                <w:txbxContent>
                  <w:p w:rsidR="007A47AB" w:rsidRPr="006D0A07" w:rsidRDefault="007A47AB" w:rsidP="00345F4E">
                    <w:pPr>
                      <w:jc w:val="center"/>
                      <w:rPr>
                        <w:b/>
                      </w:rPr>
                    </w:pPr>
                    <w:r w:rsidRPr="006D0A07">
                      <w:rPr>
                        <w:b/>
                      </w:rPr>
                      <w:t>Инвентаризация</w:t>
                    </w:r>
                  </w:p>
                </w:txbxContent>
              </v:textbox>
            </v:rect>
            <v:rect id="_x0000_s1037" style="position:absolute;left:2422;top:8883;width:1254;height:1106" stroked="f">
              <v:textbox style="layout-flow:vertical;mso-layout-flow-alt:bottom-to-top;mso-next-textbox:#_x0000_s1037" inset="6.48pt,3.24pt,6.48pt,3.24pt">
                <w:txbxContent>
                  <w:p w:rsidR="007A47AB" w:rsidRPr="006D0A07" w:rsidRDefault="007A47AB" w:rsidP="00345F4E">
                    <w:pPr>
                      <w:jc w:val="center"/>
                      <w:rPr>
                        <w:b/>
                      </w:rPr>
                    </w:pPr>
                    <w:r w:rsidRPr="006D0A07">
                      <w:rPr>
                        <w:b/>
                      </w:rPr>
                      <w:t>Оценка</w:t>
                    </w:r>
                  </w:p>
                </w:txbxContent>
              </v:textbox>
            </v:rect>
            <v:rect id="_x0000_s1038" style="position:absolute;left:2422;top:5757;width:627;height:2786" stroked="f">
              <v:textbox style="layout-flow:vertical;mso-layout-flow-alt:bottom-to-top;mso-next-textbox:#_x0000_s1038" inset="6.48pt,3.24pt,6.48pt,3.24pt">
                <w:txbxContent>
                  <w:p w:rsidR="007A47AB" w:rsidRPr="006D0A07" w:rsidRDefault="007A47AB" w:rsidP="00345F4E">
                    <w:pPr>
                      <w:jc w:val="center"/>
                      <w:rPr>
                        <w:b/>
                      </w:rPr>
                    </w:pPr>
                    <w:r w:rsidRPr="006D0A07">
                      <w:rPr>
                        <w:b/>
                      </w:rPr>
                      <w:t xml:space="preserve">Группировка </w:t>
                    </w:r>
                  </w:p>
                </w:txbxContent>
              </v:textbox>
            </v:rect>
            <v:rect id="_x0000_s1039" style="position:absolute;left:2897;top:2475;width:2821;height:391" stroked="f">
              <v:textbox style="mso-next-textbox:#_x0000_s1039" inset="6.48pt,3.24pt,6.48pt,3.24pt">
                <w:txbxContent>
                  <w:p w:rsidR="007A47AB" w:rsidRPr="008B284D" w:rsidRDefault="007A47AB" w:rsidP="00345F4E">
                    <w:r w:rsidRPr="006D0A07">
                      <w:rPr>
                        <w:b/>
                      </w:rPr>
                      <w:t>Контрольные</w:t>
                    </w:r>
                    <w:r w:rsidRPr="008B284D">
                      <w:t xml:space="preserve"> </w:t>
                    </w:r>
                    <w:r w:rsidRPr="00ED344B">
                      <w:rPr>
                        <w:b/>
                      </w:rPr>
                      <w:t>счета</w:t>
                    </w:r>
                  </w:p>
                </w:txbxContent>
              </v:textbox>
            </v:rect>
            <v:rect id="_x0000_s1040" style="position:absolute;left:6380;top:2475;width:2823;height:391" stroked="f">
              <v:textbox style="mso-next-textbox:#_x0000_s1040" inset="6.48pt,3.24pt,6.48pt,3.24pt">
                <w:txbxContent>
                  <w:p w:rsidR="007A47AB" w:rsidRPr="008B284D" w:rsidRDefault="007A47AB" w:rsidP="00345F4E">
                    <w:r w:rsidRPr="006D0A07">
                      <w:rPr>
                        <w:b/>
                      </w:rPr>
                      <w:t>Нормирование</w:t>
                    </w:r>
                    <w:r w:rsidRPr="008B284D">
                      <w:t xml:space="preserve"> </w:t>
                    </w:r>
                  </w:p>
                </w:txbxContent>
              </v:textbox>
            </v:rect>
            <v:rect id="_x0000_s1041" style="position:absolute;left:9705;top:2788;width:494;height:2232" stroked="f">
              <v:textbox style="layout-flow:vertical;mso-next-textbox:#_x0000_s1041" inset="6.48pt,3.24pt,6.48pt,3.24pt">
                <w:txbxContent>
                  <w:p w:rsidR="007A47AB" w:rsidRPr="008B284D" w:rsidRDefault="007A47AB" w:rsidP="00345F4E">
                    <w:pPr>
                      <w:jc w:val="center"/>
                    </w:pPr>
                    <w:r w:rsidRPr="006D0A07">
                      <w:rPr>
                        <w:b/>
                      </w:rPr>
                      <w:t>Планирование</w:t>
                    </w:r>
                  </w:p>
                </w:txbxContent>
              </v:textbox>
            </v:rect>
            <v:rect id="_x0000_s1042" style="position:absolute;left:9705;top:4976;width:493;height:2231" stroked="f">
              <v:textbox style="layout-flow:vertical;mso-next-textbox:#_x0000_s1042" inset="6.48pt,3.24pt,6.48pt,3.24pt">
                <w:txbxContent>
                  <w:p w:rsidR="007A47AB" w:rsidRPr="008B284D" w:rsidRDefault="007A47AB" w:rsidP="00345F4E">
                    <w:pPr>
                      <w:jc w:val="center"/>
                    </w:pPr>
                    <w:r w:rsidRPr="006D0A07">
                      <w:rPr>
                        <w:b/>
                      </w:rPr>
                      <w:t>Лимитирование</w:t>
                    </w:r>
                  </w:p>
                </w:txbxContent>
              </v:textbox>
            </v:rect>
            <v:rect id="_x0000_s1043" style="position:absolute;left:9705;top:7320;width:493;height:1391" stroked="f">
              <v:textbox style="layout-flow:vertical;mso-next-textbox:#_x0000_s1043" inset="6.48pt,3.24pt,6.48pt,3.24pt">
                <w:txbxContent>
                  <w:p w:rsidR="007A47AB" w:rsidRPr="006D0A07" w:rsidRDefault="007A47AB" w:rsidP="00345F4E">
                    <w:r w:rsidRPr="006D0A07">
                      <w:rPr>
                        <w:b/>
                      </w:rPr>
                      <w:t>Контроль</w:t>
                    </w:r>
                    <w:r w:rsidRPr="006D0A07">
                      <w:t xml:space="preserve"> </w:t>
                    </w:r>
                  </w:p>
                </w:txbxContent>
              </v:textbox>
            </v:rect>
            <v:rect id="_x0000_s1044" style="position:absolute;left:9705;top:8727;width:493;height:938" stroked="f">
              <v:textbox style="layout-flow:vertical;mso-next-textbox:#_x0000_s1044" inset="6.48pt,3.24pt,6.48pt,3.24pt">
                <w:txbxContent>
                  <w:p w:rsidR="007A47AB" w:rsidRPr="006D0A07" w:rsidRDefault="007A47AB" w:rsidP="00345F4E">
                    <w:pPr>
                      <w:jc w:val="center"/>
                      <w:rPr>
                        <w:b/>
                      </w:rPr>
                    </w:pPr>
                    <w:r w:rsidRPr="006D0A07">
                      <w:rPr>
                        <w:b/>
                      </w:rPr>
                      <w:t>Анализ</w:t>
                    </w:r>
                  </w:p>
                </w:txbxContent>
              </v:textbox>
            </v:rect>
            <v:rect id="_x0000_s1045" style="position:absolute;left:2438;top:2862;width:565;height:2787" stroked="f">
              <v:textbox style="layout-flow:vertical;mso-layout-flow-alt:bottom-to-top;mso-next-textbox:#_x0000_s1045" inset="6.48pt,3.24pt,6.48pt,3.24pt">
                <w:txbxContent>
                  <w:p w:rsidR="007A47AB" w:rsidRPr="006D0A07" w:rsidRDefault="007A47AB" w:rsidP="00345F4E">
                    <w:pPr>
                      <w:jc w:val="center"/>
                    </w:pPr>
                    <w:r w:rsidRPr="006D0A07">
                      <w:rPr>
                        <w:b/>
                      </w:rPr>
                      <w:t>Обобщение</w:t>
                    </w:r>
                  </w:p>
                </w:txbxContent>
              </v:textbox>
            </v:rect>
            <v:line id="_x0000_s1046" style="position:absolute;flip:x" from="2892,2707" to="2908,9804" strokeweight="1.5pt">
              <v:stroke dashstyle="dash"/>
            </v:line>
            <v:line id="_x0000_s1047" style="position:absolute" from="2897,9665" to="9547,9666" strokeweight="1.5pt">
              <v:stroke dashstyle="dash"/>
            </v:line>
            <v:line id="_x0000_s1048" style="position:absolute;flip:y" from="9634,2684" to="9650,9804" strokeweight="1.5pt">
              <v:stroke dashstyle="dash"/>
            </v:line>
            <v:line id="_x0000_s1049" style="position:absolute;flip:y" from="2897,2787" to="9622,2810" strokeweight="1.5pt">
              <v:stroke dashstyle="dash"/>
            </v:line>
            <v:line id="_x0000_s1050" style="position:absolute;flip:x y" from="4790,4255" to="5272,4507">
              <v:stroke endarrow="block"/>
            </v:line>
            <v:line id="_x0000_s1051" style="position:absolute;flip:y" from="6222,4255" to="6515,4507">
              <v:stroke endarrow="block"/>
            </v:line>
            <v:line id="_x0000_s1052" style="position:absolute;flip:x" from="4544,7542" to="4834,7543">
              <v:stroke endarrow="block"/>
            </v:line>
            <v:line id="_x0000_s1053" style="position:absolute;flip:x" from="5318,8636" to="5414,8792">
              <v:stroke endarrow="block"/>
            </v:line>
            <v:line id="_x0000_s1054" style="position:absolute" from="6769,8636" to="7168,8878">
              <v:stroke endarrow="block"/>
            </v:line>
            <v:line id="_x0000_s1055" style="position:absolute" from="6962,8011" to="7351,8012">
              <v:stroke endarrow="block"/>
            </v:line>
            <v:line id="_x0000_s1056" style="position:absolute;flip:y" from="6962,5666" to="7350,5667">
              <v:stroke endarrow="block"/>
            </v:line>
            <v:rect id="_x0000_s1057" style="position:absolute;left:3049;top:7041;width:1495;height:2376">
              <v:textbox style="mso-next-textbox:#_x0000_s1057" inset="6.48pt,3.24pt,6.48pt,3.24pt">
                <w:txbxContent>
                  <w:p w:rsidR="007A47AB" w:rsidRPr="0061372D" w:rsidRDefault="007A47AB" w:rsidP="0061372D">
                    <w:pPr>
                      <w:spacing w:after="0" w:line="240" w:lineRule="auto"/>
                      <w:jc w:val="center"/>
                      <w:rPr>
                        <w:rFonts w:ascii="Times New Roman" w:hAnsi="Times New Roman"/>
                        <w:sz w:val="18"/>
                        <w:szCs w:val="18"/>
                      </w:rPr>
                    </w:pPr>
                    <w:r w:rsidRPr="0061372D">
                      <w:rPr>
                        <w:rFonts w:ascii="Times New Roman" w:hAnsi="Times New Roman"/>
                        <w:sz w:val="20"/>
                        <w:szCs w:val="20"/>
                      </w:rPr>
                      <w:t>Контроль и анализ финансово-хозяйственной деятельности предприятия, ее структурных подразделений и центров</w:t>
                    </w:r>
                    <w:r w:rsidRPr="00C3612C">
                      <w:rPr>
                        <w:sz w:val="18"/>
                        <w:szCs w:val="18"/>
                      </w:rPr>
                      <w:t xml:space="preserve"> </w:t>
                    </w:r>
                    <w:r w:rsidRPr="0061372D">
                      <w:rPr>
                        <w:rFonts w:ascii="Times New Roman" w:hAnsi="Times New Roman"/>
                        <w:sz w:val="20"/>
                        <w:szCs w:val="20"/>
                      </w:rPr>
                      <w:t>ответственности</w:t>
                    </w:r>
                  </w:p>
                </w:txbxContent>
              </v:textbox>
            </v:rect>
            <v:line id="_x0000_s1058" style="position:absolute;flip:x" from="4476,5803" to="4790,5803">
              <v:stroke endarrow="block"/>
            </v:line>
            <v:rect id="_x0000_s1059" style="position:absolute;left:3065;top:4410;width:1412;height:2350">
              <v:textbox style="mso-next-textbox:#_x0000_s1059" inset="6.48pt,3.24pt,6.48pt,3.24pt">
                <w:txbxContent>
                  <w:p w:rsidR="007A47AB" w:rsidRPr="0061372D" w:rsidRDefault="007A47AB" w:rsidP="0061372D">
                    <w:pPr>
                      <w:spacing w:after="0" w:line="240" w:lineRule="auto"/>
                      <w:jc w:val="center"/>
                      <w:rPr>
                        <w:rFonts w:ascii="Times New Roman" w:hAnsi="Times New Roman"/>
                        <w:sz w:val="20"/>
                      </w:rPr>
                    </w:pPr>
                    <w:r w:rsidRPr="0061372D">
                      <w:rPr>
                        <w:rFonts w:ascii="Times New Roman" w:hAnsi="Times New Roman"/>
                        <w:sz w:val="20"/>
                      </w:rPr>
                      <w:t>Исчисление различных показателей фактической себестоимости и отклонений от нормативных и плановых показателей</w:t>
                    </w:r>
                  </w:p>
                </w:txbxContent>
              </v:textbox>
            </v:rect>
          </v:group>
        </w:pict>
      </w: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Pr="009979D3" w:rsidRDefault="007A47AB" w:rsidP="00345F4E">
      <w:pPr>
        <w:widowControl w:val="0"/>
        <w:spacing w:line="360" w:lineRule="auto"/>
        <w:ind w:firstLine="708"/>
        <w:jc w:val="both"/>
        <w:rPr>
          <w:rFonts w:ascii="Times New Roman" w:hAnsi="Times New Roman"/>
          <w:sz w:val="28"/>
          <w:szCs w:val="28"/>
        </w:rPr>
      </w:pPr>
    </w:p>
    <w:p w:rsidR="007A47AB" w:rsidRDefault="007A47AB" w:rsidP="009979D3">
      <w:pPr>
        <w:widowControl w:val="0"/>
        <w:spacing w:after="0" w:line="360" w:lineRule="auto"/>
        <w:ind w:firstLine="708"/>
        <w:jc w:val="center"/>
        <w:rPr>
          <w:rFonts w:ascii="Times New Roman" w:hAnsi="Times New Roman"/>
          <w:sz w:val="28"/>
          <w:szCs w:val="28"/>
        </w:rPr>
      </w:pPr>
    </w:p>
    <w:p w:rsidR="007A47AB" w:rsidRPr="009979D3" w:rsidRDefault="007A47AB" w:rsidP="009979D3">
      <w:pPr>
        <w:widowControl w:val="0"/>
        <w:spacing w:after="0" w:line="360" w:lineRule="auto"/>
        <w:ind w:firstLine="708"/>
        <w:jc w:val="center"/>
        <w:rPr>
          <w:rFonts w:ascii="Times New Roman" w:hAnsi="Times New Roman"/>
          <w:sz w:val="28"/>
          <w:szCs w:val="28"/>
        </w:rPr>
      </w:pPr>
      <w:r w:rsidRPr="009979D3">
        <w:rPr>
          <w:rFonts w:ascii="Times New Roman" w:hAnsi="Times New Roman"/>
          <w:sz w:val="28"/>
          <w:szCs w:val="28"/>
        </w:rPr>
        <w:t>Рисунок 1. Система управленческого учета на предприятии</w:t>
      </w:r>
    </w:p>
    <w:p w:rsidR="007A47AB" w:rsidRPr="009979D3" w:rsidRDefault="007A47AB" w:rsidP="00345F4E">
      <w:pPr>
        <w:spacing w:line="360" w:lineRule="auto"/>
        <w:ind w:firstLine="708"/>
        <w:jc w:val="both"/>
        <w:rPr>
          <w:rFonts w:ascii="Times New Roman" w:hAnsi="Times New Roman"/>
          <w:sz w:val="28"/>
          <w:szCs w:val="28"/>
        </w:rPr>
      </w:pPr>
    </w:p>
    <w:p w:rsidR="007A47AB" w:rsidRPr="009979D3" w:rsidRDefault="007A47AB" w:rsidP="00324AC8">
      <w:pPr>
        <w:spacing w:after="0" w:line="360" w:lineRule="auto"/>
        <w:ind w:firstLine="709"/>
        <w:jc w:val="both"/>
        <w:rPr>
          <w:rFonts w:ascii="Times New Roman" w:hAnsi="Times New Roman"/>
          <w:sz w:val="28"/>
          <w:szCs w:val="28"/>
        </w:rPr>
      </w:pPr>
      <w:r w:rsidRPr="009979D3">
        <w:rPr>
          <w:rFonts w:ascii="Times New Roman" w:hAnsi="Times New Roman"/>
          <w:sz w:val="28"/>
          <w:szCs w:val="28"/>
        </w:rPr>
        <w:t xml:space="preserve">Таким образом, управленческий учет очень тесно связан с оптимизацией налогов, так как при разработке схем налогового планирования происходит управление налогооблагаемой базой, то есть выбирается наиболее выгодный вариант учета с точки зрения роста доходов организации или снижения затрат [16]. </w:t>
      </w:r>
      <w:r>
        <w:rPr>
          <w:rFonts w:ascii="Times New Roman" w:hAnsi="Times New Roman"/>
          <w:sz w:val="28"/>
          <w:szCs w:val="28"/>
        </w:rPr>
        <w:t xml:space="preserve">Таким образом, </w:t>
      </w:r>
      <w:r w:rsidRPr="009979D3">
        <w:rPr>
          <w:rFonts w:ascii="Times New Roman" w:hAnsi="Times New Roman"/>
          <w:sz w:val="28"/>
          <w:szCs w:val="28"/>
        </w:rPr>
        <w:t>перед управленческим учетом стоят</w:t>
      </w:r>
      <w:r>
        <w:rPr>
          <w:rFonts w:ascii="Times New Roman" w:hAnsi="Times New Roman"/>
          <w:sz w:val="28"/>
          <w:szCs w:val="28"/>
        </w:rPr>
        <w:t xml:space="preserve"> основные</w:t>
      </w:r>
      <w:r w:rsidRPr="009979D3">
        <w:rPr>
          <w:rFonts w:ascii="Times New Roman" w:hAnsi="Times New Roman"/>
          <w:sz w:val="28"/>
          <w:szCs w:val="28"/>
        </w:rPr>
        <w:t xml:space="preserve"> вопросы </w:t>
      </w:r>
      <w:r>
        <w:rPr>
          <w:rFonts w:ascii="Times New Roman" w:hAnsi="Times New Roman"/>
          <w:sz w:val="28"/>
          <w:szCs w:val="28"/>
        </w:rPr>
        <w:t>–</w:t>
      </w:r>
      <w:r w:rsidRPr="009979D3">
        <w:rPr>
          <w:rFonts w:ascii="Times New Roman" w:hAnsi="Times New Roman"/>
          <w:sz w:val="28"/>
          <w:szCs w:val="28"/>
        </w:rPr>
        <w:t xml:space="preserve"> просчитать разные варианты, учесть все и выбрать лучший </w:t>
      </w:r>
      <w:r>
        <w:rPr>
          <w:rFonts w:ascii="Times New Roman" w:hAnsi="Times New Roman"/>
          <w:sz w:val="28"/>
          <w:szCs w:val="28"/>
        </w:rPr>
        <w:t xml:space="preserve">из них </w:t>
      </w:r>
      <w:r w:rsidRPr="009979D3">
        <w:rPr>
          <w:rFonts w:ascii="Times New Roman" w:hAnsi="Times New Roman"/>
          <w:sz w:val="28"/>
          <w:szCs w:val="28"/>
        </w:rPr>
        <w:t>с учетом ограничений</w:t>
      </w:r>
      <w:r>
        <w:rPr>
          <w:rFonts w:ascii="Times New Roman" w:hAnsi="Times New Roman"/>
          <w:sz w:val="28"/>
          <w:szCs w:val="28"/>
        </w:rPr>
        <w:t xml:space="preserve"> </w:t>
      </w:r>
      <w:r w:rsidRPr="009979D3">
        <w:rPr>
          <w:rFonts w:ascii="Times New Roman" w:hAnsi="Times New Roman"/>
          <w:sz w:val="28"/>
          <w:szCs w:val="28"/>
        </w:rPr>
        <w:t>[9].</w:t>
      </w:r>
    </w:p>
    <w:p w:rsidR="007A47AB" w:rsidRPr="009979D3" w:rsidRDefault="007A47AB" w:rsidP="00324AC8">
      <w:pPr>
        <w:spacing w:after="0" w:line="360" w:lineRule="auto"/>
        <w:ind w:firstLine="709"/>
        <w:jc w:val="both"/>
        <w:rPr>
          <w:rFonts w:ascii="Times New Roman" w:hAnsi="Times New Roman"/>
          <w:sz w:val="28"/>
          <w:szCs w:val="28"/>
        </w:rPr>
      </w:pPr>
      <w:r w:rsidRPr="009979D3">
        <w:rPr>
          <w:rFonts w:ascii="Times New Roman" w:hAnsi="Times New Roman"/>
          <w:sz w:val="28"/>
          <w:szCs w:val="28"/>
        </w:rPr>
        <w:t>Учет для целей налогообложения возник в начале ХХ</w:t>
      </w:r>
      <w:r>
        <w:rPr>
          <w:rFonts w:ascii="Times New Roman" w:hAnsi="Times New Roman"/>
          <w:sz w:val="28"/>
          <w:szCs w:val="28"/>
        </w:rPr>
        <w:t xml:space="preserve"> </w:t>
      </w:r>
      <w:r w:rsidRPr="009979D3">
        <w:rPr>
          <w:rFonts w:ascii="Times New Roman" w:hAnsi="Times New Roman"/>
          <w:sz w:val="28"/>
          <w:szCs w:val="28"/>
        </w:rPr>
        <w:t>века, когда расходы во время Первой мировой войны заставили правительства стран</w:t>
      </w:r>
      <w:r>
        <w:rPr>
          <w:rFonts w:ascii="Times New Roman" w:hAnsi="Times New Roman"/>
          <w:sz w:val="28"/>
          <w:szCs w:val="28"/>
        </w:rPr>
        <w:t xml:space="preserve"> – </w:t>
      </w:r>
      <w:r w:rsidRPr="009979D3">
        <w:rPr>
          <w:rFonts w:ascii="Times New Roman" w:hAnsi="Times New Roman"/>
          <w:sz w:val="28"/>
          <w:szCs w:val="28"/>
        </w:rPr>
        <w:t>участниц военных действий искать дополнительные источники финансирования и вводить налоги на доходы предприятий. С этого момента государство в лице налоговых органов начало интересоваться источником информации о финансах предприятия, то есть бухгалтерским учётом. Таким образом, бухгалтерский учёт, изначально не предназначенный для целей налогообложения, стал выполнять несвойственные ему функции [7].</w:t>
      </w:r>
    </w:p>
    <w:p w:rsidR="007A47AB" w:rsidRPr="009979D3" w:rsidRDefault="007A47AB" w:rsidP="00324AC8">
      <w:pPr>
        <w:spacing w:after="0" w:line="360" w:lineRule="auto"/>
        <w:ind w:firstLine="709"/>
        <w:jc w:val="both"/>
        <w:rPr>
          <w:rFonts w:ascii="Times New Roman" w:hAnsi="Times New Roman"/>
          <w:sz w:val="28"/>
          <w:szCs w:val="28"/>
        </w:rPr>
      </w:pPr>
      <w:r w:rsidRPr="009979D3">
        <w:rPr>
          <w:rFonts w:ascii="Times New Roman" w:hAnsi="Times New Roman"/>
          <w:sz w:val="28"/>
          <w:szCs w:val="28"/>
        </w:rPr>
        <w:t xml:space="preserve">С конца 60-х годов налоговая система выделяется в качестве самостоятельного инструмента экономической политики государства. Устанавливаются правила, исходя не из экономической сущности отношений, выступающих в качестве объекта регулирования, а из потребностей налогообложения. Одностороннее искажение правил бухгалтерского учёта стало идти в разрез с интересами остальных пользователей финансовой отчетности, таким образом, обозначилась необходимость разделения бухгалтерского учета и учета для целей налогообложения. </w:t>
      </w:r>
    </w:p>
    <w:p w:rsidR="007A47AB" w:rsidRPr="009979D3" w:rsidRDefault="007A47AB" w:rsidP="00324AC8">
      <w:pPr>
        <w:spacing w:after="0" w:line="360" w:lineRule="auto"/>
        <w:ind w:firstLine="709"/>
        <w:jc w:val="both"/>
        <w:rPr>
          <w:rFonts w:ascii="Times New Roman" w:hAnsi="Times New Roman"/>
          <w:sz w:val="28"/>
          <w:szCs w:val="28"/>
        </w:rPr>
      </w:pPr>
      <w:r w:rsidRPr="009979D3">
        <w:rPr>
          <w:rFonts w:ascii="Times New Roman" w:hAnsi="Times New Roman"/>
          <w:sz w:val="28"/>
          <w:szCs w:val="28"/>
        </w:rPr>
        <w:t>В России о необходимости выделения учета для целей налогообложения стали дискутировать в период становления рыночных отношений.</w:t>
      </w:r>
    </w:p>
    <w:p w:rsidR="007A47AB" w:rsidRPr="009979D3" w:rsidRDefault="007A47AB" w:rsidP="00324AC8">
      <w:pPr>
        <w:spacing w:after="0" w:line="360" w:lineRule="auto"/>
        <w:ind w:firstLine="709"/>
        <w:jc w:val="both"/>
        <w:rPr>
          <w:rFonts w:ascii="Times New Roman" w:hAnsi="Times New Roman"/>
          <w:sz w:val="28"/>
          <w:szCs w:val="28"/>
        </w:rPr>
      </w:pPr>
      <w:r w:rsidRPr="009979D3">
        <w:rPr>
          <w:rFonts w:ascii="Times New Roman" w:hAnsi="Times New Roman"/>
          <w:sz w:val="28"/>
          <w:szCs w:val="28"/>
        </w:rPr>
        <w:t>Исходя из анализа нормативной базы по налоговому и финансовому законодательству, предлагаем следующую периодизацию становления и развития учета для целей налогообложения в России (</w:t>
      </w:r>
      <w:r>
        <w:rPr>
          <w:rFonts w:ascii="Times New Roman" w:hAnsi="Times New Roman"/>
          <w:sz w:val="28"/>
          <w:szCs w:val="28"/>
        </w:rPr>
        <w:t>р</w:t>
      </w:r>
      <w:r w:rsidRPr="009979D3">
        <w:rPr>
          <w:rFonts w:ascii="Times New Roman" w:hAnsi="Times New Roman"/>
          <w:sz w:val="28"/>
          <w:szCs w:val="28"/>
        </w:rPr>
        <w:t>ис</w:t>
      </w:r>
      <w:r>
        <w:rPr>
          <w:rFonts w:ascii="Times New Roman" w:hAnsi="Times New Roman"/>
          <w:sz w:val="28"/>
          <w:szCs w:val="28"/>
        </w:rPr>
        <w:t>.</w:t>
      </w:r>
      <w:r w:rsidRPr="009979D3">
        <w:rPr>
          <w:rFonts w:ascii="Times New Roman" w:hAnsi="Times New Roman"/>
          <w:sz w:val="28"/>
          <w:szCs w:val="28"/>
        </w:rPr>
        <w:t xml:space="preserve"> 2). </w:t>
      </w:r>
    </w:p>
    <w:p w:rsidR="007A47AB" w:rsidRPr="00FE1ACB" w:rsidRDefault="007A47AB" w:rsidP="00324AC8">
      <w:pPr>
        <w:pStyle w:val="BodyText"/>
        <w:spacing w:after="0" w:line="360" w:lineRule="auto"/>
        <w:ind w:firstLine="709"/>
        <w:jc w:val="both"/>
        <w:rPr>
          <w:sz w:val="28"/>
          <w:szCs w:val="28"/>
        </w:rPr>
      </w:pPr>
      <w:r w:rsidRPr="009979D3">
        <w:rPr>
          <w:sz w:val="28"/>
          <w:szCs w:val="28"/>
        </w:rPr>
        <w:t>Таким образом, изменения, вносимые в нормативные акты в области налогового законодательства, послужили причиной зарождения новой учетной системы, направленной на наиболее эффективную оценку</w:t>
      </w:r>
    </w:p>
    <w:p w:rsidR="007A47AB" w:rsidRDefault="007A47AB" w:rsidP="00324AC8">
      <w:pPr>
        <w:pStyle w:val="BodyText"/>
        <w:spacing w:after="0" w:line="360" w:lineRule="auto"/>
        <w:ind w:firstLine="709"/>
        <w:jc w:val="both"/>
        <w:rPr>
          <w:sz w:val="28"/>
          <w:szCs w:val="27"/>
        </w:rPr>
      </w:pPr>
      <w:r w:rsidRPr="009979D3">
        <w:rPr>
          <w:sz w:val="28"/>
          <w:szCs w:val="28"/>
        </w:rPr>
        <w:t xml:space="preserve"> методики планирования и прогнозирования налогообложения</w:t>
      </w:r>
      <w:r w:rsidRPr="009979D3">
        <w:rPr>
          <w:sz w:val="27"/>
          <w:szCs w:val="27"/>
        </w:rPr>
        <w:t xml:space="preserve"> </w:t>
      </w:r>
      <w:r w:rsidRPr="009979D3">
        <w:rPr>
          <w:sz w:val="28"/>
          <w:szCs w:val="27"/>
        </w:rPr>
        <w:t>на предприятиях.</w:t>
      </w:r>
    </w:p>
    <w:p w:rsidR="007A47AB" w:rsidRDefault="007A47AB" w:rsidP="002B3424">
      <w:pPr>
        <w:pStyle w:val="BodyText"/>
        <w:spacing w:after="0" w:line="360" w:lineRule="auto"/>
        <w:ind w:firstLine="720"/>
        <w:jc w:val="both"/>
        <w:rPr>
          <w:sz w:val="28"/>
          <w:szCs w:val="27"/>
        </w:rPr>
      </w:pPr>
      <w:r>
        <w:rPr>
          <w:noProof/>
        </w:rPr>
        <w:pict>
          <v:group id="_x0000_s1060" style="position:absolute;left:0;text-align:left;margin-left:0;margin-top:5.7pt;width:468pt;height:471.1pt;z-index:251655168" coordorigin="1701,3919" coordsize="9360,10081">
            <v:rect id="_x0000_s1061" style="position:absolute;left:1701;top:4090;width:2160;height:1080">
              <v:textbox style="mso-next-textbox:#_x0000_s1061">
                <w:txbxContent>
                  <w:p w:rsidR="007A47AB" w:rsidRPr="00BD51B5" w:rsidRDefault="007A47AB" w:rsidP="002B3424">
                    <w:pPr>
                      <w:spacing w:after="0"/>
                      <w:jc w:val="center"/>
                      <w:rPr>
                        <w:rFonts w:ascii="Times New Roman" w:hAnsi="Times New Roman"/>
                      </w:rPr>
                    </w:pPr>
                    <w:r w:rsidRPr="00BD51B5">
                      <w:rPr>
                        <w:lang w:val="en-US"/>
                      </w:rPr>
                      <w:t>I</w:t>
                    </w:r>
                    <w:r w:rsidRPr="00BD51B5">
                      <w:rPr>
                        <w:rFonts w:ascii="Times New Roman" w:hAnsi="Times New Roman"/>
                      </w:rPr>
                      <w:t xml:space="preserve"> этап </w:t>
                    </w:r>
                    <w:r>
                      <w:rPr>
                        <w:rFonts w:ascii="Times New Roman" w:hAnsi="Times New Roman"/>
                      </w:rPr>
                      <w:t>–</w:t>
                    </w:r>
                    <w:r w:rsidRPr="00BD51B5">
                      <w:rPr>
                        <w:rFonts w:ascii="Times New Roman" w:hAnsi="Times New Roman"/>
                      </w:rPr>
                      <w:t xml:space="preserve"> с 1 января </w:t>
                    </w:r>
                    <w:smartTag w:uri="urn:schemas-microsoft-com:office:smarttags" w:element="metricconverter">
                      <w:smartTagPr>
                        <w:attr w:name="ProductID" w:val="1992 г"/>
                      </w:smartTagPr>
                      <w:r w:rsidRPr="00BD51B5">
                        <w:rPr>
                          <w:rFonts w:ascii="Times New Roman" w:hAnsi="Times New Roman"/>
                        </w:rPr>
                        <w:t>1992 г</w:t>
                      </w:r>
                    </w:smartTag>
                    <w:r w:rsidRPr="00BD51B5">
                      <w:rPr>
                        <w:rFonts w:ascii="Times New Roman" w:hAnsi="Times New Roman"/>
                      </w:rPr>
                      <w:t xml:space="preserve">. по 3 декабря </w:t>
                    </w:r>
                    <w:smartTag w:uri="urn:schemas-microsoft-com:office:smarttags" w:element="metricconverter">
                      <w:smartTagPr>
                        <w:attr w:name="ProductID" w:val="1994 г"/>
                      </w:smartTagPr>
                      <w:r w:rsidRPr="00BD51B5">
                        <w:rPr>
                          <w:rFonts w:ascii="Times New Roman" w:hAnsi="Times New Roman"/>
                        </w:rPr>
                        <w:t>1994 г</w:t>
                      </w:r>
                    </w:smartTag>
                  </w:p>
                </w:txbxContent>
              </v:textbox>
            </v:rect>
            <v:rect id="_x0000_s1062" style="position:absolute;left:1701;top:5530;width:2160;height:1080">
              <v:textbox style="mso-next-textbox:#_x0000_s1062">
                <w:txbxContent>
                  <w:p w:rsidR="007A47AB" w:rsidRPr="00C56DE0" w:rsidRDefault="007A47AB" w:rsidP="002B3424">
                    <w:pPr>
                      <w:spacing w:after="0" w:line="240" w:lineRule="auto"/>
                      <w:jc w:val="center"/>
                    </w:pPr>
                    <w:r w:rsidRPr="00BD51B5">
                      <w:rPr>
                        <w:lang w:val="en-US"/>
                      </w:rPr>
                      <w:t>II</w:t>
                    </w:r>
                    <w:r w:rsidRPr="00BD51B5">
                      <w:rPr>
                        <w:rFonts w:ascii="Times New Roman" w:hAnsi="Times New Roman"/>
                      </w:rPr>
                      <w:t xml:space="preserve"> этап </w:t>
                    </w:r>
                    <w:r>
                      <w:rPr>
                        <w:rFonts w:ascii="Times New Roman" w:hAnsi="Times New Roman"/>
                      </w:rPr>
                      <w:t>–</w:t>
                    </w:r>
                    <w:r w:rsidRPr="00BD51B5">
                      <w:rPr>
                        <w:rFonts w:ascii="Times New Roman" w:hAnsi="Times New Roman"/>
                      </w:rPr>
                      <w:t xml:space="preserve"> с 3 декабря </w:t>
                    </w:r>
                    <w:smartTag w:uri="urn:schemas-microsoft-com:office:smarttags" w:element="metricconverter">
                      <w:smartTagPr>
                        <w:attr w:name="ProductID" w:val="1994 г"/>
                      </w:smartTagPr>
                      <w:r w:rsidRPr="00BD51B5">
                        <w:rPr>
                          <w:rFonts w:ascii="Times New Roman" w:hAnsi="Times New Roman"/>
                        </w:rPr>
                        <w:t>1994 г</w:t>
                      </w:r>
                    </w:smartTag>
                    <w:r w:rsidRPr="00BD51B5">
                      <w:rPr>
                        <w:rFonts w:ascii="Times New Roman" w:hAnsi="Times New Roman"/>
                      </w:rPr>
                      <w:t xml:space="preserve">. по 1 июля </w:t>
                    </w:r>
                    <w:smartTag w:uri="urn:schemas-microsoft-com:office:smarttags" w:element="metricconverter">
                      <w:smartTagPr>
                        <w:attr w:name="ProductID" w:val="1995 г"/>
                      </w:smartTagPr>
                      <w:r w:rsidRPr="00BD51B5">
                        <w:rPr>
                          <w:rFonts w:ascii="Times New Roman" w:hAnsi="Times New Roman"/>
                        </w:rPr>
                        <w:t>1995</w:t>
                      </w:r>
                      <w:r w:rsidRPr="00C56DE0">
                        <w:t xml:space="preserve"> г</w:t>
                      </w:r>
                    </w:smartTag>
                    <w:r w:rsidRPr="00C56DE0">
                      <w:t>.</w:t>
                    </w:r>
                  </w:p>
                </w:txbxContent>
              </v:textbox>
            </v:rect>
            <v:rect id="_x0000_s1063" style="position:absolute;left:1701;top:6970;width:2160;height:1080">
              <v:textbox style="mso-next-textbox:#_x0000_s1063">
                <w:txbxContent>
                  <w:p w:rsidR="007A47AB" w:rsidRPr="00BD51B5" w:rsidRDefault="007A47AB" w:rsidP="002B3424">
                    <w:pPr>
                      <w:spacing w:after="0" w:line="240" w:lineRule="auto"/>
                      <w:jc w:val="center"/>
                      <w:rPr>
                        <w:rFonts w:ascii="Times New Roman" w:hAnsi="Times New Roman"/>
                      </w:rPr>
                    </w:pPr>
                    <w:r w:rsidRPr="00BD51B5">
                      <w:rPr>
                        <w:lang w:val="en-US"/>
                      </w:rPr>
                      <w:t>III</w:t>
                    </w:r>
                    <w:r w:rsidRPr="00BD51B5">
                      <w:rPr>
                        <w:rFonts w:ascii="Times New Roman" w:hAnsi="Times New Roman"/>
                      </w:rPr>
                      <w:t xml:space="preserve"> этап </w:t>
                    </w:r>
                    <w:r>
                      <w:rPr>
                        <w:rFonts w:ascii="Times New Roman" w:hAnsi="Times New Roman"/>
                      </w:rPr>
                      <w:t>–</w:t>
                    </w:r>
                    <w:r w:rsidRPr="00BD51B5">
                      <w:rPr>
                        <w:rFonts w:ascii="Times New Roman" w:hAnsi="Times New Roman"/>
                      </w:rPr>
                      <w:t xml:space="preserve"> с 1 июля </w:t>
                    </w:r>
                    <w:smartTag w:uri="urn:schemas-microsoft-com:office:smarttags" w:element="metricconverter">
                      <w:smartTagPr>
                        <w:attr w:name="ProductID" w:val="1995 г"/>
                      </w:smartTagPr>
                      <w:r w:rsidRPr="00BD51B5">
                        <w:rPr>
                          <w:rFonts w:ascii="Times New Roman" w:hAnsi="Times New Roman"/>
                        </w:rPr>
                        <w:t>1995 г</w:t>
                      </w:r>
                    </w:smartTag>
                    <w:r w:rsidRPr="00BD51B5">
                      <w:rPr>
                        <w:rFonts w:ascii="Times New Roman" w:hAnsi="Times New Roman"/>
                      </w:rPr>
                      <w:t xml:space="preserve">. по 19 октября </w:t>
                    </w:r>
                    <w:smartTag w:uri="urn:schemas-microsoft-com:office:smarttags" w:element="metricconverter">
                      <w:smartTagPr>
                        <w:attr w:name="ProductID" w:val="1995 г"/>
                      </w:smartTagPr>
                      <w:smartTag w:uri="urn:schemas-microsoft-com:office:smarttags" w:element="metricconverter">
                        <w:smartTagPr>
                          <w:attr w:name="ProductID" w:val="1995 г"/>
                        </w:smartTagPr>
                        <w:r w:rsidRPr="00BD51B5">
                          <w:rPr>
                            <w:rFonts w:ascii="Times New Roman" w:hAnsi="Times New Roman"/>
                          </w:rPr>
                          <w:t>1995 г</w:t>
                        </w:r>
                      </w:smartTag>
                      <w:r>
                        <w:rPr>
                          <w:rFonts w:ascii="Times New Roman" w:hAnsi="Times New Roman"/>
                        </w:rPr>
                        <w:t>.</w:t>
                      </w:r>
                    </w:smartTag>
                  </w:p>
                </w:txbxContent>
              </v:textbox>
            </v:rect>
            <v:rect id="_x0000_s1064" style="position:absolute;left:1701;top:8591;width:2160;height:1080">
              <v:textbox style="mso-next-textbox:#_x0000_s1064">
                <w:txbxContent>
                  <w:p w:rsidR="007A47AB" w:rsidRPr="00BD51B5" w:rsidRDefault="007A47AB" w:rsidP="002B3424">
                    <w:pPr>
                      <w:spacing w:after="0" w:line="240" w:lineRule="auto"/>
                      <w:jc w:val="center"/>
                      <w:rPr>
                        <w:rFonts w:ascii="Times New Roman" w:hAnsi="Times New Roman"/>
                      </w:rPr>
                    </w:pPr>
                    <w:r w:rsidRPr="00BD51B5">
                      <w:rPr>
                        <w:lang w:val="en-US"/>
                      </w:rPr>
                      <w:t>IV</w:t>
                    </w:r>
                    <w:r w:rsidRPr="00BD51B5">
                      <w:rPr>
                        <w:rFonts w:ascii="Times New Roman" w:hAnsi="Times New Roman"/>
                      </w:rPr>
                      <w:t xml:space="preserve"> этап </w:t>
                    </w:r>
                    <w:r>
                      <w:rPr>
                        <w:rFonts w:ascii="Times New Roman" w:hAnsi="Times New Roman"/>
                      </w:rPr>
                      <w:t>–</w:t>
                    </w:r>
                    <w:r w:rsidRPr="00BD51B5">
                      <w:rPr>
                        <w:rFonts w:ascii="Times New Roman" w:hAnsi="Times New Roman"/>
                      </w:rPr>
                      <w:t xml:space="preserve"> с 19 октября </w:t>
                    </w:r>
                    <w:smartTag w:uri="urn:schemas-microsoft-com:office:smarttags" w:element="metricconverter">
                      <w:smartTagPr>
                        <w:attr w:name="ProductID" w:val="1995 г"/>
                      </w:smartTagPr>
                      <w:r w:rsidRPr="00BD51B5">
                        <w:rPr>
                          <w:rFonts w:ascii="Times New Roman" w:hAnsi="Times New Roman"/>
                        </w:rPr>
                        <w:t>1995 г</w:t>
                      </w:r>
                    </w:smartTag>
                    <w:r w:rsidRPr="00BD51B5">
                      <w:rPr>
                        <w:rFonts w:ascii="Times New Roman" w:hAnsi="Times New Roman"/>
                      </w:rPr>
                      <w:t>. по 1</w:t>
                    </w:r>
                    <w:r>
                      <w:rPr>
                        <w:rFonts w:ascii="Times New Roman" w:hAnsi="Times New Roman"/>
                      </w:rPr>
                      <w:t xml:space="preserve"> </w:t>
                    </w:r>
                    <w:r w:rsidRPr="00BD51B5">
                      <w:rPr>
                        <w:rFonts w:ascii="Times New Roman" w:hAnsi="Times New Roman"/>
                      </w:rPr>
                      <w:t xml:space="preserve">января </w:t>
                    </w:r>
                    <w:smartTag w:uri="urn:schemas-microsoft-com:office:smarttags" w:element="metricconverter">
                      <w:smartTagPr>
                        <w:attr w:name="ProductID" w:val="2002 г"/>
                      </w:smartTagPr>
                      <w:r w:rsidRPr="00BD51B5">
                        <w:rPr>
                          <w:rFonts w:ascii="Times New Roman" w:hAnsi="Times New Roman"/>
                        </w:rPr>
                        <w:t>2002</w:t>
                      </w:r>
                      <w:r>
                        <w:rPr>
                          <w:rFonts w:ascii="Times New Roman" w:hAnsi="Times New Roman"/>
                        </w:rPr>
                        <w:t xml:space="preserve"> </w:t>
                      </w:r>
                      <w:r w:rsidRPr="00BD51B5">
                        <w:rPr>
                          <w:rFonts w:ascii="Times New Roman" w:hAnsi="Times New Roman"/>
                        </w:rPr>
                        <w:t>г</w:t>
                      </w:r>
                    </w:smartTag>
                    <w:r w:rsidRPr="00BD51B5">
                      <w:rPr>
                        <w:rFonts w:ascii="Times New Roman" w:hAnsi="Times New Roman"/>
                        <w:sz w:val="28"/>
                        <w:szCs w:val="28"/>
                      </w:rPr>
                      <w:t>.</w:t>
                    </w:r>
                  </w:p>
                </w:txbxContent>
              </v:textbox>
            </v:rect>
            <v:rect id="_x0000_s1065" style="position:absolute;left:1701;top:10031;width:2160;height:1080">
              <v:textbox style="mso-next-textbox:#_x0000_s1065">
                <w:txbxContent>
                  <w:p w:rsidR="007A47AB" w:rsidRPr="00BD51B5" w:rsidRDefault="007A47AB" w:rsidP="00BD51B5">
                    <w:pPr>
                      <w:spacing w:after="0" w:line="240" w:lineRule="auto"/>
                      <w:jc w:val="center"/>
                      <w:rPr>
                        <w:rFonts w:ascii="Times New Roman" w:hAnsi="Times New Roman"/>
                      </w:rPr>
                    </w:pPr>
                    <w:r w:rsidRPr="00BD51B5">
                      <w:rPr>
                        <w:lang w:val="en-US"/>
                      </w:rPr>
                      <w:t>V</w:t>
                    </w:r>
                    <w:r w:rsidRPr="00BD51B5">
                      <w:rPr>
                        <w:rFonts w:ascii="Times New Roman" w:hAnsi="Times New Roman"/>
                      </w:rPr>
                      <w:t xml:space="preserve"> этап с 1 января </w:t>
                    </w:r>
                    <w:smartTag w:uri="urn:schemas-microsoft-com:office:smarttags" w:element="metricconverter">
                      <w:smartTagPr>
                        <w:attr w:name="ProductID" w:val="2002 г"/>
                      </w:smartTagPr>
                      <w:r w:rsidRPr="00BD51B5">
                        <w:rPr>
                          <w:rFonts w:ascii="Times New Roman" w:hAnsi="Times New Roman"/>
                        </w:rPr>
                        <w:t>2002 г</w:t>
                      </w:r>
                    </w:smartTag>
                    <w:r w:rsidRPr="00BD51B5">
                      <w:rPr>
                        <w:rFonts w:ascii="Times New Roman" w:hAnsi="Times New Roman"/>
                      </w:rPr>
                      <w:t xml:space="preserve">. по 12 октября </w:t>
                    </w:r>
                    <w:smartTag w:uri="urn:schemas-microsoft-com:office:smarttags" w:element="metricconverter">
                      <w:smartTagPr>
                        <w:attr w:name="ProductID" w:val="2006 г"/>
                      </w:smartTagPr>
                      <w:r w:rsidRPr="00BD51B5">
                        <w:rPr>
                          <w:rFonts w:ascii="Times New Roman" w:hAnsi="Times New Roman"/>
                        </w:rPr>
                        <w:t>2006</w:t>
                      </w:r>
                      <w:r>
                        <w:rPr>
                          <w:rFonts w:ascii="Times New Roman" w:hAnsi="Times New Roman"/>
                        </w:rPr>
                        <w:t xml:space="preserve"> </w:t>
                      </w:r>
                      <w:r w:rsidRPr="00BD51B5">
                        <w:rPr>
                          <w:rFonts w:ascii="Times New Roman" w:hAnsi="Times New Roman"/>
                        </w:rPr>
                        <w:t>г</w:t>
                      </w:r>
                    </w:smartTag>
                    <w:r w:rsidRPr="00BD51B5">
                      <w:rPr>
                        <w:rFonts w:ascii="Times New Roman" w:hAnsi="Times New Roman"/>
                      </w:rPr>
                      <w:t>.</w:t>
                    </w:r>
                  </w:p>
                </w:txbxContent>
              </v:textbox>
            </v:rect>
            <v:rect id="_x0000_s1066" style="position:absolute;left:1701;top:11471;width:2160;height:1260">
              <v:textbox style="mso-next-textbox:#_x0000_s1066">
                <w:txbxContent>
                  <w:p w:rsidR="007A47AB" w:rsidRPr="00BD51B5" w:rsidRDefault="007A47AB" w:rsidP="00BD51B5">
                    <w:pPr>
                      <w:spacing w:after="0" w:line="240" w:lineRule="auto"/>
                      <w:jc w:val="center"/>
                      <w:rPr>
                        <w:rFonts w:ascii="Times New Roman" w:hAnsi="Times New Roman"/>
                      </w:rPr>
                    </w:pPr>
                    <w:r w:rsidRPr="00BD51B5">
                      <w:rPr>
                        <w:lang w:val="en-US"/>
                      </w:rPr>
                      <w:t>VI</w:t>
                    </w:r>
                    <w:r w:rsidRPr="00BD51B5">
                      <w:rPr>
                        <w:rFonts w:ascii="Times New Roman" w:hAnsi="Times New Roman"/>
                      </w:rPr>
                      <w:t xml:space="preserve"> этап – с 12 октября </w:t>
                    </w:r>
                    <w:smartTag w:uri="urn:schemas-microsoft-com:office:smarttags" w:element="metricconverter">
                      <w:smartTagPr>
                        <w:attr w:name="ProductID" w:val="2006 г"/>
                      </w:smartTagPr>
                      <w:r w:rsidRPr="00BD51B5">
                        <w:rPr>
                          <w:rFonts w:ascii="Times New Roman" w:hAnsi="Times New Roman"/>
                        </w:rPr>
                        <w:t>2006 г</w:t>
                      </w:r>
                    </w:smartTag>
                    <w:r w:rsidRPr="00BD51B5">
                      <w:rPr>
                        <w:rFonts w:ascii="Times New Roman" w:hAnsi="Times New Roman"/>
                      </w:rPr>
                      <w:t>. по настоящее время</w:t>
                    </w:r>
                  </w:p>
                  <w:p w:rsidR="007A47AB" w:rsidRDefault="007A47AB" w:rsidP="00345F4E"/>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7" type="#_x0000_t13" style="position:absolute;left:4041;top:4270;width:1538;height:765"/>
            <v:shape id="_x0000_s1068" type="#_x0000_t13" style="position:absolute;left:4041;top:5710;width:1538;height:765"/>
            <v:shape id="_x0000_s1069" type="#_x0000_t13" style="position:absolute;left:4041;top:7150;width:1538;height:765"/>
            <v:shape id="_x0000_s1070" type="#_x0000_t13" style="position:absolute;left:4041;top:8591;width:1538;height:765"/>
            <v:shape id="_x0000_s1071" type="#_x0000_t13" style="position:absolute;left:4041;top:10211;width:1538;height:765"/>
            <v:shape id="_x0000_s1072" type="#_x0000_t13" style="position:absolute;left:4041;top:11831;width:1538;height:765"/>
            <v:rect id="_x0000_s1073" style="position:absolute;left:5841;top:3919;width:5220;height:1080">
              <v:textbox style="mso-next-textbox:#_x0000_s1073">
                <w:txbxContent>
                  <w:p w:rsidR="007A47AB" w:rsidRPr="00BD51B5" w:rsidRDefault="007A47AB" w:rsidP="00BD51B5">
                    <w:pPr>
                      <w:spacing w:after="0" w:line="240" w:lineRule="auto"/>
                      <w:jc w:val="center"/>
                      <w:rPr>
                        <w:rFonts w:ascii="Times New Roman" w:hAnsi="Times New Roman"/>
                      </w:rPr>
                    </w:pPr>
                    <w:r w:rsidRPr="00BD51B5">
                      <w:t>Единая концепция признания доходов и расходов в бухгалтерском и учете и учете для целей налогообложения</w:t>
                    </w:r>
                  </w:p>
                </w:txbxContent>
              </v:textbox>
            </v:rect>
            <v:rect id="_x0000_s1074" style="position:absolute;left:5841;top:5359;width:5220;height:1269">
              <v:textbox style="mso-next-textbox:#_x0000_s1074">
                <w:txbxContent>
                  <w:p w:rsidR="007A47AB" w:rsidRPr="00BD51B5" w:rsidRDefault="007A47AB" w:rsidP="00BD51B5">
                    <w:pPr>
                      <w:spacing w:after="0" w:line="240" w:lineRule="auto"/>
                      <w:jc w:val="center"/>
                      <w:rPr>
                        <w:rFonts w:ascii="Times New Roman" w:hAnsi="Times New Roman"/>
                      </w:rPr>
                    </w:pPr>
                    <w:r w:rsidRPr="00BD51B5">
                      <w:t>Формирование методики корректировки прибыли по данным бухгалтерского учета для целей налогообложения при расчете выручки от продажи</w:t>
                    </w:r>
                  </w:p>
                </w:txbxContent>
              </v:textbox>
            </v:rect>
            <v:rect id="_x0000_s1075" style="position:absolute;left:5841;top:6799;width:5220;height:1269">
              <v:textbox style="mso-next-textbox:#_x0000_s1075">
                <w:txbxContent>
                  <w:p w:rsidR="007A47AB" w:rsidRPr="00BD51B5" w:rsidRDefault="007A47AB" w:rsidP="00BD51B5">
                    <w:pPr>
                      <w:spacing w:after="0" w:line="240" w:lineRule="auto"/>
                      <w:jc w:val="center"/>
                      <w:rPr>
                        <w:rFonts w:ascii="Times New Roman" w:hAnsi="Times New Roman"/>
                      </w:rPr>
                    </w:pPr>
                    <w:r w:rsidRPr="00BD51B5">
                      <w:t>Монолитный подход при определении выручки в бухгалтерском учете, вариантность методов признания выручки в учете для целей</w:t>
                    </w:r>
                    <w:r>
                      <w:t xml:space="preserve"> </w:t>
                    </w:r>
                    <w:r w:rsidRPr="00BD51B5">
                      <w:rPr>
                        <w:rFonts w:ascii="Times New Roman" w:hAnsi="Times New Roman"/>
                      </w:rPr>
                      <w:t>налогообложения</w:t>
                    </w:r>
                  </w:p>
                </w:txbxContent>
              </v:textbox>
            </v:rect>
            <v:rect id="_x0000_s1076" style="position:absolute;left:5841;top:8419;width:5220;height:1629">
              <v:textbox style="mso-next-textbox:#_x0000_s1076">
                <w:txbxContent>
                  <w:p w:rsidR="007A47AB" w:rsidRPr="00BD51B5" w:rsidRDefault="007A47AB" w:rsidP="00BD51B5">
                    <w:pPr>
                      <w:spacing w:after="0" w:line="240" w:lineRule="auto"/>
                      <w:jc w:val="center"/>
                      <w:rPr>
                        <w:rFonts w:ascii="Times New Roman" w:hAnsi="Times New Roman"/>
                      </w:rPr>
                    </w:pPr>
                    <w:r w:rsidRPr="00BD51B5">
                      <w:t>Появление новых подходов в расчете налогооблагаемых показателей для целей налогообложения, существенные различия в систематизации доходов и расходов по данны</w:t>
                    </w:r>
                    <w:r>
                      <w:rPr>
                        <w:rFonts w:ascii="Times New Roman" w:hAnsi="Times New Roman"/>
                      </w:rPr>
                      <w:t>м</w:t>
                    </w:r>
                    <w:r w:rsidRPr="00BD51B5">
                      <w:rPr>
                        <w:rFonts w:ascii="Times New Roman" w:hAnsi="Times New Roman"/>
                      </w:rPr>
                      <w:t xml:space="preserve"> бухгалтерского и налогового учета</w:t>
                    </w:r>
                  </w:p>
                </w:txbxContent>
              </v:textbox>
            </v:rect>
            <v:rect id="_x0000_s1077" style="position:absolute;left:5841;top:10229;width:5220;height:1268">
              <v:textbox style="mso-next-textbox:#_x0000_s1077">
                <w:txbxContent>
                  <w:p w:rsidR="007A47AB" w:rsidRPr="00BD51B5" w:rsidRDefault="007A47AB" w:rsidP="00BD51B5">
                    <w:pPr>
                      <w:spacing w:after="0" w:line="240" w:lineRule="auto"/>
                      <w:jc w:val="center"/>
                      <w:rPr>
                        <w:rFonts w:ascii="Times New Roman" w:hAnsi="Times New Roman"/>
                      </w:rPr>
                    </w:pPr>
                    <w:r w:rsidRPr="00BD51B5">
                      <w:t>Выделение подсистемы учета для целей налогообложения на законодательном уроне, расхождение бухгалтерского и налогового учета</w:t>
                    </w:r>
                  </w:p>
                </w:txbxContent>
              </v:textbox>
            </v:rect>
            <v:rect id="_x0000_s1078" style="position:absolute;left:5841;top:11660;width:5220;height:2340">
              <v:textbox style="mso-next-textbox:#_x0000_s1078">
                <w:txbxContent>
                  <w:p w:rsidR="007A47AB" w:rsidRPr="00BD51B5" w:rsidRDefault="007A47AB" w:rsidP="002B3424">
                    <w:pPr>
                      <w:spacing w:after="0" w:line="240" w:lineRule="auto"/>
                      <w:jc w:val="center"/>
                      <w:rPr>
                        <w:rFonts w:ascii="Times New Roman" w:hAnsi="Times New Roman"/>
                      </w:rPr>
                    </w:pPr>
                    <w:r w:rsidRPr="00BD51B5">
                      <w:t>В связи с вступлением в силу постановления Пленума Высшего Арбитражного Суда Российской Федерации о критериях признания и обоснованности возникновения налоговой выгоды на предприятиях происходит становление принципиально новой системы управленческого учета для целей налогообложения</w:t>
                    </w:r>
                  </w:p>
                </w:txbxContent>
              </v:textbox>
            </v:rect>
          </v:group>
        </w:pict>
      </w:r>
    </w:p>
    <w:p w:rsidR="007A47AB" w:rsidRDefault="007A47AB" w:rsidP="002B3424">
      <w:pPr>
        <w:pStyle w:val="BodyText"/>
        <w:spacing w:after="0" w:line="360" w:lineRule="auto"/>
        <w:ind w:firstLine="720"/>
        <w:jc w:val="both"/>
        <w:rPr>
          <w:sz w:val="28"/>
          <w:szCs w:val="27"/>
        </w:rPr>
      </w:pPr>
    </w:p>
    <w:p w:rsidR="007A47AB" w:rsidRPr="009979D3" w:rsidRDefault="007A47AB" w:rsidP="002B3424">
      <w:pPr>
        <w:pStyle w:val="BodyText"/>
        <w:spacing w:after="0" w:line="360" w:lineRule="auto"/>
        <w:ind w:firstLine="720"/>
        <w:jc w:val="both"/>
        <w:rPr>
          <w:sz w:val="27"/>
          <w:szCs w:val="27"/>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345F4E">
      <w:pPr>
        <w:pStyle w:val="BodyText"/>
        <w:spacing w:after="0" w:line="360" w:lineRule="auto"/>
        <w:ind w:firstLine="720"/>
        <w:jc w:val="center"/>
        <w:rPr>
          <w:b/>
          <w:sz w:val="28"/>
          <w:szCs w:val="28"/>
        </w:rPr>
      </w:pPr>
    </w:p>
    <w:p w:rsidR="007A47AB" w:rsidRPr="009979D3" w:rsidRDefault="007A47AB" w:rsidP="00BD51B5">
      <w:pPr>
        <w:pStyle w:val="BodyText"/>
        <w:spacing w:after="0"/>
        <w:jc w:val="center"/>
        <w:rPr>
          <w:sz w:val="27"/>
          <w:szCs w:val="27"/>
        </w:rPr>
      </w:pPr>
      <w:r w:rsidRPr="009979D3">
        <w:rPr>
          <w:sz w:val="27"/>
          <w:szCs w:val="27"/>
        </w:rPr>
        <w:t>Рисунок 2 – Периодизация становления и развития учета для целей налогообложения в России</w:t>
      </w:r>
    </w:p>
    <w:p w:rsidR="007A47AB" w:rsidRDefault="007A47AB" w:rsidP="00A83278">
      <w:pPr>
        <w:shd w:val="clear" w:color="auto" w:fill="FFFFFF"/>
        <w:spacing w:after="0" w:line="360" w:lineRule="auto"/>
        <w:ind w:firstLine="720"/>
        <w:jc w:val="both"/>
        <w:rPr>
          <w:rFonts w:ascii="Times New Roman" w:hAnsi="Times New Roman"/>
          <w:color w:val="000000"/>
          <w:sz w:val="28"/>
          <w:szCs w:val="27"/>
        </w:rPr>
      </w:pPr>
    </w:p>
    <w:p w:rsidR="007A47AB" w:rsidRPr="009979D3" w:rsidRDefault="007A47AB" w:rsidP="00324AC8">
      <w:pPr>
        <w:shd w:val="clear" w:color="auto" w:fill="FFFFFF"/>
        <w:spacing w:after="0" w:line="360" w:lineRule="auto"/>
        <w:ind w:firstLine="709"/>
        <w:jc w:val="both"/>
        <w:rPr>
          <w:rFonts w:ascii="Times New Roman" w:hAnsi="Times New Roman"/>
          <w:sz w:val="28"/>
          <w:szCs w:val="27"/>
        </w:rPr>
      </w:pPr>
      <w:r w:rsidRPr="009979D3">
        <w:rPr>
          <w:rFonts w:ascii="Times New Roman" w:hAnsi="Times New Roman"/>
          <w:color w:val="000000"/>
          <w:sz w:val="28"/>
          <w:szCs w:val="27"/>
        </w:rPr>
        <w:t>Налоговая система в современном государстве является основой его финансовой политики, от четкости и рациональной организации которой завис</w:t>
      </w:r>
      <w:r>
        <w:rPr>
          <w:rFonts w:ascii="Times New Roman" w:hAnsi="Times New Roman"/>
          <w:color w:val="000000"/>
          <w:sz w:val="28"/>
          <w:szCs w:val="27"/>
        </w:rPr>
        <w:t>я</w:t>
      </w:r>
      <w:r w:rsidRPr="009979D3">
        <w:rPr>
          <w:rFonts w:ascii="Times New Roman" w:hAnsi="Times New Roman"/>
          <w:color w:val="000000"/>
          <w:sz w:val="28"/>
          <w:szCs w:val="27"/>
        </w:rPr>
        <w:t>т</w:t>
      </w:r>
      <w:r>
        <w:rPr>
          <w:rFonts w:ascii="Times New Roman" w:hAnsi="Times New Roman"/>
          <w:color w:val="000000"/>
          <w:sz w:val="28"/>
          <w:szCs w:val="27"/>
        </w:rPr>
        <w:t>,</w:t>
      </w:r>
      <w:r w:rsidRPr="009979D3">
        <w:rPr>
          <w:rFonts w:ascii="Times New Roman" w:hAnsi="Times New Roman"/>
          <w:color w:val="000000"/>
          <w:sz w:val="28"/>
          <w:szCs w:val="27"/>
        </w:rPr>
        <w:t xml:space="preserve"> в конечном счете</w:t>
      </w:r>
      <w:r>
        <w:rPr>
          <w:rFonts w:ascii="Times New Roman" w:hAnsi="Times New Roman"/>
          <w:color w:val="000000"/>
          <w:sz w:val="28"/>
          <w:szCs w:val="27"/>
        </w:rPr>
        <w:t>,</w:t>
      </w:r>
      <w:r w:rsidRPr="009979D3">
        <w:rPr>
          <w:rFonts w:ascii="Times New Roman" w:hAnsi="Times New Roman"/>
          <w:color w:val="000000"/>
          <w:sz w:val="28"/>
          <w:szCs w:val="27"/>
        </w:rPr>
        <w:t xml:space="preserve"> экономический рост и потенциал страны, благосостояние и качество жизни населения. Чем стабильнее система налогообложения, тем увереннее чувствует себя субъект хозяйствования: он может заранее и достаточно точно рассчитать, каков будет финансовый результат проекта (сделки, операции), либо его деятельность за определенный период [12].</w:t>
      </w:r>
    </w:p>
    <w:p w:rsidR="007A47AB" w:rsidRPr="009979D3" w:rsidRDefault="007A47AB" w:rsidP="00324AC8">
      <w:pPr>
        <w:shd w:val="clear" w:color="auto" w:fill="FFFFFF"/>
        <w:spacing w:after="0" w:line="360" w:lineRule="auto"/>
        <w:ind w:firstLine="709"/>
        <w:jc w:val="both"/>
        <w:rPr>
          <w:rFonts w:ascii="Times New Roman" w:hAnsi="Times New Roman"/>
          <w:sz w:val="28"/>
          <w:szCs w:val="28"/>
        </w:rPr>
      </w:pPr>
      <w:r w:rsidRPr="009979D3">
        <w:rPr>
          <w:rFonts w:ascii="Times New Roman" w:hAnsi="Times New Roman"/>
          <w:sz w:val="28"/>
          <w:szCs w:val="28"/>
        </w:rPr>
        <w:t>Существует несколько групп налогов, которые по-разному влияют на величину финансовых ресурсов предприятия. Предлагаемая классификация налогов для оптимизации налоговой нагрузки предприятия приведена на рисунке 3.</w:t>
      </w:r>
    </w:p>
    <w:p w:rsidR="007A47AB" w:rsidRPr="009979D3" w:rsidRDefault="007A47AB" w:rsidP="00A83278">
      <w:pPr>
        <w:shd w:val="clear" w:color="auto" w:fill="FFFFFF"/>
        <w:spacing w:after="0" w:line="360" w:lineRule="auto"/>
        <w:ind w:firstLine="720"/>
        <w:jc w:val="both"/>
        <w:rPr>
          <w:rFonts w:ascii="Times New Roman" w:hAnsi="Times New Roman"/>
          <w:sz w:val="28"/>
          <w:szCs w:val="28"/>
        </w:rPr>
      </w:pPr>
      <w:r>
        <w:rPr>
          <w:noProof/>
        </w:rPr>
        <w:pict>
          <v:group id="_x0000_s1079" style="position:absolute;left:0;text-align:left;margin-left:49.5pt;margin-top:1.5pt;width:407pt;height:4in;z-index:251658240" coordorigin="2151,8445" coordsize="8642,5889">
            <v:rect id="_x0000_s1080" style="position:absolute;left:3001;top:8520;width:3258;height:810" o:regroupid="1">
              <v:textbox style="mso-next-textbox:#_x0000_s1080">
                <w:txbxContent>
                  <w:p w:rsidR="007A47AB" w:rsidRPr="00FA52A2" w:rsidRDefault="007A47AB" w:rsidP="00FA52A2">
                    <w:pPr>
                      <w:spacing w:after="0" w:line="240" w:lineRule="auto"/>
                      <w:jc w:val="center"/>
                      <w:rPr>
                        <w:rFonts w:ascii="Times New Roman" w:hAnsi="Times New Roman"/>
                      </w:rPr>
                    </w:pPr>
                    <w:r w:rsidRPr="00FA52A2">
                      <w:rPr>
                        <w:rFonts w:ascii="Times New Roman" w:hAnsi="Times New Roman"/>
                      </w:rPr>
                      <w:t>Налоги, находящиеся «внутри» себестоимости</w:t>
                    </w:r>
                  </w:p>
                </w:txbxContent>
              </v:textbox>
            </v:rect>
            <v:rect id="_x0000_s1081" style="position:absolute;left:6826;top:8445;width:3117;height:810" o:regroupid="1">
              <v:textbox style="mso-next-textbox:#_x0000_s1081">
                <w:txbxContent>
                  <w:p w:rsidR="007A47AB" w:rsidRPr="00FA52A2" w:rsidRDefault="007A47AB" w:rsidP="00FA52A2">
                    <w:pPr>
                      <w:spacing w:after="0" w:line="240" w:lineRule="auto"/>
                      <w:jc w:val="center"/>
                      <w:rPr>
                        <w:rFonts w:ascii="Times New Roman" w:hAnsi="Times New Roman"/>
                      </w:rPr>
                    </w:pPr>
                    <w:r w:rsidRPr="00FA52A2">
                      <w:rPr>
                        <w:rFonts w:ascii="Times New Roman" w:hAnsi="Times New Roman"/>
                      </w:rPr>
                      <w:t>Налоги, находящиеся «вне» себестоимости</w:t>
                    </w:r>
                  </w:p>
                </w:txbxContent>
              </v:textbox>
            </v:rect>
            <v:rect id="_x0000_s1082" style="position:absolute;left:2859;top:11115;width:3259;height:807" o:regroupid="1">
              <v:textbox style="mso-next-textbox:#_x0000_s1082">
                <w:txbxContent>
                  <w:p w:rsidR="007A47AB" w:rsidRPr="00FA52A2" w:rsidRDefault="007A47AB" w:rsidP="00FA52A2">
                    <w:pPr>
                      <w:spacing w:after="0" w:line="240" w:lineRule="auto"/>
                      <w:jc w:val="center"/>
                      <w:rPr>
                        <w:rFonts w:ascii="Times New Roman" w:hAnsi="Times New Roman"/>
                      </w:rPr>
                    </w:pPr>
                    <w:r w:rsidRPr="00FA52A2">
                      <w:rPr>
                        <w:rFonts w:ascii="Times New Roman" w:hAnsi="Times New Roman"/>
                      </w:rPr>
                      <w:t>Налоги, находящиеся «над» себестоимостью</w:t>
                    </w:r>
                  </w:p>
                </w:txbxContent>
              </v:textbox>
            </v:rect>
            <v:rect id="_x0000_s1083" style="position:absolute;left:6968;top:11115;width:3117;height:807" o:regroupid="1">
              <v:textbox style="mso-next-textbox:#_x0000_s1083">
                <w:txbxContent>
                  <w:p w:rsidR="007A47AB" w:rsidRPr="00FA52A2" w:rsidRDefault="007A47AB" w:rsidP="00345F4E">
                    <w:pPr>
                      <w:jc w:val="center"/>
                      <w:rPr>
                        <w:rFonts w:ascii="Times New Roman" w:hAnsi="Times New Roman"/>
                      </w:rPr>
                    </w:pPr>
                    <w:r w:rsidRPr="00FA52A2">
                      <w:rPr>
                        <w:rFonts w:ascii="Times New Roman" w:hAnsi="Times New Roman"/>
                      </w:rPr>
                      <w:t>Налоги, выплачиваемые из чистой прибыли</w:t>
                    </w:r>
                  </w:p>
                </w:txbxContent>
              </v:textbox>
            </v:rect>
            <v:oval id="_x0000_s1084" style="position:absolute;left:2718;top:9255;width:3807;height:1860" o:regroupid="1">
              <v:textbox style="mso-next-textbox:#_x0000_s1084" inset="0,0,0,0">
                <w:txbxContent>
                  <w:p w:rsidR="007A47AB" w:rsidRPr="00FA52A2" w:rsidRDefault="007A47AB" w:rsidP="00FA52A2">
                    <w:pPr>
                      <w:spacing w:after="0" w:line="240" w:lineRule="auto"/>
                      <w:jc w:val="center"/>
                      <w:rPr>
                        <w:rFonts w:ascii="Times New Roman" w:hAnsi="Times New Roman"/>
                      </w:rPr>
                    </w:pPr>
                    <w:r w:rsidRPr="00FA52A2">
                      <w:rPr>
                        <w:rFonts w:ascii="Times New Roman" w:hAnsi="Times New Roman"/>
                      </w:rPr>
                      <w:t>Уменьшение таких налогов приводит к снижению себестоимости и к увеличению налога на прибыль</w:t>
                    </w:r>
                  </w:p>
                </w:txbxContent>
              </v:textbox>
            </v:oval>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85" type="#_x0000_t102" style="position:absolute;left:2173;top:8935;width:566;height:1712" o:regroupid="1"/>
            <v:oval id="_x0000_s1086" style="position:absolute;left:6525;top:9330;width:3560;height:1695" o:regroupid="1">
              <v:textbox style="mso-next-textbox:#_x0000_s1086" inset="0,0,0,0">
                <w:txbxContent>
                  <w:p w:rsidR="007A47AB" w:rsidRDefault="007A47AB" w:rsidP="00FA52A2">
                    <w:pPr>
                      <w:spacing w:after="0" w:line="240" w:lineRule="auto"/>
                      <w:jc w:val="center"/>
                      <w:rPr>
                        <w:rFonts w:ascii="Times New Roman" w:hAnsi="Times New Roman"/>
                        <w:sz w:val="20"/>
                        <w:szCs w:val="20"/>
                      </w:rPr>
                    </w:pPr>
                    <w:r w:rsidRPr="002C66A4">
                      <w:rPr>
                        <w:rFonts w:ascii="Times New Roman" w:hAnsi="Times New Roman"/>
                        <w:sz w:val="20"/>
                        <w:szCs w:val="20"/>
                      </w:rPr>
                      <w:t>Целесообразно уменьшение не самих налогов, а разниц, подлежащих уплате</w:t>
                    </w:r>
                  </w:p>
                  <w:p w:rsidR="007A47AB" w:rsidRPr="002C66A4" w:rsidRDefault="007A47AB" w:rsidP="00FA52A2">
                    <w:pPr>
                      <w:spacing w:after="0" w:line="240" w:lineRule="auto"/>
                      <w:jc w:val="center"/>
                      <w:rPr>
                        <w:rFonts w:ascii="Times New Roman" w:hAnsi="Times New Roman"/>
                        <w:sz w:val="20"/>
                        <w:szCs w:val="20"/>
                      </w:rPr>
                    </w:pPr>
                    <w:r w:rsidRPr="002C66A4">
                      <w:rPr>
                        <w:rFonts w:ascii="Times New Roman" w:hAnsi="Times New Roman"/>
                        <w:sz w:val="20"/>
                        <w:szCs w:val="20"/>
                      </w:rPr>
                      <w:t>в бюджет</w:t>
                    </w:r>
                  </w:p>
                </w:txbxContent>
              </v:textbox>
            </v:oval>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87" type="#_x0000_t103" style="position:absolute;left:10085;top:8935;width:566;height:1712" o:regroupid="1"/>
            <v:oval id="_x0000_s1088" style="position:absolute;left:2718;top:11964;width:3807;height:1926" o:regroupid="1">
              <v:textbox style="mso-next-textbox:#_x0000_s1088" inset="0,0,0,0">
                <w:txbxContent>
                  <w:p w:rsidR="007A47AB" w:rsidRPr="00FA52A2" w:rsidRDefault="007A47AB" w:rsidP="00FA52A2">
                    <w:pPr>
                      <w:spacing w:after="0" w:line="240" w:lineRule="auto"/>
                      <w:jc w:val="center"/>
                      <w:rPr>
                        <w:rFonts w:ascii="Times New Roman" w:hAnsi="Times New Roman"/>
                      </w:rPr>
                    </w:pPr>
                    <w:r w:rsidRPr="00FA52A2">
                      <w:rPr>
                        <w:rFonts w:ascii="Times New Roman" w:hAnsi="Times New Roman"/>
                      </w:rPr>
                      <w:t>Целесообразно уменьшение ставки и формальное уменьшение налогооблагаемой базы</w:t>
                    </w:r>
                  </w:p>
                </w:txbxContent>
              </v:textbox>
            </v:oval>
            <v:shape id="_x0000_s1089" type="#_x0000_t102" style="position:absolute;left:2151;top:11437;width:567;height:1712" o:regroupid="1"/>
            <v:oval id="_x0000_s1090" style="position:absolute;left:6685;top:11964;width:3258;height:1701" o:regroupid="1">
              <v:textbox style="mso-next-textbox:#_x0000_s1090" inset="0,0,0,0">
                <w:txbxContent>
                  <w:p w:rsidR="007A47AB" w:rsidRPr="005A2372" w:rsidRDefault="007A47AB" w:rsidP="00FA52A2">
                    <w:pPr>
                      <w:pStyle w:val="NormalWeb"/>
                      <w:spacing w:before="0" w:beforeAutospacing="0" w:after="0" w:afterAutospacing="0"/>
                      <w:jc w:val="center"/>
                    </w:pPr>
                    <w:r>
                      <w:t>Целесообразно уменьшение ставки и налогооблагаемой базы</w:t>
                    </w:r>
                  </w:p>
                  <w:p w:rsidR="007A47AB" w:rsidRPr="005A2372" w:rsidRDefault="007A47AB" w:rsidP="00345F4E"/>
                </w:txbxContent>
              </v:textbox>
            </v:oval>
            <v:shape id="_x0000_s1091" type="#_x0000_t103" style="position:absolute;left:10226;top:11305;width:567;height:1712" o:regroupid="1"/>
            <v:rect id="_x0000_s1092" style="position:absolute;left:2576;top:13807;width:7792;height:527" o:regroupid="1">
              <v:textbox style="mso-next-textbox:#_x0000_s1092">
                <w:txbxContent>
                  <w:p w:rsidR="007A47AB" w:rsidRPr="00324AC8" w:rsidRDefault="007A47AB" w:rsidP="00345F4E">
                    <w:pPr>
                      <w:jc w:val="center"/>
                      <w:rPr>
                        <w:rFonts w:ascii="Times New Roman" w:hAnsi="Times New Roman"/>
                        <w:sz w:val="18"/>
                        <w:szCs w:val="18"/>
                      </w:rPr>
                    </w:pPr>
                    <w:r w:rsidRPr="00324AC8">
                      <w:rPr>
                        <w:rFonts w:ascii="Times New Roman" w:hAnsi="Times New Roman"/>
                        <w:sz w:val="18"/>
                        <w:szCs w:val="18"/>
                      </w:rPr>
                      <w:t>Направления оптимизации налогов с учетом их влияния на величину финансовых ресурсов предприятия</w:t>
                    </w:r>
                  </w:p>
                </w:txbxContent>
              </v:textbox>
            </v:re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93" type="#_x0000_t68" style="position:absolute;left:6118;top:13281;width:602;height:466" o:regroupid="1">
              <v:textbox style="layout-flow:vertical-ideographic"/>
            </v:shape>
          </v:group>
        </w:pict>
      </w:r>
    </w:p>
    <w:p w:rsidR="007A47AB" w:rsidRPr="009979D3" w:rsidRDefault="007A47AB" w:rsidP="00A83278">
      <w:pPr>
        <w:shd w:val="clear" w:color="auto" w:fill="FFFFFF"/>
        <w:spacing w:after="0" w:line="360" w:lineRule="auto"/>
        <w:ind w:firstLine="720"/>
        <w:jc w:val="both"/>
        <w:rPr>
          <w:rFonts w:ascii="Times New Roman" w:hAnsi="Times New Roman"/>
          <w:color w:val="000000"/>
          <w:sz w:val="28"/>
          <w:szCs w:val="28"/>
        </w:rPr>
      </w:pPr>
    </w:p>
    <w:p w:rsidR="007A47AB" w:rsidRPr="009979D3" w:rsidRDefault="007A47AB" w:rsidP="00A83278">
      <w:pPr>
        <w:pStyle w:val="NormalWeb"/>
        <w:spacing w:before="0" w:beforeAutospacing="0" w:after="0" w:afterAutospacing="0" w:line="360" w:lineRule="auto"/>
        <w:ind w:firstLine="720"/>
        <w:jc w:val="both"/>
        <w:rPr>
          <w:sz w:val="28"/>
          <w:szCs w:val="28"/>
        </w:rPr>
      </w:pPr>
    </w:p>
    <w:p w:rsidR="007A47AB" w:rsidRPr="009979D3" w:rsidRDefault="007A47AB" w:rsidP="00A83278">
      <w:pPr>
        <w:pStyle w:val="NormalWeb"/>
        <w:spacing w:before="0" w:beforeAutospacing="0" w:after="0" w:afterAutospacing="0" w:line="360" w:lineRule="auto"/>
        <w:ind w:firstLine="720"/>
        <w:jc w:val="both"/>
        <w:rPr>
          <w:sz w:val="28"/>
          <w:szCs w:val="28"/>
        </w:rPr>
      </w:pPr>
    </w:p>
    <w:p w:rsidR="007A47AB" w:rsidRPr="009979D3" w:rsidRDefault="007A47AB" w:rsidP="00A83278">
      <w:pPr>
        <w:pStyle w:val="NormalWeb"/>
        <w:spacing w:before="0" w:beforeAutospacing="0" w:after="0" w:afterAutospacing="0" w:line="360" w:lineRule="auto"/>
        <w:ind w:firstLine="720"/>
        <w:jc w:val="both"/>
        <w:rPr>
          <w:sz w:val="28"/>
          <w:szCs w:val="28"/>
        </w:rPr>
      </w:pPr>
    </w:p>
    <w:p w:rsidR="007A47AB" w:rsidRPr="009979D3" w:rsidRDefault="007A47AB" w:rsidP="00A83278">
      <w:pPr>
        <w:pStyle w:val="NormalWeb"/>
        <w:spacing w:before="0" w:beforeAutospacing="0" w:after="0" w:afterAutospacing="0" w:line="360" w:lineRule="auto"/>
        <w:ind w:firstLine="720"/>
        <w:jc w:val="both"/>
        <w:rPr>
          <w:sz w:val="28"/>
          <w:szCs w:val="28"/>
        </w:rPr>
      </w:pPr>
    </w:p>
    <w:p w:rsidR="007A47AB" w:rsidRPr="009979D3" w:rsidRDefault="007A47AB" w:rsidP="00A83278">
      <w:pPr>
        <w:pStyle w:val="NormalWeb"/>
        <w:spacing w:before="0" w:beforeAutospacing="0" w:after="0" w:afterAutospacing="0" w:line="360" w:lineRule="auto"/>
        <w:ind w:firstLine="720"/>
        <w:jc w:val="both"/>
        <w:rPr>
          <w:sz w:val="28"/>
          <w:szCs w:val="28"/>
        </w:rPr>
      </w:pPr>
    </w:p>
    <w:p w:rsidR="007A47AB" w:rsidRPr="009979D3" w:rsidRDefault="007A47AB" w:rsidP="00A83278">
      <w:pPr>
        <w:pStyle w:val="NormalWeb"/>
        <w:spacing w:before="0" w:beforeAutospacing="0" w:after="0" w:afterAutospacing="0" w:line="360" w:lineRule="auto"/>
        <w:ind w:firstLine="720"/>
        <w:jc w:val="both"/>
        <w:rPr>
          <w:sz w:val="28"/>
          <w:szCs w:val="28"/>
        </w:rPr>
      </w:pPr>
    </w:p>
    <w:p w:rsidR="007A47AB" w:rsidRPr="009979D3" w:rsidRDefault="007A47AB" w:rsidP="00A83278">
      <w:pPr>
        <w:pStyle w:val="NormalWeb"/>
        <w:spacing w:before="0" w:beforeAutospacing="0" w:after="0" w:afterAutospacing="0" w:line="360" w:lineRule="auto"/>
        <w:jc w:val="both"/>
        <w:rPr>
          <w:sz w:val="28"/>
          <w:szCs w:val="28"/>
        </w:rPr>
      </w:pPr>
    </w:p>
    <w:p w:rsidR="007A47AB" w:rsidRPr="009979D3" w:rsidRDefault="007A47AB" w:rsidP="00A83278">
      <w:pPr>
        <w:pStyle w:val="NormalWeb"/>
        <w:spacing w:before="0" w:beforeAutospacing="0" w:after="0" w:afterAutospacing="0" w:line="360" w:lineRule="auto"/>
        <w:jc w:val="both"/>
        <w:rPr>
          <w:sz w:val="28"/>
          <w:szCs w:val="28"/>
        </w:rPr>
      </w:pPr>
    </w:p>
    <w:p w:rsidR="007A47AB" w:rsidRPr="009979D3" w:rsidRDefault="007A47AB" w:rsidP="00A83278">
      <w:pPr>
        <w:pStyle w:val="NormalWeb"/>
        <w:spacing w:before="0" w:beforeAutospacing="0" w:after="0" w:afterAutospacing="0" w:line="360" w:lineRule="auto"/>
        <w:jc w:val="both"/>
        <w:rPr>
          <w:sz w:val="28"/>
          <w:szCs w:val="28"/>
        </w:rPr>
      </w:pPr>
    </w:p>
    <w:p w:rsidR="007A47AB" w:rsidRPr="009979D3" w:rsidRDefault="007A47AB" w:rsidP="00A83278">
      <w:pPr>
        <w:pStyle w:val="NormalWeb"/>
        <w:spacing w:before="0" w:beforeAutospacing="0" w:after="0" w:afterAutospacing="0" w:line="360" w:lineRule="auto"/>
        <w:jc w:val="both"/>
        <w:rPr>
          <w:sz w:val="28"/>
          <w:szCs w:val="28"/>
        </w:rPr>
      </w:pPr>
    </w:p>
    <w:p w:rsidR="007A47AB" w:rsidRDefault="007A47AB" w:rsidP="00FA52A2">
      <w:pPr>
        <w:pStyle w:val="NormalWeb"/>
        <w:spacing w:before="0" w:beforeAutospacing="0" w:after="0" w:afterAutospacing="0"/>
        <w:jc w:val="center"/>
        <w:rPr>
          <w:sz w:val="28"/>
          <w:szCs w:val="28"/>
        </w:rPr>
      </w:pPr>
    </w:p>
    <w:p w:rsidR="007A47AB" w:rsidRPr="009979D3" w:rsidRDefault="007A47AB" w:rsidP="00FA52A2">
      <w:pPr>
        <w:pStyle w:val="NormalWeb"/>
        <w:spacing w:before="0" w:beforeAutospacing="0" w:after="0" w:afterAutospacing="0"/>
        <w:jc w:val="center"/>
        <w:rPr>
          <w:sz w:val="28"/>
          <w:szCs w:val="28"/>
        </w:rPr>
      </w:pPr>
      <w:r w:rsidRPr="009979D3">
        <w:rPr>
          <w:sz w:val="28"/>
          <w:szCs w:val="28"/>
        </w:rPr>
        <w:t>Рисунок 3</w:t>
      </w:r>
      <w:r>
        <w:rPr>
          <w:sz w:val="28"/>
          <w:szCs w:val="28"/>
        </w:rPr>
        <w:t>.</w:t>
      </w:r>
      <w:r w:rsidRPr="009979D3">
        <w:rPr>
          <w:sz w:val="28"/>
          <w:szCs w:val="28"/>
        </w:rPr>
        <w:t xml:space="preserve"> Классификация налогов для целей оптимизации налоговой нагрузки предприятия</w:t>
      </w:r>
    </w:p>
    <w:p w:rsidR="007A47AB" w:rsidRDefault="007A47AB" w:rsidP="002B3424">
      <w:pPr>
        <w:shd w:val="clear" w:color="auto" w:fill="FFFFFF"/>
        <w:spacing w:after="0" w:line="360" w:lineRule="auto"/>
        <w:ind w:firstLine="720"/>
        <w:jc w:val="both"/>
        <w:rPr>
          <w:rFonts w:ascii="Times New Roman" w:hAnsi="Times New Roman"/>
          <w:sz w:val="28"/>
          <w:szCs w:val="28"/>
        </w:rPr>
      </w:pPr>
    </w:p>
    <w:p w:rsidR="007A47AB" w:rsidRPr="009979D3" w:rsidRDefault="007A47AB" w:rsidP="00324AC8">
      <w:pPr>
        <w:shd w:val="clear" w:color="auto" w:fill="FFFFFF"/>
        <w:spacing w:after="0" w:line="360" w:lineRule="auto"/>
        <w:ind w:firstLine="709"/>
        <w:jc w:val="both"/>
        <w:rPr>
          <w:rFonts w:ascii="Times New Roman" w:hAnsi="Times New Roman"/>
          <w:sz w:val="28"/>
          <w:szCs w:val="28"/>
        </w:rPr>
      </w:pPr>
      <w:r w:rsidRPr="009979D3">
        <w:rPr>
          <w:rFonts w:ascii="Times New Roman" w:hAnsi="Times New Roman"/>
          <w:sz w:val="28"/>
          <w:szCs w:val="28"/>
        </w:rPr>
        <w:t xml:space="preserve">Стремление организации обеспечить конкурентоспособность своих товаров и услуг при данной системе налогообложения обуславливает необходимость поиска сбалансированного уровня платежей, при котором оптимизируются интересы самих организаций и интересы государства. </w:t>
      </w:r>
    </w:p>
    <w:p w:rsidR="007A47AB" w:rsidRPr="007A77D4" w:rsidRDefault="007A47AB" w:rsidP="007A77D4">
      <w:pPr>
        <w:pStyle w:val="NormalWeb"/>
        <w:spacing w:before="0" w:beforeAutospacing="0" w:after="0" w:afterAutospacing="0" w:line="360" w:lineRule="auto"/>
        <w:ind w:firstLine="709"/>
        <w:jc w:val="both"/>
        <w:rPr>
          <w:sz w:val="28"/>
          <w:szCs w:val="28"/>
        </w:rPr>
      </w:pPr>
      <w:r w:rsidRPr="007A77D4">
        <w:rPr>
          <w:sz w:val="28"/>
          <w:szCs w:val="28"/>
        </w:rPr>
        <w:t xml:space="preserve">Существует множество вариантов для управленческого анализа эффективности управления налогооблагаемыми показателями. Эффективность оптимизации налоговых платежей зависит не столько от самого налога, сколько от финансового состояния предприятия в целом. </w:t>
      </w:r>
    </w:p>
    <w:p w:rsidR="007A47AB" w:rsidRPr="007A77D4" w:rsidRDefault="007A47AB" w:rsidP="007A77D4">
      <w:pPr>
        <w:pStyle w:val="NormalWeb"/>
        <w:spacing w:before="0" w:beforeAutospacing="0" w:after="0" w:afterAutospacing="0" w:line="360" w:lineRule="auto"/>
        <w:ind w:firstLine="709"/>
        <w:jc w:val="both"/>
        <w:rPr>
          <w:sz w:val="28"/>
          <w:szCs w:val="28"/>
        </w:rPr>
      </w:pPr>
      <w:r w:rsidRPr="007A77D4">
        <w:rPr>
          <w:sz w:val="28"/>
          <w:szCs w:val="28"/>
        </w:rPr>
        <w:t>Мы считаем, что модель оптимизации налогооблагаемой базы должна строиться на принципах системы управленческого учета, направленных на принятие эффективных управленческих решений в области налогообложения (рис</w:t>
      </w:r>
      <w:r>
        <w:rPr>
          <w:sz w:val="28"/>
          <w:szCs w:val="28"/>
        </w:rPr>
        <w:t>.</w:t>
      </w:r>
      <w:r w:rsidRPr="007A77D4">
        <w:rPr>
          <w:sz w:val="28"/>
          <w:szCs w:val="28"/>
        </w:rPr>
        <w:t xml:space="preserve"> 4) [6].</w:t>
      </w:r>
    </w:p>
    <w:p w:rsidR="007A47AB" w:rsidRPr="009979D3" w:rsidRDefault="007A47AB" w:rsidP="00345F4E">
      <w:pPr>
        <w:pStyle w:val="NormalWeb"/>
        <w:spacing w:before="0" w:beforeAutospacing="0" w:after="0" w:afterAutospacing="0" w:line="360" w:lineRule="auto"/>
        <w:ind w:firstLine="720"/>
        <w:jc w:val="both"/>
        <w:rPr>
          <w:sz w:val="27"/>
          <w:szCs w:val="27"/>
        </w:rPr>
      </w:pPr>
      <w:r>
        <w:rPr>
          <w:noProof/>
        </w:rPr>
        <w:pict>
          <v:group id="_x0000_s1094" style="position:absolute;left:0;text-align:left;margin-left:9pt;margin-top:0;width:468pt;height:408.05pt;z-index:251657216" coordorigin="1881,5094" coordsize="9360,9180">
            <v:line id="_x0000_s1095" style="position:absolute" from="6381,9774" to="6381,10314">
              <v:stroke dashstyle="longDashDotDot" endarrow="block"/>
            </v:line>
            <v:line id="_x0000_s1096" style="position:absolute;flip:y" from="2961,12697" to="2961,12877">
              <v:stroke endarrow="block"/>
            </v:line>
            <v:rect id="_x0000_s1097" style="position:absolute;left:1881;top:7074;width:2520;height:720">
              <v:textbox style="mso-next-textbox:#_x0000_s1097">
                <w:txbxContent>
                  <w:p w:rsidR="007A47AB" w:rsidRPr="00296526" w:rsidRDefault="007A47AB" w:rsidP="00345F4E">
                    <w:pPr>
                      <w:jc w:val="center"/>
                      <w:rPr>
                        <w:b/>
                      </w:rPr>
                    </w:pPr>
                    <w:r w:rsidRPr="00296526">
                      <w:rPr>
                        <w:b/>
                      </w:rPr>
                      <w:t>Адекватность затрат</w:t>
                    </w:r>
                  </w:p>
                </w:txbxContent>
              </v:textbox>
            </v:rect>
            <v:rect id="_x0000_s1098" style="position:absolute;left:4581;top:6894;width:3600;height:720">
              <v:textbox style="mso-next-textbox:#_x0000_s1098">
                <w:txbxContent>
                  <w:p w:rsidR="007A47AB" w:rsidRPr="00296526" w:rsidRDefault="007A47AB" w:rsidP="00345F4E">
                    <w:pPr>
                      <w:jc w:val="center"/>
                      <w:rPr>
                        <w:b/>
                      </w:rPr>
                    </w:pPr>
                    <w:r w:rsidRPr="00296526">
                      <w:rPr>
                        <w:b/>
                      </w:rPr>
                      <w:t xml:space="preserve">Допустимое сочетание формы </w:t>
                    </w:r>
                  </w:p>
                  <w:p w:rsidR="007A47AB" w:rsidRPr="00296526" w:rsidRDefault="007A47AB" w:rsidP="00345F4E">
                    <w:pPr>
                      <w:jc w:val="center"/>
                      <w:rPr>
                        <w:b/>
                      </w:rPr>
                    </w:pPr>
                    <w:r w:rsidRPr="00296526">
                      <w:rPr>
                        <w:b/>
                      </w:rPr>
                      <w:t>и содержания</w:t>
                    </w:r>
                  </w:p>
                </w:txbxContent>
              </v:textbox>
            </v:rect>
            <v:rect id="_x0000_s1099" style="position:absolute;left:1881;top:10314;width:2520;height:720">
              <v:textbox style="mso-next-textbox:#_x0000_s1099">
                <w:txbxContent>
                  <w:p w:rsidR="007A47AB" w:rsidRPr="00296526" w:rsidRDefault="007A47AB" w:rsidP="00345F4E">
                    <w:pPr>
                      <w:jc w:val="center"/>
                      <w:rPr>
                        <w:b/>
                      </w:rPr>
                    </w:pPr>
                    <w:r w:rsidRPr="00296526">
                      <w:rPr>
                        <w:b/>
                      </w:rPr>
                      <w:t>Юридическое соответствие</w:t>
                    </w:r>
                  </w:p>
                </w:txbxContent>
              </v:textbox>
            </v:rect>
            <v:rect id="_x0000_s1100" style="position:absolute;left:8361;top:7074;width:2880;height:720">
              <v:textbox style="mso-next-textbox:#_x0000_s1100">
                <w:txbxContent>
                  <w:p w:rsidR="007A47AB" w:rsidRPr="00296526" w:rsidRDefault="007A47AB" w:rsidP="00345F4E">
                    <w:pPr>
                      <w:jc w:val="center"/>
                      <w:rPr>
                        <w:b/>
                      </w:rPr>
                    </w:pPr>
                    <w:r w:rsidRPr="00296526">
                      <w:rPr>
                        <w:b/>
                      </w:rPr>
                      <w:t>Нейтралитет</w:t>
                    </w:r>
                  </w:p>
                </w:txbxContent>
              </v:textbox>
            </v:rect>
            <v:rect id="_x0000_s1101" style="position:absolute;left:8361;top:10314;width:2700;height:720">
              <v:textbox style="mso-next-textbox:#_x0000_s1101">
                <w:txbxContent>
                  <w:p w:rsidR="007A47AB" w:rsidRPr="00296526" w:rsidRDefault="007A47AB" w:rsidP="00345F4E">
                    <w:pPr>
                      <w:jc w:val="center"/>
                      <w:rPr>
                        <w:b/>
                      </w:rPr>
                    </w:pPr>
                    <w:r w:rsidRPr="00296526">
                      <w:rPr>
                        <w:b/>
                      </w:rPr>
                      <w:t>Конфиденциальность</w:t>
                    </w:r>
                  </w:p>
                </w:txbxContent>
              </v:textbox>
            </v:rect>
            <v:rect id="_x0000_s1102" style="position:absolute;left:8361;top:11394;width:2700;height:720">
              <v:textbox style="mso-next-textbox:#_x0000_s1102">
                <w:txbxContent>
                  <w:p w:rsidR="007A47AB" w:rsidRPr="00296526" w:rsidRDefault="007A47AB" w:rsidP="00345F4E">
                    <w:pPr>
                      <w:jc w:val="center"/>
                      <w:rPr>
                        <w:b/>
                      </w:rPr>
                    </w:pPr>
                    <w:r w:rsidRPr="00296526">
                      <w:rPr>
                        <w:b/>
                      </w:rPr>
                      <w:t>Диверсификация</w:t>
                    </w:r>
                  </w:p>
                </w:txbxContent>
              </v:textbox>
            </v:rect>
            <v:rect id="_x0000_s1103" style="position:absolute;left:1881;top:11394;width:2520;height:720">
              <v:textbox style="mso-next-textbox:#_x0000_s1103">
                <w:txbxContent>
                  <w:p w:rsidR="007A47AB" w:rsidRPr="00296526" w:rsidRDefault="007A47AB" w:rsidP="00345F4E">
                    <w:pPr>
                      <w:rPr>
                        <w:b/>
                      </w:rPr>
                    </w:pPr>
                    <w:r w:rsidRPr="00296526">
                      <w:rPr>
                        <w:b/>
                      </w:rPr>
                      <w:t>Подконтрольность</w:t>
                    </w:r>
                  </w:p>
                </w:txbxContent>
              </v:textbox>
            </v:rect>
            <v:rect id="_x0000_s1104" style="position:absolute;left:4941;top:10314;width:2700;height:720">
              <v:textbox style="mso-next-textbox:#_x0000_s1104">
                <w:txbxContent>
                  <w:p w:rsidR="007A47AB" w:rsidRPr="00296526" w:rsidRDefault="007A47AB" w:rsidP="00345F4E">
                    <w:pPr>
                      <w:jc w:val="center"/>
                      <w:rPr>
                        <w:b/>
                      </w:rPr>
                    </w:pPr>
                    <w:r w:rsidRPr="00296526">
                      <w:rPr>
                        <w:b/>
                      </w:rPr>
                      <w:t>Автономность</w:t>
                    </w:r>
                  </w:p>
                </w:txbxContent>
              </v:textbox>
            </v:rect>
            <v:rect id="_x0000_s1105" style="position:absolute;left:1881;top:5274;width:2520;height:1620">
              <v:stroke dashstyle="longDash"/>
              <v:textbox style="mso-next-textbox:#_x0000_s1105">
                <w:txbxContent>
                  <w:p w:rsidR="007A47AB" w:rsidRPr="00324AC8" w:rsidRDefault="007A47AB" w:rsidP="00324AC8">
                    <w:pPr>
                      <w:spacing w:after="0" w:line="240" w:lineRule="auto"/>
                      <w:jc w:val="center"/>
                      <w:rPr>
                        <w:rFonts w:ascii="Times New Roman" w:hAnsi="Times New Roman"/>
                      </w:rPr>
                    </w:pPr>
                    <w:r w:rsidRPr="00324AC8">
                      <w:t>Управление затратами по внедряемой схеме налоговой оптимизации</w:t>
                    </w:r>
                  </w:p>
                </w:txbxContent>
              </v:textbox>
            </v:rect>
            <v:rect id="_x0000_s1106" style="position:absolute;left:1881;top:7974;width:2520;height:2160">
              <v:stroke dashstyle="longDash"/>
              <v:textbox style="mso-next-textbox:#_x0000_s1106">
                <w:txbxContent>
                  <w:p w:rsidR="007A47AB" w:rsidRDefault="007A47AB" w:rsidP="002B3424">
                    <w:pPr>
                      <w:spacing w:after="0" w:line="240" w:lineRule="auto"/>
                      <w:jc w:val="center"/>
                      <w:rPr>
                        <w:rFonts w:ascii="Times New Roman" w:hAnsi="Times New Roman"/>
                      </w:rPr>
                    </w:pPr>
                    <w:r w:rsidRPr="00324AC8">
                      <w:t xml:space="preserve">Легитимность в </w:t>
                    </w:r>
                    <w:r w:rsidRPr="00324AC8">
                      <w:rPr>
                        <w:rFonts w:ascii="Times New Roman" w:hAnsi="Times New Roman"/>
                        <w:sz w:val="20"/>
                      </w:rPr>
                      <w:t>отношении</w:t>
                    </w:r>
                    <w:r w:rsidRPr="00324AC8">
                      <w:rPr>
                        <w:rFonts w:ascii="Times New Roman" w:hAnsi="Times New Roman"/>
                      </w:rPr>
                      <w:t xml:space="preserve"> Российского и зарубежного законодательства </w:t>
                    </w:r>
                  </w:p>
                  <w:p w:rsidR="007A47AB" w:rsidRPr="00324AC8" w:rsidRDefault="007A47AB" w:rsidP="002B3424">
                    <w:pPr>
                      <w:spacing w:after="0" w:line="240" w:lineRule="auto"/>
                      <w:jc w:val="center"/>
                      <w:rPr>
                        <w:rFonts w:ascii="Times New Roman" w:hAnsi="Times New Roman"/>
                      </w:rPr>
                    </w:pPr>
                    <w:r w:rsidRPr="00324AC8">
                      <w:rPr>
                        <w:rFonts w:ascii="Times New Roman" w:hAnsi="Times New Roman"/>
                      </w:rPr>
                      <w:t>в области учета и налогообложения</w:t>
                    </w:r>
                  </w:p>
                </w:txbxContent>
              </v:textbox>
            </v:rect>
            <v:rect id="_x0000_s1107" style="position:absolute;left:8361;top:7974;width:2880;height:2160">
              <v:stroke dashstyle="longDash"/>
              <v:textbox style="mso-next-textbox:#_x0000_s1107">
                <w:txbxContent>
                  <w:p w:rsidR="007A47AB" w:rsidRPr="00FE1ACB" w:rsidRDefault="007A47AB" w:rsidP="00345F4E">
                    <w:pPr>
                      <w:pStyle w:val="NormalWeb"/>
                      <w:spacing w:before="0" w:beforeAutospacing="0" w:after="0" w:afterAutospacing="0"/>
                      <w:jc w:val="center"/>
                      <w:rPr>
                        <w:iCs/>
                        <w:sz w:val="20"/>
                        <w:szCs w:val="20"/>
                      </w:rPr>
                    </w:pPr>
                    <w:r w:rsidRPr="00FE1ACB">
                      <w:rPr>
                        <w:iCs/>
                        <w:sz w:val="20"/>
                        <w:szCs w:val="20"/>
                      </w:rPr>
                      <w:t xml:space="preserve">Ограниченный доступ к информации </w:t>
                    </w:r>
                  </w:p>
                  <w:p w:rsidR="007A47AB" w:rsidRPr="00FE1ACB" w:rsidRDefault="007A47AB" w:rsidP="00345F4E">
                    <w:pPr>
                      <w:pStyle w:val="NormalWeb"/>
                      <w:spacing w:before="0" w:beforeAutospacing="0" w:after="0" w:afterAutospacing="0"/>
                      <w:jc w:val="center"/>
                      <w:rPr>
                        <w:sz w:val="20"/>
                        <w:szCs w:val="20"/>
                      </w:rPr>
                    </w:pPr>
                    <w:r w:rsidRPr="00FE1ACB">
                      <w:rPr>
                        <w:iCs/>
                        <w:sz w:val="20"/>
                        <w:szCs w:val="20"/>
                      </w:rPr>
                      <w:t>о фактическом предназначении и последствиях проводимых трансакций</w:t>
                    </w:r>
                    <w:r w:rsidRPr="00FE1ACB">
                      <w:rPr>
                        <w:i/>
                        <w:iCs/>
                        <w:sz w:val="20"/>
                        <w:szCs w:val="20"/>
                      </w:rPr>
                      <w:t xml:space="preserve"> </w:t>
                    </w:r>
                    <w:r w:rsidRPr="00FE1ACB">
                      <w:rPr>
                        <w:iCs/>
                        <w:sz w:val="20"/>
                        <w:szCs w:val="20"/>
                      </w:rPr>
                      <w:t>в налогообложении</w:t>
                    </w:r>
                  </w:p>
                  <w:p w:rsidR="007A47AB" w:rsidRPr="00A83278" w:rsidRDefault="007A47AB" w:rsidP="00345F4E"/>
                </w:txbxContent>
              </v:textbox>
            </v:rect>
            <v:rect id="_x0000_s1108" style="position:absolute;left:1881;top:12474;width:2520;height:1800">
              <v:stroke dashstyle="longDash"/>
              <v:textbox style="mso-next-textbox:#_x0000_s1108">
                <w:txbxContent>
                  <w:p w:rsidR="007A47AB" w:rsidRPr="00FE1ACB" w:rsidRDefault="007A47AB" w:rsidP="002B3424">
                    <w:pPr>
                      <w:spacing w:after="0" w:line="240" w:lineRule="auto"/>
                      <w:jc w:val="center"/>
                      <w:rPr>
                        <w:rFonts w:ascii="Times New Roman" w:hAnsi="Times New Roman"/>
                        <w:sz w:val="20"/>
                        <w:szCs w:val="20"/>
                      </w:rPr>
                    </w:pPr>
                    <w:r w:rsidRPr="00FE1ACB">
                      <w:rPr>
                        <w:sz w:val="20"/>
                        <w:szCs w:val="20"/>
                      </w:rPr>
                      <w:t xml:space="preserve">Организация управленческого контроля </w:t>
                    </w:r>
                  </w:p>
                  <w:p w:rsidR="007A47AB" w:rsidRPr="00FE1ACB" w:rsidRDefault="007A47AB" w:rsidP="002B3424">
                    <w:pPr>
                      <w:spacing w:after="0" w:line="240" w:lineRule="auto"/>
                      <w:jc w:val="center"/>
                      <w:rPr>
                        <w:rFonts w:ascii="Times New Roman" w:hAnsi="Times New Roman"/>
                        <w:sz w:val="20"/>
                        <w:szCs w:val="20"/>
                      </w:rPr>
                    </w:pPr>
                    <w:r w:rsidRPr="00FE1ACB">
                      <w:rPr>
                        <w:sz w:val="20"/>
                        <w:szCs w:val="20"/>
                      </w:rPr>
                      <w:t>за внедряемыми схемами налоговой оптимизации</w:t>
                    </w:r>
                  </w:p>
                </w:txbxContent>
              </v:textbox>
            </v:rect>
            <v:rect id="_x0000_s1109" style="position:absolute;left:4941;top:5094;width:2700;height:1620">
              <v:stroke dashstyle="longDash"/>
              <v:textbox style="mso-next-textbox:#_x0000_s1109">
                <w:txbxContent>
                  <w:p w:rsidR="007A47AB" w:rsidRDefault="007A47AB" w:rsidP="002B3424">
                    <w:pPr>
                      <w:pStyle w:val="NormalWeb"/>
                      <w:spacing w:before="0" w:beforeAutospacing="0" w:after="0" w:afterAutospacing="0"/>
                      <w:jc w:val="center"/>
                      <w:rPr>
                        <w:sz w:val="22"/>
                      </w:rPr>
                    </w:pPr>
                    <w:r w:rsidRPr="002B3424">
                      <w:rPr>
                        <w:sz w:val="22"/>
                      </w:rPr>
                      <w:t xml:space="preserve">Синхронизация юридических и фактических действий </w:t>
                    </w:r>
                  </w:p>
                  <w:p w:rsidR="007A47AB" w:rsidRPr="002B3424" w:rsidRDefault="007A47AB" w:rsidP="002B3424">
                    <w:pPr>
                      <w:pStyle w:val="NormalWeb"/>
                      <w:spacing w:before="0" w:beforeAutospacing="0" w:after="0" w:afterAutospacing="0"/>
                      <w:jc w:val="center"/>
                      <w:rPr>
                        <w:sz w:val="22"/>
                      </w:rPr>
                    </w:pPr>
                    <w:r w:rsidRPr="002B3424">
                      <w:rPr>
                        <w:sz w:val="22"/>
                      </w:rPr>
                      <w:t xml:space="preserve">в области учета </w:t>
                    </w:r>
                  </w:p>
                  <w:p w:rsidR="007A47AB" w:rsidRPr="002B3424" w:rsidRDefault="007A47AB" w:rsidP="00345F4E">
                    <w:pPr>
                      <w:pStyle w:val="NormalWeb"/>
                      <w:spacing w:before="0" w:beforeAutospacing="0" w:after="0" w:afterAutospacing="0"/>
                      <w:jc w:val="center"/>
                      <w:rPr>
                        <w:b/>
                        <w:bCs/>
                        <w:sz w:val="22"/>
                      </w:rPr>
                    </w:pPr>
                    <w:r w:rsidRPr="002B3424">
                      <w:rPr>
                        <w:sz w:val="22"/>
                      </w:rPr>
                      <w:t>и налогообложения</w:t>
                    </w:r>
                  </w:p>
                  <w:p w:rsidR="007A47AB" w:rsidRPr="00C845D1" w:rsidRDefault="007A47AB" w:rsidP="00345F4E">
                    <w:pPr>
                      <w:jc w:val="center"/>
                    </w:pPr>
                  </w:p>
                </w:txbxContent>
              </v:textbox>
            </v:rect>
            <v:rect id="_x0000_s1110" style="position:absolute;left:8361;top:5094;width:2880;height:1620">
              <v:stroke dashstyle="longDash"/>
              <v:textbox style="mso-next-textbox:#_x0000_s1110">
                <w:txbxContent>
                  <w:p w:rsidR="007A47AB" w:rsidRPr="00324AC8" w:rsidRDefault="007A47AB" w:rsidP="00345F4E">
                    <w:pPr>
                      <w:pStyle w:val="NormalWeb"/>
                      <w:spacing w:before="0" w:beforeAutospacing="0" w:after="0" w:afterAutospacing="0"/>
                      <w:jc w:val="center"/>
                      <w:rPr>
                        <w:sz w:val="22"/>
                        <w:szCs w:val="22"/>
                      </w:rPr>
                    </w:pPr>
                    <w:r w:rsidRPr="00324AC8">
                      <w:rPr>
                        <w:sz w:val="22"/>
                        <w:szCs w:val="22"/>
                      </w:rPr>
                      <w:t xml:space="preserve">Налоговая оптимизация </w:t>
                    </w:r>
                  </w:p>
                  <w:p w:rsidR="007A47AB" w:rsidRPr="00324AC8" w:rsidRDefault="007A47AB" w:rsidP="00345F4E">
                    <w:pPr>
                      <w:pStyle w:val="NormalWeb"/>
                      <w:spacing w:before="0" w:beforeAutospacing="0" w:after="0" w:afterAutospacing="0"/>
                      <w:jc w:val="center"/>
                      <w:rPr>
                        <w:b/>
                        <w:bCs/>
                        <w:sz w:val="22"/>
                        <w:szCs w:val="22"/>
                      </w:rPr>
                    </w:pPr>
                    <w:r w:rsidRPr="00324AC8">
                      <w:rPr>
                        <w:sz w:val="22"/>
                        <w:szCs w:val="22"/>
                      </w:rPr>
                      <w:t>не в ущерб сотрудничающим контрагентам</w:t>
                    </w:r>
                  </w:p>
                  <w:p w:rsidR="007A47AB" w:rsidRPr="00C845D1" w:rsidRDefault="007A47AB" w:rsidP="00345F4E">
                    <w:pPr>
                      <w:jc w:val="center"/>
                    </w:pPr>
                  </w:p>
                </w:txbxContent>
              </v:textbox>
            </v:rect>
            <v:rect id="_x0000_s1111" style="position:absolute;left:8361;top:12474;width:2700;height:1260">
              <v:stroke dashstyle="longDash"/>
              <v:textbox style="mso-next-textbox:#_x0000_s1111">
                <w:txbxContent>
                  <w:p w:rsidR="007A47AB" w:rsidRPr="00FE1ACB" w:rsidRDefault="007A47AB" w:rsidP="00324AC8">
                    <w:pPr>
                      <w:spacing w:after="0" w:line="240" w:lineRule="auto"/>
                      <w:jc w:val="center"/>
                      <w:rPr>
                        <w:rFonts w:ascii="Times New Roman" w:hAnsi="Times New Roman"/>
                        <w:sz w:val="20"/>
                        <w:szCs w:val="20"/>
                      </w:rPr>
                    </w:pPr>
                    <w:r w:rsidRPr="00FE1ACB">
                      <w:rPr>
                        <w:sz w:val="20"/>
                        <w:szCs w:val="20"/>
                      </w:rPr>
                      <w:t>Оценка внутренних и внешних факторов, влияющих на налогообложение</w:t>
                    </w:r>
                  </w:p>
                </w:txbxContent>
              </v:textbox>
            </v:rect>
            <v:rect id="_x0000_s1112" style="position:absolute;left:4941;top:11394;width:2700;height:1260">
              <v:stroke dashstyle="longDash"/>
              <v:textbox style="mso-next-textbox:#_x0000_s1112">
                <w:txbxContent>
                  <w:p w:rsidR="007A47AB" w:rsidRPr="00324AC8" w:rsidRDefault="007A47AB" w:rsidP="00345F4E">
                    <w:pPr>
                      <w:pStyle w:val="NormalWeb"/>
                      <w:spacing w:before="0" w:beforeAutospacing="0" w:after="0" w:afterAutospacing="0"/>
                      <w:jc w:val="center"/>
                      <w:rPr>
                        <w:sz w:val="21"/>
                        <w:szCs w:val="21"/>
                      </w:rPr>
                    </w:pPr>
                    <w:r w:rsidRPr="00324AC8">
                      <w:rPr>
                        <w:iCs/>
                        <w:sz w:val="21"/>
                        <w:szCs w:val="21"/>
                      </w:rPr>
                      <w:t>Максимальная независимость от внешних участников рыночных отношений</w:t>
                    </w:r>
                  </w:p>
                  <w:p w:rsidR="007A47AB" w:rsidRPr="00CD0D3D" w:rsidRDefault="007A47AB" w:rsidP="00345F4E"/>
                </w:txbxContent>
              </v:textbox>
            </v:rect>
            <v:rect id="_x0000_s1113" style="position:absolute;left:4941;top:7974;width:2880;height:1800">
              <v:textbox style="mso-next-textbox:#_x0000_s1113">
                <w:txbxContent>
                  <w:p w:rsidR="007A47AB" w:rsidRPr="00217C63" w:rsidRDefault="007A47AB" w:rsidP="00345F4E">
                    <w:pPr>
                      <w:pStyle w:val="NormalWeb"/>
                      <w:spacing w:before="0" w:beforeAutospacing="0" w:after="0" w:afterAutospacing="0"/>
                      <w:jc w:val="center"/>
                      <w:rPr>
                        <w:b/>
                        <w:sz w:val="28"/>
                        <w:szCs w:val="28"/>
                      </w:rPr>
                    </w:pPr>
                    <w:r w:rsidRPr="00217C63">
                      <w:rPr>
                        <w:b/>
                        <w:iCs/>
                      </w:rPr>
                      <w:t>Принципы функционирования системы управленческого учета для целей налогообложения</w:t>
                    </w:r>
                  </w:p>
                  <w:p w:rsidR="007A47AB" w:rsidRPr="00CD0D3D" w:rsidRDefault="007A47AB" w:rsidP="00345F4E"/>
                </w:txbxContent>
              </v:textbox>
            </v:rect>
            <v:line id="_x0000_s1114" style="position:absolute;flip:y" from="6381,7614" to="6381,7974">
              <v:stroke dashstyle="longDashDotDot" endarrow="block"/>
            </v:line>
            <v:line id="_x0000_s1115" style="position:absolute;flip:y" from="7821,7797" to="8361,7977">
              <v:stroke dashstyle="longDashDotDot" endarrow="block"/>
            </v:line>
            <v:line id="_x0000_s1116" style="position:absolute;flip:x y" from="4401,7797" to="4941,7977">
              <v:stroke dashstyle="longDashDotDot" endarrow="block"/>
            </v:line>
            <v:line id="_x0000_s1117" style="position:absolute;flip:x" from="4401,9774" to="4941,10314">
              <v:stroke dashstyle="longDashDotDot" endarrow="block"/>
            </v:line>
            <v:line id="_x0000_s1118" style="position:absolute" from="7821,9774" to="8361,10314">
              <v:stroke dashstyle="longDashDotDot" endarrow="block"/>
            </v:line>
            <v:line id="_x0000_s1119" style="position:absolute;flip:x" from="4401,9774" to="4941,11754">
              <v:stroke dashstyle="longDashDotDot" endarrow="block"/>
            </v:line>
            <v:line id="_x0000_s1120" style="position:absolute" from="7821,9774" to="8361,11754">
              <v:stroke dashstyle="longDashDotDot" endarrow="block"/>
            </v:line>
            <v:line id="_x0000_s1121" style="position:absolute;flip:y" from="3141,6894" to="3141,7074">
              <v:stroke endarrow="block"/>
            </v:line>
            <v:line id="_x0000_s1122" style="position:absolute" from="3141,12114" to="3141,12474">
              <v:stroke endarrow="block"/>
            </v:line>
            <v:line id="_x0000_s1123" style="position:absolute;flip:y" from="9801,6714" to="9801,7074">
              <v:stroke endarrow="block"/>
            </v:line>
            <v:line id="_x0000_s1124" style="position:absolute;flip:y" from="6381,6714" to="6381,6894">
              <v:stroke endarrow="block"/>
            </v:line>
            <v:line id="_x0000_s1125" style="position:absolute;flip:y" from="9801,10134" to="9801,10314">
              <v:stroke endarrow="block"/>
            </v:line>
            <v:line id="_x0000_s1126" style="position:absolute" from="6381,11034" to="6381,11394">
              <v:stroke endarrow="block"/>
            </v:line>
            <v:line id="_x0000_s1127" style="position:absolute" from="9801,12114" to="9801,12474">
              <v:stroke endarrow="block"/>
            </v:line>
            <v:line id="_x0000_s1128" style="position:absolute;flip:y" from="3141,10134" to="3141,10314">
              <v:stroke endarrow="block"/>
            </v:line>
          </v:group>
        </w:pict>
      </w: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45F4E">
      <w:pPr>
        <w:pStyle w:val="NormalWeb"/>
        <w:spacing w:before="0" w:beforeAutospacing="0" w:after="0" w:afterAutospacing="0" w:line="360" w:lineRule="auto"/>
        <w:ind w:firstLine="720"/>
        <w:jc w:val="both"/>
        <w:rPr>
          <w:sz w:val="28"/>
          <w:szCs w:val="28"/>
        </w:rPr>
      </w:pPr>
    </w:p>
    <w:p w:rsidR="007A47AB" w:rsidRPr="009979D3" w:rsidRDefault="007A47AB" w:rsidP="00324AC8">
      <w:pPr>
        <w:pStyle w:val="NormalWeb"/>
        <w:spacing w:before="0" w:beforeAutospacing="0" w:after="0" w:afterAutospacing="0"/>
        <w:ind w:firstLine="720"/>
        <w:jc w:val="center"/>
        <w:rPr>
          <w:sz w:val="27"/>
          <w:szCs w:val="27"/>
        </w:rPr>
      </w:pPr>
      <w:r w:rsidRPr="009979D3">
        <w:rPr>
          <w:sz w:val="27"/>
          <w:szCs w:val="27"/>
        </w:rPr>
        <w:t>Рисунок 4</w:t>
      </w:r>
      <w:r>
        <w:rPr>
          <w:sz w:val="27"/>
          <w:szCs w:val="27"/>
        </w:rPr>
        <w:t>.</w:t>
      </w:r>
      <w:r w:rsidRPr="009979D3">
        <w:rPr>
          <w:sz w:val="27"/>
          <w:szCs w:val="27"/>
        </w:rPr>
        <w:t xml:space="preserve"> П</w:t>
      </w:r>
      <w:r w:rsidRPr="009979D3">
        <w:rPr>
          <w:iCs/>
          <w:sz w:val="27"/>
          <w:szCs w:val="27"/>
        </w:rPr>
        <w:t>ринципы функционирования системы управленческого учета для целей налогообложения</w:t>
      </w:r>
    </w:p>
    <w:p w:rsidR="007A47AB" w:rsidRPr="009979D3" w:rsidRDefault="007A47AB" w:rsidP="00A83278">
      <w:pPr>
        <w:spacing w:after="0" w:line="360" w:lineRule="auto"/>
        <w:ind w:firstLine="720"/>
        <w:jc w:val="both"/>
        <w:rPr>
          <w:rFonts w:ascii="Times New Roman" w:hAnsi="Times New Roman"/>
          <w:sz w:val="28"/>
          <w:szCs w:val="28"/>
        </w:rPr>
      </w:pPr>
    </w:p>
    <w:p w:rsidR="007A47AB" w:rsidRPr="009979D3" w:rsidRDefault="007A47AB" w:rsidP="00A83278">
      <w:pPr>
        <w:spacing w:after="0" w:line="360" w:lineRule="auto"/>
        <w:ind w:firstLine="720"/>
        <w:jc w:val="both"/>
        <w:rPr>
          <w:rFonts w:ascii="Times New Roman" w:hAnsi="Times New Roman"/>
          <w:sz w:val="28"/>
          <w:szCs w:val="28"/>
        </w:rPr>
      </w:pPr>
      <w:r w:rsidRPr="009979D3">
        <w:rPr>
          <w:rFonts w:ascii="Times New Roman" w:hAnsi="Times New Roman"/>
          <w:sz w:val="28"/>
          <w:szCs w:val="28"/>
        </w:rPr>
        <w:t xml:space="preserve">Таким образом, управленческий учет для целей налогообложения – это система наблюдения, обобщения текущих данных, анализ и оценка полученной информации, </w:t>
      </w:r>
      <w:r w:rsidRPr="009979D3">
        <w:rPr>
          <w:rFonts w:ascii="Times New Roman" w:hAnsi="Times New Roman"/>
          <w:bCs/>
          <w:sz w:val="28"/>
          <w:szCs w:val="28"/>
        </w:rPr>
        <w:t>необходимой для правильного исчисления и управления налоговыми обязательствами плательщика с целью их планирования и оптимизации.</w:t>
      </w:r>
    </w:p>
    <w:p w:rsidR="007A47AB" w:rsidRDefault="007A47AB" w:rsidP="00A83278">
      <w:pPr>
        <w:shd w:val="clear" w:color="auto" w:fill="FFFFFF"/>
        <w:autoSpaceDE w:val="0"/>
        <w:autoSpaceDN w:val="0"/>
        <w:adjustRightInd w:val="0"/>
        <w:spacing w:after="0" w:line="360" w:lineRule="auto"/>
        <w:ind w:firstLine="720"/>
        <w:jc w:val="both"/>
        <w:rPr>
          <w:rFonts w:ascii="Times New Roman" w:hAnsi="Times New Roman"/>
          <w:color w:val="000000"/>
          <w:sz w:val="28"/>
          <w:szCs w:val="28"/>
          <w:lang w:val="en-US"/>
        </w:rPr>
      </w:pPr>
      <w:r w:rsidRPr="009979D3">
        <w:rPr>
          <w:rFonts w:ascii="Times New Roman" w:hAnsi="Times New Roman"/>
          <w:color w:val="000000"/>
          <w:sz w:val="28"/>
          <w:szCs w:val="28"/>
        </w:rPr>
        <w:t>Считаем необходимым при формировании аналитических регистров учета для целей налогообложения использовать оперативную информацию, обрабатываемую по соответствующим центрам ответственности</w:t>
      </w:r>
      <w:r>
        <w:rPr>
          <w:rFonts w:ascii="Times New Roman" w:hAnsi="Times New Roman"/>
          <w:color w:val="000000"/>
          <w:sz w:val="28"/>
          <w:szCs w:val="28"/>
        </w:rPr>
        <w:t>,</w:t>
      </w:r>
      <w:r w:rsidRPr="009979D3">
        <w:rPr>
          <w:rFonts w:ascii="Times New Roman" w:hAnsi="Times New Roman"/>
          <w:color w:val="000000"/>
          <w:sz w:val="28"/>
          <w:szCs w:val="28"/>
        </w:rPr>
        <w:t xml:space="preserve"> исходя из состава налогооблагаемых показателей (центр доходов, расходов и т.д.) (</w:t>
      </w:r>
      <w:r>
        <w:rPr>
          <w:rFonts w:ascii="Times New Roman" w:hAnsi="Times New Roman"/>
          <w:color w:val="000000"/>
          <w:sz w:val="28"/>
          <w:szCs w:val="28"/>
        </w:rPr>
        <w:t>р</w:t>
      </w:r>
      <w:r w:rsidRPr="009979D3">
        <w:rPr>
          <w:rFonts w:ascii="Times New Roman" w:hAnsi="Times New Roman"/>
          <w:color w:val="000000"/>
          <w:sz w:val="28"/>
          <w:szCs w:val="28"/>
        </w:rPr>
        <w:t>ис</w:t>
      </w:r>
      <w:r>
        <w:rPr>
          <w:rFonts w:ascii="Times New Roman" w:hAnsi="Times New Roman"/>
          <w:color w:val="000000"/>
          <w:sz w:val="28"/>
          <w:szCs w:val="28"/>
        </w:rPr>
        <w:t>.</w:t>
      </w:r>
      <w:r w:rsidRPr="009979D3">
        <w:rPr>
          <w:rFonts w:ascii="Times New Roman" w:hAnsi="Times New Roman"/>
          <w:color w:val="000000"/>
          <w:sz w:val="28"/>
          <w:szCs w:val="28"/>
        </w:rPr>
        <w:t xml:space="preserve"> 5).</w:t>
      </w:r>
    </w:p>
    <w:p w:rsidR="007A47AB" w:rsidRPr="00FE1ACB" w:rsidRDefault="007A47AB" w:rsidP="00A83278">
      <w:pPr>
        <w:shd w:val="clear" w:color="auto" w:fill="FFFFFF"/>
        <w:autoSpaceDE w:val="0"/>
        <w:autoSpaceDN w:val="0"/>
        <w:adjustRightInd w:val="0"/>
        <w:spacing w:after="0" w:line="360" w:lineRule="auto"/>
        <w:ind w:firstLine="720"/>
        <w:jc w:val="both"/>
        <w:rPr>
          <w:rFonts w:ascii="Times New Roman" w:hAnsi="Times New Roman"/>
          <w:color w:val="000000"/>
          <w:sz w:val="28"/>
          <w:szCs w:val="28"/>
          <w:lang w:val="en-US"/>
        </w:rPr>
      </w:pPr>
      <w:r>
        <w:rPr>
          <w:noProof/>
        </w:rPr>
        <w:pict>
          <v:group id="_x0000_s1129" style="position:absolute;left:0;text-align:left;margin-left:16.5pt;margin-top:13.8pt;width:383.7pt;height:252pt;z-index:251656192" coordorigin="2415,7551" coordsize="6927,4455">
            <v:rect id="_x0000_s1130" style="position:absolute;left:2551;top:9846;width:2309;height:1485" strokeweight="1pt">
              <v:stroke dashstyle="longDash"/>
            </v:rect>
            <v:roundrect id="_x0000_s1131" style="position:absolute;left:2415;top:9306;width:2581;height:405" arcsize="10923f">
              <v:textbox style="mso-next-textbox:#_x0000_s1131">
                <w:txbxContent>
                  <w:p w:rsidR="007A47AB" w:rsidRPr="00017F52" w:rsidRDefault="007A47AB" w:rsidP="00D514A8">
                    <w:pPr>
                      <w:spacing w:after="0" w:line="240" w:lineRule="auto"/>
                      <w:jc w:val="center"/>
                      <w:rPr>
                        <w:sz w:val="20"/>
                        <w:szCs w:val="20"/>
                      </w:rPr>
                    </w:pPr>
                    <w:r w:rsidRPr="00D514A8">
                      <w:rPr>
                        <w:rFonts w:ascii="Times New Roman" w:hAnsi="Times New Roman"/>
                        <w:sz w:val="20"/>
                        <w:szCs w:val="20"/>
                      </w:rPr>
                      <w:t>Первичные учетные</w:t>
                    </w:r>
                    <w:r>
                      <w:rPr>
                        <w:sz w:val="20"/>
                        <w:szCs w:val="20"/>
                      </w:rPr>
                      <w:t xml:space="preserve"> документы</w:t>
                    </w:r>
                  </w:p>
                </w:txbxContent>
              </v:textbox>
            </v:roundrect>
            <v:rect id="_x0000_s1132" style="position:absolute;left:2687;top:9981;width:2037;height:540">
              <v:textbox style="mso-next-textbox:#_x0000_s1132">
                <w:txbxContent>
                  <w:p w:rsidR="007A47AB" w:rsidRPr="00017F52" w:rsidRDefault="007A47AB" w:rsidP="00D514A8">
                    <w:pPr>
                      <w:spacing w:after="0" w:line="240" w:lineRule="auto"/>
                      <w:jc w:val="center"/>
                      <w:rPr>
                        <w:sz w:val="20"/>
                        <w:szCs w:val="20"/>
                      </w:rPr>
                    </w:pPr>
                    <w:r w:rsidRPr="00D514A8">
                      <w:rPr>
                        <w:rFonts w:ascii="Times New Roman" w:hAnsi="Times New Roman"/>
                        <w:sz w:val="20"/>
                        <w:szCs w:val="20"/>
                      </w:rPr>
                      <w:t>Аналитические регистры</w:t>
                    </w:r>
                    <w:r>
                      <w:rPr>
                        <w:sz w:val="20"/>
                        <w:szCs w:val="20"/>
                      </w:rPr>
                      <w:t xml:space="preserve"> бухгалтерского учета</w:t>
                    </w:r>
                  </w:p>
                </w:txbxContent>
              </v:textbox>
            </v:rect>
            <v:rect id="_x0000_s1133" style="position:absolute;left:2687;top:10656;width:2037;height:540">
              <v:textbox style="mso-next-textbox:#_x0000_s1133">
                <w:txbxContent>
                  <w:p w:rsidR="007A47AB" w:rsidRPr="00017F52" w:rsidRDefault="007A47AB" w:rsidP="00D514A8">
                    <w:pPr>
                      <w:spacing w:after="0" w:line="240" w:lineRule="auto"/>
                      <w:jc w:val="center"/>
                      <w:rPr>
                        <w:sz w:val="20"/>
                        <w:szCs w:val="20"/>
                      </w:rPr>
                    </w:pPr>
                    <w:r w:rsidRPr="00D514A8">
                      <w:rPr>
                        <w:rFonts w:ascii="Times New Roman" w:hAnsi="Times New Roman"/>
                        <w:sz w:val="20"/>
                        <w:szCs w:val="20"/>
                      </w:rPr>
                      <w:t>Синтетические регистры</w:t>
                    </w:r>
                    <w:r>
                      <w:rPr>
                        <w:sz w:val="20"/>
                        <w:szCs w:val="20"/>
                      </w:rPr>
                      <w:t xml:space="preserve"> бухгалтерского учета</w:t>
                    </w:r>
                  </w:p>
                </w:txbxContent>
              </v:textbox>
            </v:rect>
            <v:rect id="_x0000_s1134" style="position:absolute;left:7577;top:9981;width:1494;height:810">
              <v:textbox style="mso-next-textbox:#_x0000_s1134">
                <w:txbxContent>
                  <w:p w:rsidR="007A47AB" w:rsidRPr="00D514A8" w:rsidRDefault="007A47AB" w:rsidP="00D514A8">
                    <w:pPr>
                      <w:spacing w:after="0" w:line="240" w:lineRule="auto"/>
                      <w:jc w:val="center"/>
                      <w:rPr>
                        <w:rFonts w:ascii="Times New Roman" w:hAnsi="Times New Roman"/>
                        <w:sz w:val="18"/>
                        <w:szCs w:val="18"/>
                      </w:rPr>
                    </w:pPr>
                    <w:r w:rsidRPr="00D514A8">
                      <w:rPr>
                        <w:rFonts w:ascii="Times New Roman" w:hAnsi="Times New Roman"/>
                        <w:sz w:val="18"/>
                        <w:szCs w:val="18"/>
                      </w:rPr>
                      <w:t>Аналитические регистры налогового учета</w:t>
                    </w:r>
                  </w:p>
                </w:txbxContent>
              </v:textbox>
            </v:rect>
            <v:rect id="_x0000_s1135" style="position:absolute;left:2687;top:11601;width:2037;height:405" fillcolor="silver">
              <v:textbox style="mso-next-textbox:#_x0000_s1135">
                <w:txbxContent>
                  <w:p w:rsidR="007A47AB" w:rsidRPr="003F3E5E" w:rsidRDefault="007A47AB" w:rsidP="00D514A8">
                    <w:pPr>
                      <w:spacing w:after="0" w:line="240" w:lineRule="auto"/>
                      <w:jc w:val="center"/>
                      <w:rPr>
                        <w:sz w:val="20"/>
                        <w:szCs w:val="20"/>
                      </w:rPr>
                    </w:pPr>
                    <w:r w:rsidRPr="00D514A8">
                      <w:rPr>
                        <w:rFonts w:ascii="Times New Roman" w:hAnsi="Times New Roman"/>
                        <w:sz w:val="20"/>
                        <w:szCs w:val="20"/>
                      </w:rPr>
                      <w:t xml:space="preserve">Бухгалтерская </w:t>
                    </w:r>
                    <w:r>
                      <w:rPr>
                        <w:sz w:val="20"/>
                        <w:szCs w:val="20"/>
                      </w:rPr>
                      <w:t>отчетность</w:t>
                    </w:r>
                  </w:p>
                </w:txbxContent>
              </v:textbox>
            </v:rect>
            <v:rect id="_x0000_s1136" style="position:absolute;left:7305;top:11196;width:2037;height:405" fillcolor="silver">
              <v:textbox style="mso-next-textbox:#_x0000_s1136">
                <w:txbxContent>
                  <w:p w:rsidR="007A47AB" w:rsidRPr="003F3E5E" w:rsidRDefault="007A47AB" w:rsidP="00345F4E">
                    <w:pPr>
                      <w:jc w:val="center"/>
                      <w:rPr>
                        <w:sz w:val="20"/>
                        <w:szCs w:val="20"/>
                      </w:rPr>
                    </w:pPr>
                    <w:r>
                      <w:rPr>
                        <w:sz w:val="20"/>
                        <w:szCs w:val="20"/>
                      </w:rPr>
                      <w:t>Налоговая декларация</w:t>
                    </w:r>
                  </w:p>
                </w:txbxContent>
              </v:textbox>
            </v:rect>
            <v:rect id="_x0000_s1137" style="position:absolute;left:5539;top:9981;width:1223;height:1080">
              <v:textbox style="mso-next-textbox:#_x0000_s1137">
                <w:txbxContent>
                  <w:p w:rsidR="007A47AB" w:rsidRPr="00D514A8" w:rsidRDefault="007A47AB" w:rsidP="00D514A8">
                    <w:pPr>
                      <w:spacing w:after="0" w:line="240" w:lineRule="auto"/>
                      <w:jc w:val="center"/>
                      <w:rPr>
                        <w:rFonts w:ascii="Times New Roman" w:hAnsi="Times New Roman"/>
                        <w:sz w:val="20"/>
                        <w:szCs w:val="20"/>
                      </w:rPr>
                    </w:pPr>
                    <w:r w:rsidRPr="00D514A8">
                      <w:rPr>
                        <w:rFonts w:ascii="Times New Roman" w:hAnsi="Times New Roman"/>
                        <w:sz w:val="20"/>
                        <w:szCs w:val="20"/>
                      </w:rPr>
                      <w:t>Бухгалтер</w:t>
                    </w:r>
                    <w:r>
                      <w:rPr>
                        <w:rFonts w:ascii="Times New Roman" w:hAnsi="Times New Roman"/>
                        <w:sz w:val="20"/>
                        <w:szCs w:val="20"/>
                      </w:rPr>
                      <w:t>-</w:t>
                    </w:r>
                    <w:r w:rsidRPr="00D514A8">
                      <w:rPr>
                        <w:rFonts w:ascii="Times New Roman" w:hAnsi="Times New Roman"/>
                        <w:sz w:val="20"/>
                        <w:szCs w:val="20"/>
                      </w:rPr>
                      <w:t>ские справки</w:t>
                    </w:r>
                  </w:p>
                </w:txbxContent>
              </v:textbox>
            </v:rect>
            <v:shapetype id="_x0000_t32" coordsize="21600,21600" o:spt="32" o:oned="t" path="m,l21600,21600e" filled="f">
              <v:path arrowok="t" fillok="f" o:connecttype="none"/>
              <o:lock v:ext="edit" shapetype="t"/>
            </v:shapetype>
            <v:shape id="_x0000_s1138" type="#_x0000_t32" style="position:absolute;left:3705;top:9711;width:1;height:270" o:connectortype="straight">
              <v:stroke endarrow="block"/>
            </v:shape>
            <v:shape id="_x0000_s1139" type="#_x0000_t32" style="position:absolute;left:3706;top:10521;width:1;height:135" o:connectortype="straight">
              <v:stroke endarrow="block"/>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40" type="#_x0000_t67" style="position:absolute;left:3502;top:11331;width:543;height:270"/>
            <v:shape id="_x0000_s1141" type="#_x0000_t67" style="position:absolute;left:8121;top:10926;width:542;height:270"/>
            <v:line id="_x0000_s1142" style="position:absolute" from="4724,10251" to="5539,10252">
              <v:stroke endarrow="block"/>
            </v:line>
            <v:line id="_x0000_s1143" style="position:absolute" from="4724,10926" to="5539,10927">
              <v:stroke endarrow="block"/>
            </v:line>
            <v:line id="_x0000_s1144" style="position:absolute" from="6762,10386" to="7577,10387">
              <v:stroke endarrow="block"/>
            </v:line>
            <v:rect id="_x0000_s1145" style="position:absolute;left:4996;top:7551;width:2581;height:540">
              <v:textbox style="mso-next-textbox:#_x0000_s1145">
                <w:txbxContent>
                  <w:p w:rsidR="007A47AB" w:rsidRPr="00D514A8" w:rsidRDefault="007A47AB" w:rsidP="00345F4E">
                    <w:pPr>
                      <w:jc w:val="center"/>
                      <w:rPr>
                        <w:rFonts w:ascii="Times New Roman" w:hAnsi="Times New Roman"/>
                      </w:rPr>
                    </w:pPr>
                    <w:r w:rsidRPr="00D514A8">
                      <w:rPr>
                        <w:rFonts w:ascii="Times New Roman" w:hAnsi="Times New Roman"/>
                      </w:rPr>
                      <w:t>Управленческий учет</w:t>
                    </w:r>
                  </w:p>
                  <w:p w:rsidR="007A47AB" w:rsidRDefault="007A47AB" w:rsidP="00345F4E">
                    <w:pPr>
                      <w:jc w:val="center"/>
                    </w:pPr>
                    <w:r>
                      <w:t>налоговых показателей</w:t>
                    </w:r>
                  </w:p>
                </w:txbxContent>
              </v:textbox>
            </v:rect>
            <v:rect id="_x0000_s1146" style="position:absolute;left:3366;top:8226;width:2173;height:405">
              <v:textbox style="mso-next-textbox:#_x0000_s1146">
                <w:txbxContent>
                  <w:p w:rsidR="007A47AB" w:rsidRDefault="007A47AB" w:rsidP="00345F4E">
                    <w:pPr>
                      <w:jc w:val="center"/>
                    </w:pPr>
                    <w:r w:rsidRPr="00D514A8">
                      <w:rPr>
                        <w:rFonts w:ascii="Times New Roman" w:hAnsi="Times New Roman"/>
                      </w:rPr>
                      <w:t>Центр</w:t>
                    </w:r>
                    <w:r>
                      <w:t xml:space="preserve"> ответственности 1</w:t>
                    </w:r>
                  </w:p>
                </w:txbxContent>
              </v:textbox>
            </v:rect>
            <v:rect id="_x0000_s1147" style="position:absolute;left:6626;top:8226;width:2446;height:405">
              <v:textbox style="mso-next-textbox:#_x0000_s1147">
                <w:txbxContent>
                  <w:p w:rsidR="007A47AB" w:rsidRPr="00D514A8" w:rsidRDefault="007A47AB" w:rsidP="00345F4E">
                    <w:pPr>
                      <w:jc w:val="center"/>
                      <w:rPr>
                        <w:rFonts w:ascii="Times New Roman" w:hAnsi="Times New Roman"/>
                        <w:lang w:val="en-US"/>
                      </w:rPr>
                    </w:pPr>
                    <w:r w:rsidRPr="00D514A8">
                      <w:rPr>
                        <w:rFonts w:ascii="Times New Roman" w:hAnsi="Times New Roman"/>
                      </w:rPr>
                      <w:t>Центр ответственности</w:t>
                    </w:r>
                    <w:r w:rsidRPr="00D514A8">
                      <w:rPr>
                        <w:rFonts w:ascii="Times New Roman" w:hAnsi="Times New Roman"/>
                        <w:lang w:val="en-US"/>
                      </w:rPr>
                      <w:t xml:space="preserve"> N</w:t>
                    </w:r>
                  </w:p>
                </w:txbxContent>
              </v:textbox>
            </v:rect>
            <v:rect id="_x0000_s1148" style="position:absolute;left:5811;top:8226;width:679;height:405" stroked="f">
              <v:textbox style="mso-next-textbox:#_x0000_s1148">
                <w:txbxContent>
                  <w:p w:rsidR="007A47AB" w:rsidRPr="00C13395" w:rsidRDefault="007A47AB" w:rsidP="00345F4E">
                    <w:pPr>
                      <w:rPr>
                        <w:lang w:val="en-US"/>
                      </w:rPr>
                    </w:pPr>
                    <w:r>
                      <w:rPr>
                        <w:lang w:val="en-US"/>
                      </w:rPr>
                      <w:t>……..</w:t>
                    </w:r>
                  </w:p>
                </w:txbxContent>
              </v:textbox>
            </v:rect>
            <v:line id="_x0000_s1149" style="position:absolute" from="3773,8091" to="8392,8091"/>
            <v:line id="_x0000_s1150" style="position:absolute" from="3773,8091" to="3773,8226">
              <v:stroke endarrow="block"/>
            </v:line>
            <v:line id="_x0000_s1151" style="position:absolute" from="8392,8091" to="8392,8226">
              <v:stroke endarrow="block"/>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52" type="#_x0000_t88" style="position:absolute;left:6424;top:7474;width:270;height:2853;rotation:90"/>
            <v:line id="_x0000_s1153" style="position:absolute;flip:y" from="3637,9036" to="5811,9171">
              <v:stroke endarrow="block"/>
            </v:line>
            <v:line id="_x0000_s1154" style="position:absolute" from="6898,9036" to="8800,9711">
              <v:stroke endarrow="block"/>
            </v:line>
          </v:group>
        </w:pict>
      </w:r>
    </w:p>
    <w:p w:rsidR="007A47AB" w:rsidRDefault="007A47AB" w:rsidP="00A83278">
      <w:pPr>
        <w:shd w:val="clear" w:color="auto" w:fill="FFFFFF"/>
        <w:autoSpaceDE w:val="0"/>
        <w:autoSpaceDN w:val="0"/>
        <w:adjustRightInd w:val="0"/>
        <w:spacing w:after="0" w:line="360" w:lineRule="auto"/>
        <w:ind w:firstLine="720"/>
        <w:jc w:val="both"/>
        <w:rPr>
          <w:rFonts w:ascii="Times New Roman" w:hAnsi="Times New Roman"/>
          <w:color w:val="000000"/>
          <w:sz w:val="28"/>
          <w:szCs w:val="28"/>
        </w:rPr>
      </w:pPr>
    </w:p>
    <w:p w:rsidR="007A47AB" w:rsidRPr="009979D3" w:rsidRDefault="007A47AB" w:rsidP="00A83278">
      <w:pPr>
        <w:shd w:val="clear" w:color="auto" w:fill="FFFFFF"/>
        <w:autoSpaceDE w:val="0"/>
        <w:autoSpaceDN w:val="0"/>
        <w:adjustRightInd w:val="0"/>
        <w:spacing w:after="0" w:line="360" w:lineRule="auto"/>
        <w:ind w:firstLine="720"/>
        <w:jc w:val="both"/>
        <w:rPr>
          <w:rFonts w:ascii="Times New Roman" w:hAnsi="Times New Roman"/>
          <w:color w:val="000000"/>
          <w:sz w:val="28"/>
          <w:szCs w:val="28"/>
        </w:rPr>
      </w:pPr>
    </w:p>
    <w:p w:rsidR="007A47AB" w:rsidRPr="009979D3" w:rsidRDefault="007A47AB" w:rsidP="00A83278">
      <w:pPr>
        <w:shd w:val="clear" w:color="auto" w:fill="FFFFFF"/>
        <w:autoSpaceDE w:val="0"/>
        <w:autoSpaceDN w:val="0"/>
        <w:adjustRightInd w:val="0"/>
        <w:spacing w:after="0" w:line="360" w:lineRule="auto"/>
        <w:ind w:firstLine="720"/>
        <w:jc w:val="both"/>
        <w:rPr>
          <w:rFonts w:ascii="Times New Roman" w:hAnsi="Times New Roman"/>
          <w:color w:val="000000"/>
          <w:sz w:val="28"/>
          <w:szCs w:val="28"/>
        </w:rPr>
      </w:pPr>
    </w:p>
    <w:p w:rsidR="007A47AB" w:rsidRPr="009979D3" w:rsidRDefault="007A47AB" w:rsidP="00345F4E">
      <w:pPr>
        <w:shd w:val="clear" w:color="auto" w:fill="FFFFFF"/>
        <w:autoSpaceDE w:val="0"/>
        <w:autoSpaceDN w:val="0"/>
        <w:adjustRightInd w:val="0"/>
        <w:spacing w:line="360" w:lineRule="auto"/>
        <w:ind w:firstLine="720"/>
        <w:jc w:val="both"/>
        <w:rPr>
          <w:rFonts w:ascii="Times New Roman" w:hAnsi="Times New Roman"/>
          <w:color w:val="000000"/>
          <w:sz w:val="27"/>
          <w:szCs w:val="27"/>
        </w:rPr>
      </w:pPr>
    </w:p>
    <w:p w:rsidR="007A47AB" w:rsidRPr="009979D3" w:rsidRDefault="007A47AB" w:rsidP="00345F4E">
      <w:pPr>
        <w:pStyle w:val="BodyText"/>
        <w:spacing w:after="0" w:line="360" w:lineRule="auto"/>
        <w:ind w:firstLine="720"/>
        <w:jc w:val="center"/>
        <w:rPr>
          <w:b/>
          <w:bCs/>
          <w:sz w:val="28"/>
          <w:szCs w:val="28"/>
        </w:rPr>
      </w:pPr>
    </w:p>
    <w:p w:rsidR="007A47AB" w:rsidRPr="009979D3" w:rsidRDefault="007A47AB" w:rsidP="00345F4E">
      <w:pPr>
        <w:rPr>
          <w:rFonts w:ascii="Times New Roman" w:hAnsi="Times New Roman"/>
        </w:rPr>
      </w:pPr>
    </w:p>
    <w:p w:rsidR="007A47AB" w:rsidRPr="009979D3" w:rsidRDefault="007A47AB" w:rsidP="00345F4E">
      <w:pPr>
        <w:rPr>
          <w:rFonts w:ascii="Times New Roman" w:hAnsi="Times New Roman"/>
        </w:rPr>
      </w:pPr>
    </w:p>
    <w:p w:rsidR="007A47AB" w:rsidRPr="009979D3" w:rsidRDefault="007A47AB" w:rsidP="00345F4E">
      <w:pPr>
        <w:rPr>
          <w:rFonts w:ascii="Times New Roman" w:hAnsi="Times New Roman"/>
        </w:rPr>
      </w:pPr>
    </w:p>
    <w:p w:rsidR="007A47AB" w:rsidRPr="009979D3" w:rsidRDefault="007A47AB" w:rsidP="00345F4E">
      <w:pPr>
        <w:rPr>
          <w:rFonts w:ascii="Times New Roman" w:hAnsi="Times New Roman"/>
        </w:rPr>
      </w:pPr>
    </w:p>
    <w:p w:rsidR="007A47AB" w:rsidRPr="009979D3" w:rsidRDefault="007A47AB" w:rsidP="00345F4E">
      <w:pPr>
        <w:rPr>
          <w:rFonts w:ascii="Times New Roman" w:hAnsi="Times New Roman"/>
        </w:rPr>
      </w:pPr>
    </w:p>
    <w:p w:rsidR="007A47AB" w:rsidRDefault="007A47AB" w:rsidP="00D514A8">
      <w:pPr>
        <w:spacing w:after="0" w:line="240" w:lineRule="auto"/>
        <w:ind w:firstLine="709"/>
        <w:jc w:val="center"/>
        <w:rPr>
          <w:rFonts w:ascii="Times New Roman" w:hAnsi="Times New Roman"/>
          <w:sz w:val="28"/>
          <w:szCs w:val="28"/>
        </w:rPr>
      </w:pPr>
    </w:p>
    <w:p w:rsidR="007A47AB" w:rsidRDefault="007A47AB" w:rsidP="00D514A8">
      <w:pPr>
        <w:spacing w:after="0" w:line="240" w:lineRule="auto"/>
        <w:ind w:firstLine="709"/>
        <w:jc w:val="center"/>
        <w:rPr>
          <w:rFonts w:ascii="Times New Roman" w:hAnsi="Times New Roman"/>
          <w:sz w:val="28"/>
          <w:szCs w:val="28"/>
        </w:rPr>
      </w:pPr>
      <w:r w:rsidRPr="009979D3">
        <w:rPr>
          <w:rFonts w:ascii="Times New Roman" w:hAnsi="Times New Roman"/>
          <w:sz w:val="28"/>
          <w:szCs w:val="28"/>
        </w:rPr>
        <w:t>Рисунок 5</w:t>
      </w:r>
      <w:r>
        <w:rPr>
          <w:rFonts w:ascii="Times New Roman" w:hAnsi="Times New Roman"/>
          <w:sz w:val="28"/>
          <w:szCs w:val="28"/>
        </w:rPr>
        <w:t>.</w:t>
      </w:r>
      <w:r w:rsidRPr="009979D3">
        <w:rPr>
          <w:rFonts w:ascii="Times New Roman" w:hAnsi="Times New Roman"/>
          <w:sz w:val="28"/>
          <w:szCs w:val="28"/>
        </w:rPr>
        <w:t xml:space="preserve"> Схема формирования показателей налоговой отчетности</w:t>
      </w:r>
    </w:p>
    <w:p w:rsidR="007A47AB" w:rsidRPr="009979D3" w:rsidRDefault="007A47AB" w:rsidP="00D514A8">
      <w:pPr>
        <w:spacing w:after="0" w:line="240" w:lineRule="auto"/>
        <w:ind w:firstLine="709"/>
        <w:jc w:val="center"/>
        <w:rPr>
          <w:rFonts w:ascii="Times New Roman" w:hAnsi="Times New Roman"/>
          <w:sz w:val="28"/>
          <w:szCs w:val="28"/>
        </w:rPr>
      </w:pPr>
      <w:r w:rsidRPr="009979D3">
        <w:rPr>
          <w:rFonts w:ascii="Times New Roman" w:hAnsi="Times New Roman"/>
          <w:sz w:val="28"/>
          <w:szCs w:val="28"/>
        </w:rPr>
        <w:t>в системе управленческого учета</w:t>
      </w:r>
    </w:p>
    <w:p w:rsidR="007A47AB" w:rsidRDefault="007A47AB" w:rsidP="002B3424">
      <w:pPr>
        <w:shd w:val="clear" w:color="auto" w:fill="FFFFFF"/>
        <w:autoSpaceDE w:val="0"/>
        <w:autoSpaceDN w:val="0"/>
        <w:adjustRightInd w:val="0"/>
        <w:spacing w:after="0" w:line="360" w:lineRule="auto"/>
        <w:ind w:firstLine="720"/>
        <w:jc w:val="both"/>
        <w:rPr>
          <w:rFonts w:ascii="Times New Roman" w:hAnsi="Times New Roman"/>
          <w:color w:val="000000"/>
          <w:sz w:val="28"/>
          <w:szCs w:val="28"/>
        </w:rPr>
      </w:pPr>
    </w:p>
    <w:p w:rsidR="007A47AB" w:rsidRPr="009979D3" w:rsidRDefault="007A47AB" w:rsidP="002B3424">
      <w:pPr>
        <w:shd w:val="clear" w:color="auto" w:fill="FFFFFF"/>
        <w:autoSpaceDE w:val="0"/>
        <w:autoSpaceDN w:val="0"/>
        <w:adjustRightInd w:val="0"/>
        <w:spacing w:after="0" w:line="360" w:lineRule="auto"/>
        <w:ind w:firstLine="720"/>
        <w:jc w:val="both"/>
        <w:rPr>
          <w:rFonts w:ascii="Times New Roman" w:hAnsi="Times New Roman"/>
          <w:color w:val="000000"/>
          <w:sz w:val="28"/>
          <w:szCs w:val="28"/>
        </w:rPr>
      </w:pPr>
      <w:r w:rsidRPr="009979D3">
        <w:rPr>
          <w:rFonts w:ascii="Times New Roman" w:hAnsi="Times New Roman"/>
          <w:color w:val="000000"/>
          <w:sz w:val="28"/>
          <w:szCs w:val="28"/>
        </w:rPr>
        <w:t>Учет для целей налогообложения должен быть организован таким образом, чтобы обеспечить возможность непрерывного отражения в хронологической последовательности фактов хозяйственной деятельности, систематизации указанных фактов (учет доходов и расходов) и формирования показателей налоговой отчетности [10]. Предлагаемые на современном этапе модели ведения учетной системы не отвечают целям управления организацией в целом и налоговой нагрузкой</w:t>
      </w:r>
      <w:r>
        <w:rPr>
          <w:rFonts w:ascii="Times New Roman" w:hAnsi="Times New Roman"/>
          <w:color w:val="000000"/>
          <w:sz w:val="28"/>
          <w:szCs w:val="28"/>
        </w:rPr>
        <w:t>,</w:t>
      </w:r>
      <w:r w:rsidRPr="009979D3">
        <w:rPr>
          <w:rFonts w:ascii="Times New Roman" w:hAnsi="Times New Roman"/>
          <w:color w:val="000000"/>
          <w:sz w:val="28"/>
          <w:szCs w:val="28"/>
        </w:rPr>
        <w:t xml:space="preserve"> в частности. </w:t>
      </w:r>
    </w:p>
    <w:p w:rsidR="007A47AB" w:rsidRPr="009979D3" w:rsidRDefault="007A47AB" w:rsidP="007A337E">
      <w:pPr>
        <w:spacing w:after="0" w:line="360" w:lineRule="auto"/>
        <w:ind w:firstLine="720"/>
        <w:jc w:val="both"/>
        <w:rPr>
          <w:rFonts w:ascii="Times New Roman" w:hAnsi="Times New Roman"/>
          <w:sz w:val="28"/>
          <w:szCs w:val="28"/>
        </w:rPr>
      </w:pPr>
      <w:r w:rsidRPr="009979D3">
        <w:rPr>
          <w:rFonts w:ascii="Times New Roman" w:hAnsi="Times New Roman"/>
          <w:sz w:val="28"/>
          <w:szCs w:val="28"/>
        </w:rPr>
        <w:t>Таким образом, для успешного функционирования системы жизнедеятельности предприятия необходима объективная и полная первичная информация для правильной и оперативной оценки каждого из установленных показателей, а значит, на предприятии должен быть организован управленческий учет, аккумулирующий сведения о налоговом потенциале с учетом имеющихся альтернативных вариантов оптимизации налогообложения.</w:t>
      </w:r>
    </w:p>
    <w:p w:rsidR="007A47AB" w:rsidRPr="009979D3" w:rsidRDefault="007A47AB" w:rsidP="007A337E">
      <w:pPr>
        <w:spacing w:after="0" w:line="360" w:lineRule="auto"/>
        <w:ind w:firstLine="720"/>
        <w:jc w:val="both"/>
        <w:rPr>
          <w:rFonts w:ascii="Times New Roman" w:hAnsi="Times New Roman"/>
          <w:sz w:val="28"/>
          <w:szCs w:val="27"/>
        </w:rPr>
      </w:pPr>
      <w:r w:rsidRPr="009979D3">
        <w:rPr>
          <w:rFonts w:ascii="Times New Roman" w:hAnsi="Times New Roman"/>
          <w:sz w:val="28"/>
          <w:szCs w:val="27"/>
        </w:rPr>
        <w:t>Построение модели взаимодействий управленческого учета и налогообложения требует системности в процессе накопления и обобщения данных о доходах, расходах и налоговых обязательствах в учете, а также их представление в отчетности. В ее основе должна быть схема отражения на счетах бухгалтерского учета, которая</w:t>
      </w:r>
      <w:r>
        <w:rPr>
          <w:rFonts w:ascii="Times New Roman" w:hAnsi="Times New Roman"/>
          <w:sz w:val="28"/>
          <w:szCs w:val="27"/>
        </w:rPr>
        <w:t>,</w:t>
      </w:r>
      <w:r w:rsidRPr="009979D3">
        <w:rPr>
          <w:rFonts w:ascii="Times New Roman" w:hAnsi="Times New Roman"/>
          <w:sz w:val="28"/>
          <w:szCs w:val="27"/>
        </w:rPr>
        <w:t xml:space="preserve"> с одной стороны, не нарушала бы целостности учета и не искажала реальных результатов деятельности организации, а с другой </w:t>
      </w:r>
      <w:r>
        <w:rPr>
          <w:rFonts w:ascii="Times New Roman" w:hAnsi="Times New Roman"/>
          <w:sz w:val="28"/>
          <w:szCs w:val="27"/>
        </w:rPr>
        <w:t>–</w:t>
      </w:r>
      <w:r w:rsidRPr="009979D3">
        <w:rPr>
          <w:rFonts w:ascii="Times New Roman" w:hAnsi="Times New Roman"/>
          <w:sz w:val="28"/>
          <w:szCs w:val="27"/>
        </w:rPr>
        <w:t xml:space="preserve"> приводила бы к системному формированию информации, обеспечивающей задачи учета и налогообложения на уровне государства [11].</w:t>
      </w:r>
    </w:p>
    <w:p w:rsidR="007A47AB" w:rsidRPr="009979D3" w:rsidRDefault="007A47AB" w:rsidP="007A337E">
      <w:pPr>
        <w:spacing w:after="0" w:line="360" w:lineRule="auto"/>
        <w:ind w:firstLine="720"/>
        <w:jc w:val="both"/>
        <w:rPr>
          <w:rFonts w:ascii="Times New Roman" w:hAnsi="Times New Roman"/>
          <w:sz w:val="28"/>
          <w:szCs w:val="27"/>
        </w:rPr>
      </w:pPr>
      <w:r w:rsidRPr="009979D3">
        <w:rPr>
          <w:rFonts w:ascii="Times New Roman" w:hAnsi="Times New Roman"/>
          <w:sz w:val="28"/>
          <w:szCs w:val="27"/>
        </w:rPr>
        <w:t>Базовые элементы взаимодействия учетных систем предприятия для целей налогообложения приведены в таблице 1 [17].</w:t>
      </w:r>
    </w:p>
    <w:p w:rsidR="007A47AB" w:rsidRPr="009979D3" w:rsidRDefault="007A47AB" w:rsidP="007A337E">
      <w:pPr>
        <w:shd w:val="clear" w:color="auto" w:fill="FFFFFF"/>
        <w:spacing w:after="0" w:line="360" w:lineRule="auto"/>
        <w:ind w:firstLine="709"/>
        <w:jc w:val="both"/>
        <w:rPr>
          <w:rFonts w:ascii="Times New Roman" w:hAnsi="Times New Roman"/>
          <w:color w:val="000000"/>
          <w:sz w:val="28"/>
          <w:szCs w:val="27"/>
        </w:rPr>
      </w:pPr>
      <w:r w:rsidRPr="009979D3">
        <w:rPr>
          <w:rFonts w:ascii="Times New Roman" w:hAnsi="Times New Roman"/>
          <w:color w:val="000000"/>
          <w:sz w:val="28"/>
          <w:szCs w:val="27"/>
        </w:rPr>
        <w:t>Таким образом, налоговая политика организации, отражаемая в учетной политике для целей налогообложения, является важнейшим элементом налогового планирования.</w:t>
      </w:r>
    </w:p>
    <w:p w:rsidR="007A47AB" w:rsidRPr="009979D3" w:rsidRDefault="007A47AB" w:rsidP="007A337E">
      <w:pPr>
        <w:shd w:val="clear" w:color="auto" w:fill="FFFFFF"/>
        <w:spacing w:after="0" w:line="360" w:lineRule="auto"/>
        <w:ind w:firstLine="709"/>
        <w:jc w:val="both"/>
        <w:rPr>
          <w:rFonts w:ascii="Times New Roman" w:hAnsi="Times New Roman"/>
          <w:sz w:val="28"/>
          <w:szCs w:val="28"/>
        </w:rPr>
      </w:pPr>
    </w:p>
    <w:p w:rsidR="007A47AB" w:rsidRPr="009979D3" w:rsidRDefault="007A47AB" w:rsidP="00D514A8">
      <w:pPr>
        <w:spacing w:after="120" w:line="240" w:lineRule="auto"/>
        <w:ind w:firstLine="709"/>
        <w:jc w:val="center"/>
        <w:rPr>
          <w:rFonts w:ascii="Times New Roman" w:hAnsi="Times New Roman"/>
          <w:sz w:val="28"/>
          <w:szCs w:val="28"/>
        </w:rPr>
      </w:pPr>
      <w:r w:rsidRPr="009979D3">
        <w:rPr>
          <w:rFonts w:ascii="Times New Roman" w:hAnsi="Times New Roman"/>
          <w:sz w:val="28"/>
          <w:szCs w:val="28"/>
        </w:rPr>
        <w:t>Таблица 1 – Модель гармонизации учетной системы и системы налогообложения хозяйствующего субъекта</w:t>
      </w:r>
    </w:p>
    <w:tbl>
      <w:tblPr>
        <w:tblW w:w="4883" w:type="pct"/>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7"/>
        <w:gridCol w:w="6352"/>
      </w:tblGrid>
      <w:tr w:rsidR="007A47AB" w:rsidRPr="009979D3" w:rsidTr="000F5FFF">
        <w:tc>
          <w:tcPr>
            <w:tcW w:w="1498" w:type="pct"/>
            <w:vAlign w:val="center"/>
          </w:tcPr>
          <w:p w:rsidR="007A47AB" w:rsidRPr="009979D3" w:rsidRDefault="007A47AB" w:rsidP="000F5FFF">
            <w:pPr>
              <w:pStyle w:val="NormalWeb"/>
              <w:widowControl w:val="0"/>
              <w:spacing w:before="0" w:beforeAutospacing="0" w:after="0" w:afterAutospacing="0"/>
              <w:jc w:val="center"/>
            </w:pPr>
            <w:r w:rsidRPr="009979D3">
              <w:t>Раздел учетной политики</w:t>
            </w:r>
          </w:p>
        </w:tc>
        <w:tc>
          <w:tcPr>
            <w:tcW w:w="3502" w:type="pct"/>
            <w:vAlign w:val="center"/>
          </w:tcPr>
          <w:p w:rsidR="007A47AB" w:rsidRPr="009979D3" w:rsidRDefault="007A47AB" w:rsidP="000F5FFF">
            <w:pPr>
              <w:pStyle w:val="NormalWeb"/>
              <w:widowControl w:val="0"/>
              <w:spacing w:before="0" w:beforeAutospacing="0" w:after="0" w:afterAutospacing="0"/>
              <w:jc w:val="center"/>
            </w:pPr>
            <w:r w:rsidRPr="009979D3">
              <w:t>Состав учетных процедур</w:t>
            </w:r>
          </w:p>
        </w:tc>
      </w:tr>
      <w:tr w:rsidR="007A47AB" w:rsidRPr="009979D3" w:rsidTr="000F5FFF">
        <w:tc>
          <w:tcPr>
            <w:tcW w:w="1498" w:type="pct"/>
            <w:vAlign w:val="center"/>
          </w:tcPr>
          <w:p w:rsidR="007A47AB" w:rsidRDefault="007A47AB" w:rsidP="000F5FFF">
            <w:pPr>
              <w:pStyle w:val="NormalWeb"/>
              <w:widowControl w:val="0"/>
              <w:spacing w:before="0" w:beforeAutospacing="0" w:after="0" w:afterAutospacing="0"/>
              <w:jc w:val="center"/>
            </w:pPr>
            <w:r w:rsidRPr="009979D3">
              <w:t>Бухгалтерский учет</w:t>
            </w:r>
          </w:p>
          <w:p w:rsidR="007A47AB" w:rsidRPr="009979D3" w:rsidRDefault="007A47AB" w:rsidP="000F5FFF">
            <w:pPr>
              <w:pStyle w:val="NormalWeb"/>
              <w:widowControl w:val="0"/>
              <w:spacing w:before="0" w:beforeAutospacing="0" w:after="0" w:afterAutospacing="0"/>
              <w:jc w:val="center"/>
            </w:pPr>
            <w:r w:rsidRPr="009979D3">
              <w:t>для целей налогообложения</w:t>
            </w:r>
          </w:p>
        </w:tc>
        <w:tc>
          <w:tcPr>
            <w:tcW w:w="3502" w:type="pct"/>
            <w:vAlign w:val="center"/>
          </w:tcPr>
          <w:p w:rsidR="007A47AB" w:rsidRPr="009979D3" w:rsidRDefault="007A47AB" w:rsidP="000F5FFF">
            <w:pPr>
              <w:pStyle w:val="NormalWeb"/>
              <w:widowControl w:val="0"/>
              <w:spacing w:before="0" w:beforeAutospacing="0" w:after="0" w:afterAutospacing="0"/>
              <w:jc w:val="center"/>
            </w:pPr>
            <w:r w:rsidRPr="009979D3">
              <w:t>1. Формирование первичной учетной документации</w:t>
            </w:r>
          </w:p>
          <w:p w:rsidR="007A47AB" w:rsidRPr="009979D3" w:rsidRDefault="007A47AB" w:rsidP="000F5FFF">
            <w:pPr>
              <w:pStyle w:val="NormalWeb"/>
              <w:widowControl w:val="0"/>
              <w:spacing w:before="0" w:beforeAutospacing="0" w:after="0" w:afterAutospacing="0"/>
              <w:jc w:val="center"/>
            </w:pPr>
            <w:r w:rsidRPr="009979D3">
              <w:t>2. Проверка соответствия заполненных форматов стандартам документооборота</w:t>
            </w:r>
          </w:p>
          <w:p w:rsidR="007A47AB" w:rsidRPr="009979D3" w:rsidRDefault="007A47AB" w:rsidP="000F5FFF">
            <w:pPr>
              <w:pStyle w:val="NormalWeb"/>
              <w:widowControl w:val="0"/>
              <w:spacing w:before="0" w:beforeAutospacing="0" w:after="0" w:afterAutospacing="0"/>
              <w:jc w:val="center"/>
            </w:pPr>
            <w:r w:rsidRPr="009979D3">
              <w:t>3. Внесение изменений и корректировок в первичные учетные документы</w:t>
            </w:r>
          </w:p>
          <w:p w:rsidR="007A47AB" w:rsidRPr="009979D3" w:rsidRDefault="007A47AB" w:rsidP="000F5FFF">
            <w:pPr>
              <w:pStyle w:val="NormalWeb"/>
              <w:widowControl w:val="0"/>
              <w:spacing w:before="0" w:beforeAutospacing="0" w:after="0" w:afterAutospacing="0"/>
              <w:jc w:val="center"/>
            </w:pPr>
            <w:r w:rsidRPr="009979D3">
              <w:t>4. Заполнение учетных регистров в соответствии с системой ведения учета и налогообложения</w:t>
            </w:r>
          </w:p>
          <w:p w:rsidR="007A47AB" w:rsidRPr="009979D3" w:rsidRDefault="007A47AB" w:rsidP="000F5FFF">
            <w:pPr>
              <w:pStyle w:val="NormalWeb"/>
              <w:widowControl w:val="0"/>
              <w:spacing w:before="0" w:beforeAutospacing="0" w:after="0" w:afterAutospacing="0"/>
              <w:jc w:val="center"/>
            </w:pPr>
            <w:r w:rsidRPr="009979D3">
              <w:t>5. Заполнение обязательных форматов отчетности в соответствии со стандартами бухгалтерского учета и с системой ведения учета и налогообложения</w:t>
            </w:r>
            <w:r>
              <w:t>.</w:t>
            </w:r>
          </w:p>
          <w:p w:rsidR="007A47AB" w:rsidRPr="009979D3" w:rsidRDefault="007A47AB" w:rsidP="000F5FFF">
            <w:pPr>
              <w:pStyle w:val="NormalWeb"/>
              <w:widowControl w:val="0"/>
              <w:spacing w:before="0" w:beforeAutospacing="0" w:after="0" w:afterAutospacing="0"/>
              <w:jc w:val="center"/>
            </w:pPr>
            <w:r w:rsidRPr="009979D3">
              <w:t>6. Подготовка первичной документации к архивному хранению в соответствии со стандартами документооборота</w:t>
            </w:r>
            <w:r>
              <w:t>.</w:t>
            </w:r>
          </w:p>
          <w:p w:rsidR="007A47AB" w:rsidRPr="009979D3" w:rsidRDefault="007A47AB" w:rsidP="000F5FFF">
            <w:pPr>
              <w:pStyle w:val="NormalWeb"/>
              <w:widowControl w:val="0"/>
              <w:spacing w:before="0" w:beforeAutospacing="0" w:after="0" w:afterAutospacing="0"/>
              <w:jc w:val="center"/>
            </w:pPr>
            <w:r w:rsidRPr="009979D3">
              <w:t>7. Заполнение обязательных форматов отчетности в соответствии с Налоговым кодексом РФ и в соответствии с системой ведения учета и налогообложения</w:t>
            </w:r>
            <w:r>
              <w:t>.</w:t>
            </w:r>
          </w:p>
          <w:p w:rsidR="007A47AB" w:rsidRPr="009979D3" w:rsidRDefault="007A47AB" w:rsidP="000F5FFF">
            <w:pPr>
              <w:pStyle w:val="NormalWeb"/>
              <w:widowControl w:val="0"/>
              <w:spacing w:before="0" w:beforeAutospacing="0" w:after="0" w:afterAutospacing="0"/>
              <w:jc w:val="center"/>
            </w:pPr>
            <w:r w:rsidRPr="009979D3">
              <w:t>8. Сдача форматов налоговой отчетности в соответствующие территориальные органы (налоговые, статистики и внебюджетных фондов) с соблюдением регламентов сдачи отчетности</w:t>
            </w:r>
            <w:r>
              <w:t>.</w:t>
            </w:r>
          </w:p>
          <w:p w:rsidR="007A47AB" w:rsidRPr="009979D3" w:rsidRDefault="007A47AB" w:rsidP="000F5FFF">
            <w:pPr>
              <w:pStyle w:val="NormalWeb"/>
              <w:widowControl w:val="0"/>
              <w:spacing w:before="0" w:beforeAutospacing="0" w:after="0" w:afterAutospacing="0"/>
              <w:jc w:val="center"/>
            </w:pPr>
            <w:r w:rsidRPr="009979D3">
              <w:t>9. Предоставление информации (суммы, сроки) о налоговых платежах в соответствии с регламентом налоговых выплат</w:t>
            </w:r>
            <w:r>
              <w:t>.</w:t>
            </w:r>
          </w:p>
          <w:p w:rsidR="007A47AB" w:rsidRPr="009979D3" w:rsidRDefault="007A47AB" w:rsidP="000F5FFF">
            <w:pPr>
              <w:pStyle w:val="NormalWeb"/>
              <w:widowControl w:val="0"/>
              <w:spacing w:before="0" w:beforeAutospacing="0" w:after="0" w:afterAutospacing="0"/>
              <w:jc w:val="center"/>
            </w:pPr>
            <w:r w:rsidRPr="009979D3">
              <w:t>10. Сверка информации о начисленных и перечисленных суммах налоговых платежей с соответствующими территориальными органами (налоговые и внебюджетные фонды)</w:t>
            </w:r>
            <w:r>
              <w:t>.</w:t>
            </w:r>
          </w:p>
          <w:p w:rsidR="007A47AB" w:rsidRPr="009979D3" w:rsidRDefault="007A47AB" w:rsidP="000F5FFF">
            <w:pPr>
              <w:pStyle w:val="NormalWeb"/>
              <w:widowControl w:val="0"/>
              <w:spacing w:before="0" w:beforeAutospacing="0" w:after="0" w:afterAutospacing="0"/>
              <w:jc w:val="center"/>
            </w:pPr>
            <w:r w:rsidRPr="009979D3">
              <w:t>11. Анализ результатов сверки, исправления и корректировки</w:t>
            </w:r>
            <w:r>
              <w:t>.</w:t>
            </w:r>
          </w:p>
        </w:tc>
      </w:tr>
      <w:tr w:rsidR="007A47AB" w:rsidRPr="009979D3" w:rsidTr="000F5FFF">
        <w:tc>
          <w:tcPr>
            <w:tcW w:w="1498" w:type="pct"/>
            <w:vAlign w:val="center"/>
          </w:tcPr>
          <w:p w:rsidR="007A47AB" w:rsidRPr="009979D3" w:rsidRDefault="007A47AB" w:rsidP="000F5FFF">
            <w:pPr>
              <w:pStyle w:val="NormalWeb"/>
              <w:widowControl w:val="0"/>
              <w:spacing w:before="0" w:beforeAutospacing="0" w:after="0" w:afterAutospacing="0"/>
              <w:jc w:val="center"/>
            </w:pPr>
            <w:r w:rsidRPr="009979D3">
              <w:t>Управленческий учет для целей налогообложения</w:t>
            </w:r>
          </w:p>
        </w:tc>
        <w:tc>
          <w:tcPr>
            <w:tcW w:w="3502" w:type="pct"/>
            <w:vAlign w:val="center"/>
          </w:tcPr>
          <w:p w:rsidR="007A47AB" w:rsidRPr="009979D3" w:rsidRDefault="007A47AB" w:rsidP="000F5FFF">
            <w:pPr>
              <w:pStyle w:val="NormalWeb"/>
              <w:widowControl w:val="0"/>
              <w:spacing w:before="0" w:beforeAutospacing="0" w:after="0" w:afterAutospacing="0"/>
              <w:jc w:val="center"/>
            </w:pPr>
            <w:r w:rsidRPr="009979D3">
              <w:t>1. Заполнение регистров управленческого учета в соответствии с разработанной системой управленческого учета</w:t>
            </w:r>
            <w:r>
              <w:t>.</w:t>
            </w:r>
          </w:p>
          <w:p w:rsidR="007A47AB" w:rsidRPr="009979D3" w:rsidRDefault="007A47AB" w:rsidP="000F5FFF">
            <w:pPr>
              <w:pStyle w:val="NormalWeb"/>
              <w:widowControl w:val="0"/>
              <w:spacing w:before="0" w:beforeAutospacing="0" w:after="0" w:afterAutospacing="0"/>
              <w:jc w:val="center"/>
            </w:pPr>
            <w:r w:rsidRPr="009979D3">
              <w:t>2. Формирование бюджета налогов</w:t>
            </w:r>
            <w:r>
              <w:t>.</w:t>
            </w:r>
          </w:p>
          <w:p w:rsidR="007A47AB" w:rsidRDefault="007A47AB" w:rsidP="000F5FFF">
            <w:pPr>
              <w:pStyle w:val="NormalWeb"/>
              <w:widowControl w:val="0"/>
              <w:spacing w:before="0" w:beforeAutospacing="0" w:after="0" w:afterAutospacing="0"/>
              <w:jc w:val="center"/>
            </w:pPr>
            <w:r w:rsidRPr="009979D3">
              <w:t>3. Заполнение форматов отчетности в соответствии</w:t>
            </w:r>
          </w:p>
          <w:p w:rsidR="007A47AB" w:rsidRPr="009979D3" w:rsidRDefault="007A47AB" w:rsidP="000F5FFF">
            <w:pPr>
              <w:pStyle w:val="NormalWeb"/>
              <w:widowControl w:val="0"/>
              <w:spacing w:before="0" w:beforeAutospacing="0" w:after="0" w:afterAutospacing="0"/>
              <w:jc w:val="center"/>
            </w:pPr>
            <w:r w:rsidRPr="009979D3">
              <w:t>с утвержденными регламентирующими документами</w:t>
            </w:r>
          </w:p>
          <w:p w:rsidR="007A47AB" w:rsidRPr="009979D3" w:rsidRDefault="007A47AB" w:rsidP="000F5FFF">
            <w:pPr>
              <w:pStyle w:val="NormalWeb"/>
              <w:widowControl w:val="0"/>
              <w:spacing w:before="0" w:beforeAutospacing="0" w:after="0" w:afterAutospacing="0"/>
              <w:jc w:val="center"/>
            </w:pPr>
            <w:r w:rsidRPr="009979D3">
              <w:t>4. Расчет основных показателей хозяйственной деятельности</w:t>
            </w:r>
            <w:r>
              <w:t>,</w:t>
            </w:r>
            <w:r w:rsidRPr="009979D3">
              <w:t xml:space="preserve"> влияющих на налоговый потенциал предприятия, в том числе расчет налоговой нагрузки</w:t>
            </w:r>
            <w:r>
              <w:t>.</w:t>
            </w:r>
          </w:p>
          <w:p w:rsidR="007A47AB" w:rsidRDefault="007A47AB" w:rsidP="000F5FFF">
            <w:pPr>
              <w:pStyle w:val="NormalWeb"/>
              <w:widowControl w:val="0"/>
              <w:spacing w:before="0" w:beforeAutospacing="0" w:after="0" w:afterAutospacing="0"/>
              <w:jc w:val="center"/>
            </w:pPr>
            <w:r w:rsidRPr="009979D3">
              <w:t>5. Сопоставление расчетных показателей</w:t>
            </w:r>
          </w:p>
          <w:p w:rsidR="007A47AB" w:rsidRPr="009979D3" w:rsidRDefault="007A47AB" w:rsidP="000F5FFF">
            <w:pPr>
              <w:pStyle w:val="NormalWeb"/>
              <w:widowControl w:val="0"/>
              <w:spacing w:before="0" w:beforeAutospacing="0" w:after="0" w:afterAutospacing="0"/>
              <w:jc w:val="center"/>
            </w:pPr>
            <w:r w:rsidRPr="009979D3">
              <w:t xml:space="preserve">с прогнозируемыми [4, </w:t>
            </w:r>
            <w:r w:rsidRPr="009979D3">
              <w:rPr>
                <w:lang w:val="en-US"/>
              </w:rPr>
              <w:t>c</w:t>
            </w:r>
            <w:r w:rsidRPr="009979D3">
              <w:t>. 12]</w:t>
            </w:r>
            <w:r>
              <w:t>.</w:t>
            </w:r>
          </w:p>
          <w:p w:rsidR="007A47AB" w:rsidRPr="009979D3" w:rsidRDefault="007A47AB" w:rsidP="000F5FFF">
            <w:pPr>
              <w:pStyle w:val="NormalWeb"/>
              <w:widowControl w:val="0"/>
              <w:spacing w:before="0" w:beforeAutospacing="0" w:after="0" w:afterAutospacing="0"/>
              <w:jc w:val="center"/>
            </w:pPr>
            <w:r w:rsidRPr="009979D3">
              <w:t>6. Анализ результатов хозяйственной деятельности за период (аналитическая записка) для принятия управленческого решения в области налогового планирования и оптимизации и рекомендации по возможным вариантам оптимизации налогообложения</w:t>
            </w:r>
          </w:p>
          <w:p w:rsidR="007A47AB" w:rsidRPr="009979D3" w:rsidRDefault="007A47AB" w:rsidP="000F5FFF">
            <w:pPr>
              <w:pStyle w:val="NormalWeb"/>
              <w:widowControl w:val="0"/>
              <w:spacing w:before="0" w:beforeAutospacing="0" w:after="0" w:afterAutospacing="0"/>
              <w:jc w:val="center"/>
              <w:rPr>
                <w:b/>
              </w:rPr>
            </w:pPr>
            <w:r w:rsidRPr="009979D3">
              <w:t>7. Оценка соответствия существующей системы управленческого учета для целей налогообложения основным целям и задачам хозяйственной деятельности, определенных стратегическим планом в области налогового планирования и управления организацией в целом</w:t>
            </w:r>
            <w:r>
              <w:t>.</w:t>
            </w:r>
          </w:p>
        </w:tc>
      </w:tr>
    </w:tbl>
    <w:p w:rsidR="007A47AB" w:rsidRPr="009979D3" w:rsidRDefault="007A47AB" w:rsidP="007A337E">
      <w:pPr>
        <w:shd w:val="clear" w:color="auto" w:fill="FFFFFF"/>
        <w:spacing w:after="0" w:line="360" w:lineRule="auto"/>
        <w:ind w:firstLine="709"/>
        <w:jc w:val="both"/>
        <w:rPr>
          <w:rFonts w:ascii="Times New Roman" w:hAnsi="Times New Roman"/>
          <w:color w:val="000000"/>
          <w:sz w:val="28"/>
          <w:szCs w:val="28"/>
        </w:rPr>
      </w:pPr>
    </w:p>
    <w:p w:rsidR="007A47AB" w:rsidRPr="009979D3" w:rsidRDefault="007A47AB" w:rsidP="007A337E">
      <w:pPr>
        <w:shd w:val="clear" w:color="auto" w:fill="FFFFFF"/>
        <w:spacing w:after="0" w:line="360" w:lineRule="auto"/>
        <w:ind w:firstLine="709"/>
        <w:jc w:val="both"/>
        <w:rPr>
          <w:rFonts w:ascii="Times New Roman" w:hAnsi="Times New Roman"/>
          <w:sz w:val="28"/>
          <w:szCs w:val="28"/>
        </w:rPr>
      </w:pPr>
      <w:r w:rsidRPr="009979D3">
        <w:rPr>
          <w:rFonts w:ascii="Times New Roman" w:hAnsi="Times New Roman"/>
          <w:color w:val="000000"/>
          <w:sz w:val="28"/>
          <w:szCs w:val="28"/>
        </w:rPr>
        <w:t>Такой документ</w:t>
      </w:r>
      <w:r>
        <w:rPr>
          <w:rFonts w:ascii="Times New Roman" w:hAnsi="Times New Roman"/>
          <w:color w:val="000000"/>
          <w:sz w:val="28"/>
          <w:szCs w:val="28"/>
        </w:rPr>
        <w:t>,</w:t>
      </w:r>
      <w:r w:rsidRPr="009979D3">
        <w:rPr>
          <w:rFonts w:ascii="Times New Roman" w:hAnsi="Times New Roman"/>
          <w:color w:val="000000"/>
          <w:sz w:val="28"/>
          <w:szCs w:val="28"/>
        </w:rPr>
        <w:t xml:space="preserve"> как учетная политика</w:t>
      </w:r>
      <w:r w:rsidRPr="009979D3">
        <w:rPr>
          <w:rFonts w:ascii="Times New Roman" w:hAnsi="Times New Roman"/>
          <w:sz w:val="28"/>
          <w:szCs w:val="28"/>
        </w:rPr>
        <w:t xml:space="preserve"> </w:t>
      </w:r>
      <w:r w:rsidRPr="009979D3">
        <w:rPr>
          <w:rFonts w:ascii="Times New Roman" w:hAnsi="Times New Roman"/>
          <w:color w:val="000000"/>
          <w:sz w:val="28"/>
          <w:szCs w:val="28"/>
        </w:rPr>
        <w:t>организации для целей налогообложения является центральным по значимости документом системы постановки и ведения учета для целей налогообложения. Внедрение элементов управленческого учета в учетную политику предприятия позволяет не только гармонизировать учетные системы, но и формировать дополнительные информационные потоки для налогового планирования.</w:t>
      </w:r>
    </w:p>
    <w:p w:rsidR="007A47AB" w:rsidRPr="009979D3" w:rsidRDefault="007A47AB" w:rsidP="007A337E">
      <w:pPr>
        <w:pStyle w:val="NormalWeb"/>
        <w:widowControl w:val="0"/>
        <w:spacing w:before="0" w:beforeAutospacing="0" w:after="0" w:afterAutospacing="0" w:line="360" w:lineRule="auto"/>
        <w:ind w:firstLine="720"/>
        <w:jc w:val="both"/>
        <w:rPr>
          <w:sz w:val="28"/>
          <w:szCs w:val="28"/>
        </w:rPr>
      </w:pPr>
      <w:r w:rsidRPr="009979D3">
        <w:rPr>
          <w:color w:val="000000"/>
          <w:sz w:val="28"/>
          <w:szCs w:val="28"/>
        </w:rPr>
        <w:t xml:space="preserve">Задача прогнозирования финансового результата и управления прибылью предприятия тесным образом связана с проблемой налогового планирования. </w:t>
      </w:r>
      <w:r w:rsidRPr="009979D3">
        <w:rPr>
          <w:sz w:val="28"/>
          <w:szCs w:val="28"/>
        </w:rPr>
        <w:t>Налоговое планирование представляет собой интеграционный процесс, заключающийся в упорядочивании хозяйственной деятельности в соответствии с действующим налоговым законодательством и стратегией развития предприятия [13].</w:t>
      </w:r>
    </w:p>
    <w:p w:rsidR="007A47AB" w:rsidRPr="009979D3" w:rsidRDefault="007A47AB" w:rsidP="007A337E">
      <w:pPr>
        <w:shd w:val="clear" w:color="auto" w:fill="FFFFFF"/>
        <w:spacing w:after="0" w:line="360" w:lineRule="auto"/>
        <w:ind w:firstLine="720"/>
        <w:jc w:val="both"/>
        <w:rPr>
          <w:rFonts w:ascii="Times New Roman" w:hAnsi="Times New Roman"/>
          <w:color w:val="000000"/>
          <w:sz w:val="28"/>
          <w:szCs w:val="28"/>
        </w:rPr>
      </w:pPr>
      <w:r w:rsidRPr="009979D3">
        <w:rPr>
          <w:rFonts w:ascii="Times New Roman" w:hAnsi="Times New Roman"/>
          <w:color w:val="000000"/>
          <w:sz w:val="28"/>
          <w:szCs w:val="28"/>
        </w:rPr>
        <w:t xml:space="preserve">Управленческий учет для целей налогового планирования следует осуществлять в два этапа. На первом этапе осуществлять поисковые исследования с оценкой важнейших экономических параметров, существенно влияющих на суммарные налоговые платежи и величину валовой прибыли предприятия, а также проводить прогнозирование оптимальной величины прибыли. </w:t>
      </w:r>
    </w:p>
    <w:p w:rsidR="007A47AB" w:rsidRPr="009979D3" w:rsidRDefault="007A47AB" w:rsidP="007A337E">
      <w:pPr>
        <w:shd w:val="clear" w:color="auto" w:fill="FFFFFF"/>
        <w:spacing w:after="0" w:line="360" w:lineRule="auto"/>
        <w:ind w:firstLine="720"/>
        <w:jc w:val="both"/>
        <w:rPr>
          <w:rFonts w:ascii="Times New Roman" w:hAnsi="Times New Roman"/>
          <w:color w:val="000000"/>
          <w:sz w:val="28"/>
          <w:szCs w:val="28"/>
        </w:rPr>
      </w:pPr>
      <w:r w:rsidRPr="009979D3">
        <w:rPr>
          <w:rFonts w:ascii="Times New Roman" w:hAnsi="Times New Roman"/>
          <w:color w:val="000000"/>
          <w:sz w:val="28"/>
          <w:szCs w:val="28"/>
        </w:rPr>
        <w:t xml:space="preserve">На втором этапе </w:t>
      </w:r>
      <w:r>
        <w:rPr>
          <w:rFonts w:ascii="Times New Roman" w:hAnsi="Times New Roman"/>
          <w:color w:val="000000"/>
          <w:sz w:val="28"/>
          <w:szCs w:val="28"/>
        </w:rPr>
        <w:t>–</w:t>
      </w:r>
      <w:r w:rsidRPr="009979D3">
        <w:rPr>
          <w:rFonts w:ascii="Times New Roman" w:hAnsi="Times New Roman"/>
          <w:color w:val="000000"/>
          <w:sz w:val="28"/>
          <w:szCs w:val="28"/>
        </w:rPr>
        <w:t xml:space="preserve"> вести традиционный управленческий учет с постоянным контролем отклонений параметров от планируемых величин и одновременной их корректировкой. </w:t>
      </w:r>
    </w:p>
    <w:p w:rsidR="007A47AB" w:rsidRPr="009979D3" w:rsidRDefault="007A47AB" w:rsidP="007A337E">
      <w:pPr>
        <w:shd w:val="clear" w:color="auto" w:fill="FFFFFF"/>
        <w:spacing w:after="0" w:line="360" w:lineRule="auto"/>
        <w:ind w:firstLine="720"/>
        <w:jc w:val="both"/>
        <w:rPr>
          <w:rFonts w:ascii="Times New Roman" w:hAnsi="Times New Roman"/>
          <w:color w:val="000000"/>
          <w:sz w:val="28"/>
          <w:szCs w:val="28"/>
        </w:rPr>
      </w:pPr>
      <w:r w:rsidRPr="009979D3">
        <w:rPr>
          <w:rFonts w:ascii="Times New Roman" w:hAnsi="Times New Roman"/>
          <w:color w:val="000000"/>
          <w:sz w:val="28"/>
          <w:szCs w:val="28"/>
        </w:rPr>
        <w:t>Целесообразн</w:t>
      </w:r>
      <w:r>
        <w:rPr>
          <w:rFonts w:ascii="Times New Roman" w:hAnsi="Times New Roman"/>
          <w:color w:val="000000"/>
          <w:sz w:val="28"/>
          <w:szCs w:val="28"/>
        </w:rPr>
        <w:t>о</w:t>
      </w:r>
      <w:r w:rsidRPr="009979D3">
        <w:rPr>
          <w:rFonts w:ascii="Times New Roman" w:hAnsi="Times New Roman"/>
          <w:color w:val="000000"/>
          <w:sz w:val="28"/>
          <w:szCs w:val="28"/>
        </w:rPr>
        <w:t xml:space="preserve"> использовать специальный численный матрично-балансовый метод, который на базе первичных учетных документов формирует на основе систем проводок бухгалтерскую, налоговую или аналогичную им матричную модель хозяйственной деятельности предприятия [2, </w:t>
      </w:r>
      <w:r w:rsidRPr="009979D3">
        <w:rPr>
          <w:rFonts w:ascii="Times New Roman" w:hAnsi="Times New Roman"/>
          <w:color w:val="000000"/>
          <w:sz w:val="28"/>
          <w:szCs w:val="28"/>
          <w:lang w:val="en-US"/>
        </w:rPr>
        <w:t>c</w:t>
      </w:r>
      <w:r w:rsidRPr="009979D3">
        <w:rPr>
          <w:rFonts w:ascii="Times New Roman" w:hAnsi="Times New Roman"/>
          <w:color w:val="000000"/>
          <w:sz w:val="28"/>
          <w:szCs w:val="28"/>
        </w:rPr>
        <w:t xml:space="preserve">. 103]. </w:t>
      </w:r>
    </w:p>
    <w:p w:rsidR="007A47AB" w:rsidRPr="009979D3" w:rsidRDefault="007A47AB" w:rsidP="007A337E">
      <w:pPr>
        <w:shd w:val="clear" w:color="auto" w:fill="FFFFFF"/>
        <w:spacing w:after="0" w:line="360" w:lineRule="auto"/>
        <w:ind w:firstLine="720"/>
        <w:jc w:val="both"/>
        <w:rPr>
          <w:rFonts w:ascii="Times New Roman" w:hAnsi="Times New Roman"/>
          <w:sz w:val="28"/>
          <w:szCs w:val="28"/>
        </w:rPr>
      </w:pPr>
      <w:r w:rsidRPr="009979D3">
        <w:rPr>
          <w:rFonts w:ascii="Times New Roman" w:hAnsi="Times New Roman"/>
          <w:color w:val="000000"/>
          <w:sz w:val="28"/>
          <w:szCs w:val="28"/>
        </w:rPr>
        <w:t>С помощью любой из этих моделей можно осуществлять выбор различных экономических параметров, а также проводить налоговое планирование и управление прибылью предприятия.</w:t>
      </w:r>
    </w:p>
    <w:p w:rsidR="007A47AB" w:rsidRPr="009979D3" w:rsidRDefault="007A47AB" w:rsidP="007A337E">
      <w:pPr>
        <w:shd w:val="clear" w:color="auto" w:fill="FFFFFF"/>
        <w:spacing w:after="0" w:line="360" w:lineRule="auto"/>
        <w:ind w:firstLine="720"/>
        <w:jc w:val="both"/>
        <w:rPr>
          <w:rFonts w:ascii="Times New Roman" w:hAnsi="Times New Roman"/>
          <w:color w:val="000000"/>
          <w:sz w:val="28"/>
          <w:szCs w:val="28"/>
        </w:rPr>
      </w:pPr>
      <w:r w:rsidRPr="009979D3">
        <w:rPr>
          <w:rFonts w:ascii="Times New Roman" w:hAnsi="Times New Roman"/>
          <w:color w:val="000000"/>
          <w:sz w:val="28"/>
          <w:szCs w:val="28"/>
        </w:rPr>
        <w:t xml:space="preserve">Алгоритм метода и главного его звена </w:t>
      </w:r>
      <w:r>
        <w:rPr>
          <w:rFonts w:ascii="Times New Roman" w:hAnsi="Times New Roman"/>
          <w:color w:val="000000"/>
          <w:sz w:val="28"/>
          <w:szCs w:val="28"/>
        </w:rPr>
        <w:t xml:space="preserve">– </w:t>
      </w:r>
      <w:r w:rsidRPr="009979D3">
        <w:rPr>
          <w:rFonts w:ascii="Times New Roman" w:hAnsi="Times New Roman"/>
          <w:color w:val="000000"/>
          <w:sz w:val="28"/>
          <w:szCs w:val="28"/>
        </w:rPr>
        <w:t>прикладной учетно-налоговой модели предприятия как хозяйствующего субъекта описывается блок-схемой, представленной на рисунке 6.</w:t>
      </w:r>
    </w:p>
    <w:p w:rsidR="007A47AB" w:rsidRPr="009979D3" w:rsidRDefault="007A47AB" w:rsidP="00861C14">
      <w:pPr>
        <w:spacing w:after="0" w:line="360" w:lineRule="auto"/>
        <w:ind w:firstLine="720"/>
        <w:jc w:val="both"/>
        <w:rPr>
          <w:rFonts w:ascii="Times New Roman" w:hAnsi="Times New Roman"/>
          <w:color w:val="000000"/>
          <w:sz w:val="28"/>
          <w:szCs w:val="28"/>
        </w:rPr>
      </w:pPr>
      <w:r w:rsidRPr="009979D3">
        <w:rPr>
          <w:rFonts w:ascii="Times New Roman" w:hAnsi="Times New Roman"/>
          <w:color w:val="000000"/>
          <w:sz w:val="28"/>
          <w:szCs w:val="28"/>
        </w:rPr>
        <w:t xml:space="preserve">Статистическая модель характеризуется тем, что отображает конкретную многообразную деятельность фирмы, включающую весь спектр хозяйственных, налоговых и договорных отношений, усредненных за несколько отчетных периодов. </w:t>
      </w:r>
    </w:p>
    <w:p w:rsidR="007A47AB" w:rsidRPr="009979D3" w:rsidRDefault="007A47AB" w:rsidP="002B3424">
      <w:pPr>
        <w:spacing w:after="0" w:line="360" w:lineRule="auto"/>
        <w:jc w:val="both"/>
        <w:rPr>
          <w:rFonts w:ascii="Times New Roman" w:hAnsi="Times New Roman"/>
          <w:b/>
          <w:sz w:val="28"/>
          <w:szCs w:val="28"/>
        </w:rPr>
      </w:pPr>
      <w:r w:rsidRPr="00E41A7A">
        <w:rPr>
          <w:rFonts w:ascii="Times New Roman" w:hAnsi="Times New Roman"/>
          <w:noProof/>
          <w:color w:val="000000"/>
          <w:sz w:val="28"/>
          <w:szCs w:val="28"/>
        </w:rPr>
        <w:pict>
          <v:shape id="Рисунок 1" o:spid="_x0000_i1025" type="#_x0000_t75" style="width:452.4pt;height:362.4pt;visibility:visible">
            <v:imagedata r:id="rId11" o:title="" croptop="23774f" cropbottom="7748f" cropleft="16814f" cropright="16251f"/>
          </v:shape>
        </w:pict>
      </w:r>
    </w:p>
    <w:p w:rsidR="007A47AB" w:rsidRPr="009979D3" w:rsidRDefault="007A47AB" w:rsidP="00454774">
      <w:pPr>
        <w:shd w:val="clear" w:color="auto" w:fill="FFFFFF"/>
        <w:spacing w:after="0" w:line="240" w:lineRule="auto"/>
        <w:jc w:val="center"/>
        <w:rPr>
          <w:rFonts w:ascii="Times New Roman" w:hAnsi="Times New Roman"/>
          <w:bCs/>
          <w:iCs/>
          <w:color w:val="000000"/>
          <w:sz w:val="28"/>
          <w:szCs w:val="28"/>
        </w:rPr>
      </w:pPr>
      <w:r w:rsidRPr="009979D3">
        <w:rPr>
          <w:rFonts w:ascii="Times New Roman" w:hAnsi="Times New Roman"/>
          <w:bCs/>
          <w:iCs/>
          <w:color w:val="000000"/>
          <w:sz w:val="28"/>
          <w:szCs w:val="28"/>
        </w:rPr>
        <w:t>Рисунок 6</w:t>
      </w:r>
      <w:r>
        <w:rPr>
          <w:rFonts w:ascii="Times New Roman" w:hAnsi="Times New Roman"/>
          <w:bCs/>
          <w:iCs/>
          <w:color w:val="000000"/>
          <w:sz w:val="28"/>
          <w:szCs w:val="28"/>
        </w:rPr>
        <w:t>.</w:t>
      </w:r>
      <w:r w:rsidRPr="009979D3">
        <w:rPr>
          <w:rFonts w:ascii="Times New Roman" w:hAnsi="Times New Roman"/>
          <w:bCs/>
          <w:iCs/>
          <w:color w:val="000000"/>
          <w:sz w:val="28"/>
          <w:szCs w:val="28"/>
        </w:rPr>
        <w:t xml:space="preserve"> Блок</w:t>
      </w:r>
      <w:r>
        <w:rPr>
          <w:rFonts w:ascii="Times New Roman" w:hAnsi="Times New Roman"/>
          <w:bCs/>
          <w:iCs/>
          <w:color w:val="000000"/>
          <w:sz w:val="28"/>
          <w:szCs w:val="28"/>
        </w:rPr>
        <w:t>-</w:t>
      </w:r>
      <w:r w:rsidRPr="009979D3">
        <w:rPr>
          <w:rFonts w:ascii="Times New Roman" w:hAnsi="Times New Roman"/>
          <w:bCs/>
          <w:iCs/>
          <w:color w:val="000000"/>
          <w:sz w:val="28"/>
          <w:szCs w:val="28"/>
        </w:rPr>
        <w:t>схема алгоритма численного метода управленческого учета для целей налогообложения</w:t>
      </w:r>
    </w:p>
    <w:p w:rsidR="007A47AB" w:rsidRDefault="007A47AB" w:rsidP="002B3424">
      <w:pPr>
        <w:widowControl w:val="0"/>
        <w:autoSpaceDE w:val="0"/>
        <w:autoSpaceDN w:val="0"/>
        <w:adjustRightInd w:val="0"/>
        <w:spacing w:after="0" w:line="360" w:lineRule="auto"/>
        <w:ind w:firstLine="720"/>
        <w:jc w:val="both"/>
        <w:rPr>
          <w:rFonts w:ascii="Times New Roman" w:hAnsi="Times New Roman"/>
          <w:sz w:val="28"/>
          <w:szCs w:val="28"/>
        </w:rPr>
      </w:pPr>
    </w:p>
    <w:p w:rsidR="007A47AB" w:rsidRPr="009979D3" w:rsidRDefault="007A47AB" w:rsidP="002B3424">
      <w:pPr>
        <w:widowControl w:val="0"/>
        <w:autoSpaceDE w:val="0"/>
        <w:autoSpaceDN w:val="0"/>
        <w:adjustRightInd w:val="0"/>
        <w:spacing w:after="0" w:line="360" w:lineRule="auto"/>
        <w:ind w:firstLine="720"/>
        <w:jc w:val="both"/>
        <w:rPr>
          <w:rFonts w:ascii="Times New Roman" w:hAnsi="Times New Roman"/>
          <w:sz w:val="28"/>
          <w:szCs w:val="28"/>
        </w:rPr>
      </w:pPr>
      <w:r w:rsidRPr="009979D3">
        <w:rPr>
          <w:rFonts w:ascii="Times New Roman" w:hAnsi="Times New Roman"/>
          <w:sz w:val="28"/>
          <w:szCs w:val="28"/>
        </w:rPr>
        <w:t>В существующей методологии учета для целей налогообложения часто отсутствует системный подход: одни виды налогов являются стимулирующими для отдельных аспектов деятельности, а другие – совершенно иные, отсутствует единый источник налоговых платежей, методы расчета, выделяются косвенные налоги (НДС, акцизы), кроме этого отдельные виды налогов несопоставимы и т.п. Использование системного подхода к исчислению налогов означает единый источник налогов – прибыль, причем с учетом меры влияния налоговых составляющих прибыли на саму прибыль, а также с учетом отчислений во внебюджетные фонды. Мы считаем, что необходим</w:t>
      </w:r>
      <w:r>
        <w:rPr>
          <w:rFonts w:ascii="Times New Roman" w:hAnsi="Times New Roman"/>
          <w:sz w:val="28"/>
          <w:szCs w:val="28"/>
        </w:rPr>
        <w:t>ы</w:t>
      </w:r>
      <w:r w:rsidRPr="009979D3">
        <w:rPr>
          <w:rFonts w:ascii="Times New Roman" w:hAnsi="Times New Roman"/>
          <w:sz w:val="28"/>
          <w:szCs w:val="28"/>
        </w:rPr>
        <w:t xml:space="preserve"> единая налоговая правовая база, система мер, способствующих росту ответственности за налоговые правонарушения, а также сокращающих риск и повышающих инвестиционную активность и устойчивость предпринимательской деятельности хозяйствующих субъектов.</w:t>
      </w:r>
    </w:p>
    <w:p w:rsidR="007A47AB" w:rsidRPr="009979D3" w:rsidRDefault="007A47AB" w:rsidP="007A337E">
      <w:pPr>
        <w:spacing w:after="0" w:line="360" w:lineRule="auto"/>
        <w:ind w:firstLine="720"/>
        <w:jc w:val="both"/>
        <w:rPr>
          <w:rFonts w:ascii="Times New Roman" w:hAnsi="Times New Roman"/>
          <w:sz w:val="28"/>
          <w:szCs w:val="28"/>
        </w:rPr>
      </w:pPr>
      <w:r w:rsidRPr="009979D3">
        <w:rPr>
          <w:rFonts w:ascii="Times New Roman" w:hAnsi="Times New Roman"/>
          <w:sz w:val="28"/>
          <w:szCs w:val="28"/>
        </w:rPr>
        <w:t>Актуальной задачей налогового планирования на предприятии является моделирование возможности снижения налогового бремени, оптимизации налоговой нагрузки [8].</w:t>
      </w:r>
    </w:p>
    <w:p w:rsidR="007A47AB" w:rsidRPr="009979D3" w:rsidRDefault="007A47AB" w:rsidP="007A337E">
      <w:pPr>
        <w:spacing w:after="0" w:line="360" w:lineRule="auto"/>
        <w:ind w:firstLine="720"/>
        <w:jc w:val="both"/>
        <w:rPr>
          <w:rFonts w:ascii="Times New Roman" w:hAnsi="Times New Roman"/>
          <w:sz w:val="28"/>
          <w:szCs w:val="28"/>
        </w:rPr>
      </w:pPr>
      <w:r w:rsidRPr="009979D3">
        <w:rPr>
          <w:rFonts w:ascii="Times New Roman" w:hAnsi="Times New Roman"/>
          <w:sz w:val="28"/>
          <w:szCs w:val="28"/>
        </w:rPr>
        <w:t>В настоящее время необходимость прогнозирования воздействия уровня налогообложения на деятельность хозяйствующего субъекта является одной из важнейших задач системы управления предприятием. Необходима методика оценки предельной нормы, несоответствие которой влечет потери, как общества</w:t>
      </w:r>
      <w:r>
        <w:rPr>
          <w:rFonts w:ascii="Times New Roman" w:hAnsi="Times New Roman"/>
          <w:sz w:val="28"/>
          <w:szCs w:val="28"/>
        </w:rPr>
        <w:t>,</w:t>
      </w:r>
      <w:r w:rsidRPr="009979D3">
        <w:rPr>
          <w:rFonts w:ascii="Times New Roman" w:hAnsi="Times New Roman"/>
          <w:sz w:val="28"/>
          <w:szCs w:val="28"/>
        </w:rPr>
        <w:t xml:space="preserve"> так и государства. Таким образом, главной задачей государственного управления становится определение совокупной величины налогов с тем, чтобы она, с одной стороны, максимально соответствовала государственным расходам, а с другой </w:t>
      </w:r>
      <w:r>
        <w:rPr>
          <w:rFonts w:ascii="Times New Roman" w:hAnsi="Times New Roman"/>
          <w:sz w:val="28"/>
          <w:szCs w:val="28"/>
        </w:rPr>
        <w:t>–</w:t>
      </w:r>
      <w:r w:rsidRPr="009979D3">
        <w:rPr>
          <w:rFonts w:ascii="Times New Roman" w:hAnsi="Times New Roman"/>
          <w:sz w:val="28"/>
          <w:szCs w:val="28"/>
        </w:rPr>
        <w:t xml:space="preserve"> оказывала слабо отрицательное воздействие на деловую активность.</w:t>
      </w:r>
    </w:p>
    <w:p w:rsidR="007A47AB" w:rsidRPr="009979D3" w:rsidRDefault="007A47AB" w:rsidP="000D6115">
      <w:pPr>
        <w:spacing w:after="0" w:line="360" w:lineRule="auto"/>
        <w:ind w:firstLine="709"/>
        <w:jc w:val="both"/>
        <w:rPr>
          <w:rFonts w:ascii="Times New Roman" w:hAnsi="Times New Roman"/>
          <w:sz w:val="28"/>
          <w:szCs w:val="28"/>
        </w:rPr>
      </w:pPr>
      <w:r w:rsidRPr="009979D3">
        <w:rPr>
          <w:rFonts w:ascii="Times New Roman" w:hAnsi="Times New Roman"/>
          <w:sz w:val="28"/>
          <w:szCs w:val="28"/>
        </w:rPr>
        <w:t>Предлагаемая база системного анализа в условиях автоматизации приведена на рисунке 7.</w:t>
      </w:r>
    </w:p>
    <w:p w:rsidR="007A47AB" w:rsidRPr="009979D3" w:rsidRDefault="007A47AB" w:rsidP="000D6115">
      <w:pPr>
        <w:spacing w:after="0" w:line="360" w:lineRule="auto"/>
        <w:ind w:firstLine="709"/>
        <w:jc w:val="both"/>
        <w:rPr>
          <w:rFonts w:ascii="Times New Roman" w:hAnsi="Times New Roman"/>
          <w:sz w:val="28"/>
          <w:szCs w:val="27"/>
        </w:rPr>
      </w:pPr>
      <w:r>
        <w:rPr>
          <w:noProof/>
        </w:rPr>
        <w:pict>
          <v:group id="_x0000_s1155" style="position:absolute;left:0;text-align:left;margin-left:11pt;margin-top:203.45pt;width:441pt;height:324pt;z-index:-251655168" coordorigin="2061,8334" coordsize="8820,7380">
            <v:rect id="_x0000_s1156" style="position:absolute;left:2961;top:8334;width:6120;height:720">
              <v:textbox style="mso-next-textbox:#_x0000_s1156">
                <w:txbxContent>
                  <w:p w:rsidR="007A47AB" w:rsidRPr="00861C14" w:rsidRDefault="007A47AB" w:rsidP="002B3424">
                    <w:pPr>
                      <w:spacing w:after="0" w:line="240" w:lineRule="auto"/>
                      <w:jc w:val="center"/>
                      <w:rPr>
                        <w:sz w:val="20"/>
                      </w:rPr>
                    </w:pPr>
                    <w:r w:rsidRPr="00861C14">
                      <w:rPr>
                        <w:sz w:val="20"/>
                      </w:rPr>
                      <w:t>Системно-информационное поле  налогового учета в условиях автоматизации</w:t>
                    </w:r>
                  </w:p>
                </w:txbxContent>
              </v:textbox>
            </v:rect>
            <v:rect id="_x0000_s1157" style="position:absolute;left:2061;top:10134;width:5940;height:720">
              <v:textbox style="mso-next-textbox:#_x0000_s1157">
                <w:txbxContent>
                  <w:p w:rsidR="007A47AB" w:rsidRPr="00861C14" w:rsidRDefault="007A47AB" w:rsidP="002B3424">
                    <w:pPr>
                      <w:spacing w:after="0" w:line="240" w:lineRule="auto"/>
                      <w:jc w:val="center"/>
                      <w:rPr>
                        <w:sz w:val="20"/>
                      </w:rPr>
                    </w:pPr>
                    <w:r w:rsidRPr="00861C14">
                      <w:rPr>
                        <w:sz w:val="20"/>
                      </w:rPr>
                      <w:t>Учет налогов и сборов, правильности и своевременности их уплаты</w:t>
                    </w:r>
                  </w:p>
                </w:txbxContent>
              </v:textbox>
            </v:rect>
            <v:rect id="_x0000_s1158" style="position:absolute;left:2061;top:11034;width:5940;height:720">
              <v:textbox style="mso-next-textbox:#_x0000_s1158">
                <w:txbxContent>
                  <w:p w:rsidR="007A47AB" w:rsidRPr="00861C14" w:rsidRDefault="007A47AB" w:rsidP="002B3424">
                    <w:pPr>
                      <w:spacing w:after="0" w:line="240" w:lineRule="auto"/>
                      <w:jc w:val="center"/>
                      <w:rPr>
                        <w:sz w:val="20"/>
                      </w:rPr>
                    </w:pPr>
                    <w:r w:rsidRPr="00861C14">
                      <w:rPr>
                        <w:sz w:val="20"/>
                      </w:rPr>
                      <w:t>Формирование налоговой отчетности и документации налоговым органам</w:t>
                    </w:r>
                  </w:p>
                </w:txbxContent>
              </v:textbox>
            </v:rect>
            <v:rect id="_x0000_s1159" style="position:absolute;left:2061;top:9234;width:5940;height:720">
              <v:textbox style="mso-next-textbox:#_x0000_s1159">
                <w:txbxContent>
                  <w:p w:rsidR="007A47AB" w:rsidRPr="00861C14" w:rsidRDefault="007A47AB" w:rsidP="002B3424">
                    <w:pPr>
                      <w:spacing w:after="0" w:line="240" w:lineRule="auto"/>
                      <w:jc w:val="center"/>
                      <w:rPr>
                        <w:sz w:val="20"/>
                      </w:rPr>
                    </w:pPr>
                    <w:r w:rsidRPr="00861C14">
                      <w:rPr>
                        <w:sz w:val="20"/>
                      </w:rPr>
                      <w:t>Актуализация и поддержка правовых актов и законов о налогах и платежах</w:t>
                    </w:r>
                  </w:p>
                </w:txbxContent>
              </v:textbox>
            </v:rect>
            <v:shape id="_x0000_s1160" type="#_x0000_t88" style="position:absolute;left:8181;top:9234;width:360;height:2520"/>
            <v:rect id="_x0000_s1161" style="position:absolute;left:8721;top:9954;width:1980;height:1080" stroked="f">
              <v:textbox style="mso-next-textbox:#_x0000_s1161">
                <w:txbxContent>
                  <w:p w:rsidR="007A47AB" w:rsidRDefault="007A47AB" w:rsidP="002B3424">
                    <w:pPr>
                      <w:jc w:val="center"/>
                    </w:pPr>
                    <w:r>
                      <w:t>Цели налогового</w:t>
                    </w:r>
                  </w:p>
                  <w:p w:rsidR="007A47AB" w:rsidRDefault="007A47AB" w:rsidP="002B3424">
                    <w:pPr>
                      <w:jc w:val="center"/>
                    </w:pPr>
                    <w:r>
                      <w:t>учета</w:t>
                    </w:r>
                  </w:p>
                </w:txbxContent>
              </v:textbox>
            </v:rect>
            <v:rect id="_x0000_s1162" style="position:absolute;left:4761;top:12114;width:6120;height:720">
              <v:textbox style="mso-next-textbox:#_x0000_s1162">
                <w:txbxContent>
                  <w:p w:rsidR="007A47AB" w:rsidRPr="00861C14" w:rsidRDefault="007A47AB" w:rsidP="002B3424">
                    <w:pPr>
                      <w:spacing w:after="0" w:line="240" w:lineRule="auto"/>
                      <w:jc w:val="center"/>
                      <w:rPr>
                        <w:sz w:val="20"/>
                      </w:rPr>
                    </w:pPr>
                    <w:r w:rsidRPr="00861C14">
                      <w:rPr>
                        <w:sz w:val="20"/>
                      </w:rPr>
                      <w:t>Обеспечение учета налогов и сборов по категориям, видам</w:t>
                    </w:r>
                  </w:p>
                </w:txbxContent>
              </v:textbox>
            </v:rect>
            <v:rect id="_x0000_s1163" style="position:absolute;left:4761;top:13014;width:6120;height:1080">
              <v:textbox style="mso-next-textbox:#_x0000_s1163">
                <w:txbxContent>
                  <w:p w:rsidR="007A47AB" w:rsidRPr="00861C14" w:rsidRDefault="007A47AB" w:rsidP="002B3424">
                    <w:pPr>
                      <w:spacing w:after="0" w:line="240" w:lineRule="auto"/>
                      <w:jc w:val="center"/>
                      <w:rPr>
                        <w:sz w:val="20"/>
                      </w:rPr>
                    </w:pPr>
                    <w:r w:rsidRPr="00861C14">
                      <w:rPr>
                        <w:sz w:val="20"/>
                      </w:rPr>
                      <w:t>Анализ динамики налогооблагаемых показателей, налогов и сборов по всем основным и отслеживаемым факторам</w:t>
                    </w:r>
                  </w:p>
                </w:txbxContent>
              </v:textbox>
            </v:rect>
            <v:rect id="_x0000_s1164" style="position:absolute;left:4761;top:14274;width:6120;height:720">
              <v:textbox style="mso-next-textbox:#_x0000_s1164">
                <w:txbxContent>
                  <w:p w:rsidR="007A47AB" w:rsidRPr="00861C14" w:rsidRDefault="007A47AB" w:rsidP="002B3424">
                    <w:pPr>
                      <w:spacing w:after="0" w:line="240" w:lineRule="auto"/>
                      <w:jc w:val="center"/>
                      <w:rPr>
                        <w:sz w:val="20"/>
                      </w:rPr>
                    </w:pPr>
                    <w:r w:rsidRPr="00861C14">
                      <w:rPr>
                        <w:sz w:val="20"/>
                      </w:rPr>
                      <w:t>Формирование налоговой отчетности и документации налоговым органам</w:t>
                    </w:r>
                  </w:p>
                </w:txbxContent>
              </v:textbox>
            </v:rect>
            <v:rect id="_x0000_s1165" style="position:absolute;left:4761;top:15174;width:6120;height:540">
              <v:textbox style="mso-next-textbox:#_x0000_s1165">
                <w:txbxContent>
                  <w:p w:rsidR="007A47AB" w:rsidRPr="00861C14" w:rsidRDefault="007A47AB" w:rsidP="002B3424">
                    <w:pPr>
                      <w:spacing w:after="0" w:line="240" w:lineRule="auto"/>
                      <w:jc w:val="center"/>
                      <w:rPr>
                        <w:sz w:val="20"/>
                      </w:rPr>
                    </w:pPr>
                    <w:r w:rsidRPr="00861C14">
                      <w:rPr>
                        <w:sz w:val="20"/>
                      </w:rPr>
                      <w:t>Проведение налогового мониторинга</w:t>
                    </w:r>
                  </w:p>
                </w:txbxContent>
              </v:textbox>
            </v:rect>
            <v:rect id="_x0000_s1166" style="position:absolute;left:2061;top:13374;width:1980;height:1080" stroked="f">
              <v:textbox style="mso-next-textbox:#_x0000_s1166">
                <w:txbxContent>
                  <w:p w:rsidR="007A47AB" w:rsidRDefault="007A47AB" w:rsidP="002B3424">
                    <w:pPr>
                      <w:spacing w:after="0" w:line="240" w:lineRule="auto"/>
                      <w:jc w:val="center"/>
                    </w:pPr>
                    <w:r>
                      <w:t>Функции налогового</w:t>
                    </w:r>
                  </w:p>
                  <w:p w:rsidR="007A47AB" w:rsidRDefault="007A47AB" w:rsidP="002B3424">
                    <w:pPr>
                      <w:spacing w:after="0" w:line="240" w:lineRule="auto"/>
                      <w:jc w:val="center"/>
                    </w:pPr>
                    <w:r>
                      <w:t>учета</w:t>
                    </w:r>
                  </w:p>
                  <w:p w:rsidR="007A47AB" w:rsidRDefault="007A47AB" w:rsidP="002B3424"/>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67" type="#_x0000_t87" style="position:absolute;left:4221;top:12294;width:360;height:3060"/>
          </v:group>
        </w:pict>
      </w:r>
      <w:r w:rsidRPr="009979D3">
        <w:rPr>
          <w:rFonts w:ascii="Times New Roman" w:hAnsi="Times New Roman"/>
          <w:sz w:val="28"/>
          <w:szCs w:val="27"/>
        </w:rPr>
        <w:t xml:space="preserve">Мы считаем, что компьютерное моделирование, вычислительный эксперимент системы поддержки принятия решений в налоговом планировании позволяют отсеять ошибки стратегии и тактики налогообложения. Из-за длительности и сложности, а также плохой структурированности процессов в этих системах математическое и компьютерное моделирование часто может стать наиболее рациональным, адекватным и эффективным методом исследования этих систем и управления процессами. </w:t>
      </w:r>
    </w:p>
    <w:p w:rsidR="007A47AB" w:rsidRDefault="007A47AB" w:rsidP="007A337E">
      <w:pPr>
        <w:spacing w:after="0" w:line="360" w:lineRule="auto"/>
        <w:ind w:firstLine="720"/>
        <w:jc w:val="both"/>
        <w:rPr>
          <w:rFonts w:ascii="Times New Roman" w:hAnsi="Times New Roman"/>
          <w:sz w:val="28"/>
          <w:szCs w:val="27"/>
        </w:rPr>
      </w:pPr>
      <w:r>
        <w:rPr>
          <w:noProof/>
        </w:rPr>
      </w:r>
      <w:r w:rsidRPr="00731FC1">
        <w:rPr>
          <w:rFonts w:ascii="Times New Roman" w:hAnsi="Times New Roman"/>
          <w:sz w:val="28"/>
          <w:szCs w:val="27"/>
        </w:rPr>
        <w:pict>
          <v:group id="_x0000_s1168" style="width:441pt;height:324pt;mso-position-horizontal-relative:char;mso-position-vertical-relative:line" coordorigin="2061,8334" coordsize="8820,7380">
            <v:rect id="_x0000_s1169" style="position:absolute;left:2961;top:8334;width:6120;height:720">
              <v:textbox style="mso-next-textbox:#_x0000_s1169">
                <w:txbxContent>
                  <w:p w:rsidR="007A47AB" w:rsidRPr="000F5FFF" w:rsidRDefault="007A47AB" w:rsidP="00C326FA">
                    <w:pPr>
                      <w:spacing w:after="0" w:line="240" w:lineRule="auto"/>
                      <w:jc w:val="center"/>
                      <w:rPr>
                        <w:rFonts w:ascii="Times New Roman" w:hAnsi="Times New Roman"/>
                        <w:sz w:val="20"/>
                      </w:rPr>
                    </w:pPr>
                    <w:r w:rsidRPr="000F5FFF">
                      <w:rPr>
                        <w:rFonts w:ascii="Times New Roman" w:hAnsi="Times New Roman"/>
                        <w:sz w:val="20"/>
                      </w:rPr>
                      <w:t>Системно-информационное поле налогового учета в условиях автоматизации</w:t>
                    </w:r>
                  </w:p>
                </w:txbxContent>
              </v:textbox>
            </v:rect>
            <v:rect id="_x0000_s1170" style="position:absolute;left:2061;top:10134;width:5940;height:720">
              <v:textbox style="mso-next-textbox:#_x0000_s1170">
                <w:txbxContent>
                  <w:p w:rsidR="007A47AB" w:rsidRPr="000F5FFF" w:rsidRDefault="007A47AB" w:rsidP="00C326FA">
                    <w:pPr>
                      <w:spacing w:after="0" w:line="240" w:lineRule="auto"/>
                      <w:jc w:val="center"/>
                      <w:rPr>
                        <w:rFonts w:ascii="Times New Roman" w:hAnsi="Times New Roman"/>
                        <w:sz w:val="20"/>
                      </w:rPr>
                    </w:pPr>
                    <w:r w:rsidRPr="000F5FFF">
                      <w:rPr>
                        <w:rFonts w:ascii="Times New Roman" w:hAnsi="Times New Roman"/>
                        <w:sz w:val="20"/>
                      </w:rPr>
                      <w:t>Учет налогов и сборов, правильности и своевременности их уплаты</w:t>
                    </w:r>
                  </w:p>
                </w:txbxContent>
              </v:textbox>
            </v:rect>
            <v:rect id="_x0000_s1171" style="position:absolute;left:2061;top:11034;width:5940;height:720">
              <v:textbox style="mso-next-textbox:#_x0000_s1171">
                <w:txbxContent>
                  <w:p w:rsidR="007A47AB" w:rsidRPr="000F5FFF" w:rsidRDefault="007A47AB" w:rsidP="00C326FA">
                    <w:pPr>
                      <w:spacing w:after="0" w:line="240" w:lineRule="auto"/>
                      <w:jc w:val="center"/>
                      <w:rPr>
                        <w:rFonts w:ascii="Times New Roman" w:hAnsi="Times New Roman"/>
                        <w:sz w:val="20"/>
                      </w:rPr>
                    </w:pPr>
                    <w:r w:rsidRPr="000F5FFF">
                      <w:rPr>
                        <w:rFonts w:ascii="Times New Roman" w:hAnsi="Times New Roman"/>
                        <w:sz w:val="20"/>
                      </w:rPr>
                      <w:t>Формирование налоговой отчетности и документации налоговым органам</w:t>
                    </w:r>
                  </w:p>
                  <w:p w:rsidR="007A47AB" w:rsidRDefault="007A47AB"/>
                </w:txbxContent>
              </v:textbox>
            </v:rect>
            <v:rect id="_x0000_s1172" style="position:absolute;left:2061;top:9234;width:5940;height:720">
              <v:textbox style="mso-next-textbox:#_x0000_s1172">
                <w:txbxContent>
                  <w:p w:rsidR="007A47AB" w:rsidRPr="000F5FFF" w:rsidRDefault="007A47AB" w:rsidP="00C326FA">
                    <w:pPr>
                      <w:spacing w:after="0" w:line="240" w:lineRule="auto"/>
                      <w:jc w:val="center"/>
                      <w:rPr>
                        <w:rFonts w:ascii="Times New Roman" w:hAnsi="Times New Roman"/>
                        <w:sz w:val="20"/>
                      </w:rPr>
                    </w:pPr>
                    <w:r w:rsidRPr="000F5FFF">
                      <w:rPr>
                        <w:rFonts w:ascii="Times New Roman" w:hAnsi="Times New Roman"/>
                        <w:sz w:val="20"/>
                      </w:rPr>
                      <w:t>Актуализация и поддержка правовых актов и законов о налогах и платежах</w:t>
                    </w:r>
                  </w:p>
                </w:txbxContent>
              </v:textbox>
            </v:rect>
            <v:shape id="_x0000_s1173" type="#_x0000_t88" style="position:absolute;left:8181;top:9234;width:360;height:2520"/>
            <v:rect id="_x0000_s1174" style="position:absolute;left:8721;top:9954;width:1980;height:1080" stroked="f">
              <v:textbox style="mso-next-textbox:#_x0000_s1174">
                <w:txbxContent>
                  <w:p w:rsidR="007A47AB" w:rsidRPr="00C326FA" w:rsidRDefault="007A47AB" w:rsidP="00C326FA">
                    <w:pPr>
                      <w:spacing w:after="0" w:line="240" w:lineRule="auto"/>
                      <w:jc w:val="center"/>
                      <w:rPr>
                        <w:rFonts w:ascii="Times New Roman" w:hAnsi="Times New Roman"/>
                        <w:sz w:val="24"/>
                        <w:szCs w:val="24"/>
                      </w:rPr>
                    </w:pPr>
                    <w:r w:rsidRPr="00C326FA">
                      <w:rPr>
                        <w:rFonts w:ascii="Times New Roman" w:hAnsi="Times New Roman"/>
                        <w:sz w:val="24"/>
                        <w:szCs w:val="24"/>
                      </w:rPr>
                      <w:t>Цели налогового</w:t>
                    </w:r>
                  </w:p>
                  <w:p w:rsidR="007A47AB" w:rsidRPr="00C326FA" w:rsidRDefault="007A47AB" w:rsidP="00C326FA">
                    <w:pPr>
                      <w:spacing w:after="0" w:line="240" w:lineRule="auto"/>
                      <w:jc w:val="center"/>
                      <w:rPr>
                        <w:rFonts w:ascii="Times New Roman" w:hAnsi="Times New Roman"/>
                        <w:sz w:val="24"/>
                        <w:szCs w:val="24"/>
                      </w:rPr>
                    </w:pPr>
                    <w:r w:rsidRPr="00C326FA">
                      <w:rPr>
                        <w:rFonts w:ascii="Times New Roman" w:hAnsi="Times New Roman"/>
                        <w:sz w:val="24"/>
                        <w:szCs w:val="24"/>
                      </w:rPr>
                      <w:t>учета</w:t>
                    </w:r>
                  </w:p>
                </w:txbxContent>
              </v:textbox>
            </v:rect>
            <v:rect id="_x0000_s1175" style="position:absolute;left:4761;top:12114;width:6120;height:720">
              <v:textbox style="mso-next-textbox:#_x0000_s1175">
                <w:txbxContent>
                  <w:p w:rsidR="007A47AB" w:rsidRPr="000F5FFF" w:rsidRDefault="007A47AB" w:rsidP="00C326FA">
                    <w:pPr>
                      <w:spacing w:after="0" w:line="240" w:lineRule="auto"/>
                      <w:jc w:val="center"/>
                      <w:rPr>
                        <w:rFonts w:ascii="Times New Roman" w:hAnsi="Times New Roman"/>
                        <w:sz w:val="20"/>
                      </w:rPr>
                    </w:pPr>
                    <w:r w:rsidRPr="000F5FFF">
                      <w:rPr>
                        <w:rFonts w:ascii="Times New Roman" w:hAnsi="Times New Roman"/>
                        <w:sz w:val="20"/>
                      </w:rPr>
                      <w:t>Обеспечение учета налогов и сборов по категориям, видам</w:t>
                    </w:r>
                  </w:p>
                </w:txbxContent>
              </v:textbox>
            </v:rect>
            <v:rect id="_x0000_s1176" style="position:absolute;left:4761;top:13014;width:6120;height:1080">
              <v:textbox style="mso-next-textbox:#_x0000_s1176">
                <w:txbxContent>
                  <w:p w:rsidR="007A47AB" w:rsidRPr="000F5FFF" w:rsidRDefault="007A47AB" w:rsidP="00C326FA">
                    <w:pPr>
                      <w:spacing w:after="0" w:line="240" w:lineRule="auto"/>
                      <w:jc w:val="center"/>
                      <w:rPr>
                        <w:rFonts w:ascii="Times New Roman" w:hAnsi="Times New Roman"/>
                        <w:sz w:val="20"/>
                      </w:rPr>
                    </w:pPr>
                    <w:r w:rsidRPr="000F5FFF">
                      <w:rPr>
                        <w:rFonts w:ascii="Times New Roman" w:hAnsi="Times New Roman"/>
                        <w:sz w:val="20"/>
                      </w:rPr>
                      <w:t>Анализ динамики налогооблагаемых показателей, налогов и сборов по всем основным и отслеживаемым факторам</w:t>
                    </w:r>
                  </w:p>
                </w:txbxContent>
              </v:textbox>
            </v:rect>
            <v:rect id="_x0000_s1177" style="position:absolute;left:4761;top:14274;width:6120;height:720">
              <v:textbox style="mso-next-textbox:#_x0000_s1177">
                <w:txbxContent>
                  <w:p w:rsidR="007A47AB" w:rsidRPr="000F5FFF" w:rsidRDefault="007A47AB" w:rsidP="00C326FA">
                    <w:pPr>
                      <w:spacing w:after="0" w:line="240" w:lineRule="auto"/>
                      <w:jc w:val="center"/>
                      <w:rPr>
                        <w:rFonts w:ascii="Times New Roman" w:hAnsi="Times New Roman"/>
                        <w:sz w:val="20"/>
                      </w:rPr>
                    </w:pPr>
                    <w:r w:rsidRPr="000F5FFF">
                      <w:rPr>
                        <w:rFonts w:ascii="Times New Roman" w:hAnsi="Times New Roman"/>
                        <w:sz w:val="20"/>
                      </w:rPr>
                      <w:t>Формирование налоговой отчетности и документации налоговым органам</w:t>
                    </w:r>
                  </w:p>
                </w:txbxContent>
              </v:textbox>
            </v:rect>
            <v:rect id="_x0000_s1178" style="position:absolute;left:4761;top:15174;width:6120;height:540">
              <v:textbox style="mso-next-textbox:#_x0000_s1178">
                <w:txbxContent>
                  <w:p w:rsidR="007A47AB" w:rsidRPr="000F5FFF" w:rsidRDefault="007A47AB" w:rsidP="00C326FA">
                    <w:pPr>
                      <w:spacing w:after="0" w:line="240" w:lineRule="auto"/>
                      <w:jc w:val="center"/>
                      <w:rPr>
                        <w:rFonts w:ascii="Times New Roman" w:hAnsi="Times New Roman"/>
                        <w:sz w:val="20"/>
                      </w:rPr>
                    </w:pPr>
                    <w:r w:rsidRPr="000F5FFF">
                      <w:rPr>
                        <w:rFonts w:ascii="Times New Roman" w:hAnsi="Times New Roman"/>
                        <w:sz w:val="20"/>
                      </w:rPr>
                      <w:t>Проведение налогового мониторинга</w:t>
                    </w:r>
                  </w:p>
                </w:txbxContent>
              </v:textbox>
            </v:rect>
            <v:rect id="_x0000_s1179" style="position:absolute;left:2061;top:13374;width:1980;height:1080" stroked="f">
              <v:textbox style="mso-next-textbox:#_x0000_s1179">
                <w:txbxContent>
                  <w:p w:rsidR="007A47AB" w:rsidRPr="00C326FA" w:rsidRDefault="007A47AB" w:rsidP="00C326FA">
                    <w:pPr>
                      <w:spacing w:after="0" w:line="240" w:lineRule="auto"/>
                      <w:jc w:val="center"/>
                      <w:rPr>
                        <w:rFonts w:ascii="Times New Roman" w:hAnsi="Times New Roman"/>
                        <w:sz w:val="24"/>
                        <w:szCs w:val="24"/>
                      </w:rPr>
                    </w:pPr>
                    <w:r w:rsidRPr="00C326FA">
                      <w:rPr>
                        <w:rFonts w:ascii="Times New Roman" w:hAnsi="Times New Roman"/>
                        <w:sz w:val="24"/>
                        <w:szCs w:val="24"/>
                      </w:rPr>
                      <w:t>Функции налогового</w:t>
                    </w:r>
                  </w:p>
                  <w:p w:rsidR="007A47AB" w:rsidRPr="00C326FA" w:rsidRDefault="007A47AB" w:rsidP="00C326FA">
                    <w:pPr>
                      <w:spacing w:after="0" w:line="240" w:lineRule="auto"/>
                      <w:jc w:val="center"/>
                      <w:rPr>
                        <w:rFonts w:ascii="Times New Roman" w:hAnsi="Times New Roman"/>
                        <w:sz w:val="24"/>
                        <w:szCs w:val="24"/>
                      </w:rPr>
                    </w:pPr>
                    <w:r w:rsidRPr="00C326FA">
                      <w:rPr>
                        <w:rFonts w:ascii="Times New Roman" w:hAnsi="Times New Roman"/>
                        <w:sz w:val="24"/>
                        <w:szCs w:val="24"/>
                      </w:rPr>
                      <w:t>учета</w:t>
                    </w:r>
                  </w:p>
                  <w:p w:rsidR="007A47AB" w:rsidRDefault="007A47AB" w:rsidP="00C326FA"/>
                </w:txbxContent>
              </v:textbox>
            </v:rect>
            <v:shape id="_x0000_s1180" type="#_x0000_t87" style="position:absolute;left:4221;top:12294;width:360;height:3060"/>
            <w10:anchorlock/>
          </v:group>
        </w:pict>
      </w:r>
    </w:p>
    <w:p w:rsidR="007A47AB" w:rsidRDefault="007A47AB" w:rsidP="00C326FA">
      <w:pPr>
        <w:spacing w:after="0" w:line="240" w:lineRule="auto"/>
        <w:ind w:firstLine="709"/>
        <w:jc w:val="center"/>
        <w:rPr>
          <w:rFonts w:ascii="Times New Roman" w:hAnsi="Times New Roman"/>
          <w:sz w:val="28"/>
          <w:szCs w:val="27"/>
        </w:rPr>
      </w:pPr>
      <w:r w:rsidRPr="009979D3">
        <w:rPr>
          <w:rFonts w:ascii="Times New Roman" w:hAnsi="Times New Roman"/>
          <w:sz w:val="28"/>
          <w:szCs w:val="27"/>
        </w:rPr>
        <w:t>Рисунок 7</w:t>
      </w:r>
      <w:r>
        <w:rPr>
          <w:rFonts w:ascii="Times New Roman" w:hAnsi="Times New Roman"/>
          <w:sz w:val="28"/>
          <w:szCs w:val="27"/>
        </w:rPr>
        <w:t>.</w:t>
      </w:r>
      <w:r w:rsidRPr="009979D3">
        <w:rPr>
          <w:rFonts w:ascii="Times New Roman" w:hAnsi="Times New Roman"/>
          <w:sz w:val="28"/>
          <w:szCs w:val="27"/>
        </w:rPr>
        <w:t xml:space="preserve"> Системно-информационное поле налогового учета</w:t>
      </w:r>
    </w:p>
    <w:p w:rsidR="007A47AB" w:rsidRPr="009979D3" w:rsidRDefault="007A47AB" w:rsidP="00C326FA">
      <w:pPr>
        <w:spacing w:after="0" w:line="240" w:lineRule="auto"/>
        <w:ind w:firstLine="709"/>
        <w:jc w:val="center"/>
        <w:rPr>
          <w:rFonts w:ascii="Times New Roman" w:hAnsi="Times New Roman"/>
          <w:sz w:val="28"/>
          <w:szCs w:val="27"/>
        </w:rPr>
      </w:pPr>
      <w:r w:rsidRPr="009979D3">
        <w:rPr>
          <w:rFonts w:ascii="Times New Roman" w:hAnsi="Times New Roman"/>
          <w:sz w:val="28"/>
          <w:szCs w:val="27"/>
        </w:rPr>
        <w:t>в условиях автоматизации</w:t>
      </w:r>
    </w:p>
    <w:p w:rsidR="007A47AB" w:rsidRDefault="007A47AB" w:rsidP="007A337E">
      <w:pPr>
        <w:spacing w:after="0" w:line="360" w:lineRule="auto"/>
        <w:ind w:firstLine="720"/>
        <w:jc w:val="both"/>
        <w:rPr>
          <w:rFonts w:ascii="Times New Roman" w:hAnsi="Times New Roman"/>
          <w:sz w:val="28"/>
          <w:szCs w:val="27"/>
        </w:rPr>
      </w:pPr>
    </w:p>
    <w:p w:rsidR="007A47AB" w:rsidRPr="009979D3" w:rsidRDefault="007A47AB" w:rsidP="007A337E">
      <w:pPr>
        <w:spacing w:after="0" w:line="360" w:lineRule="auto"/>
        <w:ind w:firstLine="720"/>
        <w:jc w:val="both"/>
        <w:rPr>
          <w:rFonts w:ascii="Times New Roman" w:hAnsi="Times New Roman"/>
          <w:sz w:val="28"/>
          <w:szCs w:val="27"/>
        </w:rPr>
      </w:pPr>
      <w:r w:rsidRPr="009979D3">
        <w:rPr>
          <w:rFonts w:ascii="Times New Roman" w:hAnsi="Times New Roman"/>
          <w:sz w:val="28"/>
          <w:szCs w:val="27"/>
        </w:rPr>
        <w:t>Таким образом, системный анализ информатизации учета для целей налогообложения представляет собой методику, с помощью которой в стратегию предприятия и основные производственные процессы поэтапно внедряются требования по обеспечению оптимизации налогообложения [14].</w:t>
      </w:r>
    </w:p>
    <w:p w:rsidR="007A47AB" w:rsidRDefault="007A47AB" w:rsidP="00861C14">
      <w:pPr>
        <w:spacing w:after="0" w:line="360" w:lineRule="auto"/>
        <w:ind w:firstLine="720"/>
        <w:jc w:val="both"/>
        <w:rPr>
          <w:rFonts w:ascii="Times New Roman" w:hAnsi="Times New Roman"/>
          <w:sz w:val="28"/>
          <w:szCs w:val="28"/>
        </w:rPr>
      </w:pPr>
      <w:r w:rsidRPr="009979D3">
        <w:rPr>
          <w:rFonts w:ascii="Times New Roman" w:hAnsi="Times New Roman"/>
          <w:sz w:val="28"/>
          <w:szCs w:val="28"/>
        </w:rPr>
        <w:t>При учете налогооблагаемых показателей целесообразно проводить оценку влияния внешних и внутренних факторов на их величину (</w:t>
      </w:r>
      <w:r>
        <w:rPr>
          <w:rFonts w:ascii="Times New Roman" w:hAnsi="Times New Roman"/>
          <w:sz w:val="28"/>
          <w:szCs w:val="28"/>
        </w:rPr>
        <w:t>р</w:t>
      </w:r>
      <w:r w:rsidRPr="009979D3">
        <w:rPr>
          <w:rFonts w:ascii="Times New Roman" w:hAnsi="Times New Roman"/>
          <w:sz w:val="28"/>
          <w:szCs w:val="28"/>
        </w:rPr>
        <w:t>ис</w:t>
      </w:r>
      <w:r>
        <w:rPr>
          <w:rFonts w:ascii="Times New Roman" w:hAnsi="Times New Roman"/>
          <w:sz w:val="28"/>
          <w:szCs w:val="28"/>
        </w:rPr>
        <w:t>.</w:t>
      </w:r>
      <w:r w:rsidRPr="009979D3">
        <w:rPr>
          <w:rFonts w:ascii="Times New Roman" w:hAnsi="Times New Roman"/>
          <w:sz w:val="28"/>
          <w:szCs w:val="28"/>
        </w:rPr>
        <w:t xml:space="preserve"> 8).</w:t>
      </w:r>
    </w:p>
    <w:p w:rsidR="007A47AB" w:rsidRDefault="007A47AB" w:rsidP="00861C14">
      <w:pPr>
        <w:spacing w:after="0" w:line="360" w:lineRule="auto"/>
        <w:ind w:firstLine="720"/>
        <w:jc w:val="both"/>
        <w:rPr>
          <w:rFonts w:ascii="Times New Roman" w:hAnsi="Times New Roman"/>
          <w:sz w:val="28"/>
          <w:szCs w:val="28"/>
        </w:rPr>
      </w:pPr>
      <w:r w:rsidRPr="009979D3">
        <w:rPr>
          <w:rFonts w:ascii="Times New Roman" w:hAnsi="Times New Roman"/>
          <w:color w:val="000000"/>
          <w:sz w:val="28"/>
          <w:szCs w:val="28"/>
        </w:rPr>
        <w:t>Считаем необходимым при оценке налогооблагаемой прибыли предприятия принимать во внимание не только налоговые показатели, но и факторы, оказывающие влияние на управление прибылью организации. Для данных целей целесообразно применять систему «</w:t>
      </w:r>
      <w:r w:rsidRPr="009979D3">
        <w:rPr>
          <w:rFonts w:ascii="Times New Roman" w:hAnsi="Times New Roman"/>
          <w:color w:val="000000"/>
          <w:sz w:val="28"/>
          <w:szCs w:val="28"/>
          <w:lang w:val="en-US"/>
        </w:rPr>
        <w:t>S</w:t>
      </w:r>
      <w:r w:rsidRPr="009979D3">
        <w:rPr>
          <w:rFonts w:ascii="Times New Roman" w:hAnsi="Times New Roman"/>
          <w:color w:val="000000"/>
          <w:sz w:val="28"/>
          <w:szCs w:val="28"/>
        </w:rPr>
        <w:t xml:space="preserve">tandard </w:t>
      </w:r>
      <w:r>
        <w:rPr>
          <w:rFonts w:ascii="Times New Roman" w:hAnsi="Times New Roman"/>
          <w:color w:val="000000"/>
          <w:sz w:val="28"/>
          <w:szCs w:val="28"/>
        </w:rPr>
        <w:t>–</w:t>
      </w:r>
      <w:r w:rsidRPr="009979D3">
        <w:rPr>
          <w:rFonts w:ascii="Times New Roman" w:hAnsi="Times New Roman"/>
          <w:color w:val="000000"/>
          <w:sz w:val="28"/>
          <w:szCs w:val="28"/>
        </w:rPr>
        <w:t xml:space="preserve"> costs».</w:t>
      </w:r>
    </w:p>
    <w:p w:rsidR="007A47AB" w:rsidRPr="009979D3" w:rsidRDefault="007A47AB" w:rsidP="00861C14">
      <w:pPr>
        <w:spacing w:after="0" w:line="360" w:lineRule="auto"/>
        <w:ind w:firstLine="720"/>
        <w:jc w:val="both"/>
        <w:rPr>
          <w:rFonts w:ascii="Times New Roman" w:hAnsi="Times New Roman"/>
          <w:sz w:val="26"/>
          <w:szCs w:val="26"/>
        </w:rPr>
      </w:pPr>
      <w:r>
        <w:rPr>
          <w:noProof/>
        </w:rPr>
        <w:pict>
          <v:group id="_x0000_s1181" style="position:absolute;left:0;text-align:left;margin-left:9pt;margin-top:3.05pt;width:423pt;height:198pt;z-index:251659264" coordorigin="1881,10854" coordsize="8460,3960">
            <v:rect id="_x0000_s1182" style="position:absolute;left:1881;top:11574;width:3060;height:2520">
              <v:textbox style="mso-next-textbox:#_x0000_s1182">
                <w:txbxContent>
                  <w:p w:rsidR="007A47AB" w:rsidRPr="00C326FA" w:rsidRDefault="007A47AB" w:rsidP="00C326FA">
                    <w:pPr>
                      <w:spacing w:after="0" w:line="240" w:lineRule="auto"/>
                      <w:jc w:val="center"/>
                      <w:rPr>
                        <w:rFonts w:ascii="Times New Roman" w:hAnsi="Times New Roman"/>
                      </w:rPr>
                    </w:pPr>
                    <w:r w:rsidRPr="00C326FA">
                      <w:rPr>
                        <w:rFonts w:ascii="Times New Roman" w:hAnsi="Times New Roman"/>
                      </w:rPr>
                      <w:t>Выбор юрисдикции;</w:t>
                    </w:r>
                  </w:p>
                  <w:p w:rsidR="007A47AB" w:rsidRPr="00C326FA" w:rsidRDefault="007A47AB" w:rsidP="00C326FA">
                    <w:pPr>
                      <w:spacing w:after="0" w:line="240" w:lineRule="auto"/>
                      <w:jc w:val="center"/>
                      <w:rPr>
                        <w:rFonts w:ascii="Times New Roman" w:hAnsi="Times New Roman"/>
                      </w:rPr>
                    </w:pPr>
                    <w:r w:rsidRPr="00C326FA">
                      <w:rPr>
                        <w:rFonts w:ascii="Times New Roman" w:hAnsi="Times New Roman"/>
                      </w:rPr>
                      <w:t>Выбор организационно-правовой формы;</w:t>
                    </w:r>
                  </w:p>
                  <w:p w:rsidR="007A47AB" w:rsidRPr="00C326FA" w:rsidRDefault="007A47AB" w:rsidP="00C326FA">
                    <w:pPr>
                      <w:spacing w:after="0" w:line="240" w:lineRule="auto"/>
                      <w:jc w:val="center"/>
                      <w:rPr>
                        <w:rFonts w:ascii="Times New Roman" w:hAnsi="Times New Roman"/>
                      </w:rPr>
                    </w:pPr>
                    <w:r w:rsidRPr="00C326FA">
                      <w:rPr>
                        <w:rFonts w:ascii="Times New Roman" w:hAnsi="Times New Roman"/>
                      </w:rPr>
                      <w:t>Выбор вида деятельности;</w:t>
                    </w:r>
                  </w:p>
                  <w:p w:rsidR="007A47AB" w:rsidRPr="00C326FA" w:rsidRDefault="007A47AB" w:rsidP="00C326FA">
                    <w:pPr>
                      <w:spacing w:after="0" w:line="240" w:lineRule="auto"/>
                      <w:jc w:val="center"/>
                      <w:rPr>
                        <w:rFonts w:ascii="Times New Roman" w:hAnsi="Times New Roman"/>
                      </w:rPr>
                    </w:pPr>
                    <w:r w:rsidRPr="00C326FA">
                      <w:rPr>
                        <w:rFonts w:ascii="Times New Roman" w:hAnsi="Times New Roman"/>
                      </w:rPr>
                      <w:t>Разработка стратегии развития бизнеса;</w:t>
                    </w:r>
                  </w:p>
                  <w:p w:rsidR="007A47AB" w:rsidRDefault="007A47AB" w:rsidP="00C326FA">
                    <w:pPr>
                      <w:spacing w:after="0" w:line="240" w:lineRule="auto"/>
                      <w:jc w:val="center"/>
                    </w:pPr>
                    <w:r w:rsidRPr="00C326FA">
                      <w:rPr>
                        <w:rFonts w:ascii="Times New Roman" w:hAnsi="Times New Roman"/>
                      </w:rPr>
                      <w:t>Выбор системы налогообложения</w:t>
                    </w:r>
                  </w:p>
                  <w:p w:rsidR="007A47AB" w:rsidRDefault="007A47AB" w:rsidP="00861C14"/>
                </w:txbxContent>
              </v:textbox>
            </v:rect>
            <v:rect id="_x0000_s1183" style="position:absolute;left:7281;top:11574;width:3060;height:2520">
              <v:textbox style="mso-next-textbox:#_x0000_s1183">
                <w:txbxContent>
                  <w:p w:rsidR="007A47AB" w:rsidRPr="00C326FA" w:rsidRDefault="007A47AB" w:rsidP="00C326FA">
                    <w:pPr>
                      <w:spacing w:after="0" w:line="360" w:lineRule="auto"/>
                      <w:rPr>
                        <w:rFonts w:ascii="Times New Roman" w:hAnsi="Times New Roman"/>
                      </w:rPr>
                    </w:pPr>
                    <w:r w:rsidRPr="00C326FA">
                      <w:rPr>
                        <w:rFonts w:ascii="Times New Roman" w:hAnsi="Times New Roman"/>
                      </w:rPr>
                      <w:t>Выбор учетной политики;</w:t>
                    </w:r>
                  </w:p>
                  <w:p w:rsidR="007A47AB" w:rsidRPr="00C326FA" w:rsidRDefault="007A47AB" w:rsidP="00C326FA">
                    <w:pPr>
                      <w:spacing w:after="0" w:line="360" w:lineRule="auto"/>
                      <w:rPr>
                        <w:rFonts w:ascii="Times New Roman" w:hAnsi="Times New Roman"/>
                      </w:rPr>
                    </w:pPr>
                    <w:r w:rsidRPr="00C326FA">
                      <w:rPr>
                        <w:rFonts w:ascii="Times New Roman" w:hAnsi="Times New Roman"/>
                      </w:rPr>
                      <w:t>Разработка схем гражданско-правовых сделок;</w:t>
                    </w:r>
                  </w:p>
                  <w:p w:rsidR="007A47AB" w:rsidRPr="00C326FA" w:rsidRDefault="007A47AB" w:rsidP="00C326FA">
                    <w:pPr>
                      <w:spacing w:after="0" w:line="360" w:lineRule="auto"/>
                      <w:rPr>
                        <w:rFonts w:ascii="Times New Roman" w:hAnsi="Times New Roman"/>
                      </w:rPr>
                    </w:pPr>
                    <w:r w:rsidRPr="00C326FA">
                      <w:rPr>
                        <w:rFonts w:ascii="Times New Roman" w:hAnsi="Times New Roman"/>
                      </w:rPr>
                      <w:t>Определение структуры налогооблагаемых активов</w:t>
                    </w:r>
                  </w:p>
                </w:txbxContent>
              </v:textbox>
            </v:rect>
            <v:rect id="_x0000_s1184" style="position:absolute;left:3141;top:10854;width:5940;height:540">
              <v:textbox style="mso-next-textbox:#_x0000_s1184">
                <w:txbxContent>
                  <w:p w:rsidR="007A47AB" w:rsidRPr="00C326FA" w:rsidRDefault="007A47AB" w:rsidP="00861C14">
                    <w:pPr>
                      <w:jc w:val="center"/>
                      <w:rPr>
                        <w:rFonts w:ascii="Times New Roman" w:hAnsi="Times New Roman"/>
                      </w:rPr>
                    </w:pPr>
                    <w:r w:rsidRPr="00C326FA">
                      <w:rPr>
                        <w:rFonts w:ascii="Times New Roman" w:hAnsi="Times New Roman"/>
                      </w:rPr>
                      <w:t>Факторы оптимизации налогообложения прибыли</w:t>
                    </w:r>
                  </w:p>
                </w:txbxContent>
              </v:textbox>
            </v:rect>
            <v:rect id="_x0000_s1185" style="position:absolute;left:1881;top:14274;width:3060;height:540">
              <v:textbox style="mso-next-textbox:#_x0000_s1185">
                <w:txbxContent>
                  <w:p w:rsidR="007A47AB" w:rsidRPr="00C326FA" w:rsidRDefault="007A47AB" w:rsidP="00861C14">
                    <w:pPr>
                      <w:jc w:val="center"/>
                      <w:rPr>
                        <w:rFonts w:ascii="Times New Roman" w:hAnsi="Times New Roman"/>
                      </w:rPr>
                    </w:pPr>
                    <w:r w:rsidRPr="00C326FA">
                      <w:rPr>
                        <w:rFonts w:ascii="Times New Roman" w:hAnsi="Times New Roman"/>
                      </w:rPr>
                      <w:t>Внешние факторы</w:t>
                    </w:r>
                  </w:p>
                </w:txbxContent>
              </v:textbox>
            </v:rect>
            <v:rect id="_x0000_s1186" style="position:absolute;left:7281;top:14274;width:3060;height:540">
              <v:textbox style="mso-next-textbox:#_x0000_s1186">
                <w:txbxContent>
                  <w:p w:rsidR="007A47AB" w:rsidRPr="00C326FA" w:rsidRDefault="007A47AB" w:rsidP="00861C14">
                    <w:pPr>
                      <w:jc w:val="center"/>
                      <w:rPr>
                        <w:rFonts w:ascii="Times New Roman" w:hAnsi="Times New Roman"/>
                      </w:rPr>
                    </w:pPr>
                    <w:r w:rsidRPr="00C326FA">
                      <w:rPr>
                        <w:rFonts w:ascii="Times New Roman" w:hAnsi="Times New Roman"/>
                      </w:rPr>
                      <w:t>Внутренние факторы</w:t>
                    </w:r>
                  </w:p>
                </w:txbxContent>
              </v:textbox>
            </v:rect>
            <v:line id="_x0000_s1187" style="position:absolute;flip:x" from="2421,11034" to="3141,11034"/>
            <v:line id="_x0000_s1188" style="position:absolute" from="9081,11034" to="9621,11034"/>
            <v:line id="_x0000_s1189" style="position:absolute" from="2421,11034" to="2421,11574">
              <v:stroke endarrow="block"/>
            </v:line>
            <v:line id="_x0000_s1190" style="position:absolute" from="9621,11034" to="9621,11574">
              <v:stroke endarrow="block"/>
            </v:line>
          </v:group>
        </w:pict>
      </w:r>
    </w:p>
    <w:p w:rsidR="007A47AB" w:rsidRPr="009979D3" w:rsidRDefault="007A47AB" w:rsidP="00861C14">
      <w:pPr>
        <w:spacing w:after="0" w:line="360" w:lineRule="auto"/>
        <w:ind w:firstLine="720"/>
        <w:jc w:val="both"/>
        <w:rPr>
          <w:rFonts w:ascii="Times New Roman" w:hAnsi="Times New Roman"/>
          <w:sz w:val="26"/>
          <w:szCs w:val="26"/>
        </w:rPr>
      </w:pPr>
    </w:p>
    <w:p w:rsidR="007A47AB" w:rsidRPr="009979D3" w:rsidRDefault="007A47AB" w:rsidP="00861C14">
      <w:pPr>
        <w:spacing w:after="0" w:line="360" w:lineRule="auto"/>
        <w:ind w:firstLine="720"/>
        <w:jc w:val="both"/>
        <w:rPr>
          <w:rFonts w:ascii="Times New Roman" w:hAnsi="Times New Roman"/>
          <w:sz w:val="26"/>
          <w:szCs w:val="26"/>
        </w:rPr>
      </w:pPr>
    </w:p>
    <w:p w:rsidR="007A47AB" w:rsidRPr="009979D3" w:rsidRDefault="007A47AB" w:rsidP="00861C14">
      <w:pPr>
        <w:spacing w:after="0" w:line="360" w:lineRule="auto"/>
        <w:ind w:firstLine="720"/>
        <w:jc w:val="both"/>
        <w:rPr>
          <w:rFonts w:ascii="Times New Roman" w:hAnsi="Times New Roman"/>
          <w:sz w:val="26"/>
          <w:szCs w:val="26"/>
        </w:rPr>
      </w:pPr>
    </w:p>
    <w:p w:rsidR="007A47AB" w:rsidRPr="009979D3" w:rsidRDefault="007A47AB" w:rsidP="00861C14">
      <w:pPr>
        <w:spacing w:after="0" w:line="360" w:lineRule="auto"/>
        <w:ind w:firstLine="720"/>
        <w:jc w:val="both"/>
        <w:rPr>
          <w:rFonts w:ascii="Times New Roman" w:hAnsi="Times New Roman"/>
          <w:sz w:val="26"/>
          <w:szCs w:val="26"/>
        </w:rPr>
      </w:pPr>
    </w:p>
    <w:p w:rsidR="007A47AB" w:rsidRPr="009979D3" w:rsidRDefault="007A47AB" w:rsidP="00861C14">
      <w:pPr>
        <w:spacing w:after="0" w:line="360" w:lineRule="auto"/>
        <w:ind w:firstLine="720"/>
        <w:jc w:val="both"/>
        <w:rPr>
          <w:rFonts w:ascii="Times New Roman" w:hAnsi="Times New Roman"/>
          <w:sz w:val="26"/>
          <w:szCs w:val="26"/>
        </w:rPr>
      </w:pPr>
    </w:p>
    <w:p w:rsidR="007A47AB" w:rsidRPr="009979D3" w:rsidRDefault="007A47AB" w:rsidP="00861C14">
      <w:pPr>
        <w:spacing w:after="0" w:line="360" w:lineRule="auto"/>
        <w:ind w:firstLine="720"/>
        <w:jc w:val="both"/>
        <w:rPr>
          <w:rFonts w:ascii="Times New Roman" w:hAnsi="Times New Roman"/>
          <w:sz w:val="26"/>
          <w:szCs w:val="26"/>
        </w:rPr>
      </w:pPr>
    </w:p>
    <w:p w:rsidR="007A47AB" w:rsidRPr="009979D3" w:rsidRDefault="007A47AB" w:rsidP="00861C14">
      <w:pPr>
        <w:spacing w:after="0" w:line="360" w:lineRule="auto"/>
        <w:ind w:firstLine="720"/>
        <w:jc w:val="both"/>
        <w:rPr>
          <w:rFonts w:ascii="Times New Roman" w:hAnsi="Times New Roman"/>
          <w:sz w:val="26"/>
          <w:szCs w:val="26"/>
        </w:rPr>
      </w:pPr>
    </w:p>
    <w:p w:rsidR="007A47AB" w:rsidRPr="009979D3" w:rsidRDefault="007A47AB" w:rsidP="00861C14">
      <w:pPr>
        <w:spacing w:after="0" w:line="360" w:lineRule="auto"/>
        <w:ind w:firstLine="720"/>
        <w:jc w:val="both"/>
        <w:rPr>
          <w:rFonts w:ascii="Times New Roman" w:hAnsi="Times New Roman"/>
          <w:sz w:val="26"/>
          <w:szCs w:val="26"/>
        </w:rPr>
      </w:pPr>
    </w:p>
    <w:p w:rsidR="007A47AB" w:rsidRPr="009979D3" w:rsidRDefault="007A47AB" w:rsidP="00861C14">
      <w:pPr>
        <w:spacing w:after="0"/>
        <w:ind w:firstLine="720"/>
        <w:jc w:val="both"/>
        <w:rPr>
          <w:rFonts w:ascii="Times New Roman" w:hAnsi="Times New Roman"/>
          <w:sz w:val="28"/>
          <w:szCs w:val="28"/>
        </w:rPr>
      </w:pPr>
      <w:r w:rsidRPr="009979D3">
        <w:rPr>
          <w:rFonts w:ascii="Times New Roman" w:hAnsi="Times New Roman"/>
          <w:sz w:val="28"/>
          <w:szCs w:val="28"/>
        </w:rPr>
        <w:t>Рисунок 8</w:t>
      </w:r>
      <w:r>
        <w:rPr>
          <w:rFonts w:ascii="Times New Roman" w:hAnsi="Times New Roman"/>
          <w:sz w:val="28"/>
          <w:szCs w:val="28"/>
        </w:rPr>
        <w:t>.</w:t>
      </w:r>
      <w:r w:rsidRPr="009979D3">
        <w:rPr>
          <w:rFonts w:ascii="Times New Roman" w:hAnsi="Times New Roman"/>
          <w:sz w:val="28"/>
          <w:szCs w:val="28"/>
        </w:rPr>
        <w:t xml:space="preserve"> Факторы оптимизации налогообложения прибыли</w:t>
      </w:r>
    </w:p>
    <w:p w:rsidR="007A47AB" w:rsidRPr="009979D3" w:rsidRDefault="007A47AB" w:rsidP="007A337E">
      <w:pPr>
        <w:spacing w:after="0" w:line="360" w:lineRule="auto"/>
        <w:ind w:firstLine="720"/>
        <w:jc w:val="both"/>
        <w:rPr>
          <w:rFonts w:ascii="Times New Roman" w:hAnsi="Times New Roman"/>
          <w:sz w:val="28"/>
          <w:szCs w:val="27"/>
        </w:rPr>
      </w:pPr>
    </w:p>
    <w:p w:rsidR="007A47AB" w:rsidRPr="009979D3" w:rsidRDefault="007A47AB" w:rsidP="00C326FA">
      <w:pPr>
        <w:spacing w:after="0" w:line="360" w:lineRule="auto"/>
        <w:ind w:firstLine="709"/>
        <w:jc w:val="both"/>
        <w:rPr>
          <w:rFonts w:ascii="Times New Roman" w:hAnsi="Times New Roman"/>
          <w:b/>
          <w:sz w:val="28"/>
          <w:szCs w:val="28"/>
        </w:rPr>
      </w:pPr>
      <w:r w:rsidRPr="009979D3">
        <w:rPr>
          <w:rFonts w:ascii="Times New Roman" w:hAnsi="Times New Roman"/>
          <w:color w:val="000000"/>
          <w:sz w:val="28"/>
          <w:szCs w:val="28"/>
        </w:rPr>
        <w:t xml:space="preserve">Данная система позволяет учитывать те факты, которые будут происходить, а не то, что произошло, и обособленно отражать возникшие отклонения. Основная задача данной системы </w:t>
      </w:r>
      <w:r>
        <w:rPr>
          <w:rFonts w:ascii="Times New Roman" w:hAnsi="Times New Roman"/>
          <w:color w:val="000000"/>
          <w:sz w:val="28"/>
          <w:szCs w:val="28"/>
        </w:rPr>
        <w:t>–</w:t>
      </w:r>
      <w:r w:rsidRPr="009979D3">
        <w:rPr>
          <w:rFonts w:ascii="Times New Roman" w:hAnsi="Times New Roman"/>
          <w:color w:val="000000"/>
          <w:sz w:val="28"/>
          <w:szCs w:val="28"/>
        </w:rPr>
        <w:t xml:space="preserve"> учет потерь и отклонений в прибыли предприятия с последующей оценкой их влияния на налогооблагаемые показатели.</w:t>
      </w:r>
    </w:p>
    <w:p w:rsidR="007A47AB" w:rsidRPr="009979D3" w:rsidRDefault="007A47AB" w:rsidP="00861C14">
      <w:pPr>
        <w:spacing w:after="0" w:line="360" w:lineRule="auto"/>
        <w:ind w:firstLine="720"/>
        <w:jc w:val="both"/>
        <w:rPr>
          <w:rFonts w:ascii="Times New Roman" w:hAnsi="Times New Roman"/>
          <w:sz w:val="28"/>
          <w:szCs w:val="28"/>
        </w:rPr>
      </w:pPr>
      <w:r w:rsidRPr="009979D3">
        <w:rPr>
          <w:rFonts w:ascii="Times New Roman" w:hAnsi="Times New Roman"/>
          <w:color w:val="000000"/>
          <w:sz w:val="28"/>
          <w:szCs w:val="28"/>
        </w:rPr>
        <w:t xml:space="preserve">Анализ применяемых систем налогообложения, особенности уплаты налогов и их удельный вес в каждой системе, показатели их динамики позволяют разработать на предприятии эффективные методики налоговой оптимизации. </w:t>
      </w:r>
      <w:r w:rsidRPr="009979D3">
        <w:rPr>
          <w:rFonts w:ascii="Times New Roman" w:hAnsi="Times New Roman"/>
          <w:sz w:val="28"/>
          <w:szCs w:val="28"/>
        </w:rPr>
        <w:t>Схема измерения налогооблагаемых показателей прибыли в системе управленческого учета представлена на рисунке 9.</w:t>
      </w:r>
    </w:p>
    <w:p w:rsidR="007A47AB" w:rsidRDefault="007A47AB" w:rsidP="002B3424">
      <w:pPr>
        <w:spacing w:after="0" w:line="360" w:lineRule="auto"/>
        <w:ind w:firstLine="720"/>
        <w:jc w:val="both"/>
        <w:rPr>
          <w:rFonts w:ascii="Times New Roman" w:hAnsi="Times New Roman"/>
          <w:sz w:val="28"/>
          <w:szCs w:val="28"/>
        </w:rPr>
      </w:pPr>
      <w:r w:rsidRPr="009979D3">
        <w:rPr>
          <w:rFonts w:ascii="Times New Roman" w:hAnsi="Times New Roman"/>
          <w:sz w:val="28"/>
          <w:szCs w:val="28"/>
        </w:rPr>
        <w:t>Таким образом, необходимость обеспечения эффективного управления деятельностью предприятия в условиях динамично развивающегося налогового законодательства предопределяет создание системы управленческого учета налогооблагаемых показателей.</w:t>
      </w:r>
    </w:p>
    <w:p w:rsidR="007A47AB" w:rsidRPr="009979D3" w:rsidRDefault="007A47AB" w:rsidP="00C326FA">
      <w:pPr>
        <w:spacing w:after="0" w:line="360" w:lineRule="auto"/>
        <w:ind w:firstLine="720"/>
        <w:jc w:val="both"/>
        <w:rPr>
          <w:rFonts w:ascii="Times New Roman" w:hAnsi="Times New Roman"/>
          <w:sz w:val="28"/>
          <w:szCs w:val="27"/>
        </w:rPr>
      </w:pPr>
      <w:r w:rsidRPr="009979D3">
        <w:rPr>
          <w:rFonts w:ascii="Times New Roman" w:hAnsi="Times New Roman"/>
          <w:color w:val="000000"/>
          <w:sz w:val="28"/>
          <w:szCs w:val="27"/>
        </w:rPr>
        <w:t>Мы считаем, для объективной оценки уровня налоговых обязательств любого предприятия следует проводить налоговый анализ деятельности предприятия по двум направлениям [15]:</w:t>
      </w:r>
    </w:p>
    <w:p w:rsidR="007A47AB" w:rsidRPr="009979D3" w:rsidRDefault="007A47AB" w:rsidP="00C326FA">
      <w:pPr>
        <w:spacing w:after="0" w:line="360" w:lineRule="auto"/>
        <w:ind w:firstLine="720"/>
        <w:jc w:val="both"/>
        <w:rPr>
          <w:rFonts w:ascii="Times New Roman" w:hAnsi="Times New Roman"/>
          <w:sz w:val="28"/>
          <w:szCs w:val="27"/>
        </w:rPr>
      </w:pPr>
      <w:r w:rsidRPr="009979D3">
        <w:rPr>
          <w:rFonts w:ascii="Times New Roman" w:hAnsi="Times New Roman"/>
          <w:color w:val="000000"/>
          <w:sz w:val="28"/>
          <w:szCs w:val="27"/>
        </w:rPr>
        <w:t xml:space="preserve"> - анализ абсолютной налоговой нагрузки на предприятие;</w:t>
      </w:r>
    </w:p>
    <w:p w:rsidR="007A47AB" w:rsidRPr="009979D3" w:rsidRDefault="007A47AB" w:rsidP="00C326FA">
      <w:pPr>
        <w:spacing w:after="0" w:line="360" w:lineRule="auto"/>
        <w:ind w:firstLine="720"/>
        <w:jc w:val="both"/>
        <w:rPr>
          <w:rFonts w:ascii="Times New Roman" w:hAnsi="Times New Roman"/>
          <w:color w:val="000000"/>
          <w:sz w:val="28"/>
          <w:szCs w:val="27"/>
        </w:rPr>
      </w:pPr>
      <w:r w:rsidRPr="009979D3">
        <w:rPr>
          <w:rFonts w:ascii="Times New Roman" w:hAnsi="Times New Roman"/>
          <w:color w:val="000000"/>
          <w:sz w:val="28"/>
          <w:szCs w:val="27"/>
        </w:rPr>
        <w:t xml:space="preserve"> - анализ относительной налоговой нагрузки на предприятие. </w:t>
      </w:r>
    </w:p>
    <w:p w:rsidR="007A47AB" w:rsidRPr="009979D3" w:rsidRDefault="007A47AB" w:rsidP="00861C14">
      <w:pPr>
        <w:spacing w:after="0" w:line="360" w:lineRule="auto"/>
        <w:ind w:firstLine="720"/>
        <w:jc w:val="both"/>
        <w:rPr>
          <w:rFonts w:ascii="Times New Roman" w:hAnsi="Times New Roman"/>
          <w:sz w:val="28"/>
          <w:szCs w:val="28"/>
        </w:rPr>
      </w:pPr>
      <w:r>
        <w:rPr>
          <w:noProof/>
        </w:rPr>
        <w:pict>
          <v:group id="_x0000_s1191" style="position:absolute;left:0;text-align:left;margin-left:-2.85pt;margin-top:1.15pt;width:476.85pt;height:471.85pt;z-index:251660288" coordorigin="1344,5238" coordsize="9537,10260">
            <v:rect id="_x0000_s1192" style="position:absolute;left:4221;top:5238;width:3420;height:540">
              <v:textbox style="mso-next-textbox:#_x0000_s1192">
                <w:txbxContent>
                  <w:p w:rsidR="007A47AB" w:rsidRDefault="007A47AB" w:rsidP="00355B04">
                    <w:pPr>
                      <w:jc w:val="center"/>
                    </w:pPr>
                    <w:r>
                      <w:t>Учет доходов и расходов</w:t>
                    </w:r>
                  </w:p>
                </w:txbxContent>
              </v:textbox>
            </v:rect>
            <v:rect id="_x0000_s1193" style="position:absolute;left:2961;top:6138;width:5940;height:540">
              <v:textbox style="mso-next-textbox:#_x0000_s1193">
                <w:txbxContent>
                  <w:p w:rsidR="007A47AB" w:rsidRDefault="007A47AB" w:rsidP="00355B04">
                    <w:pPr>
                      <w:jc w:val="center"/>
                    </w:pPr>
                    <w:r>
                      <w:t>Виды/места возникновения доходов и расходов</w:t>
                    </w:r>
                  </w:p>
                </w:txbxContent>
              </v:textbox>
            </v:rect>
            <v:rect id="_x0000_s1194" style="position:absolute;left:4221;top:7038;width:3600;height:720">
              <v:textbox style="mso-next-textbox:#_x0000_s1194">
                <w:txbxContent>
                  <w:p w:rsidR="007A47AB" w:rsidRDefault="007A47AB" w:rsidP="00355B04">
                    <w:pPr>
                      <w:jc w:val="center"/>
                    </w:pPr>
                    <w:r>
                      <w:t>Бухгалтерский учет доходов и расходов</w:t>
                    </w:r>
                  </w:p>
                </w:txbxContent>
              </v:textbox>
            </v:rect>
            <v:rect id="_x0000_s1195" style="position:absolute;left:2961;top:8118;width:5940;height:540">
              <v:textbox style="mso-next-textbox:#_x0000_s1195">
                <w:txbxContent>
                  <w:p w:rsidR="007A47AB" w:rsidRDefault="007A47AB" w:rsidP="00355B04">
                    <w:pPr>
                      <w:jc w:val="center"/>
                    </w:pPr>
                    <w:r>
                      <w:t>Выделение налогооблагаемых показателей</w:t>
                    </w:r>
                  </w:p>
                </w:txbxContent>
              </v:textbox>
            </v:rect>
            <v:rect id="_x0000_s1196" style="position:absolute;left:4221;top:9018;width:3600;height:720">
              <v:textbox style="mso-next-textbox:#_x0000_s1196">
                <w:txbxContent>
                  <w:p w:rsidR="007A47AB" w:rsidRPr="00FE1ACB" w:rsidRDefault="007A47AB" w:rsidP="00355B04">
                    <w:pPr>
                      <w:jc w:val="center"/>
                      <w:rPr>
                        <w:sz w:val="20"/>
                        <w:szCs w:val="20"/>
                      </w:rPr>
                    </w:pPr>
                    <w:r w:rsidRPr="00FE1ACB">
                      <w:rPr>
                        <w:sz w:val="20"/>
                        <w:szCs w:val="20"/>
                      </w:rPr>
                      <w:t>Разграничение и оценка отклонений по прибыли</w:t>
                    </w:r>
                  </w:p>
                </w:txbxContent>
              </v:textbox>
            </v:rect>
            <v:rect id="_x0000_s1197" style="position:absolute;left:5301;top:12798;width:5580;height:720">
              <v:textbox style="mso-next-textbox:#_x0000_s1197">
                <w:txbxContent>
                  <w:p w:rsidR="007A47AB" w:rsidRDefault="007A47AB" w:rsidP="00355B04">
                    <w:pPr>
                      <w:spacing w:after="0" w:line="240" w:lineRule="auto"/>
                      <w:jc w:val="center"/>
                    </w:pPr>
                    <w:r>
                      <w:t>Отнесение к элементам, влияющим на эффективность управления предприятием</w:t>
                    </w:r>
                  </w:p>
                </w:txbxContent>
              </v:textbox>
            </v:rect>
            <v:rect id="_x0000_s1198" style="position:absolute;left:5301;top:13878;width:5580;height:720">
              <v:textbox style="mso-next-textbox:#_x0000_s1198">
                <w:txbxContent>
                  <w:p w:rsidR="007A47AB" w:rsidRDefault="007A47AB" w:rsidP="00355B04">
                    <w:pPr>
                      <w:spacing w:after="0" w:line="240" w:lineRule="auto"/>
                      <w:jc w:val="center"/>
                    </w:pPr>
                    <w:r>
                      <w:t>Установление налогооблагаемых показателей в системе управленческого учета</w:t>
                    </w:r>
                  </w:p>
                </w:txbxContent>
              </v:textbox>
            </v:rect>
            <v:rect id="_x0000_s1199" style="position:absolute;left:5301;top:14958;width:5580;height:540">
              <v:textbox style="mso-next-textbox:#_x0000_s1199">
                <w:txbxContent>
                  <w:p w:rsidR="007A47AB" w:rsidRDefault="007A47AB" w:rsidP="00355B04">
                    <w:r>
                      <w:t>Отчет о прибыли для целей налогообложения</w:t>
                    </w:r>
                  </w:p>
                </w:txbxContent>
              </v:textbox>
            </v:rect>
            <v:rect id="_x0000_s1200" style="position:absolute;left:1521;top:10098;width:3060;height:1080">
              <v:textbox style="mso-next-textbox:#_x0000_s1200">
                <w:txbxContent>
                  <w:p w:rsidR="007A47AB" w:rsidRDefault="007A47AB" w:rsidP="00355B04">
                    <w:pPr>
                      <w:jc w:val="center"/>
                    </w:pPr>
                    <w:r>
                      <w:t>Отклонения по затратам на производство продукции</w:t>
                    </w:r>
                  </w:p>
                </w:txbxContent>
              </v:textbox>
            </v:rect>
            <v:rect id="_x0000_s1201" style="position:absolute;left:4761;top:10098;width:2340;height:1080">
              <v:textbox style="mso-next-textbox:#_x0000_s1201">
                <w:txbxContent>
                  <w:p w:rsidR="007A47AB" w:rsidRDefault="007A47AB" w:rsidP="00355B04">
                    <w:pPr>
                      <w:jc w:val="center"/>
                    </w:pPr>
                    <w:r>
                      <w:t>Отклонения по расходам на продажу</w:t>
                    </w:r>
                  </w:p>
                </w:txbxContent>
              </v:textbox>
            </v:rect>
            <v:rect id="_x0000_s1202" style="position:absolute;left:7461;top:10098;width:3240;height:1080">
              <v:textbox style="mso-next-textbox:#_x0000_s1202">
                <w:txbxContent>
                  <w:p w:rsidR="007A47AB" w:rsidRDefault="007A47AB" w:rsidP="00355B04">
                    <w:pPr>
                      <w:jc w:val="center"/>
                    </w:pPr>
                    <w:r>
                      <w:t>Отклонения по доходу (выручка от продаж)</w:t>
                    </w:r>
                  </w:p>
                </w:txbxContent>
              </v:textbox>
            </v:rect>
            <v:rect id="_x0000_s1203" style="position:absolute;left:6921;top:11538;width:1800;height:720">
              <v:textbox style="mso-next-textbox:#_x0000_s1203">
                <w:txbxContent>
                  <w:p w:rsidR="007A47AB" w:rsidRPr="00657CEE" w:rsidRDefault="007A47AB" w:rsidP="00355B04">
                    <w:pPr>
                      <w:jc w:val="center"/>
                      <w:rPr>
                        <w:sz w:val="16"/>
                        <w:szCs w:val="16"/>
                      </w:rPr>
                    </w:pPr>
                    <w:r w:rsidRPr="00657CEE">
                      <w:rPr>
                        <w:sz w:val="16"/>
                        <w:szCs w:val="16"/>
                      </w:rPr>
                      <w:t>Отклонения по структуре продукции</w:t>
                    </w:r>
                  </w:p>
                </w:txbxContent>
              </v:textbox>
            </v:rect>
            <v:rect id="_x0000_s1204" style="position:absolute;left:8901;top:11538;width:1980;height:720">
              <v:textbox style="mso-next-textbox:#_x0000_s1204">
                <w:txbxContent>
                  <w:p w:rsidR="007A47AB" w:rsidRPr="00657CEE" w:rsidRDefault="007A47AB" w:rsidP="00355B04">
                    <w:pPr>
                      <w:jc w:val="center"/>
                      <w:rPr>
                        <w:sz w:val="16"/>
                        <w:szCs w:val="16"/>
                      </w:rPr>
                    </w:pPr>
                    <w:r w:rsidRPr="00657CEE">
                      <w:rPr>
                        <w:sz w:val="16"/>
                        <w:szCs w:val="16"/>
                      </w:rPr>
                      <w:t>Отклонения по цене</w:t>
                    </w:r>
                  </w:p>
                </w:txbxContent>
              </v:textbox>
            </v:rect>
            <v:rect id="_x0000_s1205" style="position:absolute;left:4941;top:11538;width:1800;height:720">
              <v:textbox style="mso-next-textbox:#_x0000_s1205">
                <w:txbxContent>
                  <w:p w:rsidR="007A47AB" w:rsidRPr="00657CEE" w:rsidRDefault="007A47AB" w:rsidP="00355B04">
                    <w:pPr>
                      <w:jc w:val="center"/>
                      <w:rPr>
                        <w:sz w:val="16"/>
                        <w:szCs w:val="16"/>
                      </w:rPr>
                    </w:pPr>
                    <w:r w:rsidRPr="00657CEE">
                      <w:rPr>
                        <w:sz w:val="16"/>
                        <w:szCs w:val="16"/>
                      </w:rPr>
                      <w:t>Отклонения по объему продаж</w:t>
                    </w:r>
                  </w:p>
                </w:txbxContent>
              </v:textbox>
            </v:rect>
            <v:rect id="_x0000_s1206" style="position:absolute;left:1521;top:11718;width:1440;height:720">
              <v:textbox style="mso-next-textbox:#_x0000_s1206">
                <w:txbxContent>
                  <w:p w:rsidR="007A47AB" w:rsidRPr="00657CEE" w:rsidRDefault="007A47AB" w:rsidP="00355B04">
                    <w:pPr>
                      <w:jc w:val="center"/>
                      <w:rPr>
                        <w:sz w:val="16"/>
                        <w:szCs w:val="16"/>
                      </w:rPr>
                    </w:pPr>
                    <w:r w:rsidRPr="00657CEE">
                      <w:rPr>
                        <w:sz w:val="16"/>
                        <w:szCs w:val="16"/>
                      </w:rPr>
                      <w:t>Отклонения по материалам</w:t>
                    </w:r>
                  </w:p>
                </w:txbxContent>
              </v:textbox>
            </v:rect>
            <v:rect id="_x0000_s1207" style="position:absolute;left:3141;top:11718;width:1440;height:720">
              <v:textbox style="mso-next-textbox:#_x0000_s1207">
                <w:txbxContent>
                  <w:p w:rsidR="007A47AB" w:rsidRPr="00FE1ACB" w:rsidRDefault="007A47AB" w:rsidP="00355B04">
                    <w:pPr>
                      <w:jc w:val="center"/>
                      <w:rPr>
                        <w:sz w:val="14"/>
                        <w:szCs w:val="14"/>
                      </w:rPr>
                    </w:pPr>
                    <w:r w:rsidRPr="00FE1ACB">
                      <w:rPr>
                        <w:sz w:val="14"/>
                        <w:szCs w:val="14"/>
                      </w:rPr>
                      <w:t>Отклонения по з/п произв. рабочих</w:t>
                    </w:r>
                  </w:p>
                </w:txbxContent>
              </v:textbox>
            </v:rect>
            <v:rect id="_x0000_s1208" style="position:absolute;left:1521;top:12618;width:1440;height:900">
              <v:textbox style="mso-next-textbox:#_x0000_s1208">
                <w:txbxContent>
                  <w:p w:rsidR="007A47AB" w:rsidRPr="00657CEE" w:rsidRDefault="007A47AB" w:rsidP="00355B04">
                    <w:pPr>
                      <w:jc w:val="center"/>
                      <w:rPr>
                        <w:sz w:val="16"/>
                        <w:szCs w:val="16"/>
                      </w:rPr>
                    </w:pPr>
                    <w:r w:rsidRPr="00657CEE">
                      <w:rPr>
                        <w:sz w:val="16"/>
                        <w:szCs w:val="16"/>
                      </w:rPr>
                      <w:t>Отклонения по прочим основным</w:t>
                    </w:r>
                    <w:r>
                      <w:t xml:space="preserve"> </w:t>
                    </w:r>
                    <w:r w:rsidRPr="00657CEE">
                      <w:rPr>
                        <w:sz w:val="16"/>
                        <w:szCs w:val="16"/>
                      </w:rPr>
                      <w:t>расходам</w:t>
                    </w:r>
                  </w:p>
                </w:txbxContent>
              </v:textbox>
            </v:rect>
            <v:rect id="_x0000_s1209" style="position:absolute;left:3141;top:12618;width:1440;height:900">
              <v:textbox style="mso-next-textbox:#_x0000_s1209">
                <w:txbxContent>
                  <w:p w:rsidR="007A47AB" w:rsidRPr="00657CEE" w:rsidRDefault="007A47AB" w:rsidP="00355B04">
                    <w:pPr>
                      <w:jc w:val="center"/>
                      <w:rPr>
                        <w:sz w:val="16"/>
                        <w:szCs w:val="16"/>
                      </w:rPr>
                    </w:pPr>
                    <w:r w:rsidRPr="00657CEE">
                      <w:rPr>
                        <w:sz w:val="16"/>
                        <w:szCs w:val="16"/>
                      </w:rPr>
                      <w:t>Отклонения по накладным</w:t>
                    </w:r>
                    <w:r>
                      <w:t xml:space="preserve"> </w:t>
                    </w:r>
                    <w:r>
                      <w:rPr>
                        <w:sz w:val="16"/>
                        <w:szCs w:val="16"/>
                      </w:rPr>
                      <w:t>расход</w:t>
                    </w:r>
                    <w:r w:rsidRPr="00657CEE">
                      <w:rPr>
                        <w:sz w:val="16"/>
                        <w:szCs w:val="16"/>
                      </w:rPr>
                      <w:t>ам</w:t>
                    </w:r>
                  </w:p>
                </w:txbxContent>
              </v:textbox>
            </v:rect>
            <v:line id="_x0000_s1210" style="position:absolute" from="6021,5778" to="6021,6138">
              <v:stroke endarrow="block"/>
            </v:line>
            <v:line id="_x0000_s1211" style="position:absolute" from="6021,6678" to="6021,7038">
              <v:stroke endarrow="block"/>
            </v:line>
            <v:line id="_x0000_s1212" style="position:absolute" from="6021,7758" to="6021,8118">
              <v:stroke endarrow="block"/>
            </v:line>
            <v:line id="_x0000_s1213" style="position:absolute" from="6021,8658" to="6021,9018">
              <v:stroke endarrow="block"/>
            </v:line>
            <v:line id="_x0000_s1214" style="position:absolute" from="2961,9918" to="9081,9918"/>
            <v:line id="_x0000_s1215" style="position:absolute" from="2961,9918" to="2961,10098">
              <v:stroke endarrow="block"/>
            </v:line>
            <v:line id="_x0000_s1216" style="position:absolute" from="9081,9918" to="9081,10098">
              <v:stroke endarrow="block"/>
            </v:line>
            <v:line id="_x0000_s1217" style="position:absolute" from="6021,11358" to="10161,11358"/>
            <v:line id="_x0000_s1218" style="position:absolute" from="6021,11358" to="6021,11538">
              <v:stroke endarrow="block"/>
            </v:line>
            <v:line id="_x0000_s1219" style="position:absolute" from="7821,11358" to="7821,11538">
              <v:stroke endarrow="block"/>
            </v:line>
            <v:line id="_x0000_s1220" style="position:absolute" from="10161,11358" to="10161,11538">
              <v:stroke endarrow="block"/>
            </v:line>
            <v:line id="_x0000_s1221" style="position:absolute" from="9081,11178" to="9081,11358">
              <v:stroke endarrow="block"/>
            </v:line>
            <v:line id="_x0000_s1222" style="position:absolute" from="1344,11538" to="4764,11538">
              <v:stroke dashstyle="longDash"/>
            </v:line>
            <v:line id="_x0000_s1223" style="position:absolute" from="1344,11538" to="1344,13698">
              <v:stroke dashstyle="longDash"/>
            </v:line>
            <v:line id="_x0000_s1224" style="position:absolute" from="1344,13698" to="4764,13698">
              <v:stroke dashstyle="longDash"/>
            </v:line>
            <v:line id="_x0000_s1225" style="position:absolute" from="4761,11538" to="4761,13698">
              <v:stroke dashstyle="longDash"/>
            </v:line>
            <v:line id="_x0000_s1226" style="position:absolute" from="2961,11178" to="2961,11538">
              <v:stroke endarrow="block"/>
            </v:line>
            <v:shape id="_x0000_s1227" type="#_x0000_t88" style="position:absolute;left:4941;top:12618;width:240;height:1080"/>
            <v:shape id="_x0000_s1228" type="#_x0000_t88" style="position:absolute;left:7731;top:10548;width:180;height:3960;rotation:-90;flip:y"/>
            <v:line id="_x0000_s1229" style="position:absolute" from="8001,13518" to="8001,13878">
              <v:stroke endarrow="block"/>
            </v:line>
            <v:line id="_x0000_s1230" style="position:absolute" from="8001,14598" to="8001,14958">
              <v:stroke endarrow="block"/>
            </v:line>
            <v:line id="_x0000_s1231" style="position:absolute" from="6021,9774" to="6021,10134">
              <v:stroke endarrow="block"/>
            </v:line>
          </v:group>
        </w:pict>
      </w:r>
    </w:p>
    <w:p w:rsidR="007A47AB" w:rsidRPr="009979D3" w:rsidRDefault="007A47AB" w:rsidP="007A337E">
      <w:pPr>
        <w:spacing w:after="0" w:line="360" w:lineRule="auto"/>
        <w:ind w:firstLine="720"/>
        <w:jc w:val="both"/>
        <w:rPr>
          <w:rFonts w:ascii="Times New Roman" w:hAnsi="Times New Roman"/>
          <w:sz w:val="28"/>
          <w:szCs w:val="28"/>
        </w:rPr>
      </w:pPr>
    </w:p>
    <w:p w:rsidR="007A47AB" w:rsidRPr="009979D3" w:rsidRDefault="007A47AB" w:rsidP="007A337E">
      <w:pPr>
        <w:spacing w:after="0" w:line="360" w:lineRule="auto"/>
        <w:ind w:firstLine="720"/>
        <w:jc w:val="both"/>
        <w:rPr>
          <w:rFonts w:ascii="Times New Roman" w:hAnsi="Times New Roman"/>
          <w:sz w:val="28"/>
          <w:szCs w:val="28"/>
        </w:rPr>
      </w:pPr>
    </w:p>
    <w:p w:rsidR="007A47AB" w:rsidRPr="009979D3" w:rsidRDefault="007A47AB" w:rsidP="007A337E">
      <w:pPr>
        <w:spacing w:after="0" w:line="360" w:lineRule="auto"/>
        <w:ind w:firstLine="720"/>
        <w:jc w:val="both"/>
        <w:rPr>
          <w:rFonts w:ascii="Times New Roman" w:hAnsi="Times New Roman"/>
          <w:sz w:val="28"/>
          <w:szCs w:val="28"/>
        </w:rPr>
      </w:pPr>
    </w:p>
    <w:p w:rsidR="007A47AB" w:rsidRPr="009979D3" w:rsidRDefault="007A47AB" w:rsidP="007A337E">
      <w:pPr>
        <w:spacing w:after="0" w:line="360" w:lineRule="auto"/>
        <w:ind w:firstLine="720"/>
        <w:jc w:val="both"/>
        <w:rPr>
          <w:rFonts w:ascii="Times New Roman" w:hAnsi="Times New Roman"/>
          <w:sz w:val="28"/>
          <w:szCs w:val="28"/>
        </w:rPr>
      </w:pPr>
    </w:p>
    <w:p w:rsidR="007A47AB" w:rsidRPr="009979D3" w:rsidRDefault="007A47AB" w:rsidP="007A337E">
      <w:pPr>
        <w:spacing w:after="0" w:line="360" w:lineRule="auto"/>
        <w:ind w:firstLine="720"/>
        <w:jc w:val="both"/>
        <w:rPr>
          <w:rFonts w:ascii="Times New Roman" w:hAnsi="Times New Roman"/>
          <w:sz w:val="28"/>
          <w:szCs w:val="28"/>
        </w:rPr>
      </w:pPr>
    </w:p>
    <w:p w:rsidR="007A47AB" w:rsidRPr="009979D3" w:rsidRDefault="007A47AB" w:rsidP="007A337E">
      <w:pPr>
        <w:spacing w:after="0" w:line="360" w:lineRule="auto"/>
        <w:ind w:firstLine="720"/>
        <w:jc w:val="both"/>
        <w:rPr>
          <w:rFonts w:ascii="Times New Roman" w:hAnsi="Times New Roman"/>
          <w:sz w:val="28"/>
          <w:szCs w:val="28"/>
        </w:rPr>
      </w:pPr>
    </w:p>
    <w:p w:rsidR="007A47AB" w:rsidRPr="009979D3" w:rsidRDefault="007A47AB" w:rsidP="007A337E">
      <w:pPr>
        <w:spacing w:after="0" w:line="360" w:lineRule="auto"/>
        <w:ind w:firstLine="720"/>
        <w:jc w:val="both"/>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Pr="009979D3" w:rsidRDefault="007A47AB" w:rsidP="007A337E">
      <w:pPr>
        <w:spacing w:after="0" w:line="360" w:lineRule="auto"/>
        <w:ind w:firstLine="720"/>
        <w:jc w:val="center"/>
        <w:rPr>
          <w:rFonts w:ascii="Times New Roman" w:hAnsi="Times New Roman"/>
          <w:sz w:val="28"/>
          <w:szCs w:val="28"/>
        </w:rPr>
      </w:pPr>
    </w:p>
    <w:p w:rsidR="007A47AB" w:rsidRDefault="007A47AB" w:rsidP="00C326FA">
      <w:pPr>
        <w:spacing w:after="0" w:line="240" w:lineRule="auto"/>
        <w:jc w:val="center"/>
        <w:rPr>
          <w:rFonts w:ascii="Times New Roman" w:hAnsi="Times New Roman"/>
          <w:sz w:val="28"/>
          <w:szCs w:val="28"/>
        </w:rPr>
      </w:pPr>
      <w:r w:rsidRPr="009979D3">
        <w:rPr>
          <w:rFonts w:ascii="Times New Roman" w:hAnsi="Times New Roman"/>
          <w:sz w:val="28"/>
          <w:szCs w:val="28"/>
        </w:rPr>
        <w:t>Рисунок 9</w:t>
      </w:r>
      <w:r>
        <w:rPr>
          <w:rFonts w:ascii="Times New Roman" w:hAnsi="Times New Roman"/>
          <w:sz w:val="28"/>
          <w:szCs w:val="28"/>
        </w:rPr>
        <w:t>.</w:t>
      </w:r>
      <w:r w:rsidRPr="009979D3">
        <w:rPr>
          <w:rFonts w:ascii="Times New Roman" w:hAnsi="Times New Roman"/>
          <w:sz w:val="28"/>
          <w:szCs w:val="28"/>
        </w:rPr>
        <w:t xml:space="preserve"> Система учета налогооблагаемых показателей </w:t>
      </w:r>
    </w:p>
    <w:p w:rsidR="007A47AB" w:rsidRPr="009979D3" w:rsidRDefault="007A47AB" w:rsidP="00C326FA">
      <w:pPr>
        <w:spacing w:after="0" w:line="240" w:lineRule="auto"/>
        <w:jc w:val="center"/>
        <w:rPr>
          <w:rFonts w:ascii="Times New Roman" w:hAnsi="Times New Roman"/>
          <w:sz w:val="28"/>
          <w:szCs w:val="28"/>
        </w:rPr>
      </w:pPr>
      <w:r w:rsidRPr="009979D3">
        <w:rPr>
          <w:rFonts w:ascii="Times New Roman" w:hAnsi="Times New Roman"/>
          <w:sz w:val="28"/>
          <w:szCs w:val="28"/>
        </w:rPr>
        <w:t>по отклонениям прибыли, затрат и доходов</w:t>
      </w:r>
    </w:p>
    <w:p w:rsidR="007A47AB" w:rsidRDefault="007A47AB" w:rsidP="007A337E">
      <w:pPr>
        <w:spacing w:after="0" w:line="360" w:lineRule="auto"/>
        <w:ind w:firstLine="720"/>
        <w:jc w:val="both"/>
        <w:rPr>
          <w:rFonts w:ascii="Times New Roman" w:hAnsi="Times New Roman"/>
          <w:color w:val="000000"/>
          <w:sz w:val="28"/>
          <w:szCs w:val="27"/>
        </w:rPr>
      </w:pPr>
    </w:p>
    <w:p w:rsidR="007A47AB" w:rsidRPr="009979D3" w:rsidRDefault="007A47AB" w:rsidP="007A337E">
      <w:pPr>
        <w:spacing w:after="0" w:line="360" w:lineRule="auto"/>
        <w:ind w:firstLine="720"/>
        <w:jc w:val="both"/>
        <w:rPr>
          <w:rFonts w:ascii="Times New Roman" w:hAnsi="Times New Roman"/>
          <w:sz w:val="28"/>
          <w:szCs w:val="27"/>
        </w:rPr>
      </w:pPr>
      <w:r w:rsidRPr="009979D3">
        <w:rPr>
          <w:rFonts w:ascii="Times New Roman" w:hAnsi="Times New Roman"/>
          <w:color w:val="000000"/>
          <w:sz w:val="28"/>
          <w:szCs w:val="27"/>
        </w:rPr>
        <w:t>Предложенная методика налогового анализа позволяет оценить уровень налоговых обязательств и способствует выработке рациональных решений по оптимизации налогообложения предприятия.</w:t>
      </w:r>
    </w:p>
    <w:p w:rsidR="007A47AB" w:rsidRPr="009979D3" w:rsidRDefault="007A47AB" w:rsidP="007A337E">
      <w:pPr>
        <w:spacing w:after="0" w:line="360" w:lineRule="auto"/>
        <w:ind w:firstLine="720"/>
        <w:jc w:val="both"/>
        <w:rPr>
          <w:rFonts w:ascii="Times New Roman" w:hAnsi="Times New Roman"/>
          <w:sz w:val="28"/>
          <w:szCs w:val="27"/>
        </w:rPr>
      </w:pPr>
      <w:r w:rsidRPr="009979D3">
        <w:rPr>
          <w:rFonts w:ascii="Times New Roman" w:hAnsi="Times New Roman"/>
          <w:color w:val="000000"/>
          <w:sz w:val="28"/>
          <w:szCs w:val="27"/>
        </w:rPr>
        <w:t xml:space="preserve">При необходимости по данной методике может быть рассчитана налоговая нагрузка в расчете на одного работника. </w:t>
      </w:r>
    </w:p>
    <w:p w:rsidR="007A47AB" w:rsidRPr="009979D3" w:rsidRDefault="007A47AB" w:rsidP="007A337E">
      <w:pPr>
        <w:spacing w:after="0" w:line="360" w:lineRule="auto"/>
        <w:ind w:firstLine="720"/>
        <w:jc w:val="both"/>
        <w:rPr>
          <w:rFonts w:ascii="Times New Roman" w:hAnsi="Times New Roman"/>
          <w:sz w:val="28"/>
          <w:szCs w:val="27"/>
        </w:rPr>
      </w:pPr>
      <w:r>
        <w:rPr>
          <w:rFonts w:ascii="Times New Roman" w:hAnsi="Times New Roman"/>
          <w:color w:val="000000"/>
          <w:sz w:val="28"/>
          <w:szCs w:val="27"/>
        </w:rPr>
        <w:t>Преимуществом</w:t>
      </w:r>
      <w:r w:rsidRPr="009979D3">
        <w:rPr>
          <w:rFonts w:ascii="Times New Roman" w:hAnsi="Times New Roman"/>
          <w:color w:val="000000"/>
          <w:sz w:val="28"/>
          <w:szCs w:val="27"/>
        </w:rPr>
        <w:t xml:space="preserve"> данной методики является то, что она позволяет с различной степенью детализации в зависимости от поставленной управленческой задачи рассчитать налоговую нагрузку, а также то, что она может применяться экономическими субъектами любых отраслей народного хозяйства.</w:t>
      </w:r>
    </w:p>
    <w:p w:rsidR="007A47AB" w:rsidRPr="009979D3" w:rsidRDefault="007A47AB" w:rsidP="007A337E">
      <w:pPr>
        <w:spacing w:after="0" w:line="360" w:lineRule="auto"/>
        <w:ind w:firstLine="720"/>
        <w:jc w:val="both"/>
        <w:rPr>
          <w:rFonts w:ascii="Times New Roman" w:hAnsi="Times New Roman"/>
          <w:color w:val="000000"/>
          <w:sz w:val="28"/>
          <w:szCs w:val="27"/>
        </w:rPr>
      </w:pPr>
      <w:r w:rsidRPr="009979D3">
        <w:rPr>
          <w:rFonts w:ascii="Times New Roman" w:hAnsi="Times New Roman"/>
          <w:color w:val="000000"/>
          <w:sz w:val="28"/>
          <w:szCs w:val="27"/>
        </w:rPr>
        <w:t>Использование при расчетах по этой методике показателей, отражаемых в отчетности экономического субъекта, значительно сокращает процесс расчетов.</w:t>
      </w:r>
    </w:p>
    <w:p w:rsidR="007A47AB" w:rsidRPr="009979D3" w:rsidRDefault="007A47AB" w:rsidP="007A337E">
      <w:pPr>
        <w:shd w:val="clear" w:color="auto" w:fill="FFFFFF"/>
        <w:spacing w:after="0" w:line="360" w:lineRule="auto"/>
        <w:ind w:firstLine="720"/>
        <w:jc w:val="both"/>
        <w:rPr>
          <w:rFonts w:ascii="Times New Roman" w:hAnsi="Times New Roman"/>
          <w:sz w:val="28"/>
          <w:szCs w:val="27"/>
        </w:rPr>
      </w:pPr>
      <w:r w:rsidRPr="009979D3">
        <w:rPr>
          <w:rFonts w:ascii="Times New Roman" w:hAnsi="Times New Roman"/>
          <w:sz w:val="28"/>
          <w:szCs w:val="27"/>
        </w:rPr>
        <w:t>Анализ налоговых рисков направлен на выявление действий налогоплательщика при исчислении налогов, которые могут привести к доначислениям по результатам налоговой проверки.</w:t>
      </w:r>
    </w:p>
    <w:p w:rsidR="007A47AB" w:rsidRDefault="007A47AB" w:rsidP="00B36E0A">
      <w:pPr>
        <w:spacing w:after="0" w:line="360" w:lineRule="auto"/>
        <w:ind w:right="-55" w:firstLine="720"/>
        <w:jc w:val="both"/>
        <w:rPr>
          <w:rStyle w:val="Strong"/>
          <w:rFonts w:ascii="Times New Roman" w:hAnsi="Times New Roman"/>
          <w:b w:val="0"/>
          <w:color w:val="000000"/>
          <w:sz w:val="28"/>
          <w:szCs w:val="27"/>
        </w:rPr>
      </w:pPr>
      <w:r w:rsidRPr="009979D3">
        <w:rPr>
          <w:rFonts w:ascii="Times New Roman" w:hAnsi="Times New Roman"/>
          <w:sz w:val="28"/>
          <w:szCs w:val="27"/>
        </w:rPr>
        <w:t>Анализ налоговых рисков не гарантирует полно</w:t>
      </w:r>
      <w:r>
        <w:rPr>
          <w:rFonts w:ascii="Times New Roman" w:hAnsi="Times New Roman"/>
          <w:sz w:val="28"/>
          <w:szCs w:val="27"/>
        </w:rPr>
        <w:t>го</w:t>
      </w:r>
      <w:r w:rsidRPr="009979D3">
        <w:rPr>
          <w:rFonts w:ascii="Times New Roman" w:hAnsi="Times New Roman"/>
          <w:sz w:val="28"/>
          <w:szCs w:val="27"/>
        </w:rPr>
        <w:t xml:space="preserve"> отсутстви</w:t>
      </w:r>
      <w:r>
        <w:rPr>
          <w:rFonts w:ascii="Times New Roman" w:hAnsi="Times New Roman"/>
          <w:sz w:val="28"/>
          <w:szCs w:val="27"/>
        </w:rPr>
        <w:t>я</w:t>
      </w:r>
      <w:r w:rsidRPr="009979D3">
        <w:rPr>
          <w:rFonts w:ascii="Times New Roman" w:hAnsi="Times New Roman"/>
          <w:sz w:val="28"/>
          <w:szCs w:val="27"/>
        </w:rPr>
        <w:t xml:space="preserve"> доначисленных сумм налога, пеней и штрафов, но позволит спрогнозировать ряд возможных доначислений по результатам налоговой проверки, подготовить обоснование своей позиции, а возможно, принять позицию налоговых органов во избежание доначислений, в случае наличия отрицательной арбитражной практики по данному вопросу [18]. В ходе анализа налоговых рисков, как правило, выявляются и налоговые запасы </w:t>
      </w:r>
      <w:r>
        <w:rPr>
          <w:rFonts w:ascii="Times New Roman" w:hAnsi="Times New Roman"/>
          <w:sz w:val="28"/>
          <w:szCs w:val="27"/>
        </w:rPr>
        <w:t>–</w:t>
      </w:r>
      <w:r w:rsidRPr="009979D3">
        <w:rPr>
          <w:rFonts w:ascii="Times New Roman" w:hAnsi="Times New Roman"/>
          <w:sz w:val="28"/>
          <w:szCs w:val="27"/>
        </w:rPr>
        <w:t xml:space="preserve"> переплаты, позволяющие минимизировать отрицательные результаты налоговой проверки. В настоящее время для определения налоговых рисков недостаточно знания налогового права и бухгалтерского учета. Необходимо определять</w:t>
      </w:r>
      <w:r w:rsidRPr="009979D3">
        <w:rPr>
          <w:rFonts w:ascii="Times New Roman" w:hAnsi="Times New Roman"/>
          <w:b/>
          <w:sz w:val="28"/>
          <w:szCs w:val="27"/>
        </w:rPr>
        <w:t xml:space="preserve"> </w:t>
      </w:r>
      <w:r w:rsidRPr="009979D3">
        <w:rPr>
          <w:rStyle w:val="Strong"/>
          <w:rFonts w:ascii="Times New Roman" w:hAnsi="Times New Roman"/>
          <w:b w:val="0"/>
          <w:color w:val="000000"/>
          <w:sz w:val="28"/>
          <w:szCs w:val="27"/>
        </w:rPr>
        <w:t>индикативные показатели налоговых рисков, состав которых приведен на рисунке 10.</w:t>
      </w:r>
    </w:p>
    <w:p w:rsidR="007A47AB" w:rsidRPr="009979D3" w:rsidRDefault="007A47AB" w:rsidP="00C326FA">
      <w:pPr>
        <w:spacing w:after="0" w:line="360" w:lineRule="auto"/>
        <w:ind w:firstLine="720"/>
        <w:jc w:val="both"/>
        <w:rPr>
          <w:rStyle w:val="Strong"/>
          <w:rFonts w:ascii="Times New Roman" w:hAnsi="Times New Roman"/>
          <w:b w:val="0"/>
          <w:color w:val="000000"/>
          <w:sz w:val="28"/>
          <w:szCs w:val="27"/>
        </w:rPr>
      </w:pPr>
      <w:r w:rsidRPr="009979D3">
        <w:rPr>
          <w:rStyle w:val="Strong"/>
          <w:rFonts w:ascii="Times New Roman" w:hAnsi="Times New Roman"/>
          <w:b w:val="0"/>
          <w:color w:val="000000"/>
          <w:sz w:val="28"/>
          <w:szCs w:val="27"/>
        </w:rPr>
        <w:t>Данные показатели устанавливают четкие экономико-управленческие ориентиры, позволяющие превентивно в перспективе смоделировать налоговые риски.</w:t>
      </w:r>
    </w:p>
    <w:p w:rsidR="007A47AB" w:rsidRDefault="007A47AB" w:rsidP="00B36E0A">
      <w:pPr>
        <w:spacing w:after="0" w:line="360" w:lineRule="auto"/>
        <w:ind w:right="-55" w:firstLine="720"/>
        <w:jc w:val="both"/>
        <w:rPr>
          <w:rStyle w:val="Strong"/>
          <w:rFonts w:ascii="Times New Roman" w:hAnsi="Times New Roman"/>
          <w:b w:val="0"/>
          <w:color w:val="000000"/>
          <w:sz w:val="28"/>
          <w:szCs w:val="27"/>
        </w:rPr>
      </w:pPr>
    </w:p>
    <w:p w:rsidR="007A47AB" w:rsidRPr="009979D3" w:rsidRDefault="007A47AB" w:rsidP="00B36E0A">
      <w:pPr>
        <w:spacing w:after="0" w:line="360" w:lineRule="auto"/>
        <w:ind w:right="-55" w:firstLine="720"/>
        <w:jc w:val="both"/>
        <w:rPr>
          <w:rFonts w:ascii="Times New Roman" w:hAnsi="Times New Roman"/>
          <w:sz w:val="28"/>
          <w:szCs w:val="27"/>
        </w:rPr>
      </w:pPr>
    </w:p>
    <w:p w:rsidR="007A47AB" w:rsidRPr="009979D3" w:rsidRDefault="007A47AB" w:rsidP="00345F4E">
      <w:pPr>
        <w:spacing w:line="360" w:lineRule="auto"/>
        <w:ind w:left="720"/>
        <w:jc w:val="both"/>
        <w:rPr>
          <w:rFonts w:ascii="Times New Roman" w:hAnsi="Times New Roman"/>
          <w:sz w:val="28"/>
          <w:szCs w:val="28"/>
        </w:rPr>
      </w:pPr>
      <w:r>
        <w:rPr>
          <w:noProof/>
        </w:rPr>
        <w:pict>
          <v:group id="_x0000_s1232" style="position:absolute;left:0;text-align:left;margin-left:17.85pt;margin-top:-6.75pt;width:444.6pt;height:522.95pt;z-index:251654144" coordorigin="1701,1314" coordsize="8820,13680">
            <v:rect id="_x0000_s1233" style="position:absolute;left:3321;top:1314;width:5580;height:900">
              <v:textbox style="mso-next-textbox:#_x0000_s1233">
                <w:txbxContent>
                  <w:p w:rsidR="007A47AB" w:rsidRPr="007A337E" w:rsidRDefault="007A47AB" w:rsidP="00345F4E">
                    <w:pPr>
                      <w:jc w:val="center"/>
                      <w:rPr>
                        <w:rFonts w:ascii="Times New Roman" w:hAnsi="Times New Roman"/>
                        <w:szCs w:val="28"/>
                      </w:rPr>
                    </w:pPr>
                    <w:r w:rsidRPr="007A337E">
                      <w:rPr>
                        <w:rStyle w:val="Strong"/>
                        <w:rFonts w:ascii="Times New Roman" w:hAnsi="Times New Roman"/>
                        <w:color w:val="000000"/>
                        <w:szCs w:val="28"/>
                      </w:rPr>
                      <w:t>Индикативные показатели налоговых рисков</w:t>
                    </w:r>
                  </w:p>
                </w:txbxContent>
              </v:textbox>
            </v:rect>
            <v:rect id="_x0000_s1234" style="position:absolute;left:3861;top:2574;width:6660;height:540">
              <v:textbox style="mso-next-textbox:#_x0000_s1234">
                <w:txbxContent>
                  <w:p w:rsidR="007A47AB" w:rsidRPr="007A337E" w:rsidRDefault="007A47AB" w:rsidP="00345F4E">
                    <w:pPr>
                      <w:jc w:val="center"/>
                      <w:rPr>
                        <w:rFonts w:ascii="Times New Roman" w:hAnsi="Times New Roman"/>
                        <w:sz w:val="20"/>
                      </w:rPr>
                    </w:pPr>
                    <w:r w:rsidRPr="007A337E">
                      <w:rPr>
                        <w:rFonts w:ascii="Times New Roman" w:hAnsi="Times New Roman"/>
                        <w:color w:val="000000"/>
                        <w:sz w:val="20"/>
                      </w:rPr>
                      <w:t>Налоговая нагрузка ниже среднеотраслевого уровня</w:t>
                    </w:r>
                  </w:p>
                </w:txbxContent>
              </v:textbox>
            </v:rect>
            <v:rect id="_x0000_s1235" style="position:absolute;left:3861;top:3294;width:6660;height:720">
              <v:textbox style="mso-next-textbox:#_x0000_s1235" inset="0,0,0,0">
                <w:txbxContent>
                  <w:p w:rsidR="007A47AB" w:rsidRPr="007A337E" w:rsidRDefault="007A47AB" w:rsidP="00345F4E">
                    <w:pPr>
                      <w:jc w:val="center"/>
                      <w:rPr>
                        <w:rFonts w:ascii="Times New Roman" w:hAnsi="Times New Roman"/>
                        <w:b/>
                        <w:sz w:val="20"/>
                      </w:rPr>
                    </w:pPr>
                    <w:r w:rsidRPr="007A337E">
                      <w:rPr>
                        <w:rFonts w:ascii="Times New Roman" w:hAnsi="Times New Roman"/>
                        <w:color w:val="000000"/>
                        <w:sz w:val="20"/>
                      </w:rPr>
                      <w:t xml:space="preserve">Осуществление организацией финансово-хозяйственной деятельности с убытком в течение </w:t>
                    </w:r>
                    <w:r w:rsidRPr="007A337E">
                      <w:rPr>
                        <w:rStyle w:val="Strong"/>
                        <w:rFonts w:ascii="Times New Roman" w:hAnsi="Times New Roman"/>
                        <w:b w:val="0"/>
                        <w:color w:val="000000"/>
                        <w:sz w:val="20"/>
                      </w:rPr>
                      <w:t>2-х и более</w:t>
                    </w:r>
                    <w:r w:rsidRPr="007A337E">
                      <w:rPr>
                        <w:rFonts w:ascii="Times New Roman" w:hAnsi="Times New Roman"/>
                        <w:b/>
                        <w:color w:val="000000"/>
                        <w:sz w:val="20"/>
                      </w:rPr>
                      <w:t xml:space="preserve"> </w:t>
                    </w:r>
                    <w:r w:rsidRPr="007A337E">
                      <w:rPr>
                        <w:rFonts w:ascii="Times New Roman" w:hAnsi="Times New Roman"/>
                        <w:color w:val="000000"/>
                        <w:sz w:val="20"/>
                      </w:rPr>
                      <w:t>лет</w:t>
                    </w:r>
                  </w:p>
                </w:txbxContent>
              </v:textbox>
            </v:rect>
            <v:rect id="_x0000_s1236" style="position:absolute;left:3861;top:4194;width:6660;height:720">
              <v:textbox style="mso-next-textbox:#_x0000_s1236" inset="0,0,0,0">
                <w:txbxContent>
                  <w:p w:rsidR="007A47AB" w:rsidRPr="007A337E" w:rsidRDefault="007A47AB" w:rsidP="00345F4E">
                    <w:pPr>
                      <w:jc w:val="center"/>
                      <w:rPr>
                        <w:rFonts w:ascii="Times New Roman" w:hAnsi="Times New Roman"/>
                        <w:b/>
                        <w:sz w:val="20"/>
                      </w:rPr>
                    </w:pPr>
                    <w:r w:rsidRPr="007A337E">
                      <w:rPr>
                        <w:rFonts w:ascii="Times New Roman" w:hAnsi="Times New Roman"/>
                        <w:color w:val="000000"/>
                        <w:sz w:val="20"/>
                      </w:rPr>
                      <w:t>Доля вычетов по НДС от суммы начисленного налога равна либо превышает</w:t>
                    </w:r>
                    <w:r w:rsidRPr="007A337E">
                      <w:rPr>
                        <w:rFonts w:ascii="Times New Roman" w:hAnsi="Times New Roman"/>
                        <w:b/>
                        <w:color w:val="000000"/>
                        <w:sz w:val="20"/>
                      </w:rPr>
                      <w:t xml:space="preserve"> </w:t>
                    </w:r>
                    <w:r w:rsidRPr="007A337E">
                      <w:rPr>
                        <w:rStyle w:val="Strong"/>
                        <w:rFonts w:ascii="Times New Roman" w:hAnsi="Times New Roman"/>
                        <w:b w:val="0"/>
                        <w:color w:val="000000"/>
                        <w:sz w:val="20"/>
                      </w:rPr>
                      <w:t>89 % за 12 месяцев</w:t>
                    </w:r>
                  </w:p>
                </w:txbxContent>
              </v:textbox>
            </v:rect>
            <v:rect id="_x0000_s1237" style="position:absolute;left:3861;top:5094;width:6660;height:1080">
              <v:textbox style="mso-next-textbox:#_x0000_s1237" inset="0,0,0,0">
                <w:txbxContent>
                  <w:p w:rsidR="007A47AB" w:rsidRPr="007A337E" w:rsidRDefault="007A47AB" w:rsidP="00345F4E">
                    <w:pPr>
                      <w:jc w:val="center"/>
                      <w:rPr>
                        <w:rFonts w:ascii="Times New Roman" w:hAnsi="Times New Roman"/>
                        <w:sz w:val="20"/>
                      </w:rPr>
                    </w:pPr>
                    <w:r w:rsidRPr="007A337E">
                      <w:rPr>
                        <w:rFonts w:ascii="Times New Roman" w:hAnsi="Times New Roman"/>
                        <w:color w:val="000000"/>
                        <w:sz w:val="20"/>
                      </w:rPr>
                      <w:t>Опережающий темп роста расходов над темпом роста доходов от реализации товаров (работ, услуг) при расчете налога на прибыль</w:t>
                    </w:r>
                  </w:p>
                </w:txbxContent>
              </v:textbox>
            </v:rect>
            <v:rect id="_x0000_s1238" style="position:absolute;left:3861;top:6354;width:6660;height:720">
              <v:textbox style="mso-next-textbox:#_x0000_s1238" inset="0,0,0,0">
                <w:txbxContent>
                  <w:p w:rsidR="007A47AB" w:rsidRPr="007A337E" w:rsidRDefault="007A47AB" w:rsidP="00345F4E">
                    <w:pPr>
                      <w:jc w:val="center"/>
                      <w:rPr>
                        <w:rFonts w:ascii="Times New Roman" w:hAnsi="Times New Roman"/>
                        <w:sz w:val="20"/>
                      </w:rPr>
                    </w:pPr>
                    <w:r w:rsidRPr="007A337E">
                      <w:rPr>
                        <w:rFonts w:ascii="Times New Roman" w:hAnsi="Times New Roman"/>
                        <w:color w:val="000000"/>
                        <w:sz w:val="20"/>
                      </w:rPr>
                      <w:t>Выплата среднемесячной зарплаты на одного работника ниже среднего уровня в отрасли по субъекту России</w:t>
                    </w:r>
                  </w:p>
                </w:txbxContent>
              </v:textbox>
            </v:rect>
            <v:rect id="_x0000_s1239" style="position:absolute;left:3861;top:7254;width:6660;height:1080">
              <v:textbox style="mso-next-textbox:#_x0000_s1239" inset="0,0,0,0">
                <w:txbxContent>
                  <w:p w:rsidR="007A47AB" w:rsidRPr="007A337E" w:rsidRDefault="007A47AB" w:rsidP="00345F4E">
                    <w:pPr>
                      <w:jc w:val="center"/>
                      <w:rPr>
                        <w:rFonts w:ascii="Times New Roman" w:hAnsi="Times New Roman"/>
                        <w:sz w:val="20"/>
                      </w:rPr>
                    </w:pPr>
                    <w:r w:rsidRPr="007A337E">
                      <w:rPr>
                        <w:rFonts w:ascii="Times New Roman" w:hAnsi="Times New Roman"/>
                        <w:color w:val="000000"/>
                        <w:sz w:val="20"/>
                      </w:rPr>
                      <w:t xml:space="preserve">Неоднократное </w:t>
                    </w:r>
                    <w:r w:rsidRPr="007A337E">
                      <w:rPr>
                        <w:rFonts w:ascii="Times New Roman" w:hAnsi="Times New Roman"/>
                        <w:b/>
                        <w:color w:val="000000"/>
                        <w:sz w:val="20"/>
                      </w:rPr>
                      <w:t>(</w:t>
                    </w:r>
                    <w:r>
                      <w:rPr>
                        <w:rStyle w:val="Strong"/>
                        <w:rFonts w:ascii="Times New Roman" w:hAnsi="Times New Roman"/>
                        <w:b w:val="0"/>
                        <w:color w:val="000000"/>
                        <w:sz w:val="20"/>
                      </w:rPr>
                      <w:t>два</w:t>
                    </w:r>
                    <w:r w:rsidRPr="007A337E">
                      <w:rPr>
                        <w:rStyle w:val="Strong"/>
                        <w:rFonts w:ascii="Times New Roman" w:hAnsi="Times New Roman"/>
                        <w:b w:val="0"/>
                        <w:color w:val="000000"/>
                        <w:sz w:val="20"/>
                      </w:rPr>
                      <w:t xml:space="preserve"> и более раза</w:t>
                    </w:r>
                    <w:r w:rsidRPr="007A337E">
                      <w:rPr>
                        <w:rFonts w:ascii="Times New Roman" w:hAnsi="Times New Roman"/>
                        <w:color w:val="000000"/>
                        <w:sz w:val="20"/>
                      </w:rPr>
                      <w:t xml:space="preserve"> в течение года) приближение </w:t>
                    </w:r>
                    <w:r w:rsidRPr="007A337E">
                      <w:rPr>
                        <w:rFonts w:ascii="Times New Roman" w:hAnsi="Times New Roman"/>
                        <w:b/>
                        <w:color w:val="000000"/>
                        <w:sz w:val="20"/>
                      </w:rPr>
                      <w:t>(</w:t>
                    </w:r>
                    <w:r w:rsidRPr="007A337E">
                      <w:rPr>
                        <w:rStyle w:val="Strong"/>
                        <w:rFonts w:ascii="Times New Roman" w:hAnsi="Times New Roman"/>
                        <w:b w:val="0"/>
                        <w:color w:val="000000"/>
                        <w:sz w:val="20"/>
                      </w:rPr>
                      <w:t>менее 5 %</w:t>
                    </w:r>
                    <w:r w:rsidRPr="007A337E">
                      <w:rPr>
                        <w:rFonts w:ascii="Times New Roman" w:hAnsi="Times New Roman"/>
                        <w:b/>
                        <w:color w:val="000000"/>
                        <w:sz w:val="20"/>
                      </w:rPr>
                      <w:t xml:space="preserve">) </w:t>
                    </w:r>
                    <w:r w:rsidRPr="007A337E">
                      <w:rPr>
                        <w:rFonts w:ascii="Times New Roman" w:hAnsi="Times New Roman"/>
                        <w:color w:val="000000"/>
                        <w:sz w:val="20"/>
                      </w:rPr>
                      <w:t>к предельному значению установленных НК РФ величин показателей, предоставляющих право применять спецрежимы</w:t>
                    </w:r>
                  </w:p>
                </w:txbxContent>
              </v:textbox>
            </v:rect>
            <v:rect id="_x0000_s1240" style="position:absolute;left:3861;top:8514;width:6660;height:1620">
              <v:textbox style="mso-next-textbox:#_x0000_s1240" inset="0,0,0,0">
                <w:txbxContent>
                  <w:p w:rsidR="007A47AB" w:rsidRPr="007A337E" w:rsidRDefault="007A47AB" w:rsidP="00345F4E">
                    <w:pPr>
                      <w:jc w:val="center"/>
                      <w:rPr>
                        <w:rFonts w:ascii="Times New Roman" w:hAnsi="Times New Roman"/>
                        <w:b/>
                        <w:sz w:val="20"/>
                      </w:rPr>
                    </w:pPr>
                    <w:r w:rsidRPr="007A337E">
                      <w:rPr>
                        <w:rFonts w:ascii="Times New Roman" w:hAnsi="Times New Roman"/>
                        <w:color w:val="000000"/>
                        <w:sz w:val="20"/>
                      </w:rPr>
                      <w:t xml:space="preserve">Отражение индивидуальным предпринимателем суммы расхода, максимально приближенной к сумме его дохода, полученного за год при расчете НДФЛ. При этом доля профессиональных налоговых вычетов в общей сумме их доходов превышает </w:t>
                    </w:r>
                    <w:r w:rsidRPr="007A337E">
                      <w:rPr>
                        <w:rStyle w:val="Strong"/>
                        <w:rFonts w:ascii="Times New Roman" w:hAnsi="Times New Roman"/>
                        <w:b w:val="0"/>
                        <w:color w:val="000000"/>
                        <w:sz w:val="20"/>
                      </w:rPr>
                      <w:t>83 %</w:t>
                    </w:r>
                  </w:p>
                </w:txbxContent>
              </v:textbox>
            </v:rect>
            <v:rect id="_x0000_s1241" style="position:absolute;left:3861;top:10314;width:6660;height:1260">
              <v:textbox style="mso-next-textbox:#_x0000_s1241" inset="0,0,0,0">
                <w:txbxContent>
                  <w:p w:rsidR="007A47AB" w:rsidRPr="007A337E" w:rsidRDefault="007A47AB" w:rsidP="00345F4E">
                    <w:pPr>
                      <w:jc w:val="center"/>
                      <w:rPr>
                        <w:rFonts w:ascii="Times New Roman" w:hAnsi="Times New Roman"/>
                        <w:sz w:val="20"/>
                      </w:rPr>
                    </w:pPr>
                    <w:r w:rsidRPr="007A337E">
                      <w:rPr>
                        <w:rFonts w:ascii="Times New Roman" w:hAnsi="Times New Roman"/>
                        <w:color w:val="000000"/>
                        <w:sz w:val="20"/>
                      </w:rPr>
                      <w:t>Построение финансово-хозяйственной деятельности на основе договоров с контрагентами-перекупщиками или посредниками без наличия разумных экономических или иных причин (деловой цели)</w:t>
                    </w:r>
                  </w:p>
                </w:txbxContent>
              </v:textbox>
            </v:rect>
            <v:rect id="_x0000_s1242" style="position:absolute;left:3861;top:11754;width:6660;height:1080">
              <v:textbox style="mso-next-textbox:#_x0000_s1242" inset="0,0,0,0">
                <w:txbxContent>
                  <w:p w:rsidR="007A47AB" w:rsidRPr="007A337E" w:rsidRDefault="007A47AB" w:rsidP="00345F4E">
                    <w:pPr>
                      <w:jc w:val="center"/>
                      <w:rPr>
                        <w:rFonts w:ascii="Times New Roman" w:hAnsi="Times New Roman"/>
                        <w:sz w:val="20"/>
                      </w:rPr>
                    </w:pPr>
                    <w:r w:rsidRPr="007A337E">
                      <w:rPr>
                        <w:rFonts w:ascii="Times New Roman" w:hAnsi="Times New Roman"/>
                        <w:color w:val="000000"/>
                        <w:sz w:val="20"/>
                      </w:rPr>
                      <w:t>Непредставление налогоплательщиком пояснений на уведомление налогового органа о выявлении несоответствия показателей деятельности</w:t>
                    </w:r>
                  </w:p>
                </w:txbxContent>
              </v:textbox>
            </v:rect>
            <v:rect id="_x0000_s1243" style="position:absolute;left:3861;top:13014;width:6660;height:720">
              <v:textbox style="mso-next-textbox:#_x0000_s1243" inset="0,0,0,0">
                <w:txbxContent>
                  <w:p w:rsidR="007A47AB" w:rsidRPr="007A337E" w:rsidRDefault="007A47AB" w:rsidP="00345F4E">
                    <w:pPr>
                      <w:jc w:val="center"/>
                      <w:rPr>
                        <w:rFonts w:ascii="Times New Roman" w:hAnsi="Times New Roman"/>
                        <w:sz w:val="20"/>
                      </w:rPr>
                    </w:pPr>
                    <w:r w:rsidRPr="007A337E">
                      <w:rPr>
                        <w:rFonts w:ascii="Times New Roman" w:hAnsi="Times New Roman"/>
                        <w:color w:val="000000"/>
                        <w:sz w:val="20"/>
                      </w:rPr>
                      <w:t xml:space="preserve">Неоднократная </w:t>
                    </w:r>
                    <w:r w:rsidRPr="007A337E">
                      <w:rPr>
                        <w:rFonts w:ascii="Times New Roman" w:hAnsi="Times New Roman"/>
                        <w:b/>
                        <w:color w:val="000000"/>
                        <w:sz w:val="20"/>
                      </w:rPr>
                      <w:t>(</w:t>
                    </w:r>
                    <w:r w:rsidRPr="007A337E">
                      <w:rPr>
                        <w:rStyle w:val="Strong"/>
                        <w:rFonts w:ascii="Times New Roman" w:hAnsi="Times New Roman"/>
                        <w:b w:val="0"/>
                        <w:color w:val="000000"/>
                        <w:sz w:val="20"/>
                      </w:rPr>
                      <w:t>2 и более раза</w:t>
                    </w:r>
                    <w:r w:rsidRPr="007A337E">
                      <w:rPr>
                        <w:rFonts w:ascii="Times New Roman" w:hAnsi="Times New Roman"/>
                        <w:b/>
                        <w:color w:val="000000"/>
                        <w:sz w:val="20"/>
                      </w:rPr>
                      <w:t>)</w:t>
                    </w:r>
                    <w:r w:rsidRPr="007A337E">
                      <w:rPr>
                        <w:rFonts w:ascii="Times New Roman" w:hAnsi="Times New Roman"/>
                        <w:color w:val="000000"/>
                        <w:sz w:val="20"/>
                      </w:rPr>
                      <w:t xml:space="preserve"> «миграция» между налоговыми органами</w:t>
                    </w:r>
                  </w:p>
                </w:txbxContent>
              </v:textbox>
            </v:rect>
            <v:rect id="_x0000_s1244" style="position:absolute;left:3861;top:13914;width:6660;height:1080">
              <v:textbox style="mso-next-textbox:#_x0000_s1244" inset="0,0,0,0">
                <w:txbxContent>
                  <w:p w:rsidR="007A47AB" w:rsidRPr="007A337E" w:rsidRDefault="007A47AB" w:rsidP="00345F4E">
                    <w:pPr>
                      <w:jc w:val="center"/>
                      <w:rPr>
                        <w:rFonts w:ascii="Times New Roman" w:hAnsi="Times New Roman"/>
                        <w:sz w:val="20"/>
                      </w:rPr>
                    </w:pPr>
                    <w:r w:rsidRPr="007A337E">
                      <w:rPr>
                        <w:rFonts w:ascii="Times New Roman" w:hAnsi="Times New Roman"/>
                        <w:color w:val="000000"/>
                        <w:sz w:val="20"/>
                      </w:rPr>
                      <w:t>Значительное отклонение уровня рентабельности по данным налогового учета от уровня рентабельности для данной сферы деятельности</w:t>
                    </w:r>
                  </w:p>
                </w:txbxContent>
              </v:textbox>
            </v:rect>
            <v:line id="_x0000_s1245" style="position:absolute;flip:x" from="1701,1674" to="3321,1674"/>
            <v:line id="_x0000_s1246" style="position:absolute" from="1701,1674" to="1701,14454"/>
            <v:line id="_x0000_s1247" style="position:absolute" from="1701,14454" to="3861,14454">
              <v:stroke endarrow="block"/>
            </v:line>
            <v:line id="_x0000_s1248" style="position:absolute" from="1701,13374" to="3861,13374">
              <v:stroke endarrow="block"/>
            </v:line>
            <v:line id="_x0000_s1249" style="position:absolute" from="1701,12294" to="3861,12294">
              <v:stroke endarrow="block"/>
            </v:line>
            <v:line id="_x0000_s1250" style="position:absolute" from="1701,10854" to="3861,10854">
              <v:stroke endarrow="block"/>
            </v:line>
            <v:line id="_x0000_s1251" style="position:absolute" from="1701,9234" to="3861,9234">
              <v:stroke endarrow="block"/>
            </v:line>
            <v:line id="_x0000_s1252" style="position:absolute" from="1701,7794" to="3861,7794">
              <v:stroke endarrow="block"/>
            </v:line>
            <v:line id="_x0000_s1253" style="position:absolute" from="1701,6714" to="3861,6714">
              <v:stroke endarrow="block"/>
            </v:line>
            <v:line id="_x0000_s1254" style="position:absolute" from="1701,5634" to="3861,5634">
              <v:stroke endarrow="block"/>
            </v:line>
            <v:line id="_x0000_s1255" style="position:absolute" from="1701,4554" to="3861,4554">
              <v:stroke endarrow="block"/>
            </v:line>
            <v:line id="_x0000_s1256" style="position:absolute" from="1701,3654" to="3861,3654">
              <v:stroke endarrow="block"/>
            </v:line>
            <v:line id="_x0000_s1257" style="position:absolute" from="1701,2754" to="3861,2754">
              <v:stroke endarrow="block"/>
            </v:line>
          </v:group>
        </w:pict>
      </w:r>
    </w:p>
    <w:p w:rsidR="007A47AB" w:rsidRPr="009979D3" w:rsidRDefault="007A47AB" w:rsidP="00345F4E">
      <w:pPr>
        <w:spacing w:line="360" w:lineRule="auto"/>
        <w:ind w:left="720"/>
        <w:jc w:val="both"/>
        <w:rPr>
          <w:rFonts w:ascii="Times New Roman" w:hAnsi="Times New Roman"/>
          <w:sz w:val="28"/>
          <w:szCs w:val="28"/>
        </w:rPr>
      </w:pPr>
    </w:p>
    <w:p w:rsidR="007A47AB" w:rsidRPr="009979D3" w:rsidRDefault="007A47AB" w:rsidP="00345F4E">
      <w:pPr>
        <w:spacing w:line="360" w:lineRule="auto"/>
        <w:ind w:left="720"/>
        <w:jc w:val="both"/>
        <w:rPr>
          <w:rFonts w:ascii="Times New Roman" w:hAnsi="Times New Roman"/>
          <w:sz w:val="28"/>
          <w:szCs w:val="28"/>
        </w:rPr>
      </w:pPr>
    </w:p>
    <w:p w:rsidR="007A47AB" w:rsidRPr="009979D3" w:rsidRDefault="007A47AB" w:rsidP="00345F4E">
      <w:pPr>
        <w:spacing w:line="360" w:lineRule="auto"/>
        <w:ind w:left="720"/>
        <w:jc w:val="both"/>
        <w:rPr>
          <w:rFonts w:ascii="Times New Roman" w:hAnsi="Times New Roman"/>
          <w:sz w:val="28"/>
          <w:szCs w:val="28"/>
        </w:rPr>
      </w:pPr>
    </w:p>
    <w:p w:rsidR="007A47AB" w:rsidRPr="009979D3" w:rsidRDefault="007A47AB" w:rsidP="00345F4E">
      <w:pPr>
        <w:spacing w:line="360" w:lineRule="auto"/>
        <w:ind w:left="720"/>
        <w:jc w:val="both"/>
        <w:rPr>
          <w:rFonts w:ascii="Times New Roman" w:hAnsi="Times New Roman"/>
          <w:sz w:val="28"/>
          <w:szCs w:val="28"/>
        </w:rPr>
      </w:pPr>
    </w:p>
    <w:p w:rsidR="007A47AB" w:rsidRPr="009979D3" w:rsidRDefault="007A47AB" w:rsidP="00345F4E">
      <w:pPr>
        <w:spacing w:line="360" w:lineRule="auto"/>
        <w:ind w:left="720"/>
        <w:jc w:val="both"/>
        <w:rPr>
          <w:rFonts w:ascii="Times New Roman" w:hAnsi="Times New Roman"/>
          <w:sz w:val="28"/>
          <w:szCs w:val="28"/>
        </w:rPr>
      </w:pPr>
    </w:p>
    <w:p w:rsidR="007A47AB" w:rsidRPr="009979D3" w:rsidRDefault="007A47AB" w:rsidP="00345F4E">
      <w:pPr>
        <w:spacing w:line="360" w:lineRule="auto"/>
        <w:ind w:left="720"/>
        <w:jc w:val="both"/>
        <w:rPr>
          <w:rFonts w:ascii="Times New Roman" w:hAnsi="Times New Roman"/>
          <w:sz w:val="28"/>
          <w:szCs w:val="28"/>
        </w:rPr>
      </w:pPr>
    </w:p>
    <w:p w:rsidR="007A47AB" w:rsidRPr="009979D3" w:rsidRDefault="007A47AB" w:rsidP="00345F4E">
      <w:pPr>
        <w:spacing w:line="360" w:lineRule="auto"/>
        <w:ind w:left="720"/>
        <w:jc w:val="both"/>
        <w:rPr>
          <w:rFonts w:ascii="Times New Roman" w:hAnsi="Times New Roman"/>
          <w:sz w:val="28"/>
          <w:szCs w:val="28"/>
        </w:rPr>
      </w:pPr>
    </w:p>
    <w:p w:rsidR="007A47AB" w:rsidRPr="009979D3" w:rsidRDefault="007A47AB" w:rsidP="00345F4E">
      <w:pPr>
        <w:spacing w:line="360" w:lineRule="auto"/>
        <w:ind w:left="720"/>
        <w:jc w:val="both"/>
        <w:rPr>
          <w:rFonts w:ascii="Times New Roman" w:hAnsi="Times New Roman"/>
          <w:sz w:val="28"/>
          <w:szCs w:val="28"/>
        </w:rPr>
      </w:pPr>
    </w:p>
    <w:p w:rsidR="007A47AB" w:rsidRPr="009979D3" w:rsidRDefault="007A47AB" w:rsidP="00345F4E">
      <w:pPr>
        <w:spacing w:line="360" w:lineRule="auto"/>
        <w:ind w:left="720"/>
        <w:jc w:val="both"/>
        <w:rPr>
          <w:rFonts w:ascii="Times New Roman" w:hAnsi="Times New Roman"/>
          <w:sz w:val="28"/>
          <w:szCs w:val="28"/>
        </w:rPr>
      </w:pPr>
    </w:p>
    <w:p w:rsidR="007A47AB" w:rsidRPr="009979D3" w:rsidRDefault="007A47AB" w:rsidP="00345F4E">
      <w:pPr>
        <w:spacing w:line="360" w:lineRule="auto"/>
        <w:ind w:left="720"/>
        <w:jc w:val="both"/>
        <w:rPr>
          <w:rFonts w:ascii="Times New Roman" w:hAnsi="Times New Roman"/>
          <w:sz w:val="28"/>
          <w:szCs w:val="28"/>
        </w:rPr>
      </w:pPr>
    </w:p>
    <w:p w:rsidR="007A47AB" w:rsidRPr="009979D3" w:rsidRDefault="007A47AB" w:rsidP="00B36E0A">
      <w:pPr>
        <w:spacing w:after="0" w:line="360" w:lineRule="auto"/>
        <w:ind w:left="720"/>
        <w:jc w:val="both"/>
        <w:rPr>
          <w:rFonts w:ascii="Times New Roman" w:hAnsi="Times New Roman"/>
          <w:sz w:val="36"/>
          <w:szCs w:val="32"/>
        </w:rPr>
      </w:pPr>
    </w:p>
    <w:p w:rsidR="007A47AB" w:rsidRPr="009979D3" w:rsidRDefault="007A47AB" w:rsidP="00B36E0A">
      <w:pPr>
        <w:spacing w:after="0" w:line="360" w:lineRule="auto"/>
        <w:ind w:left="720"/>
        <w:jc w:val="both"/>
        <w:rPr>
          <w:rFonts w:ascii="Times New Roman" w:hAnsi="Times New Roman"/>
          <w:sz w:val="36"/>
          <w:szCs w:val="32"/>
        </w:rPr>
      </w:pPr>
    </w:p>
    <w:p w:rsidR="007A47AB" w:rsidRPr="009979D3" w:rsidRDefault="007A47AB" w:rsidP="00B36E0A">
      <w:pPr>
        <w:spacing w:after="0" w:line="360" w:lineRule="auto"/>
        <w:ind w:left="720"/>
        <w:jc w:val="both"/>
        <w:rPr>
          <w:rFonts w:ascii="Times New Roman" w:hAnsi="Times New Roman"/>
          <w:sz w:val="36"/>
          <w:szCs w:val="32"/>
        </w:rPr>
      </w:pPr>
    </w:p>
    <w:p w:rsidR="007A47AB" w:rsidRPr="009979D3" w:rsidRDefault="007A47AB" w:rsidP="00B36E0A">
      <w:pPr>
        <w:spacing w:after="0"/>
        <w:ind w:firstLine="720"/>
        <w:jc w:val="both"/>
        <w:rPr>
          <w:rFonts w:ascii="Times New Roman" w:hAnsi="Times New Roman"/>
          <w:sz w:val="28"/>
          <w:szCs w:val="27"/>
        </w:rPr>
      </w:pPr>
    </w:p>
    <w:p w:rsidR="007A47AB" w:rsidRPr="009979D3" w:rsidRDefault="007A47AB" w:rsidP="00B36E0A">
      <w:pPr>
        <w:spacing w:after="0"/>
        <w:ind w:firstLine="720"/>
        <w:jc w:val="both"/>
        <w:rPr>
          <w:rFonts w:ascii="Times New Roman" w:hAnsi="Times New Roman"/>
          <w:sz w:val="28"/>
          <w:szCs w:val="27"/>
        </w:rPr>
      </w:pPr>
    </w:p>
    <w:p w:rsidR="007A47AB" w:rsidRDefault="007A47AB" w:rsidP="00B36E0A">
      <w:pPr>
        <w:spacing w:after="0"/>
        <w:ind w:firstLine="720"/>
        <w:jc w:val="both"/>
        <w:rPr>
          <w:rFonts w:ascii="Times New Roman" w:hAnsi="Times New Roman"/>
          <w:sz w:val="28"/>
          <w:szCs w:val="27"/>
        </w:rPr>
      </w:pPr>
    </w:p>
    <w:p w:rsidR="007A47AB" w:rsidRPr="009979D3" w:rsidRDefault="007A47AB" w:rsidP="00C326FA">
      <w:pPr>
        <w:spacing w:after="0"/>
        <w:ind w:firstLine="720"/>
        <w:jc w:val="center"/>
        <w:rPr>
          <w:rFonts w:ascii="Times New Roman" w:hAnsi="Times New Roman"/>
          <w:b/>
          <w:sz w:val="28"/>
          <w:szCs w:val="27"/>
        </w:rPr>
      </w:pPr>
      <w:r w:rsidRPr="009979D3">
        <w:rPr>
          <w:rFonts w:ascii="Times New Roman" w:hAnsi="Times New Roman"/>
          <w:sz w:val="28"/>
          <w:szCs w:val="27"/>
        </w:rPr>
        <w:t>Рисунок 10</w:t>
      </w:r>
      <w:r>
        <w:rPr>
          <w:rFonts w:ascii="Times New Roman" w:hAnsi="Times New Roman"/>
          <w:sz w:val="28"/>
          <w:szCs w:val="27"/>
        </w:rPr>
        <w:t>.</w:t>
      </w:r>
      <w:r w:rsidRPr="009979D3">
        <w:rPr>
          <w:rFonts w:ascii="Times New Roman" w:hAnsi="Times New Roman"/>
          <w:b/>
          <w:sz w:val="28"/>
          <w:szCs w:val="27"/>
        </w:rPr>
        <w:t xml:space="preserve"> </w:t>
      </w:r>
      <w:r w:rsidRPr="009979D3">
        <w:rPr>
          <w:rStyle w:val="Strong"/>
          <w:rFonts w:ascii="Times New Roman" w:hAnsi="Times New Roman"/>
          <w:b w:val="0"/>
          <w:color w:val="000000"/>
          <w:sz w:val="28"/>
          <w:szCs w:val="27"/>
        </w:rPr>
        <w:t>Индикативные показатели налоговых рисков</w:t>
      </w:r>
    </w:p>
    <w:p w:rsidR="007A47AB" w:rsidRPr="009979D3" w:rsidRDefault="007A47AB" w:rsidP="00345F4E">
      <w:pPr>
        <w:spacing w:line="360" w:lineRule="auto"/>
        <w:ind w:firstLine="720"/>
        <w:jc w:val="both"/>
        <w:rPr>
          <w:rStyle w:val="Strong"/>
          <w:rFonts w:ascii="Times New Roman" w:hAnsi="Times New Roman"/>
          <w:b w:val="0"/>
          <w:color w:val="000000"/>
          <w:sz w:val="27"/>
          <w:szCs w:val="27"/>
        </w:rPr>
      </w:pPr>
    </w:p>
    <w:p w:rsidR="007A47AB" w:rsidRPr="009979D3" w:rsidRDefault="007A47AB" w:rsidP="007A337E">
      <w:pPr>
        <w:spacing w:after="0" w:line="360" w:lineRule="auto"/>
        <w:ind w:firstLine="720"/>
        <w:jc w:val="both"/>
        <w:rPr>
          <w:rFonts w:ascii="Times New Roman" w:hAnsi="Times New Roman"/>
          <w:color w:val="000000"/>
          <w:spacing w:val="5"/>
          <w:sz w:val="28"/>
          <w:szCs w:val="27"/>
        </w:rPr>
      </w:pPr>
      <w:r w:rsidRPr="009979D3">
        <w:rPr>
          <w:rFonts w:ascii="Times New Roman" w:hAnsi="Times New Roman"/>
          <w:color w:val="000000"/>
          <w:spacing w:val="1"/>
          <w:sz w:val="28"/>
          <w:szCs w:val="27"/>
        </w:rPr>
        <w:t xml:space="preserve">При </w:t>
      </w:r>
      <w:r w:rsidRPr="009979D3">
        <w:rPr>
          <w:rFonts w:ascii="Times New Roman" w:hAnsi="Times New Roman"/>
          <w:color w:val="000000"/>
          <w:spacing w:val="7"/>
          <w:sz w:val="28"/>
          <w:szCs w:val="27"/>
        </w:rPr>
        <w:t xml:space="preserve">оценке экстремальных рисков предлагаем использовать методы теории </w:t>
      </w:r>
      <w:r w:rsidRPr="009979D3">
        <w:rPr>
          <w:rFonts w:ascii="Times New Roman" w:hAnsi="Times New Roman"/>
          <w:color w:val="000000"/>
          <w:spacing w:val="2"/>
          <w:sz w:val="28"/>
          <w:szCs w:val="27"/>
        </w:rPr>
        <w:t xml:space="preserve">экстремальных величин. Одной из основных задач, возникающих в области </w:t>
      </w:r>
      <w:r w:rsidRPr="009979D3">
        <w:rPr>
          <w:rFonts w:ascii="Times New Roman" w:hAnsi="Times New Roman"/>
          <w:color w:val="000000"/>
          <w:spacing w:val="6"/>
          <w:sz w:val="28"/>
          <w:szCs w:val="27"/>
        </w:rPr>
        <w:t xml:space="preserve">налогового планирования, является оценивание потенциального ущерба в </w:t>
      </w:r>
      <w:r w:rsidRPr="009979D3">
        <w:rPr>
          <w:rFonts w:ascii="Times New Roman" w:hAnsi="Times New Roman"/>
          <w:color w:val="000000"/>
          <w:spacing w:val="9"/>
          <w:sz w:val="28"/>
          <w:szCs w:val="27"/>
        </w:rPr>
        <w:t xml:space="preserve">случае наступления экстремальных событий, являющихся редкими, но </w:t>
      </w:r>
      <w:r w:rsidRPr="009979D3">
        <w:rPr>
          <w:rFonts w:ascii="Times New Roman" w:hAnsi="Times New Roman"/>
          <w:color w:val="000000"/>
          <w:spacing w:val="5"/>
          <w:sz w:val="28"/>
          <w:szCs w:val="27"/>
        </w:rPr>
        <w:t>наносящих значительный финансовый ущерб.</w:t>
      </w:r>
    </w:p>
    <w:p w:rsidR="007A47AB" w:rsidRPr="009979D3" w:rsidRDefault="007A47AB" w:rsidP="007A337E">
      <w:pPr>
        <w:spacing w:after="0" w:line="360" w:lineRule="auto"/>
        <w:ind w:firstLine="720"/>
        <w:jc w:val="both"/>
        <w:rPr>
          <w:rStyle w:val="Strong"/>
          <w:rFonts w:ascii="Times New Roman" w:hAnsi="Times New Roman"/>
          <w:b w:val="0"/>
          <w:color w:val="000000"/>
          <w:sz w:val="28"/>
          <w:szCs w:val="28"/>
        </w:rPr>
      </w:pPr>
      <w:r w:rsidRPr="009979D3">
        <w:rPr>
          <w:rFonts w:ascii="Times New Roman" w:hAnsi="Times New Roman"/>
          <w:sz w:val="28"/>
          <w:szCs w:val="27"/>
        </w:rPr>
        <w:t xml:space="preserve">Таким образом, в процессе реформирования экономических отношений возникает необходимость в аналитических процедурах, направленных на </w:t>
      </w:r>
      <w:r w:rsidRPr="009979D3">
        <w:rPr>
          <w:rStyle w:val="Strong"/>
          <w:rFonts w:ascii="Times New Roman" w:hAnsi="Times New Roman"/>
          <w:b w:val="0"/>
          <w:color w:val="000000"/>
          <w:sz w:val="28"/>
          <w:szCs w:val="28"/>
        </w:rPr>
        <w:t>развитие информативности систем. В системе учета для целей налогообложения целесообразно формировать информационную базу на основе всесторонней внутренней и внешней оценки бизнес-процессов.</w:t>
      </w:r>
    </w:p>
    <w:p w:rsidR="007A47AB" w:rsidRPr="009979D3" w:rsidRDefault="007A47AB" w:rsidP="007A337E">
      <w:pPr>
        <w:spacing w:after="0" w:line="360" w:lineRule="auto"/>
        <w:ind w:firstLine="720"/>
        <w:jc w:val="both"/>
        <w:rPr>
          <w:rStyle w:val="Strong"/>
          <w:rFonts w:ascii="Times New Roman" w:hAnsi="Times New Roman"/>
          <w:b w:val="0"/>
          <w:color w:val="000000"/>
          <w:sz w:val="28"/>
          <w:szCs w:val="28"/>
        </w:rPr>
      </w:pPr>
      <w:r w:rsidRPr="009979D3">
        <w:rPr>
          <w:rStyle w:val="Strong"/>
          <w:rFonts w:ascii="Times New Roman" w:hAnsi="Times New Roman"/>
          <w:b w:val="0"/>
          <w:color w:val="000000"/>
          <w:sz w:val="28"/>
          <w:szCs w:val="28"/>
        </w:rPr>
        <w:t>В современной экономике на первое место выдвигаются проблемы управления налоговыми обязательствами организации. Существующая система учета налогообложения не содержит исчерпывающей информации о доходах и расходах организации, поэтому невозможно точно определить эффективность мероприятий и внедряемых систем по обеспечению и повышению качества налогового планирования. Одним из элементов механизма повышения качества деятельности экономических субъектов является организация управленческого учета для целей налогообложения.</w:t>
      </w:r>
    </w:p>
    <w:p w:rsidR="007A47AB" w:rsidRPr="009979D3" w:rsidRDefault="007A47AB" w:rsidP="007A337E">
      <w:pPr>
        <w:spacing w:after="0" w:line="360" w:lineRule="auto"/>
        <w:ind w:firstLine="720"/>
        <w:jc w:val="both"/>
        <w:rPr>
          <w:rStyle w:val="Strong"/>
          <w:rFonts w:ascii="Times New Roman" w:hAnsi="Times New Roman"/>
          <w:b w:val="0"/>
          <w:color w:val="000000"/>
          <w:sz w:val="28"/>
          <w:szCs w:val="28"/>
        </w:rPr>
      </w:pPr>
    </w:p>
    <w:p w:rsidR="007A47AB" w:rsidRPr="0022366E" w:rsidRDefault="007A47AB" w:rsidP="00B36E0A">
      <w:pPr>
        <w:spacing w:after="0" w:line="240" w:lineRule="auto"/>
        <w:jc w:val="center"/>
        <w:rPr>
          <w:rFonts w:ascii="Times New Roman" w:hAnsi="Times New Roman"/>
          <w:b/>
          <w:color w:val="000000"/>
          <w:sz w:val="24"/>
          <w:szCs w:val="24"/>
        </w:rPr>
      </w:pPr>
      <w:r w:rsidRPr="0022366E">
        <w:rPr>
          <w:rFonts w:ascii="Times New Roman" w:hAnsi="Times New Roman"/>
          <w:b/>
          <w:color w:val="000000"/>
          <w:sz w:val="24"/>
          <w:szCs w:val="24"/>
        </w:rPr>
        <w:t>Список литературы</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szCs w:val="27"/>
        </w:rPr>
      </w:pPr>
      <w:r w:rsidRPr="009979D3">
        <w:rPr>
          <w:bCs/>
          <w:szCs w:val="27"/>
        </w:rPr>
        <w:t>Налоговый кодекс Российской Федерации (в редакции от 30 декабря 2013</w:t>
      </w:r>
      <w:r>
        <w:rPr>
          <w:bCs/>
          <w:szCs w:val="27"/>
        </w:rPr>
        <w:t xml:space="preserve"> </w:t>
      </w:r>
      <w:r w:rsidRPr="009979D3">
        <w:rPr>
          <w:bCs/>
          <w:szCs w:val="27"/>
        </w:rPr>
        <w:t>г. № 294 – ФЗ)</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Акулич М.В. Налоговый учет и отчетность</w:t>
      </w:r>
      <w:r>
        <w:rPr>
          <w:bCs/>
        </w:rPr>
        <w:t>. –</w:t>
      </w:r>
      <w:r w:rsidRPr="009979D3">
        <w:rPr>
          <w:bCs/>
        </w:rPr>
        <w:t xml:space="preserve"> М.: Питер, 2009 . </w:t>
      </w:r>
      <w:r>
        <w:rPr>
          <w:bCs/>
        </w:rPr>
        <w:t>–</w:t>
      </w:r>
      <w:r w:rsidRPr="009979D3">
        <w:rPr>
          <w:bCs/>
        </w:rPr>
        <w:t xml:space="preserve"> 208 с.</w:t>
      </w:r>
    </w:p>
    <w:p w:rsidR="007A47AB" w:rsidRPr="009979D3" w:rsidRDefault="007A47AB" w:rsidP="002C7170">
      <w:pPr>
        <w:pStyle w:val="ListParagraph"/>
        <w:numPr>
          <w:ilvl w:val="0"/>
          <w:numId w:val="1"/>
        </w:numPr>
        <w:tabs>
          <w:tab w:val="left" w:pos="0"/>
          <w:tab w:val="left" w:pos="880"/>
        </w:tabs>
        <w:spacing w:after="0" w:line="240" w:lineRule="auto"/>
        <w:ind w:left="0" w:firstLine="550"/>
        <w:jc w:val="both"/>
        <w:rPr>
          <w:rFonts w:ascii="Times New Roman" w:hAnsi="Times New Roman"/>
          <w:bCs/>
          <w:sz w:val="24"/>
          <w:szCs w:val="24"/>
        </w:rPr>
      </w:pPr>
      <w:r w:rsidRPr="009979D3">
        <w:rPr>
          <w:rStyle w:val="Emphasis"/>
          <w:rFonts w:ascii="Times New Roman" w:hAnsi="Times New Roman"/>
          <w:i w:val="0"/>
          <w:sz w:val="24"/>
          <w:szCs w:val="24"/>
        </w:rPr>
        <w:t xml:space="preserve">Бархатов А.П.,  Бодрова Т.В. </w:t>
      </w:r>
      <w:r w:rsidRPr="009979D3">
        <w:rPr>
          <w:rStyle w:val="Strong"/>
          <w:rFonts w:ascii="Times New Roman" w:hAnsi="Times New Roman"/>
          <w:b w:val="0"/>
          <w:sz w:val="24"/>
          <w:szCs w:val="24"/>
        </w:rPr>
        <w:t>Концепции развития бухгалтерского учета и отчетности в России на среднесрочную перспективу и некоторых  проблемах ее реализации</w:t>
      </w:r>
      <w:r w:rsidRPr="009979D3">
        <w:rPr>
          <w:rStyle w:val="Strong"/>
          <w:rFonts w:ascii="Times New Roman" w:hAnsi="Times New Roman"/>
          <w:sz w:val="24"/>
          <w:szCs w:val="24"/>
        </w:rPr>
        <w:t xml:space="preserve"> // </w:t>
      </w:r>
      <w:r w:rsidRPr="009979D3">
        <w:rPr>
          <w:rFonts w:ascii="Times New Roman" w:hAnsi="Times New Roman"/>
          <w:bCs/>
          <w:sz w:val="24"/>
          <w:szCs w:val="24"/>
        </w:rPr>
        <w:t>Управленческий учет</w:t>
      </w:r>
      <w:r>
        <w:rPr>
          <w:rFonts w:ascii="Times New Roman" w:hAnsi="Times New Roman"/>
          <w:bCs/>
          <w:sz w:val="24"/>
          <w:szCs w:val="24"/>
        </w:rPr>
        <w:t xml:space="preserve">. – </w:t>
      </w:r>
      <w:r w:rsidRPr="009979D3">
        <w:rPr>
          <w:rFonts w:ascii="Times New Roman" w:hAnsi="Times New Roman"/>
          <w:bCs/>
          <w:sz w:val="24"/>
          <w:szCs w:val="24"/>
        </w:rPr>
        <w:t>2008</w:t>
      </w:r>
      <w:r>
        <w:rPr>
          <w:rFonts w:ascii="Times New Roman" w:hAnsi="Times New Roman"/>
          <w:bCs/>
          <w:sz w:val="24"/>
          <w:szCs w:val="24"/>
        </w:rPr>
        <w:t>. –</w:t>
      </w:r>
      <w:r w:rsidRPr="009979D3">
        <w:rPr>
          <w:rFonts w:ascii="Times New Roman" w:hAnsi="Times New Roman"/>
          <w:bCs/>
          <w:sz w:val="24"/>
          <w:szCs w:val="24"/>
        </w:rPr>
        <w:t xml:space="preserve"> №</w:t>
      </w:r>
      <w:r>
        <w:rPr>
          <w:rFonts w:ascii="Times New Roman" w:hAnsi="Times New Roman"/>
          <w:bCs/>
          <w:sz w:val="24"/>
          <w:szCs w:val="24"/>
        </w:rPr>
        <w:t xml:space="preserve"> </w:t>
      </w:r>
      <w:r w:rsidRPr="009979D3">
        <w:rPr>
          <w:rFonts w:ascii="Times New Roman" w:hAnsi="Times New Roman"/>
          <w:bCs/>
          <w:sz w:val="24"/>
          <w:szCs w:val="24"/>
        </w:rPr>
        <w:t>1</w:t>
      </w:r>
      <w:r>
        <w:rPr>
          <w:rFonts w:ascii="Times New Roman" w:hAnsi="Times New Roman"/>
          <w:bCs/>
          <w:sz w:val="24"/>
          <w:szCs w:val="24"/>
        </w:rPr>
        <w:t>.</w:t>
      </w:r>
      <w:r w:rsidRPr="009979D3">
        <w:rPr>
          <w:rFonts w:ascii="Times New Roman" w:hAnsi="Times New Roman"/>
          <w:bCs/>
          <w:sz w:val="24"/>
          <w:szCs w:val="24"/>
        </w:rPr>
        <w:t xml:space="preserve"> – </w:t>
      </w:r>
      <w:r>
        <w:rPr>
          <w:rFonts w:ascii="Times New Roman" w:hAnsi="Times New Roman"/>
          <w:bCs/>
          <w:sz w:val="24"/>
          <w:szCs w:val="24"/>
        </w:rPr>
        <w:t>С</w:t>
      </w:r>
      <w:r w:rsidRPr="009979D3">
        <w:rPr>
          <w:rFonts w:ascii="Times New Roman" w:hAnsi="Times New Roman"/>
          <w:bCs/>
          <w:sz w:val="24"/>
          <w:szCs w:val="24"/>
        </w:rPr>
        <w:t>. 102</w:t>
      </w:r>
      <w:r>
        <w:rPr>
          <w:rFonts w:ascii="Times New Roman" w:hAnsi="Times New Roman"/>
          <w:bCs/>
          <w:sz w:val="24"/>
          <w:szCs w:val="24"/>
        </w:rPr>
        <w:t>–</w:t>
      </w:r>
      <w:r w:rsidRPr="009979D3">
        <w:rPr>
          <w:rFonts w:ascii="Times New Roman" w:hAnsi="Times New Roman"/>
          <w:bCs/>
          <w:sz w:val="24"/>
          <w:szCs w:val="24"/>
        </w:rPr>
        <w:t>108</w:t>
      </w:r>
      <w:r>
        <w:rPr>
          <w:rFonts w:ascii="Times New Roman" w:hAnsi="Times New Roman"/>
          <w:bCs/>
          <w:sz w:val="24"/>
          <w:szCs w:val="24"/>
        </w:rPr>
        <w:t>.</w:t>
      </w:r>
      <w:r w:rsidRPr="009979D3">
        <w:rPr>
          <w:rFonts w:ascii="Times New Roman" w:hAnsi="Times New Roman"/>
          <w:bCs/>
          <w:sz w:val="24"/>
          <w:szCs w:val="24"/>
        </w:rPr>
        <w:t xml:space="preserve"> </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 xml:space="preserve">Бодрова Т.В. </w:t>
      </w:r>
      <w:r w:rsidRPr="009979D3">
        <w:t xml:space="preserve">Моделирование системы управленческого учета для целей налогообложения при различных вариантах соотношения бухгалтерского и налогового учетов </w:t>
      </w:r>
      <w:r w:rsidRPr="009979D3">
        <w:rPr>
          <w:bCs/>
        </w:rPr>
        <w:t>/</w:t>
      </w:r>
      <w:r>
        <w:rPr>
          <w:bCs/>
        </w:rPr>
        <w:t xml:space="preserve">/ </w:t>
      </w:r>
      <w:r w:rsidRPr="009979D3">
        <w:rPr>
          <w:bCs/>
        </w:rPr>
        <w:t>Управленческий учет</w:t>
      </w:r>
      <w:r>
        <w:rPr>
          <w:bCs/>
        </w:rPr>
        <w:t xml:space="preserve">. – </w:t>
      </w:r>
      <w:r w:rsidRPr="009979D3">
        <w:rPr>
          <w:bCs/>
        </w:rPr>
        <w:t>2008</w:t>
      </w:r>
      <w:r>
        <w:rPr>
          <w:bCs/>
        </w:rPr>
        <w:t xml:space="preserve">. – </w:t>
      </w:r>
      <w:r w:rsidRPr="009979D3">
        <w:rPr>
          <w:bCs/>
        </w:rPr>
        <w:t>№</w:t>
      </w:r>
      <w:r>
        <w:rPr>
          <w:bCs/>
        </w:rPr>
        <w:t xml:space="preserve"> </w:t>
      </w:r>
      <w:r w:rsidRPr="009979D3">
        <w:rPr>
          <w:bCs/>
        </w:rPr>
        <w:t>6</w:t>
      </w:r>
      <w:r>
        <w:rPr>
          <w:bCs/>
        </w:rPr>
        <w:t>.</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Бодрова Т.В. Теория и методология формирования системы управленческого учета  для целей налогообложения</w:t>
      </w:r>
      <w:r>
        <w:rPr>
          <w:bCs/>
        </w:rPr>
        <w:t>:</w:t>
      </w:r>
      <w:r w:rsidRPr="009979D3">
        <w:rPr>
          <w:bCs/>
        </w:rPr>
        <w:t xml:space="preserve"> Автореф. … д.э.н. </w:t>
      </w:r>
      <w:r>
        <w:rPr>
          <w:bCs/>
        </w:rPr>
        <w:t xml:space="preserve">– </w:t>
      </w:r>
      <w:r w:rsidRPr="009979D3">
        <w:rPr>
          <w:bCs/>
        </w:rPr>
        <w:t>Орел: ОрелГТУ, 2008. – 50 с.</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Бодрова Т.В.</w:t>
      </w:r>
      <w:r w:rsidRPr="009979D3">
        <w:t xml:space="preserve"> Управленческий учет как бизнес-процесс управления налоговой нагрузкой хозяйствующего субъекта </w:t>
      </w:r>
      <w:r>
        <w:t>/</w:t>
      </w:r>
      <w:r w:rsidRPr="009979D3">
        <w:rPr>
          <w:bCs/>
        </w:rPr>
        <w:t>/</w:t>
      </w:r>
      <w:r>
        <w:rPr>
          <w:bCs/>
        </w:rPr>
        <w:t xml:space="preserve"> </w:t>
      </w:r>
      <w:r w:rsidRPr="009979D3">
        <w:rPr>
          <w:bCs/>
        </w:rPr>
        <w:t>Управленческий учет</w:t>
      </w:r>
      <w:r>
        <w:rPr>
          <w:bCs/>
        </w:rPr>
        <w:t>. –</w:t>
      </w:r>
      <w:r w:rsidRPr="009979D3">
        <w:rPr>
          <w:bCs/>
        </w:rPr>
        <w:t xml:space="preserve"> 2008</w:t>
      </w:r>
      <w:r>
        <w:rPr>
          <w:bCs/>
        </w:rPr>
        <w:t xml:space="preserve">. – </w:t>
      </w:r>
      <w:r w:rsidRPr="009979D3">
        <w:rPr>
          <w:bCs/>
        </w:rPr>
        <w:t>№</w:t>
      </w:r>
      <w:r>
        <w:rPr>
          <w:bCs/>
        </w:rPr>
        <w:t xml:space="preserve"> </w:t>
      </w:r>
      <w:r w:rsidRPr="009979D3">
        <w:rPr>
          <w:bCs/>
        </w:rPr>
        <w:t>5</w:t>
      </w:r>
      <w:r>
        <w:rPr>
          <w:bCs/>
        </w:rPr>
        <w:t>.</w:t>
      </w:r>
    </w:p>
    <w:p w:rsidR="007A47AB" w:rsidRPr="009979D3" w:rsidRDefault="007A47AB" w:rsidP="002C7170">
      <w:pPr>
        <w:pStyle w:val="ListParagraph"/>
        <w:numPr>
          <w:ilvl w:val="0"/>
          <w:numId w:val="1"/>
        </w:numPr>
        <w:tabs>
          <w:tab w:val="left" w:pos="0"/>
          <w:tab w:val="left" w:pos="880"/>
        </w:tabs>
        <w:spacing w:after="0" w:line="240" w:lineRule="auto"/>
        <w:ind w:left="0" w:firstLine="550"/>
        <w:jc w:val="both"/>
        <w:rPr>
          <w:rFonts w:ascii="Times New Roman" w:hAnsi="Times New Roman"/>
          <w:sz w:val="24"/>
          <w:szCs w:val="24"/>
        </w:rPr>
      </w:pPr>
      <w:r w:rsidRPr="009979D3">
        <w:rPr>
          <w:rFonts w:ascii="Times New Roman" w:hAnsi="Times New Roman"/>
          <w:sz w:val="24"/>
          <w:szCs w:val="24"/>
        </w:rPr>
        <w:t xml:space="preserve">Бодрова Т.В., Кабыткина А.С., Петрыкина М.М. Организация ведения раздельного учета налога на добавленную стоимость в холдинговых структурах // </w:t>
      </w:r>
      <w:r w:rsidRPr="009979D3">
        <w:rPr>
          <w:rFonts w:ascii="Times New Roman" w:hAnsi="Times New Roman"/>
          <w:bCs/>
          <w:sz w:val="24"/>
          <w:szCs w:val="24"/>
        </w:rPr>
        <w:t>Управленческий учет</w:t>
      </w:r>
      <w:r>
        <w:rPr>
          <w:rFonts w:ascii="Times New Roman" w:hAnsi="Times New Roman"/>
          <w:bCs/>
          <w:sz w:val="24"/>
          <w:szCs w:val="24"/>
        </w:rPr>
        <w:t>. –</w:t>
      </w:r>
      <w:r w:rsidRPr="009979D3">
        <w:rPr>
          <w:rFonts w:ascii="Times New Roman" w:hAnsi="Times New Roman"/>
          <w:bCs/>
          <w:sz w:val="24"/>
          <w:szCs w:val="24"/>
        </w:rPr>
        <w:t xml:space="preserve"> 2007</w:t>
      </w:r>
      <w:r>
        <w:rPr>
          <w:rFonts w:ascii="Times New Roman" w:hAnsi="Times New Roman"/>
          <w:bCs/>
          <w:sz w:val="24"/>
          <w:szCs w:val="24"/>
        </w:rPr>
        <w:t xml:space="preserve">. – </w:t>
      </w:r>
      <w:r w:rsidRPr="009979D3">
        <w:rPr>
          <w:rFonts w:ascii="Times New Roman" w:hAnsi="Times New Roman"/>
          <w:bCs/>
          <w:sz w:val="24"/>
          <w:szCs w:val="24"/>
        </w:rPr>
        <w:t>№</w:t>
      </w:r>
      <w:r>
        <w:rPr>
          <w:rFonts w:ascii="Times New Roman" w:hAnsi="Times New Roman"/>
          <w:bCs/>
          <w:sz w:val="24"/>
          <w:szCs w:val="24"/>
        </w:rPr>
        <w:t xml:space="preserve"> </w:t>
      </w:r>
      <w:r w:rsidRPr="009979D3">
        <w:rPr>
          <w:rFonts w:ascii="Times New Roman" w:hAnsi="Times New Roman"/>
          <w:bCs/>
          <w:sz w:val="24"/>
          <w:szCs w:val="24"/>
        </w:rPr>
        <w:t>4</w:t>
      </w:r>
      <w:r>
        <w:rPr>
          <w:rFonts w:ascii="Times New Roman" w:hAnsi="Times New Roman"/>
          <w:bCs/>
          <w:sz w:val="24"/>
          <w:szCs w:val="24"/>
        </w:rPr>
        <w:t>. – С</w:t>
      </w:r>
      <w:r w:rsidRPr="009979D3">
        <w:rPr>
          <w:rFonts w:ascii="Times New Roman" w:hAnsi="Times New Roman"/>
          <w:bCs/>
          <w:sz w:val="24"/>
          <w:szCs w:val="24"/>
        </w:rPr>
        <w:t>. 45</w:t>
      </w:r>
      <w:r>
        <w:rPr>
          <w:rFonts w:ascii="Times New Roman" w:hAnsi="Times New Roman"/>
          <w:bCs/>
          <w:sz w:val="24"/>
          <w:szCs w:val="24"/>
        </w:rPr>
        <w:t>–</w:t>
      </w:r>
      <w:r w:rsidRPr="009979D3">
        <w:rPr>
          <w:rFonts w:ascii="Times New Roman" w:hAnsi="Times New Roman"/>
          <w:bCs/>
          <w:sz w:val="24"/>
          <w:szCs w:val="24"/>
        </w:rPr>
        <w:t>53</w:t>
      </w:r>
      <w:r>
        <w:rPr>
          <w:rFonts w:ascii="Times New Roman" w:hAnsi="Times New Roman"/>
          <w:bCs/>
          <w:sz w:val="24"/>
          <w:szCs w:val="24"/>
        </w:rPr>
        <w:t>.</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Денисов А. Налоговая схема России</w:t>
      </w:r>
      <w:r>
        <w:rPr>
          <w:bCs/>
        </w:rPr>
        <w:t>.</w:t>
      </w:r>
      <w:r w:rsidRPr="009979D3">
        <w:rPr>
          <w:bCs/>
        </w:rPr>
        <w:t xml:space="preserve"> </w:t>
      </w:r>
      <w:r>
        <w:rPr>
          <w:bCs/>
        </w:rPr>
        <w:t xml:space="preserve">– </w:t>
      </w:r>
      <w:r w:rsidRPr="009979D3">
        <w:rPr>
          <w:bCs/>
        </w:rPr>
        <w:t>М.: Дело и сервис, 2010. – 72 с.</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Касьянова Г.Ю. Налог на прибыль. Просто о сложном</w:t>
      </w:r>
      <w:r>
        <w:rPr>
          <w:bCs/>
        </w:rPr>
        <w:t>. –</w:t>
      </w:r>
      <w:r w:rsidRPr="009979D3">
        <w:rPr>
          <w:bCs/>
        </w:rPr>
        <w:t xml:space="preserve"> М.: АБАК, 2012. – 512 с.</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 xml:space="preserve">Касьянова Г.Ю. Реализация. Бухгалтерский и налоговый учет. </w:t>
      </w:r>
      <w:r>
        <w:rPr>
          <w:bCs/>
        </w:rPr>
        <w:t xml:space="preserve">– </w:t>
      </w:r>
      <w:r w:rsidRPr="009979D3">
        <w:rPr>
          <w:bCs/>
        </w:rPr>
        <w:t>М.: АБАК, 2012. – 200 с.</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Лазарева Н.В. Налоги и налогообложение</w:t>
      </w:r>
      <w:r>
        <w:rPr>
          <w:bCs/>
        </w:rPr>
        <w:t xml:space="preserve">. – </w:t>
      </w:r>
      <w:r w:rsidRPr="009979D3">
        <w:rPr>
          <w:bCs/>
        </w:rPr>
        <w:t>Ростов н-Д.: Феникс, 2009</w:t>
      </w:r>
      <w:r>
        <w:rPr>
          <w:bCs/>
        </w:rPr>
        <w:t>.</w:t>
      </w:r>
      <w:r w:rsidRPr="009979D3">
        <w:rPr>
          <w:bCs/>
        </w:rPr>
        <w:t xml:space="preserve"> – 320 с.</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Лермонтов Ю.М. Представление налоговой отчетности</w:t>
      </w:r>
      <w:r>
        <w:rPr>
          <w:bCs/>
        </w:rPr>
        <w:t>. –</w:t>
      </w:r>
      <w:r w:rsidRPr="009979D3">
        <w:rPr>
          <w:bCs/>
        </w:rPr>
        <w:t xml:space="preserve"> М.: ГРОСБУХ , 2009. – 160 с.</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Лыкова Л.Н. Налоги и налогообложение</w:t>
      </w:r>
      <w:r>
        <w:rPr>
          <w:bCs/>
        </w:rPr>
        <w:t>. –</w:t>
      </w:r>
      <w:r w:rsidRPr="009979D3">
        <w:rPr>
          <w:bCs/>
        </w:rPr>
        <w:t xml:space="preserve"> М.: Дело, 2004. – 400 с.</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Лыкова Л.Н. Налоговая система России. Общее и особенности</w:t>
      </w:r>
      <w:r>
        <w:rPr>
          <w:bCs/>
        </w:rPr>
        <w:t>.</w:t>
      </w:r>
      <w:r w:rsidRPr="009979D3">
        <w:rPr>
          <w:bCs/>
        </w:rPr>
        <w:t xml:space="preserve"> </w:t>
      </w:r>
      <w:r>
        <w:rPr>
          <w:bCs/>
        </w:rPr>
        <w:t xml:space="preserve">– </w:t>
      </w:r>
      <w:r w:rsidRPr="009979D3">
        <w:rPr>
          <w:bCs/>
        </w:rPr>
        <w:t>М.</w:t>
      </w:r>
      <w:r>
        <w:rPr>
          <w:bCs/>
        </w:rPr>
        <w:t>:</w:t>
      </w:r>
      <w:r w:rsidRPr="009979D3">
        <w:rPr>
          <w:bCs/>
        </w:rPr>
        <w:t xml:space="preserve"> Наука, 2006. – 448 с.</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Лыкова Л.Н., Букина И.С. Налоговые системы зарубежных стран</w:t>
      </w:r>
      <w:r>
        <w:rPr>
          <w:bCs/>
        </w:rPr>
        <w:t>. –</w:t>
      </w:r>
      <w:r w:rsidRPr="009979D3">
        <w:rPr>
          <w:bCs/>
        </w:rPr>
        <w:t xml:space="preserve"> М.: Юрайт, 2013. – 432 с.</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Нестеров Г.Г. Терзиди А.В. Налоговый учет</w:t>
      </w:r>
      <w:r>
        <w:rPr>
          <w:bCs/>
        </w:rPr>
        <w:t>.</w:t>
      </w:r>
      <w:r w:rsidRPr="009979D3">
        <w:rPr>
          <w:bCs/>
        </w:rPr>
        <w:t xml:space="preserve"> </w:t>
      </w:r>
      <w:r>
        <w:rPr>
          <w:bCs/>
        </w:rPr>
        <w:t xml:space="preserve">– </w:t>
      </w:r>
      <w:r w:rsidRPr="009979D3">
        <w:rPr>
          <w:bCs/>
        </w:rPr>
        <w:t>М.: РидГрупп, 2011. – 304 с.</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Черник Д. Налоги и налогообложение</w:t>
      </w:r>
      <w:r>
        <w:rPr>
          <w:bCs/>
        </w:rPr>
        <w:t>. –</w:t>
      </w:r>
      <w:r w:rsidRPr="009979D3">
        <w:rPr>
          <w:bCs/>
        </w:rPr>
        <w:t xml:space="preserve"> М.: Юрайт, 2013. – 394 с.</w:t>
      </w:r>
    </w:p>
    <w:p w:rsidR="007A47AB" w:rsidRPr="009979D3" w:rsidRDefault="007A47AB" w:rsidP="002C7170">
      <w:pPr>
        <w:pStyle w:val="NormalWeb"/>
        <w:numPr>
          <w:ilvl w:val="0"/>
          <w:numId w:val="1"/>
        </w:numPr>
        <w:tabs>
          <w:tab w:val="left" w:pos="0"/>
          <w:tab w:val="left" w:pos="880"/>
        </w:tabs>
        <w:spacing w:before="0" w:beforeAutospacing="0" w:after="0" w:afterAutospacing="0"/>
        <w:ind w:left="0" w:firstLine="550"/>
        <w:jc w:val="both"/>
        <w:rPr>
          <w:bCs/>
        </w:rPr>
      </w:pPr>
      <w:r w:rsidRPr="009979D3">
        <w:rPr>
          <w:bCs/>
        </w:rPr>
        <w:t>Шредер Н.Г. Совмещение бухгалтерского и налогового учетов</w:t>
      </w:r>
      <w:r>
        <w:rPr>
          <w:bCs/>
        </w:rPr>
        <w:t>. –</w:t>
      </w:r>
      <w:r w:rsidRPr="009979D3">
        <w:rPr>
          <w:bCs/>
        </w:rPr>
        <w:t xml:space="preserve"> М.: Горячая линия бухгалтера, 2006. – 152 с.</w:t>
      </w:r>
    </w:p>
    <w:p w:rsidR="007A47AB" w:rsidRPr="009979D3" w:rsidRDefault="007A47AB" w:rsidP="002C66A4">
      <w:pPr>
        <w:pStyle w:val="NormalWeb"/>
        <w:tabs>
          <w:tab w:val="left" w:pos="0"/>
        </w:tabs>
        <w:spacing w:before="0" w:beforeAutospacing="0" w:after="0" w:afterAutospacing="0"/>
        <w:jc w:val="both"/>
        <w:rPr>
          <w:bCs/>
          <w:szCs w:val="27"/>
        </w:rPr>
      </w:pPr>
    </w:p>
    <w:p w:rsidR="007A47AB" w:rsidRPr="00705667" w:rsidRDefault="007A47AB" w:rsidP="002C66A4">
      <w:pPr>
        <w:pStyle w:val="NormalWeb"/>
        <w:tabs>
          <w:tab w:val="left" w:pos="0"/>
        </w:tabs>
        <w:spacing w:before="0" w:beforeAutospacing="0" w:after="0" w:afterAutospacing="0"/>
        <w:jc w:val="center"/>
        <w:rPr>
          <w:b/>
          <w:bCs/>
          <w:szCs w:val="27"/>
          <w:lang w:val="en-US"/>
        </w:rPr>
      </w:pPr>
      <w:r>
        <w:rPr>
          <w:b/>
          <w:bCs/>
          <w:szCs w:val="27"/>
          <w:lang w:val="en-US"/>
        </w:rPr>
        <w:t>References</w:t>
      </w:r>
    </w:p>
    <w:p w:rsidR="007A47AB" w:rsidRPr="00705667" w:rsidRDefault="007A47AB" w:rsidP="002C7170">
      <w:pPr>
        <w:tabs>
          <w:tab w:val="left" w:pos="880"/>
        </w:tabs>
        <w:spacing w:after="0" w:line="240" w:lineRule="auto"/>
        <w:ind w:firstLine="550"/>
        <w:jc w:val="both"/>
        <w:rPr>
          <w:rFonts w:ascii="Times New Roman" w:hAnsi="Times New Roman"/>
          <w:sz w:val="24"/>
          <w:lang w:val="en-US"/>
        </w:rPr>
      </w:pPr>
      <w:r w:rsidRPr="00705667">
        <w:rPr>
          <w:rFonts w:ascii="Times New Roman" w:hAnsi="Times New Roman"/>
          <w:sz w:val="24"/>
          <w:lang w:val="en-US"/>
        </w:rPr>
        <w:t>1</w:t>
      </w:r>
      <w:r w:rsidRPr="009979D3">
        <w:rPr>
          <w:rFonts w:ascii="Times New Roman" w:hAnsi="Times New Roman"/>
          <w:sz w:val="24"/>
          <w:lang w:val="en-US"/>
        </w:rPr>
        <w:t>.</w:t>
      </w:r>
      <w:r w:rsidRPr="009979D3">
        <w:rPr>
          <w:rFonts w:ascii="Times New Roman" w:hAnsi="Times New Roman"/>
          <w:sz w:val="24"/>
          <w:lang w:val="en-US"/>
        </w:rPr>
        <w:tab/>
        <w:t>Nalogovyy kodeks Rossiyskoy Federatsii (v redaktsii ot 30 dekabrya 2013g. № 294 – FZ)</w:t>
      </w:r>
      <w:r w:rsidRPr="00705667">
        <w:rPr>
          <w:rFonts w:ascii="Times New Roman" w:hAnsi="Times New Roman"/>
          <w:sz w:val="24"/>
          <w:lang w:val="en-US"/>
        </w:rPr>
        <w:t>.</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2.</w:t>
      </w:r>
      <w:r w:rsidRPr="009979D3">
        <w:rPr>
          <w:rFonts w:ascii="Times New Roman" w:hAnsi="Times New Roman"/>
          <w:sz w:val="24"/>
          <w:lang w:val="en-US"/>
        </w:rPr>
        <w:tab/>
        <w:t>Akulich M.V. Nalogovyy uchet i otchetnost</w:t>
      </w:r>
      <w:r w:rsidRPr="00BE2EDA">
        <w:rPr>
          <w:rFonts w:ascii="Times New Roman" w:hAnsi="Times New Roman"/>
          <w:sz w:val="24"/>
          <w:lang w:val="en-US"/>
        </w:rPr>
        <w:t>. –</w:t>
      </w:r>
      <w:r w:rsidRPr="009979D3">
        <w:rPr>
          <w:rFonts w:ascii="Times New Roman" w:hAnsi="Times New Roman"/>
          <w:sz w:val="24"/>
          <w:lang w:val="en-US"/>
        </w:rPr>
        <w:t xml:space="preserve"> M.: Piter, 2009. </w:t>
      </w:r>
      <w:r w:rsidRPr="00BE2EDA">
        <w:rPr>
          <w:rFonts w:ascii="Times New Roman" w:hAnsi="Times New Roman"/>
          <w:sz w:val="24"/>
          <w:lang w:val="en-US"/>
        </w:rPr>
        <w:t>–</w:t>
      </w:r>
      <w:r w:rsidRPr="009979D3">
        <w:rPr>
          <w:rFonts w:ascii="Times New Roman" w:hAnsi="Times New Roman"/>
          <w:sz w:val="24"/>
          <w:lang w:val="en-US"/>
        </w:rPr>
        <w:t xml:space="preserve"> 208 s.</w:t>
      </w:r>
    </w:p>
    <w:p w:rsidR="007A47AB" w:rsidRPr="00BE2EDA"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3.</w:t>
      </w:r>
      <w:r w:rsidRPr="009979D3">
        <w:rPr>
          <w:rFonts w:ascii="Times New Roman" w:hAnsi="Times New Roman"/>
          <w:sz w:val="24"/>
          <w:lang w:val="en-US"/>
        </w:rPr>
        <w:tab/>
        <w:t>Barkhatov A.P., Bodrova T.V. Kontseptsii razvitiya bukhgalterskogo ucheta i otchetnosti v Rossii na srednesrochnuyu perspektivu i nekotorykh  problemakh yeye realizatsii // Upravlencheskiy uchet</w:t>
      </w:r>
      <w:r w:rsidRPr="00BE2EDA">
        <w:rPr>
          <w:rFonts w:ascii="Times New Roman" w:hAnsi="Times New Roman"/>
          <w:sz w:val="24"/>
          <w:lang w:val="en-US"/>
        </w:rPr>
        <w:t>. –</w:t>
      </w:r>
      <w:r w:rsidRPr="009979D3">
        <w:rPr>
          <w:rFonts w:ascii="Times New Roman" w:hAnsi="Times New Roman"/>
          <w:sz w:val="24"/>
          <w:lang w:val="en-US"/>
        </w:rPr>
        <w:t xml:space="preserve"> 2008</w:t>
      </w:r>
      <w:r w:rsidRPr="00BE2EDA">
        <w:rPr>
          <w:rFonts w:ascii="Times New Roman" w:hAnsi="Times New Roman"/>
          <w:sz w:val="24"/>
          <w:lang w:val="en-US"/>
        </w:rPr>
        <w:t xml:space="preserve">. – </w:t>
      </w:r>
      <w:r w:rsidRPr="009979D3">
        <w:rPr>
          <w:rFonts w:ascii="Times New Roman" w:hAnsi="Times New Roman"/>
          <w:sz w:val="24"/>
          <w:lang w:val="en-US"/>
        </w:rPr>
        <w:t>№</w:t>
      </w:r>
      <w:r w:rsidRPr="00BE2EDA">
        <w:rPr>
          <w:rFonts w:ascii="Times New Roman" w:hAnsi="Times New Roman"/>
          <w:sz w:val="24"/>
          <w:lang w:val="en-US"/>
        </w:rPr>
        <w:t xml:space="preserve"> </w:t>
      </w:r>
      <w:r w:rsidRPr="009979D3">
        <w:rPr>
          <w:rFonts w:ascii="Times New Roman" w:hAnsi="Times New Roman"/>
          <w:sz w:val="24"/>
          <w:lang w:val="en-US"/>
        </w:rPr>
        <w:t>1</w:t>
      </w:r>
      <w:r w:rsidRPr="00BE2EDA">
        <w:rPr>
          <w:rFonts w:ascii="Times New Roman" w:hAnsi="Times New Roman"/>
          <w:sz w:val="24"/>
          <w:lang w:val="en-US"/>
        </w:rPr>
        <w:t>.</w:t>
      </w:r>
      <w:r w:rsidRPr="009979D3">
        <w:rPr>
          <w:rFonts w:ascii="Times New Roman" w:hAnsi="Times New Roman"/>
          <w:sz w:val="24"/>
          <w:lang w:val="en-US"/>
        </w:rPr>
        <w:t xml:space="preserve"> – S. 102</w:t>
      </w:r>
      <w:r w:rsidRPr="00BE2EDA">
        <w:rPr>
          <w:rFonts w:ascii="Times New Roman" w:hAnsi="Times New Roman"/>
          <w:sz w:val="24"/>
          <w:lang w:val="en-US"/>
        </w:rPr>
        <w:t>–</w:t>
      </w:r>
      <w:r w:rsidRPr="009979D3">
        <w:rPr>
          <w:rFonts w:ascii="Times New Roman" w:hAnsi="Times New Roman"/>
          <w:sz w:val="24"/>
          <w:lang w:val="en-US"/>
        </w:rPr>
        <w:t>108</w:t>
      </w:r>
      <w:r w:rsidRPr="00BE2EDA">
        <w:rPr>
          <w:rFonts w:ascii="Times New Roman" w:hAnsi="Times New Roman"/>
          <w:sz w:val="24"/>
          <w:lang w:val="en-US"/>
        </w:rPr>
        <w:t>.</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4.</w:t>
      </w:r>
      <w:r w:rsidRPr="009979D3">
        <w:rPr>
          <w:rFonts w:ascii="Times New Roman" w:hAnsi="Times New Roman"/>
          <w:sz w:val="24"/>
          <w:lang w:val="en-US"/>
        </w:rPr>
        <w:tab/>
        <w:t>Bodrova T.V. Modelirovaniye sistemy upravlencheskogo ucheta dlya tseley nalogooblozheniya pri razlichnykh variantakh sootnosheniya bukhgalterskogo i nalogovogo uchetov /</w:t>
      </w:r>
      <w:r w:rsidRPr="00BE2EDA">
        <w:rPr>
          <w:rFonts w:ascii="Times New Roman" w:hAnsi="Times New Roman"/>
          <w:sz w:val="24"/>
          <w:lang w:val="en-US"/>
        </w:rPr>
        <w:t xml:space="preserve">/ </w:t>
      </w:r>
      <w:r w:rsidRPr="009979D3">
        <w:rPr>
          <w:rFonts w:ascii="Times New Roman" w:hAnsi="Times New Roman"/>
          <w:sz w:val="24"/>
          <w:lang w:val="en-US"/>
        </w:rPr>
        <w:t>Upravlencheskiy uchet</w:t>
      </w:r>
      <w:r w:rsidRPr="00BE2EDA">
        <w:rPr>
          <w:rFonts w:ascii="Times New Roman" w:hAnsi="Times New Roman"/>
          <w:sz w:val="24"/>
          <w:lang w:val="en-US"/>
        </w:rPr>
        <w:t>.</w:t>
      </w:r>
      <w:r w:rsidRPr="009979D3">
        <w:rPr>
          <w:rFonts w:ascii="Times New Roman" w:hAnsi="Times New Roman"/>
          <w:sz w:val="24"/>
          <w:lang w:val="en-US"/>
        </w:rPr>
        <w:t xml:space="preserve"> </w:t>
      </w:r>
      <w:r w:rsidRPr="00BE2EDA">
        <w:rPr>
          <w:rFonts w:ascii="Times New Roman" w:hAnsi="Times New Roman"/>
          <w:sz w:val="24"/>
          <w:lang w:val="en-US"/>
        </w:rPr>
        <w:t xml:space="preserve">– </w:t>
      </w:r>
      <w:r w:rsidRPr="009979D3">
        <w:rPr>
          <w:rFonts w:ascii="Times New Roman" w:hAnsi="Times New Roman"/>
          <w:sz w:val="24"/>
          <w:lang w:val="en-US"/>
        </w:rPr>
        <w:t>2008</w:t>
      </w:r>
      <w:r w:rsidRPr="00BE2EDA">
        <w:rPr>
          <w:rFonts w:ascii="Times New Roman" w:hAnsi="Times New Roman"/>
          <w:sz w:val="24"/>
          <w:lang w:val="en-US"/>
        </w:rPr>
        <w:t xml:space="preserve">. – </w:t>
      </w:r>
      <w:r w:rsidRPr="009979D3">
        <w:rPr>
          <w:rFonts w:ascii="Times New Roman" w:hAnsi="Times New Roman"/>
          <w:sz w:val="24"/>
          <w:lang w:val="en-US"/>
        </w:rPr>
        <w:t>№</w:t>
      </w:r>
      <w:r w:rsidRPr="00BE2EDA">
        <w:rPr>
          <w:rFonts w:ascii="Times New Roman" w:hAnsi="Times New Roman"/>
          <w:sz w:val="24"/>
          <w:lang w:val="en-US"/>
        </w:rPr>
        <w:t xml:space="preserve"> </w:t>
      </w:r>
      <w:r w:rsidRPr="009979D3">
        <w:rPr>
          <w:rFonts w:ascii="Times New Roman" w:hAnsi="Times New Roman"/>
          <w:sz w:val="24"/>
          <w:lang w:val="en-US"/>
        </w:rPr>
        <w:t>6</w:t>
      </w:r>
      <w:r w:rsidRPr="00BE2EDA">
        <w:rPr>
          <w:rFonts w:ascii="Times New Roman" w:hAnsi="Times New Roman"/>
          <w:sz w:val="24"/>
          <w:lang w:val="en-US"/>
        </w:rPr>
        <w:t>.</w:t>
      </w:r>
      <w:r w:rsidRPr="009979D3">
        <w:rPr>
          <w:rFonts w:ascii="Times New Roman" w:hAnsi="Times New Roman"/>
          <w:sz w:val="24"/>
          <w:lang w:val="en-US"/>
        </w:rPr>
        <w:t xml:space="preserve"> </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5.</w:t>
      </w:r>
      <w:r w:rsidRPr="009979D3">
        <w:rPr>
          <w:rFonts w:ascii="Times New Roman" w:hAnsi="Times New Roman"/>
          <w:sz w:val="24"/>
          <w:lang w:val="en-US"/>
        </w:rPr>
        <w:tab/>
        <w:t>Bodrova T.V. Teoriya i metodologiya formirovaniya sistemy upravlencheskogo ucheta  dlya tseley nalogooblozheniya</w:t>
      </w:r>
      <w:r w:rsidRPr="00BE2EDA">
        <w:rPr>
          <w:rFonts w:ascii="Times New Roman" w:hAnsi="Times New Roman"/>
          <w:sz w:val="24"/>
          <w:lang w:val="en-US"/>
        </w:rPr>
        <w:t>:</w:t>
      </w:r>
      <w:r w:rsidRPr="009979D3">
        <w:rPr>
          <w:rFonts w:ascii="Times New Roman" w:hAnsi="Times New Roman"/>
          <w:sz w:val="24"/>
          <w:lang w:val="en-US"/>
        </w:rPr>
        <w:t xml:space="preserve"> Avtoref. … d.e.n. Orel: OrelGTU, 2008. – 50 s.</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6.</w:t>
      </w:r>
      <w:r w:rsidRPr="009979D3">
        <w:rPr>
          <w:rFonts w:ascii="Times New Roman" w:hAnsi="Times New Roman"/>
          <w:sz w:val="24"/>
          <w:lang w:val="en-US"/>
        </w:rPr>
        <w:tab/>
        <w:t xml:space="preserve">Bodrova T.V. Upravlencheskiy uchet kak biznes-protsess upravleniya nalogovoy nagruzkoy khozyaystvuyushchego subyekta </w:t>
      </w:r>
      <w:r w:rsidRPr="00BE2EDA">
        <w:rPr>
          <w:rFonts w:ascii="Times New Roman" w:hAnsi="Times New Roman"/>
          <w:sz w:val="24"/>
          <w:lang w:val="en-US"/>
        </w:rPr>
        <w:t>/</w:t>
      </w:r>
      <w:r w:rsidRPr="009979D3">
        <w:rPr>
          <w:rFonts w:ascii="Times New Roman" w:hAnsi="Times New Roman"/>
          <w:sz w:val="24"/>
          <w:lang w:val="en-US"/>
        </w:rPr>
        <w:t>/</w:t>
      </w:r>
      <w:r w:rsidRPr="00BE2EDA">
        <w:rPr>
          <w:rFonts w:ascii="Times New Roman" w:hAnsi="Times New Roman"/>
          <w:sz w:val="24"/>
          <w:lang w:val="en-US"/>
        </w:rPr>
        <w:t xml:space="preserve"> </w:t>
      </w:r>
      <w:r w:rsidRPr="009979D3">
        <w:rPr>
          <w:rFonts w:ascii="Times New Roman" w:hAnsi="Times New Roman"/>
          <w:sz w:val="24"/>
          <w:lang w:val="en-US"/>
        </w:rPr>
        <w:t>Upravlencheskiy uchet</w:t>
      </w:r>
      <w:r w:rsidRPr="00BE2EDA">
        <w:rPr>
          <w:rFonts w:ascii="Times New Roman" w:hAnsi="Times New Roman"/>
          <w:sz w:val="24"/>
          <w:lang w:val="en-US"/>
        </w:rPr>
        <w:t>.</w:t>
      </w:r>
      <w:r w:rsidRPr="009979D3">
        <w:rPr>
          <w:rFonts w:ascii="Times New Roman" w:hAnsi="Times New Roman"/>
          <w:sz w:val="24"/>
          <w:lang w:val="en-US"/>
        </w:rPr>
        <w:t xml:space="preserve"> </w:t>
      </w:r>
      <w:r w:rsidRPr="00BE2EDA">
        <w:rPr>
          <w:rFonts w:ascii="Times New Roman" w:hAnsi="Times New Roman"/>
          <w:sz w:val="24"/>
          <w:lang w:val="en-US"/>
        </w:rPr>
        <w:t xml:space="preserve">– </w:t>
      </w:r>
      <w:r w:rsidRPr="009979D3">
        <w:rPr>
          <w:rFonts w:ascii="Times New Roman" w:hAnsi="Times New Roman"/>
          <w:sz w:val="24"/>
          <w:lang w:val="en-US"/>
        </w:rPr>
        <w:t>2008</w:t>
      </w:r>
      <w:r w:rsidRPr="00BE2EDA">
        <w:rPr>
          <w:rFonts w:ascii="Times New Roman" w:hAnsi="Times New Roman"/>
          <w:sz w:val="24"/>
          <w:lang w:val="en-US"/>
        </w:rPr>
        <w:t xml:space="preserve"> – </w:t>
      </w:r>
      <w:r w:rsidRPr="009979D3">
        <w:rPr>
          <w:rFonts w:ascii="Times New Roman" w:hAnsi="Times New Roman"/>
          <w:sz w:val="24"/>
          <w:lang w:val="en-US"/>
        </w:rPr>
        <w:t>№</w:t>
      </w:r>
      <w:r w:rsidRPr="00BE2EDA">
        <w:rPr>
          <w:rFonts w:ascii="Times New Roman" w:hAnsi="Times New Roman"/>
          <w:sz w:val="24"/>
          <w:lang w:val="en-US"/>
        </w:rPr>
        <w:t xml:space="preserve"> </w:t>
      </w:r>
      <w:r w:rsidRPr="009979D3">
        <w:rPr>
          <w:rFonts w:ascii="Times New Roman" w:hAnsi="Times New Roman"/>
          <w:sz w:val="24"/>
          <w:lang w:val="en-US"/>
        </w:rPr>
        <w:t>5.</w:t>
      </w:r>
      <w:r w:rsidRPr="009979D3">
        <w:rPr>
          <w:rFonts w:ascii="Times New Roman" w:hAnsi="Times New Roman"/>
          <w:sz w:val="24"/>
          <w:lang w:val="en-US"/>
        </w:rPr>
        <w:tab/>
        <w:t>Bodrova T.V., Kabytkina A.S., Petrykina M.M. Organizatsiya vedeniya razdelnogo ucheta naloga na dobavlennuyu stoimost v kholdingovykh strukturakh // Upravlencheskiy uchet</w:t>
      </w:r>
      <w:r w:rsidRPr="002C66A4">
        <w:rPr>
          <w:rFonts w:ascii="Times New Roman" w:hAnsi="Times New Roman"/>
          <w:sz w:val="24"/>
          <w:lang w:val="en-US"/>
        </w:rPr>
        <w:t>.</w:t>
      </w:r>
      <w:r w:rsidRPr="009979D3">
        <w:rPr>
          <w:rFonts w:ascii="Times New Roman" w:hAnsi="Times New Roman"/>
          <w:sz w:val="24"/>
          <w:lang w:val="en-US"/>
        </w:rPr>
        <w:t xml:space="preserve"> </w:t>
      </w:r>
      <w:r w:rsidRPr="002C66A4">
        <w:rPr>
          <w:rFonts w:ascii="Times New Roman" w:hAnsi="Times New Roman"/>
          <w:sz w:val="24"/>
          <w:lang w:val="en-US"/>
        </w:rPr>
        <w:t xml:space="preserve">– </w:t>
      </w:r>
      <w:r w:rsidRPr="009979D3">
        <w:rPr>
          <w:rFonts w:ascii="Times New Roman" w:hAnsi="Times New Roman"/>
          <w:sz w:val="24"/>
          <w:lang w:val="en-US"/>
        </w:rPr>
        <w:t>2007</w:t>
      </w:r>
      <w:r w:rsidRPr="002C66A4">
        <w:rPr>
          <w:rFonts w:ascii="Times New Roman" w:hAnsi="Times New Roman"/>
          <w:sz w:val="24"/>
          <w:lang w:val="en-US"/>
        </w:rPr>
        <w:t xml:space="preserve">. – </w:t>
      </w:r>
      <w:r w:rsidRPr="009979D3">
        <w:rPr>
          <w:rFonts w:ascii="Times New Roman" w:hAnsi="Times New Roman"/>
          <w:sz w:val="24"/>
          <w:lang w:val="en-US"/>
        </w:rPr>
        <w:t>№</w:t>
      </w:r>
      <w:r w:rsidRPr="002C66A4">
        <w:rPr>
          <w:rFonts w:ascii="Times New Roman" w:hAnsi="Times New Roman"/>
          <w:sz w:val="24"/>
          <w:lang w:val="en-US"/>
        </w:rPr>
        <w:t xml:space="preserve"> </w:t>
      </w:r>
      <w:r w:rsidRPr="009979D3">
        <w:rPr>
          <w:rFonts w:ascii="Times New Roman" w:hAnsi="Times New Roman"/>
          <w:sz w:val="24"/>
          <w:lang w:val="en-US"/>
        </w:rPr>
        <w:t>4 – S. 45</w:t>
      </w:r>
      <w:r w:rsidRPr="002C66A4">
        <w:rPr>
          <w:rFonts w:ascii="Times New Roman" w:hAnsi="Times New Roman"/>
          <w:sz w:val="24"/>
          <w:lang w:val="en-US"/>
        </w:rPr>
        <w:t>–</w:t>
      </w:r>
      <w:r w:rsidRPr="009979D3">
        <w:rPr>
          <w:rFonts w:ascii="Times New Roman" w:hAnsi="Times New Roman"/>
          <w:sz w:val="24"/>
          <w:lang w:val="en-US"/>
        </w:rPr>
        <w:t>53</w:t>
      </w:r>
      <w:r w:rsidRPr="002C66A4">
        <w:rPr>
          <w:rFonts w:ascii="Times New Roman" w:hAnsi="Times New Roman"/>
          <w:sz w:val="24"/>
          <w:lang w:val="en-US"/>
        </w:rPr>
        <w:t>.</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8.</w:t>
      </w:r>
      <w:r w:rsidRPr="009979D3">
        <w:rPr>
          <w:rFonts w:ascii="Times New Roman" w:hAnsi="Times New Roman"/>
          <w:sz w:val="24"/>
          <w:lang w:val="en-US"/>
        </w:rPr>
        <w:tab/>
        <w:t>Denisov A. Nalogovaya skhema Rossii</w:t>
      </w:r>
      <w:r w:rsidRPr="002C66A4">
        <w:rPr>
          <w:rFonts w:ascii="Times New Roman" w:hAnsi="Times New Roman"/>
          <w:sz w:val="24"/>
          <w:lang w:val="en-US"/>
        </w:rPr>
        <w:t>. –</w:t>
      </w:r>
      <w:r w:rsidRPr="009979D3">
        <w:rPr>
          <w:rFonts w:ascii="Times New Roman" w:hAnsi="Times New Roman"/>
          <w:sz w:val="24"/>
          <w:lang w:val="en-US"/>
        </w:rPr>
        <w:t xml:space="preserve"> M.: Delo i servis, 2010. – 72 s.</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9.</w:t>
      </w:r>
      <w:r w:rsidRPr="009979D3">
        <w:rPr>
          <w:rFonts w:ascii="Times New Roman" w:hAnsi="Times New Roman"/>
          <w:sz w:val="24"/>
          <w:lang w:val="en-US"/>
        </w:rPr>
        <w:tab/>
        <w:t xml:space="preserve">Kasyanova G.Yu.  Nalog na pribyl. Prosto o slozhnom </w:t>
      </w:r>
      <w:r w:rsidRPr="002C66A4">
        <w:rPr>
          <w:rFonts w:ascii="Times New Roman" w:hAnsi="Times New Roman"/>
          <w:sz w:val="24"/>
          <w:lang w:val="en-US"/>
        </w:rPr>
        <w:t xml:space="preserve">– </w:t>
      </w:r>
      <w:r w:rsidRPr="009979D3">
        <w:rPr>
          <w:rFonts w:ascii="Times New Roman" w:hAnsi="Times New Roman"/>
          <w:sz w:val="24"/>
          <w:lang w:val="en-US"/>
        </w:rPr>
        <w:t>M.: ABAK, 2012. – 512 s.</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10.</w:t>
      </w:r>
      <w:r w:rsidRPr="009979D3">
        <w:rPr>
          <w:rFonts w:ascii="Times New Roman" w:hAnsi="Times New Roman"/>
          <w:sz w:val="24"/>
          <w:lang w:val="en-US"/>
        </w:rPr>
        <w:tab/>
        <w:t xml:space="preserve">Kasyanova G.Yu. Realizatsiya. Bukhgalterskiy i nalogovyy uchet. </w:t>
      </w:r>
      <w:r w:rsidRPr="002C66A4">
        <w:rPr>
          <w:rFonts w:ascii="Times New Roman" w:hAnsi="Times New Roman"/>
          <w:sz w:val="24"/>
          <w:lang w:val="en-US"/>
        </w:rPr>
        <w:t xml:space="preserve">– </w:t>
      </w:r>
      <w:r w:rsidRPr="009979D3">
        <w:rPr>
          <w:rFonts w:ascii="Times New Roman" w:hAnsi="Times New Roman"/>
          <w:sz w:val="24"/>
          <w:lang w:val="en-US"/>
        </w:rPr>
        <w:t>M.: ABAK, 2012. – 200 s.</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11.</w:t>
      </w:r>
      <w:r w:rsidRPr="009979D3">
        <w:rPr>
          <w:rFonts w:ascii="Times New Roman" w:hAnsi="Times New Roman"/>
          <w:sz w:val="24"/>
          <w:lang w:val="en-US"/>
        </w:rPr>
        <w:tab/>
        <w:t>Lazareva N.V. Nalogi i nalogooblozheniye</w:t>
      </w:r>
      <w:r w:rsidRPr="002C66A4">
        <w:rPr>
          <w:rFonts w:ascii="Times New Roman" w:hAnsi="Times New Roman"/>
          <w:sz w:val="24"/>
          <w:lang w:val="en-US"/>
        </w:rPr>
        <w:t>. –</w:t>
      </w:r>
      <w:r w:rsidRPr="009979D3">
        <w:rPr>
          <w:rFonts w:ascii="Times New Roman" w:hAnsi="Times New Roman"/>
          <w:sz w:val="24"/>
          <w:lang w:val="en-US"/>
        </w:rPr>
        <w:t xml:space="preserve"> Rostov n-D.: Feniks, 2009</w:t>
      </w:r>
      <w:r w:rsidRPr="002C66A4">
        <w:rPr>
          <w:rFonts w:ascii="Times New Roman" w:hAnsi="Times New Roman"/>
          <w:sz w:val="24"/>
          <w:lang w:val="en-US"/>
        </w:rPr>
        <w:t>.</w:t>
      </w:r>
      <w:r w:rsidRPr="009979D3">
        <w:rPr>
          <w:rFonts w:ascii="Times New Roman" w:hAnsi="Times New Roman"/>
          <w:sz w:val="24"/>
          <w:lang w:val="en-US"/>
        </w:rPr>
        <w:t xml:space="preserve"> – 320 s.</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12.</w:t>
      </w:r>
      <w:r w:rsidRPr="009979D3">
        <w:rPr>
          <w:rFonts w:ascii="Times New Roman" w:hAnsi="Times New Roman"/>
          <w:sz w:val="24"/>
          <w:lang w:val="en-US"/>
        </w:rPr>
        <w:tab/>
        <w:t>Lermontov Yu.M. Predstavleniye nalogovoy otchetnosti M.: GROSBUKh, 2009. – 160 s.</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13.</w:t>
      </w:r>
      <w:r w:rsidRPr="009979D3">
        <w:rPr>
          <w:rFonts w:ascii="Times New Roman" w:hAnsi="Times New Roman"/>
          <w:sz w:val="24"/>
          <w:lang w:val="en-US"/>
        </w:rPr>
        <w:tab/>
        <w:t>Lykova L.N. Nalogi i nalogooblozheniye</w:t>
      </w:r>
      <w:r w:rsidRPr="002C66A4">
        <w:rPr>
          <w:rFonts w:ascii="Times New Roman" w:hAnsi="Times New Roman"/>
          <w:sz w:val="24"/>
          <w:lang w:val="en-US"/>
        </w:rPr>
        <w:t>. –</w:t>
      </w:r>
      <w:r w:rsidRPr="009979D3">
        <w:rPr>
          <w:rFonts w:ascii="Times New Roman" w:hAnsi="Times New Roman"/>
          <w:sz w:val="24"/>
          <w:lang w:val="en-US"/>
        </w:rPr>
        <w:t xml:space="preserve"> M.: Delo, 2004. – 400 s.</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14.</w:t>
      </w:r>
      <w:r w:rsidRPr="009979D3">
        <w:rPr>
          <w:rFonts w:ascii="Times New Roman" w:hAnsi="Times New Roman"/>
          <w:sz w:val="24"/>
          <w:lang w:val="en-US"/>
        </w:rPr>
        <w:tab/>
        <w:t>Lykova L.N. Nalogovaya sistema Rossii. Obshcheye i osobennosti</w:t>
      </w:r>
      <w:r w:rsidRPr="002C66A4">
        <w:rPr>
          <w:rFonts w:ascii="Times New Roman" w:hAnsi="Times New Roman"/>
          <w:sz w:val="24"/>
          <w:lang w:val="en-US"/>
        </w:rPr>
        <w:t>. –</w:t>
      </w:r>
      <w:r w:rsidRPr="009979D3">
        <w:rPr>
          <w:rFonts w:ascii="Times New Roman" w:hAnsi="Times New Roman"/>
          <w:sz w:val="24"/>
          <w:lang w:val="en-US"/>
        </w:rPr>
        <w:t xml:space="preserve"> M.</w:t>
      </w:r>
      <w:r w:rsidRPr="002C66A4">
        <w:rPr>
          <w:rFonts w:ascii="Times New Roman" w:hAnsi="Times New Roman"/>
          <w:sz w:val="24"/>
          <w:lang w:val="en-US"/>
        </w:rPr>
        <w:t>:</w:t>
      </w:r>
      <w:r w:rsidRPr="009979D3">
        <w:rPr>
          <w:rFonts w:ascii="Times New Roman" w:hAnsi="Times New Roman"/>
          <w:sz w:val="24"/>
          <w:lang w:val="en-US"/>
        </w:rPr>
        <w:t xml:space="preserve"> Nauka, 2006. – 448 s.</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15.</w:t>
      </w:r>
      <w:r w:rsidRPr="009979D3">
        <w:rPr>
          <w:rFonts w:ascii="Times New Roman" w:hAnsi="Times New Roman"/>
          <w:sz w:val="24"/>
          <w:lang w:val="en-US"/>
        </w:rPr>
        <w:tab/>
        <w:t>Lykova L.N., Bukina I.S. Nalogovyye sistemy zarubezhnykh stran</w:t>
      </w:r>
      <w:r w:rsidRPr="002C66A4">
        <w:rPr>
          <w:rFonts w:ascii="Times New Roman" w:hAnsi="Times New Roman"/>
          <w:sz w:val="24"/>
          <w:lang w:val="en-US"/>
        </w:rPr>
        <w:t>. –</w:t>
      </w:r>
      <w:r w:rsidRPr="009979D3">
        <w:rPr>
          <w:rFonts w:ascii="Times New Roman" w:hAnsi="Times New Roman"/>
          <w:sz w:val="24"/>
          <w:lang w:val="en-US"/>
        </w:rPr>
        <w:t xml:space="preserve"> M.: Yurayt, 2013. – 432 s.</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16.</w:t>
      </w:r>
      <w:r w:rsidRPr="009979D3">
        <w:rPr>
          <w:rFonts w:ascii="Times New Roman" w:hAnsi="Times New Roman"/>
          <w:sz w:val="24"/>
          <w:lang w:val="en-US"/>
        </w:rPr>
        <w:tab/>
        <w:t>Nesterov G.G. Terzidi A.V. Nalogovyy uchet</w:t>
      </w:r>
      <w:r w:rsidRPr="002C66A4">
        <w:rPr>
          <w:rFonts w:ascii="Times New Roman" w:hAnsi="Times New Roman"/>
          <w:sz w:val="24"/>
          <w:lang w:val="en-US"/>
        </w:rPr>
        <w:t>. –</w:t>
      </w:r>
      <w:r w:rsidRPr="009979D3">
        <w:rPr>
          <w:rFonts w:ascii="Times New Roman" w:hAnsi="Times New Roman"/>
          <w:sz w:val="24"/>
          <w:lang w:val="en-US"/>
        </w:rPr>
        <w:t xml:space="preserve"> M.: RidGrupp, 2011. – 304 s.</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17.</w:t>
      </w:r>
      <w:r w:rsidRPr="009979D3">
        <w:rPr>
          <w:rFonts w:ascii="Times New Roman" w:hAnsi="Times New Roman"/>
          <w:sz w:val="24"/>
          <w:lang w:val="en-US"/>
        </w:rPr>
        <w:tab/>
        <w:t>Chernik D. Nalogi i nalogooblozheniye</w:t>
      </w:r>
      <w:r w:rsidRPr="002C66A4">
        <w:rPr>
          <w:rFonts w:ascii="Times New Roman" w:hAnsi="Times New Roman"/>
          <w:sz w:val="24"/>
          <w:lang w:val="en-US"/>
        </w:rPr>
        <w:t>. –</w:t>
      </w:r>
      <w:r w:rsidRPr="009979D3">
        <w:rPr>
          <w:rFonts w:ascii="Times New Roman" w:hAnsi="Times New Roman"/>
          <w:sz w:val="24"/>
          <w:lang w:val="en-US"/>
        </w:rPr>
        <w:t xml:space="preserve"> M.: Yurayt, 2013. – 394 s.</w:t>
      </w:r>
    </w:p>
    <w:p w:rsidR="007A47AB" w:rsidRPr="009979D3" w:rsidRDefault="007A47AB" w:rsidP="002C7170">
      <w:pPr>
        <w:tabs>
          <w:tab w:val="left" w:pos="880"/>
        </w:tabs>
        <w:spacing w:after="0" w:line="240" w:lineRule="auto"/>
        <w:ind w:firstLine="550"/>
        <w:jc w:val="both"/>
        <w:rPr>
          <w:rFonts w:ascii="Times New Roman" w:hAnsi="Times New Roman"/>
          <w:sz w:val="24"/>
          <w:lang w:val="en-US"/>
        </w:rPr>
      </w:pPr>
      <w:r w:rsidRPr="009979D3">
        <w:rPr>
          <w:rFonts w:ascii="Times New Roman" w:hAnsi="Times New Roman"/>
          <w:sz w:val="24"/>
          <w:lang w:val="en-US"/>
        </w:rPr>
        <w:t>18.</w:t>
      </w:r>
      <w:r w:rsidRPr="009979D3">
        <w:rPr>
          <w:rFonts w:ascii="Times New Roman" w:hAnsi="Times New Roman"/>
          <w:sz w:val="24"/>
          <w:lang w:val="en-US"/>
        </w:rPr>
        <w:tab/>
        <w:t>Shreder N.G. Sovmeshcheniye bukhgalterskogo i nalogovogo uchetov</w:t>
      </w:r>
      <w:r w:rsidRPr="002C66A4">
        <w:rPr>
          <w:rFonts w:ascii="Times New Roman" w:hAnsi="Times New Roman"/>
          <w:sz w:val="24"/>
          <w:lang w:val="en-US"/>
        </w:rPr>
        <w:t>. –</w:t>
      </w:r>
      <w:r w:rsidRPr="009979D3">
        <w:rPr>
          <w:rFonts w:ascii="Times New Roman" w:hAnsi="Times New Roman"/>
          <w:sz w:val="24"/>
          <w:lang w:val="en-US"/>
        </w:rPr>
        <w:t xml:space="preserve"> M.: Goryachaya liniya bukhgaltera, 2006. – 152 s.</w:t>
      </w:r>
    </w:p>
    <w:sectPr w:rsidR="007A47AB" w:rsidRPr="009979D3" w:rsidSect="00D17BE2">
      <w:headerReference w:type="even" r:id="rId12"/>
      <w:headerReference w:type="default" r:id="rId13"/>
      <w:footerReference w:type="default" r:id="rId14"/>
      <w:headerReference w:type="firs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7AB" w:rsidRDefault="007A47AB" w:rsidP="00DE64F5">
      <w:pPr>
        <w:spacing w:after="0" w:line="240" w:lineRule="auto"/>
      </w:pPr>
      <w:r>
        <w:separator/>
      </w:r>
    </w:p>
  </w:endnote>
  <w:endnote w:type="continuationSeparator" w:id="1">
    <w:p w:rsidR="007A47AB" w:rsidRDefault="007A47AB" w:rsidP="00DE64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7AB" w:rsidRDefault="007A47AB">
    <w:pPr>
      <w:pStyle w:val="Footer"/>
    </w:pPr>
    <w:r w:rsidRPr="00D87116">
      <w:rPr>
        <w:rFonts w:ascii="Times New Roman" w:hAnsi="Times New Roman"/>
        <w:sz w:val="24"/>
        <w:szCs w:val="24"/>
      </w:rPr>
      <w:t>http://ej.kubagro.ru/201</w:t>
    </w:r>
    <w:r w:rsidRPr="00D87116">
      <w:rPr>
        <w:rFonts w:ascii="Times New Roman" w:hAnsi="Times New Roman"/>
        <w:sz w:val="24"/>
        <w:szCs w:val="24"/>
        <w:lang w:val="en-US"/>
      </w:rPr>
      <w:t>3</w:t>
    </w:r>
    <w:r w:rsidRPr="00D87116">
      <w:rPr>
        <w:rFonts w:ascii="Times New Roman" w:hAnsi="Times New Roman"/>
        <w:sz w:val="24"/>
        <w:szCs w:val="24"/>
      </w:rPr>
      <w:t>/</w:t>
    </w:r>
    <w:r w:rsidRPr="00D87116">
      <w:rPr>
        <w:rFonts w:ascii="Times New Roman" w:hAnsi="Times New Roman"/>
        <w:sz w:val="24"/>
        <w:szCs w:val="24"/>
        <w:lang w:val="en-US"/>
      </w:rPr>
      <w:t>05</w:t>
    </w:r>
    <w:r w:rsidRPr="00D87116">
      <w:rPr>
        <w:rFonts w:ascii="Times New Roman" w:hAnsi="Times New Roman"/>
        <w:sz w:val="24"/>
        <w:szCs w:val="24"/>
      </w:rPr>
      <w:t>/pdf/</w:t>
    </w:r>
    <w:r w:rsidRPr="00D87116">
      <w:rPr>
        <w:rFonts w:ascii="Times New Roman" w:hAnsi="Times New Roman"/>
        <w:sz w:val="24"/>
        <w:szCs w:val="24"/>
        <w:lang w:val="en-US"/>
      </w:rPr>
      <w:t>6</w:t>
    </w:r>
    <w:r>
      <w:rPr>
        <w:rFonts w:ascii="Times New Roman" w:hAnsi="Times New Roman"/>
        <w:sz w:val="24"/>
        <w:szCs w:val="24"/>
        <w:lang w:val="en-US"/>
      </w:rPr>
      <w:t>9</w:t>
    </w:r>
    <w:r w:rsidRPr="00D8711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7AB" w:rsidRDefault="007A47AB" w:rsidP="00DE64F5">
      <w:pPr>
        <w:spacing w:after="0" w:line="240" w:lineRule="auto"/>
      </w:pPr>
      <w:r>
        <w:separator/>
      </w:r>
    </w:p>
  </w:footnote>
  <w:footnote w:type="continuationSeparator" w:id="1">
    <w:p w:rsidR="007A47AB" w:rsidRDefault="007A47AB" w:rsidP="00DE64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7AB" w:rsidRDefault="007A47AB" w:rsidP="00D17BE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47AB" w:rsidRDefault="007A47AB" w:rsidP="00D17BE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7AB" w:rsidRPr="00D17BE2" w:rsidRDefault="007A47AB" w:rsidP="00423596">
    <w:pPr>
      <w:pStyle w:val="Header"/>
      <w:framePr w:wrap="around" w:vAnchor="text" w:hAnchor="margin" w:xAlign="right" w:y="1"/>
      <w:rPr>
        <w:rStyle w:val="PageNumber"/>
        <w:sz w:val="28"/>
        <w:szCs w:val="28"/>
      </w:rPr>
    </w:pPr>
    <w:r w:rsidRPr="00D17BE2">
      <w:rPr>
        <w:rStyle w:val="PageNumber"/>
        <w:sz w:val="28"/>
        <w:szCs w:val="28"/>
      </w:rPr>
      <w:fldChar w:fldCharType="begin"/>
    </w:r>
    <w:r w:rsidRPr="00D17BE2">
      <w:rPr>
        <w:rStyle w:val="PageNumber"/>
        <w:sz w:val="28"/>
        <w:szCs w:val="28"/>
      </w:rPr>
      <w:instrText xml:space="preserve">PAGE  </w:instrText>
    </w:r>
    <w:r w:rsidRPr="00D17BE2">
      <w:rPr>
        <w:rStyle w:val="PageNumber"/>
        <w:sz w:val="28"/>
        <w:szCs w:val="28"/>
      </w:rPr>
      <w:fldChar w:fldCharType="separate"/>
    </w:r>
    <w:r>
      <w:rPr>
        <w:rStyle w:val="PageNumber"/>
        <w:noProof/>
        <w:sz w:val="28"/>
        <w:szCs w:val="28"/>
      </w:rPr>
      <w:t>1</w:t>
    </w:r>
    <w:r w:rsidRPr="00D17BE2">
      <w:rPr>
        <w:rStyle w:val="PageNumber"/>
        <w:sz w:val="28"/>
        <w:szCs w:val="28"/>
      </w:rPr>
      <w:fldChar w:fldCharType="end"/>
    </w:r>
  </w:p>
  <w:p w:rsidR="007A47AB" w:rsidRDefault="007A47AB" w:rsidP="00F138C4">
    <w:pPr>
      <w:pStyle w:val="Header"/>
      <w:ind w:right="360"/>
    </w:pPr>
    <w:r w:rsidRPr="00A410D0">
      <w:t>Научный журнал КубГАУ, №</w:t>
    </w:r>
    <w:r w:rsidRPr="00A410D0">
      <w:rPr>
        <w:lang w:val="en-US"/>
      </w:rPr>
      <w:t>89</w:t>
    </w:r>
    <w:r w:rsidRPr="00A410D0">
      <w:t>(</w:t>
    </w:r>
    <w:r w:rsidRPr="00A410D0">
      <w:rPr>
        <w:lang w:val="en-US"/>
      </w:rPr>
      <w:t>05</w:t>
    </w:r>
    <w:r w:rsidRPr="00A410D0">
      <w:t>), 201</w:t>
    </w:r>
    <w:r w:rsidRPr="00A410D0">
      <w:rPr>
        <w:lang w:val="en-US"/>
      </w:rPr>
      <w:t>3</w:t>
    </w:r>
    <w:r w:rsidRPr="00A410D0">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7AB" w:rsidRDefault="007A47AB" w:rsidP="004235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A47AB" w:rsidRDefault="007A47AB" w:rsidP="00D17BE2">
    <w:pPr>
      <w:pStyle w:val="Header"/>
      <w:ind w:right="360"/>
    </w:pPr>
    <w:r w:rsidRPr="004F0D31">
      <w:t>Научный журнал КубГАУ, №</w:t>
    </w:r>
    <w:r w:rsidRPr="004F0D31">
      <w:rPr>
        <w:lang w:val="en-US"/>
      </w:rPr>
      <w:t>8</w:t>
    </w:r>
    <w:r>
      <w:rPr>
        <w:lang w:val="en-US"/>
      </w:rPr>
      <w:t>9</w:t>
    </w:r>
    <w:r w:rsidRPr="004F0D31">
      <w:t>(</w:t>
    </w:r>
    <w:r w:rsidRPr="004F0D31">
      <w:rPr>
        <w:lang w:val="en-US"/>
      </w:rPr>
      <w:t>0</w:t>
    </w:r>
    <w:r w:rsidRPr="004F0D31">
      <w:t>4), 201</w:t>
    </w:r>
    <w:r w:rsidRPr="004F0D31">
      <w:rPr>
        <w:lang w:val="en-US"/>
      </w:rPr>
      <w:t>3</w:t>
    </w:r>
    <w:r w:rsidRPr="004F0D31">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06D2D"/>
    <w:multiLevelType w:val="hybridMultilevel"/>
    <w:tmpl w:val="54B889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5F4E"/>
    <w:rsid w:val="00013646"/>
    <w:rsid w:val="00017F52"/>
    <w:rsid w:val="00097CEE"/>
    <w:rsid w:val="000A71BD"/>
    <w:rsid w:val="000B654F"/>
    <w:rsid w:val="000D6115"/>
    <w:rsid w:val="000F5FFF"/>
    <w:rsid w:val="00117666"/>
    <w:rsid w:val="00136161"/>
    <w:rsid w:val="0014593F"/>
    <w:rsid w:val="001C16E7"/>
    <w:rsid w:val="00217C63"/>
    <w:rsid w:val="0022366E"/>
    <w:rsid w:val="00224B2F"/>
    <w:rsid w:val="0022584C"/>
    <w:rsid w:val="00226394"/>
    <w:rsid w:val="00296526"/>
    <w:rsid w:val="002B3424"/>
    <w:rsid w:val="002C66A4"/>
    <w:rsid w:val="002C7170"/>
    <w:rsid w:val="002E5638"/>
    <w:rsid w:val="00324AC8"/>
    <w:rsid w:val="00345F4E"/>
    <w:rsid w:val="00355B04"/>
    <w:rsid w:val="003F3E5E"/>
    <w:rsid w:val="00402CFA"/>
    <w:rsid w:val="00421A90"/>
    <w:rsid w:val="00423596"/>
    <w:rsid w:val="004403C7"/>
    <w:rsid w:val="00443FAB"/>
    <w:rsid w:val="00454774"/>
    <w:rsid w:val="004F0D31"/>
    <w:rsid w:val="00521A9F"/>
    <w:rsid w:val="00546BB9"/>
    <w:rsid w:val="00597394"/>
    <w:rsid w:val="0059776B"/>
    <w:rsid w:val="005A2372"/>
    <w:rsid w:val="005B68CC"/>
    <w:rsid w:val="005F674F"/>
    <w:rsid w:val="00611253"/>
    <w:rsid w:val="0061372D"/>
    <w:rsid w:val="00657CEE"/>
    <w:rsid w:val="00682B31"/>
    <w:rsid w:val="006D0A07"/>
    <w:rsid w:val="006D6E45"/>
    <w:rsid w:val="006E2B06"/>
    <w:rsid w:val="00705667"/>
    <w:rsid w:val="00721962"/>
    <w:rsid w:val="00731FC1"/>
    <w:rsid w:val="007A337E"/>
    <w:rsid w:val="007A47AB"/>
    <w:rsid w:val="007A77D4"/>
    <w:rsid w:val="007C1760"/>
    <w:rsid w:val="007D05C4"/>
    <w:rsid w:val="007F58DC"/>
    <w:rsid w:val="0080367F"/>
    <w:rsid w:val="00811799"/>
    <w:rsid w:val="00861C14"/>
    <w:rsid w:val="008855FD"/>
    <w:rsid w:val="008A18EC"/>
    <w:rsid w:val="008B284D"/>
    <w:rsid w:val="008F3C9F"/>
    <w:rsid w:val="009979D3"/>
    <w:rsid w:val="009A1D0E"/>
    <w:rsid w:val="009B0A9E"/>
    <w:rsid w:val="009C2354"/>
    <w:rsid w:val="00A01DEE"/>
    <w:rsid w:val="00A06B43"/>
    <w:rsid w:val="00A22E42"/>
    <w:rsid w:val="00A25CE8"/>
    <w:rsid w:val="00A31598"/>
    <w:rsid w:val="00A410D0"/>
    <w:rsid w:val="00A73C48"/>
    <w:rsid w:val="00A83278"/>
    <w:rsid w:val="00AE70F9"/>
    <w:rsid w:val="00B11F54"/>
    <w:rsid w:val="00B36E0A"/>
    <w:rsid w:val="00B77571"/>
    <w:rsid w:val="00B85D80"/>
    <w:rsid w:val="00BA3D0C"/>
    <w:rsid w:val="00BD51B5"/>
    <w:rsid w:val="00BD5731"/>
    <w:rsid w:val="00BE2EDA"/>
    <w:rsid w:val="00C13395"/>
    <w:rsid w:val="00C14F62"/>
    <w:rsid w:val="00C326FA"/>
    <w:rsid w:val="00C3612C"/>
    <w:rsid w:val="00C56DE0"/>
    <w:rsid w:val="00C82604"/>
    <w:rsid w:val="00C845D1"/>
    <w:rsid w:val="00CD0D3D"/>
    <w:rsid w:val="00CF7ADA"/>
    <w:rsid w:val="00D17BE2"/>
    <w:rsid w:val="00D2169C"/>
    <w:rsid w:val="00D4057D"/>
    <w:rsid w:val="00D514A8"/>
    <w:rsid w:val="00D71872"/>
    <w:rsid w:val="00D87116"/>
    <w:rsid w:val="00DE64F5"/>
    <w:rsid w:val="00DE7A9A"/>
    <w:rsid w:val="00E41A7A"/>
    <w:rsid w:val="00E5726B"/>
    <w:rsid w:val="00E71744"/>
    <w:rsid w:val="00E85540"/>
    <w:rsid w:val="00EA6B64"/>
    <w:rsid w:val="00ED344B"/>
    <w:rsid w:val="00ED34BC"/>
    <w:rsid w:val="00F01668"/>
    <w:rsid w:val="00F138C4"/>
    <w:rsid w:val="00FA52A2"/>
    <w:rsid w:val="00FC54CD"/>
    <w:rsid w:val="00FE1A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4F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45F4E"/>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345F4E"/>
    <w:rPr>
      <w:rFonts w:ascii="Times New Roman" w:hAnsi="Times New Roman" w:cs="Times New Roman"/>
      <w:sz w:val="24"/>
      <w:szCs w:val="24"/>
    </w:rPr>
  </w:style>
  <w:style w:type="paragraph" w:styleId="NormalWeb">
    <w:name w:val="Normal (Web)"/>
    <w:aliases w:val="Обычный (Web)"/>
    <w:basedOn w:val="Normal"/>
    <w:uiPriority w:val="99"/>
    <w:rsid w:val="00345F4E"/>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345F4E"/>
    <w:rPr>
      <w:rFonts w:cs="Times New Roman"/>
      <w:b/>
      <w:bCs/>
    </w:rPr>
  </w:style>
  <w:style w:type="paragraph" w:styleId="Header">
    <w:name w:val="header"/>
    <w:basedOn w:val="Normal"/>
    <w:link w:val="HeaderChar"/>
    <w:uiPriority w:val="99"/>
    <w:rsid w:val="00345F4E"/>
    <w:pPr>
      <w:tabs>
        <w:tab w:val="center" w:pos="4677"/>
        <w:tab w:val="right" w:pos="9355"/>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locked/>
    <w:rsid w:val="00345F4E"/>
    <w:rPr>
      <w:rFonts w:ascii="Times New Roman" w:hAnsi="Times New Roman" w:cs="Times New Roman"/>
      <w:sz w:val="24"/>
      <w:szCs w:val="24"/>
    </w:rPr>
  </w:style>
  <w:style w:type="character" w:styleId="PageNumber">
    <w:name w:val="page number"/>
    <w:basedOn w:val="DefaultParagraphFont"/>
    <w:uiPriority w:val="99"/>
    <w:rsid w:val="00345F4E"/>
    <w:rPr>
      <w:rFonts w:cs="Times New Roman"/>
    </w:rPr>
  </w:style>
  <w:style w:type="table" w:styleId="TableGrid">
    <w:name w:val="Table Grid"/>
    <w:basedOn w:val="TableNormal"/>
    <w:uiPriority w:val="99"/>
    <w:rsid w:val="00345F4E"/>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Обычный + По ширине"/>
    <w:basedOn w:val="Normal"/>
    <w:uiPriority w:val="99"/>
    <w:rsid w:val="00345F4E"/>
    <w:pPr>
      <w:spacing w:after="0" w:line="240" w:lineRule="auto"/>
      <w:jc w:val="both"/>
    </w:pPr>
    <w:rPr>
      <w:rFonts w:ascii="Times New Roman" w:hAnsi="Times New Roman"/>
      <w:sz w:val="24"/>
      <w:szCs w:val="24"/>
      <w:lang w:eastAsia="en-US"/>
    </w:rPr>
  </w:style>
  <w:style w:type="paragraph" w:styleId="Footer">
    <w:name w:val="footer"/>
    <w:basedOn w:val="Normal"/>
    <w:link w:val="FooterChar"/>
    <w:uiPriority w:val="99"/>
    <w:semiHidden/>
    <w:rsid w:val="00682B31"/>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82B31"/>
    <w:rPr>
      <w:rFonts w:cs="Times New Roman"/>
    </w:rPr>
  </w:style>
  <w:style w:type="character" w:styleId="Emphasis">
    <w:name w:val="Emphasis"/>
    <w:basedOn w:val="DefaultParagraphFont"/>
    <w:uiPriority w:val="99"/>
    <w:qFormat/>
    <w:rsid w:val="00B36E0A"/>
    <w:rPr>
      <w:rFonts w:cs="Times New Roman"/>
      <w:i/>
      <w:iCs/>
    </w:rPr>
  </w:style>
  <w:style w:type="paragraph" w:styleId="ListParagraph">
    <w:name w:val="List Paragraph"/>
    <w:basedOn w:val="Normal"/>
    <w:uiPriority w:val="99"/>
    <w:qFormat/>
    <w:rsid w:val="00B36E0A"/>
    <w:pPr>
      <w:ind w:left="720"/>
      <w:contextualSpacing/>
    </w:pPr>
    <w:rPr>
      <w:lang w:eastAsia="en-US"/>
    </w:rPr>
  </w:style>
  <w:style w:type="paragraph" w:styleId="BalloonText">
    <w:name w:val="Balloon Text"/>
    <w:basedOn w:val="Normal"/>
    <w:link w:val="BalloonTextChar"/>
    <w:uiPriority w:val="99"/>
    <w:semiHidden/>
    <w:rsid w:val="002B34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B34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gacy.uspu.ru/udc/tree/show.html?code=336.225.62"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legacy.uspu.ru/udc/tree/show.html?code=336.225.62"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legacy.uspu.ru/udc/tree/show.html?code=336.225.62" TargetMode="External"/><Relationship Id="rId4" Type="http://schemas.openxmlformats.org/officeDocument/2006/relationships/webSettings" Target="webSettings.xml"/><Relationship Id="rId9" Type="http://schemas.openxmlformats.org/officeDocument/2006/relationships/hyperlink" Target="http://legacy.uspu.ru/udc/tree/show.html?code=336.225.62"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591</TotalTime>
  <Pages>20</Pages>
  <Words>3911</Words>
  <Characters>22298</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41</cp:revision>
  <cp:lastPrinted>2013-04-14T14:06:00Z</cp:lastPrinted>
  <dcterms:created xsi:type="dcterms:W3CDTF">2013-04-09T17:01:00Z</dcterms:created>
  <dcterms:modified xsi:type="dcterms:W3CDTF">2013-05-30T15:38:00Z</dcterms:modified>
</cp:coreProperties>
</file>