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535"/>
        <w:gridCol w:w="4465"/>
      </w:tblGrid>
      <w:tr w:rsidR="001A4A2C" w:rsidRPr="009A3AFF" w:rsidTr="00D248CB">
        <w:tc>
          <w:tcPr>
            <w:tcW w:w="4535" w:type="dxa"/>
          </w:tcPr>
          <w:p w:rsidR="001A4A2C" w:rsidRPr="009A3AFF" w:rsidRDefault="001A4A2C" w:rsidP="00D248CB">
            <w:pPr>
              <w:pStyle w:val="a3"/>
              <w:spacing w:after="0"/>
              <w:rPr>
                <w:bCs/>
                <w:sz w:val="20"/>
                <w:szCs w:val="20"/>
              </w:rPr>
            </w:pPr>
            <w:r w:rsidRPr="00D248CB">
              <w:rPr>
                <w:bCs/>
                <w:sz w:val="20"/>
                <w:szCs w:val="20"/>
              </w:rPr>
              <w:t>УДК 338.24.01</w:t>
            </w:r>
          </w:p>
          <w:p w:rsidR="001A4A2C" w:rsidRPr="009A3AFF" w:rsidRDefault="001A4A2C" w:rsidP="00D248CB">
            <w:pPr>
              <w:pStyle w:val="a3"/>
              <w:spacing w:after="0"/>
              <w:rPr>
                <w:bCs/>
                <w:sz w:val="20"/>
                <w:szCs w:val="20"/>
              </w:rPr>
            </w:pPr>
          </w:p>
          <w:p w:rsidR="001A4A2C" w:rsidRPr="00D248CB" w:rsidRDefault="001A4A2C" w:rsidP="00D248CB">
            <w:pPr>
              <w:rPr>
                <w:b/>
                <w:sz w:val="20"/>
                <w:szCs w:val="20"/>
              </w:rPr>
            </w:pPr>
            <w:r w:rsidRPr="00D248CB">
              <w:rPr>
                <w:b/>
                <w:bCs/>
                <w:sz w:val="20"/>
                <w:szCs w:val="20"/>
              </w:rPr>
              <w:t>ФУНКЦИИ ИНТЕЛЛЕКТУАЛЬНОГО ОБЕСПЕЧЕНИЯ ПРИНЯТИЯ УПРАВЛЕНЧЕСКИХ РЕШЕНИЙ В ВЕРИТИКАЛЬНО – ИНТЕГРИРОВАННОЙ КОРПОРАЦИИ</w:t>
            </w:r>
          </w:p>
          <w:p w:rsidR="001A4A2C" w:rsidRPr="00D94889" w:rsidRDefault="001A4A2C" w:rsidP="00D248CB">
            <w:pPr>
              <w:pStyle w:val="a3"/>
              <w:spacing w:after="0"/>
              <w:rPr>
                <w:sz w:val="20"/>
                <w:szCs w:val="20"/>
              </w:rPr>
            </w:pPr>
          </w:p>
          <w:p w:rsidR="001A4A2C" w:rsidRPr="00D248CB" w:rsidRDefault="001A4A2C" w:rsidP="00D248CB">
            <w:pPr>
              <w:pStyle w:val="a3"/>
              <w:spacing w:after="0"/>
              <w:rPr>
                <w:sz w:val="20"/>
                <w:szCs w:val="20"/>
              </w:rPr>
            </w:pPr>
            <w:r w:rsidRPr="00D248CB">
              <w:rPr>
                <w:sz w:val="20"/>
                <w:szCs w:val="20"/>
              </w:rPr>
              <w:t>Ермоленко Владимир Валентинович</w:t>
            </w:r>
          </w:p>
          <w:p w:rsidR="001A4A2C" w:rsidRPr="00D248CB" w:rsidRDefault="001A4A2C" w:rsidP="00D248CB">
            <w:pPr>
              <w:pStyle w:val="a3"/>
              <w:spacing w:after="0"/>
              <w:rPr>
                <w:sz w:val="20"/>
                <w:szCs w:val="20"/>
              </w:rPr>
            </w:pPr>
            <w:r w:rsidRPr="00D248CB">
              <w:rPr>
                <w:sz w:val="20"/>
                <w:szCs w:val="20"/>
              </w:rPr>
              <w:t>к.т.н., доцент</w:t>
            </w:r>
          </w:p>
          <w:p w:rsidR="001A4A2C" w:rsidRPr="00D248CB" w:rsidRDefault="001A4A2C" w:rsidP="00D248CB">
            <w:pPr>
              <w:pStyle w:val="a3"/>
              <w:spacing w:after="0"/>
              <w:rPr>
                <w:bCs/>
                <w:sz w:val="20"/>
                <w:szCs w:val="20"/>
              </w:rPr>
            </w:pPr>
            <w:r w:rsidRPr="00D248CB">
              <w:rPr>
                <w:bCs/>
                <w:sz w:val="20"/>
                <w:szCs w:val="20"/>
                <w:lang w:val="en-US"/>
              </w:rPr>
              <w:t>e</w:t>
            </w:r>
            <w:r w:rsidRPr="00D248CB">
              <w:rPr>
                <w:bCs/>
                <w:sz w:val="20"/>
                <w:szCs w:val="20"/>
              </w:rPr>
              <w:t>-</w:t>
            </w:r>
            <w:r w:rsidRPr="00D248CB">
              <w:rPr>
                <w:bCs/>
                <w:sz w:val="20"/>
                <w:szCs w:val="20"/>
                <w:lang w:val="en-US"/>
              </w:rPr>
              <w:t>mail</w:t>
            </w:r>
            <w:r w:rsidRPr="00D248CB">
              <w:rPr>
                <w:bCs/>
                <w:sz w:val="20"/>
                <w:szCs w:val="20"/>
              </w:rPr>
              <w:t xml:space="preserve">: </w:t>
            </w:r>
            <w:hyperlink r:id="rId7" w:history="1">
              <w:r w:rsidRPr="00D248CB">
                <w:rPr>
                  <w:rStyle w:val="af2"/>
                  <w:bCs/>
                  <w:sz w:val="20"/>
                  <w:szCs w:val="20"/>
                  <w:lang w:val="en-US"/>
                </w:rPr>
                <w:t>oleda</w:t>
              </w:r>
              <w:r w:rsidRPr="00D248CB">
                <w:rPr>
                  <w:rStyle w:val="af2"/>
                  <w:bCs/>
                  <w:sz w:val="20"/>
                  <w:szCs w:val="20"/>
                </w:rPr>
                <w:t>93@</w:t>
              </w:r>
              <w:r w:rsidRPr="00D248CB">
                <w:rPr>
                  <w:rStyle w:val="af2"/>
                  <w:bCs/>
                  <w:sz w:val="20"/>
                  <w:szCs w:val="20"/>
                  <w:lang w:val="en-US"/>
                </w:rPr>
                <w:t>gmail</w:t>
              </w:r>
              <w:r w:rsidRPr="00D248CB">
                <w:rPr>
                  <w:rStyle w:val="af2"/>
                  <w:bCs/>
                  <w:sz w:val="20"/>
                  <w:szCs w:val="20"/>
                </w:rPr>
                <w:t>.</w:t>
              </w:r>
              <w:r w:rsidRPr="00D248CB">
                <w:rPr>
                  <w:rStyle w:val="af2"/>
                  <w:bCs/>
                  <w:sz w:val="20"/>
                  <w:szCs w:val="20"/>
                  <w:lang w:val="en-US"/>
                </w:rPr>
                <w:t>com</w:t>
              </w:r>
            </w:hyperlink>
          </w:p>
          <w:p w:rsidR="001A4A2C" w:rsidRPr="00D248CB" w:rsidRDefault="001A4A2C" w:rsidP="00D248CB">
            <w:pPr>
              <w:pStyle w:val="a3"/>
              <w:spacing w:after="0"/>
              <w:rPr>
                <w:bCs/>
                <w:i/>
                <w:sz w:val="20"/>
                <w:szCs w:val="20"/>
              </w:rPr>
            </w:pPr>
            <w:r w:rsidRPr="00D248CB">
              <w:rPr>
                <w:bCs/>
                <w:i/>
                <w:sz w:val="20"/>
                <w:szCs w:val="20"/>
              </w:rPr>
              <w:t>Кубанский государственный университет, Краснодар, Россия</w:t>
            </w:r>
          </w:p>
          <w:p w:rsidR="001A4A2C" w:rsidRPr="00D248CB" w:rsidRDefault="001A4A2C" w:rsidP="00D248CB">
            <w:pPr>
              <w:pStyle w:val="a3"/>
              <w:spacing w:after="0"/>
              <w:rPr>
                <w:bCs/>
                <w:sz w:val="20"/>
                <w:szCs w:val="20"/>
              </w:rPr>
            </w:pPr>
          </w:p>
          <w:p w:rsidR="001A4A2C" w:rsidRPr="00D94889" w:rsidRDefault="001A4A2C" w:rsidP="00D248CB">
            <w:pPr>
              <w:rPr>
                <w:sz w:val="20"/>
                <w:szCs w:val="20"/>
              </w:rPr>
            </w:pPr>
            <w:r w:rsidRPr="00D248CB">
              <w:rPr>
                <w:bCs/>
                <w:caps/>
                <w:sz w:val="20"/>
                <w:szCs w:val="20"/>
              </w:rPr>
              <w:t xml:space="preserve">В </w:t>
            </w:r>
            <w:r w:rsidRPr="00D248CB">
              <w:rPr>
                <w:bCs/>
                <w:sz w:val="20"/>
                <w:szCs w:val="20"/>
              </w:rPr>
              <w:t>статье анализируются о</w:t>
            </w:r>
            <w:r w:rsidRPr="00D248CB">
              <w:rPr>
                <w:sz w:val="20"/>
                <w:szCs w:val="20"/>
              </w:rPr>
              <w:t>тличительные черты нового менеджмента в экономике знания</w:t>
            </w:r>
            <w:r w:rsidRPr="00D248CB">
              <w:rPr>
                <w:rFonts w:cs="Arial"/>
                <w:sz w:val="20"/>
                <w:szCs w:val="20"/>
              </w:rPr>
              <w:t>.</w:t>
            </w:r>
            <w:r w:rsidRPr="00D248CB">
              <w:rPr>
                <w:sz w:val="20"/>
                <w:szCs w:val="20"/>
              </w:rPr>
              <w:t xml:space="preserve"> Выделены основные способы связи между потребностями и потенциалом интеллектуального обеспечения принятияуправленческих решений: планомерный, рыночный, социально-коммуникационный. Выделены и обоснованы основные функции интеллектуального обеспечения принятия управленческих решений в ВИК: интеллектуальное обеспечение эффективного и устойчивого воспроизводства ядра капиталов; интеллектуального обеспечения вертикали власти во внутренней среде; интеллектуального обеспечения конкурентоспособности корпорации во внешней среде; интеллектуальное обес</w:t>
            </w:r>
            <w:r>
              <w:rPr>
                <w:sz w:val="20"/>
                <w:szCs w:val="20"/>
              </w:rPr>
              <w:t>печение социальных коммуникаций</w:t>
            </w:r>
          </w:p>
          <w:p w:rsidR="001A4A2C" w:rsidRPr="00D248CB" w:rsidRDefault="001A4A2C" w:rsidP="00D248CB">
            <w:pPr>
              <w:tabs>
                <w:tab w:val="num" w:pos="993"/>
              </w:tabs>
              <w:rPr>
                <w:rFonts w:cs="Arial"/>
                <w:sz w:val="20"/>
                <w:szCs w:val="20"/>
              </w:rPr>
            </w:pPr>
          </w:p>
          <w:p w:rsidR="001A4A2C" w:rsidRPr="00D248CB" w:rsidRDefault="001A4A2C" w:rsidP="00D248CB">
            <w:pPr>
              <w:pStyle w:val="a3"/>
              <w:spacing w:after="0"/>
              <w:rPr>
                <w:bCs/>
                <w:caps/>
                <w:sz w:val="20"/>
                <w:szCs w:val="20"/>
              </w:rPr>
            </w:pPr>
            <w:r w:rsidRPr="00D248CB">
              <w:rPr>
                <w:bCs/>
                <w:sz w:val="20"/>
                <w:szCs w:val="20"/>
              </w:rPr>
              <w:t>Ключевые слова</w:t>
            </w:r>
            <w:r w:rsidRPr="00D248CB">
              <w:rPr>
                <w:bCs/>
                <w:caps/>
                <w:sz w:val="20"/>
                <w:szCs w:val="20"/>
              </w:rPr>
              <w:t xml:space="preserve">: ВЕРТИКАЛЬНО ИНТЕГРИРОВАННАЯ КОРПОРАЦИЯ, ИНТЕЛЛЕКТУАЛИЗАЦИЯ, ФУНКЦИИ ИНТЕЛЛЕКТУАЛЬНОГО ОБЕСПЕЧЕНИЯ ПРИНЯТИЯ УПРАВЛЕНЧЕСКИХ РЕШЕНИЙ </w:t>
            </w:r>
          </w:p>
        </w:tc>
        <w:tc>
          <w:tcPr>
            <w:tcW w:w="4465" w:type="dxa"/>
          </w:tcPr>
          <w:p w:rsidR="001A4A2C" w:rsidRDefault="001A4A2C" w:rsidP="00D248CB">
            <w:pPr>
              <w:pStyle w:val="a3"/>
              <w:spacing w:after="0"/>
              <w:rPr>
                <w:bCs/>
                <w:caps/>
                <w:sz w:val="20"/>
                <w:szCs w:val="20"/>
                <w:lang w:val="en-US"/>
              </w:rPr>
            </w:pPr>
            <w:r w:rsidRPr="00D248CB">
              <w:rPr>
                <w:bCs/>
                <w:caps/>
                <w:sz w:val="20"/>
                <w:szCs w:val="20"/>
                <w:lang w:val="en-US"/>
              </w:rPr>
              <w:t>UDC 338.24.01</w:t>
            </w:r>
          </w:p>
          <w:p w:rsidR="001A4A2C" w:rsidRPr="00D248CB" w:rsidRDefault="001A4A2C" w:rsidP="00D248CB">
            <w:pPr>
              <w:pStyle w:val="a3"/>
              <w:spacing w:after="0"/>
              <w:rPr>
                <w:bCs/>
                <w:caps/>
                <w:sz w:val="20"/>
                <w:szCs w:val="20"/>
                <w:lang w:val="en-US"/>
              </w:rPr>
            </w:pPr>
          </w:p>
          <w:p w:rsidR="001A4A2C" w:rsidRPr="00D248CB" w:rsidRDefault="001A4A2C" w:rsidP="00D248CB">
            <w:pPr>
              <w:pStyle w:val="a3"/>
              <w:spacing w:after="0"/>
              <w:rPr>
                <w:b/>
                <w:bCs/>
                <w:sz w:val="20"/>
                <w:szCs w:val="20"/>
                <w:lang w:val="en-US"/>
              </w:rPr>
            </w:pPr>
            <w:r w:rsidRPr="00D248CB">
              <w:rPr>
                <w:b/>
                <w:bCs/>
                <w:sz w:val="20"/>
                <w:szCs w:val="20"/>
                <w:lang w:val="en-US"/>
              </w:rPr>
              <w:t>FUNCTIONS OF  INTELLIGENT SERVICE OF  MANAGEMENT DECISION SUPPORT  IN VERTICAL INTEGRATED CORPORATION</w:t>
            </w:r>
          </w:p>
          <w:p w:rsidR="001A4A2C" w:rsidRPr="00D248CB" w:rsidRDefault="001A4A2C" w:rsidP="00D248CB">
            <w:pPr>
              <w:pStyle w:val="a3"/>
              <w:spacing w:after="0"/>
              <w:rPr>
                <w:caps/>
                <w:sz w:val="20"/>
                <w:szCs w:val="20"/>
                <w:lang w:val="en-US"/>
              </w:rPr>
            </w:pPr>
          </w:p>
          <w:p w:rsidR="001A4A2C" w:rsidRPr="00D248CB" w:rsidRDefault="001A4A2C" w:rsidP="00D248CB">
            <w:pPr>
              <w:pStyle w:val="a3"/>
              <w:spacing w:after="0"/>
              <w:rPr>
                <w:caps/>
                <w:sz w:val="20"/>
                <w:szCs w:val="20"/>
                <w:lang w:val="en-US"/>
              </w:rPr>
            </w:pPr>
          </w:p>
          <w:p w:rsidR="001A4A2C" w:rsidRPr="00D248CB" w:rsidRDefault="001A4A2C" w:rsidP="00D248CB">
            <w:pPr>
              <w:pStyle w:val="a3"/>
              <w:spacing w:after="0"/>
              <w:rPr>
                <w:caps/>
                <w:sz w:val="20"/>
                <w:szCs w:val="20"/>
                <w:lang w:val="en-US"/>
              </w:rPr>
            </w:pPr>
            <w:r w:rsidRPr="00D248CB">
              <w:rPr>
                <w:caps/>
                <w:sz w:val="20"/>
                <w:szCs w:val="20"/>
                <w:lang w:val="de-DE"/>
              </w:rPr>
              <w:t>E</w:t>
            </w:r>
            <w:r w:rsidRPr="00D248CB">
              <w:rPr>
                <w:sz w:val="20"/>
                <w:szCs w:val="20"/>
                <w:lang w:val="de-DE"/>
              </w:rPr>
              <w:t>rmolenko</w:t>
            </w:r>
            <w:r w:rsidRPr="00D248CB">
              <w:rPr>
                <w:caps/>
                <w:sz w:val="20"/>
                <w:szCs w:val="20"/>
                <w:lang w:val="en-US"/>
              </w:rPr>
              <w:t xml:space="preserve"> </w:t>
            </w:r>
            <w:r w:rsidRPr="00D248CB">
              <w:rPr>
                <w:caps/>
                <w:sz w:val="20"/>
                <w:szCs w:val="20"/>
                <w:lang w:val="de-DE"/>
              </w:rPr>
              <w:t>V</w:t>
            </w:r>
            <w:r w:rsidRPr="00D248CB">
              <w:rPr>
                <w:sz w:val="20"/>
                <w:szCs w:val="20"/>
                <w:lang w:val="de-DE"/>
              </w:rPr>
              <w:t>ladimir</w:t>
            </w:r>
            <w:r w:rsidRPr="00D248CB">
              <w:rPr>
                <w:caps/>
                <w:sz w:val="20"/>
                <w:szCs w:val="20"/>
                <w:lang w:val="en-US"/>
              </w:rPr>
              <w:t xml:space="preserve"> </w:t>
            </w:r>
            <w:r w:rsidRPr="00D248CB">
              <w:rPr>
                <w:caps/>
                <w:sz w:val="20"/>
                <w:szCs w:val="20"/>
                <w:lang w:val="de-DE"/>
              </w:rPr>
              <w:t>V</w:t>
            </w:r>
            <w:r w:rsidRPr="00D248CB">
              <w:rPr>
                <w:sz w:val="20"/>
                <w:szCs w:val="20"/>
                <w:lang w:val="de-DE"/>
              </w:rPr>
              <w:t>alentinovich</w:t>
            </w:r>
          </w:p>
          <w:p w:rsidR="001A4A2C" w:rsidRPr="00D248CB" w:rsidRDefault="001A4A2C" w:rsidP="00D248CB">
            <w:pPr>
              <w:pStyle w:val="a3"/>
              <w:spacing w:after="0"/>
              <w:rPr>
                <w:caps/>
                <w:sz w:val="20"/>
                <w:szCs w:val="20"/>
                <w:lang w:val="en-US"/>
              </w:rPr>
            </w:pPr>
            <w:r w:rsidRPr="00D248CB">
              <w:rPr>
                <w:sz w:val="20"/>
                <w:szCs w:val="20"/>
                <w:lang w:val="en-US"/>
              </w:rPr>
              <w:t>Cand.Tech.Sci., associate professor</w:t>
            </w:r>
          </w:p>
          <w:p w:rsidR="001A4A2C" w:rsidRPr="00D248CB" w:rsidRDefault="001A4A2C" w:rsidP="00D248CB">
            <w:pPr>
              <w:pStyle w:val="a3"/>
              <w:spacing w:after="0"/>
              <w:rPr>
                <w:bCs/>
                <w:sz w:val="20"/>
                <w:szCs w:val="20"/>
                <w:lang w:val="en-US"/>
              </w:rPr>
            </w:pPr>
            <w:r w:rsidRPr="00D248CB">
              <w:rPr>
                <w:bCs/>
                <w:sz w:val="20"/>
                <w:szCs w:val="20"/>
                <w:lang w:val="en-US"/>
              </w:rPr>
              <w:t xml:space="preserve">e-mail: </w:t>
            </w:r>
            <w:hyperlink r:id="rId8" w:history="1">
              <w:r w:rsidRPr="00D248CB">
                <w:rPr>
                  <w:rStyle w:val="af2"/>
                  <w:bCs/>
                  <w:sz w:val="20"/>
                  <w:szCs w:val="20"/>
                  <w:lang w:val="en-US"/>
                </w:rPr>
                <w:t>oleda93@gmail.com</w:t>
              </w:r>
            </w:hyperlink>
          </w:p>
          <w:p w:rsidR="001A4A2C" w:rsidRPr="00D248CB" w:rsidRDefault="001A4A2C" w:rsidP="00D248CB">
            <w:pPr>
              <w:pStyle w:val="a3"/>
              <w:spacing w:after="0"/>
              <w:rPr>
                <w:bCs/>
                <w:i/>
                <w:sz w:val="20"/>
                <w:szCs w:val="20"/>
                <w:lang w:val="en-US"/>
              </w:rPr>
            </w:pPr>
            <w:r w:rsidRPr="00D248CB">
              <w:rPr>
                <w:bCs/>
                <w:i/>
                <w:sz w:val="20"/>
                <w:szCs w:val="20"/>
                <w:lang w:val="en-US"/>
              </w:rPr>
              <w:t>Kuban state university, Krasnodar, Russia</w:t>
            </w:r>
          </w:p>
          <w:p w:rsidR="001A4A2C" w:rsidRPr="00D248CB" w:rsidRDefault="001A4A2C" w:rsidP="00D248CB">
            <w:pPr>
              <w:rPr>
                <w:bCs/>
                <w:caps/>
                <w:sz w:val="20"/>
                <w:szCs w:val="20"/>
                <w:lang w:val="en-US"/>
              </w:rPr>
            </w:pPr>
          </w:p>
          <w:p w:rsidR="001A4A2C" w:rsidRDefault="001A4A2C" w:rsidP="00D248CB">
            <w:pPr>
              <w:rPr>
                <w:bCs/>
                <w:caps/>
                <w:sz w:val="20"/>
                <w:szCs w:val="20"/>
                <w:lang w:val="en-US"/>
              </w:rPr>
            </w:pPr>
          </w:p>
          <w:p w:rsidR="001A4A2C" w:rsidRPr="00D248CB" w:rsidRDefault="001A4A2C" w:rsidP="00D248CB">
            <w:pPr>
              <w:rPr>
                <w:bCs/>
                <w:caps/>
                <w:sz w:val="20"/>
                <w:szCs w:val="20"/>
                <w:lang w:val="en-US"/>
              </w:rPr>
            </w:pPr>
          </w:p>
          <w:p w:rsidR="001A4A2C" w:rsidRPr="00D248CB" w:rsidRDefault="001A4A2C" w:rsidP="00D248CB">
            <w:pPr>
              <w:rPr>
                <w:bCs/>
                <w:sz w:val="20"/>
                <w:szCs w:val="20"/>
                <w:lang w:val="en-US"/>
              </w:rPr>
            </w:pPr>
            <w:r w:rsidRPr="00D248CB">
              <w:rPr>
                <w:bCs/>
                <w:sz w:val="20"/>
                <w:szCs w:val="20"/>
                <w:lang w:val="en-US"/>
              </w:rPr>
              <w:t xml:space="preserve">Special characteristics of new management in economics of knowledge are analyzed in </w:t>
            </w:r>
            <w:r>
              <w:rPr>
                <w:bCs/>
                <w:sz w:val="20"/>
                <w:szCs w:val="20"/>
                <w:lang w:val="en-US"/>
              </w:rPr>
              <w:t>this article</w:t>
            </w:r>
            <w:r w:rsidRPr="00D248CB">
              <w:rPr>
                <w:bCs/>
                <w:sz w:val="20"/>
                <w:szCs w:val="20"/>
                <w:lang w:val="en-US"/>
              </w:rPr>
              <w:t>. Basic types of connections between needs and potential of intelligent service of management decision support are picked out: planned, market, social-communicated. Main functions of intelligent service of decision support are picked out and based. There are: intelligent service of effective and stable reproducing of kernel of capitals; intelligent service of power vertical in internal environment; intelligent service of corporate competence in external environment; intelligent s</w:t>
            </w:r>
            <w:r>
              <w:rPr>
                <w:bCs/>
                <w:sz w:val="20"/>
                <w:szCs w:val="20"/>
                <w:lang w:val="en-US"/>
              </w:rPr>
              <w:t>ervice of social communications</w:t>
            </w:r>
          </w:p>
          <w:p w:rsidR="001A4A2C" w:rsidRPr="00D248CB" w:rsidRDefault="001A4A2C" w:rsidP="00D248CB">
            <w:pPr>
              <w:rPr>
                <w:sz w:val="20"/>
                <w:szCs w:val="20"/>
                <w:lang w:val="en-US"/>
              </w:rPr>
            </w:pPr>
          </w:p>
          <w:p w:rsidR="001A4A2C" w:rsidRPr="00D248CB" w:rsidRDefault="001A4A2C" w:rsidP="00D248CB">
            <w:pPr>
              <w:rPr>
                <w:sz w:val="20"/>
                <w:szCs w:val="20"/>
                <w:lang w:val="en-US"/>
              </w:rPr>
            </w:pPr>
          </w:p>
          <w:p w:rsidR="001A4A2C" w:rsidRPr="00D248CB" w:rsidRDefault="001A4A2C" w:rsidP="00D248CB">
            <w:pPr>
              <w:rPr>
                <w:sz w:val="20"/>
                <w:szCs w:val="20"/>
                <w:lang w:val="en-US"/>
              </w:rPr>
            </w:pPr>
          </w:p>
          <w:p w:rsidR="001A4A2C" w:rsidRPr="00D248CB" w:rsidRDefault="001A4A2C" w:rsidP="00D248CB">
            <w:pPr>
              <w:rPr>
                <w:sz w:val="20"/>
                <w:szCs w:val="20"/>
                <w:lang w:val="en-US"/>
              </w:rPr>
            </w:pPr>
          </w:p>
          <w:p w:rsidR="001A4A2C" w:rsidRPr="00D248CB" w:rsidRDefault="001A4A2C" w:rsidP="00D248CB">
            <w:pPr>
              <w:rPr>
                <w:sz w:val="20"/>
                <w:szCs w:val="20"/>
                <w:lang w:val="en-US"/>
              </w:rPr>
            </w:pPr>
          </w:p>
          <w:p w:rsidR="001A4A2C" w:rsidRPr="00D248CB" w:rsidRDefault="001A4A2C" w:rsidP="00D248CB">
            <w:pPr>
              <w:pStyle w:val="a3"/>
              <w:spacing w:after="0"/>
              <w:rPr>
                <w:bCs/>
                <w:caps/>
                <w:sz w:val="20"/>
                <w:szCs w:val="20"/>
                <w:lang w:val="en-US"/>
              </w:rPr>
            </w:pPr>
            <w:r w:rsidRPr="00D248CB">
              <w:rPr>
                <w:bCs/>
                <w:caps/>
                <w:sz w:val="20"/>
                <w:szCs w:val="20"/>
                <w:lang w:val="en-US"/>
              </w:rPr>
              <w:t>K</w:t>
            </w:r>
            <w:r w:rsidRPr="00D248CB">
              <w:rPr>
                <w:bCs/>
                <w:sz w:val="20"/>
                <w:szCs w:val="20"/>
                <w:lang w:val="en-US"/>
              </w:rPr>
              <w:t>eywords</w:t>
            </w:r>
            <w:r w:rsidRPr="00D248CB">
              <w:rPr>
                <w:bCs/>
                <w:caps/>
                <w:sz w:val="20"/>
                <w:szCs w:val="20"/>
                <w:lang w:val="en-US"/>
              </w:rPr>
              <w:t>: vertical in</w:t>
            </w:r>
            <w:r>
              <w:rPr>
                <w:bCs/>
                <w:caps/>
                <w:sz w:val="20"/>
                <w:szCs w:val="20"/>
                <w:lang w:val="en-US"/>
              </w:rPr>
              <w:t>T</w:t>
            </w:r>
            <w:r w:rsidRPr="00D248CB">
              <w:rPr>
                <w:bCs/>
                <w:caps/>
                <w:sz w:val="20"/>
                <w:szCs w:val="20"/>
                <w:lang w:val="en-US"/>
              </w:rPr>
              <w:t xml:space="preserve">egrated corporation, </w:t>
            </w:r>
            <w:r w:rsidRPr="00D248CB">
              <w:rPr>
                <w:bCs/>
                <w:sz w:val="20"/>
                <w:szCs w:val="20"/>
                <w:lang w:val="en-US"/>
              </w:rPr>
              <w:t>INTELLECTUALIZATION,   FUNCTIONS OF INTELLIGENT SERVICE OF MANAGEMENT DECISION SUPPORT</w:t>
            </w:r>
          </w:p>
        </w:tc>
      </w:tr>
    </w:tbl>
    <w:p w:rsidR="001A4A2C" w:rsidRPr="009B3F93" w:rsidRDefault="001A4A2C" w:rsidP="00B078D1">
      <w:pPr>
        <w:rPr>
          <w:lang w:val="en-US"/>
        </w:rPr>
      </w:pPr>
    </w:p>
    <w:p w:rsidR="001A4A2C" w:rsidRPr="00774351" w:rsidRDefault="001A4A2C" w:rsidP="00774351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Новую экономику и ее менеджмент характеризуют общие тенденции интеллектуализации и повышения значимости интеллектуальных процессов. Интеллектуализация менеджмента и бизнеса проявляется также в повышении значения не отдельных товаров, а конкретных решений для определенного заказчика, что предполагает приложение дополнительных интеллектуальных усилий для создания такого решения[1].</w:t>
      </w:r>
    </w:p>
    <w:p w:rsidR="001A4A2C" w:rsidRPr="00774351" w:rsidRDefault="001A4A2C" w:rsidP="000D3CDA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 xml:space="preserve">М.Л. Разу утверждает, что современные предприятия и компании существуют сегодня в хаотичном переходном периоде, который формируется глобальной конкуренцией, быстрыми переменами, лавинообразно растущими потоками информации и коммуникаций, увеличивающейся сложностью бизнеса и всепроникающей глобализацией. </w:t>
      </w:r>
    </w:p>
    <w:p w:rsidR="001A4A2C" w:rsidRPr="00774351" w:rsidRDefault="001A4A2C" w:rsidP="00774351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</w:t>
      </w:r>
      <w:r w:rsidRPr="00774351">
        <w:rPr>
          <w:sz w:val="28"/>
          <w:szCs w:val="28"/>
        </w:rPr>
        <w:t xml:space="preserve">а современном рынке стали доминировать абсолютно новые фирмы, которые совсем недавно еще даже не существовали. Из старых мировых лидеров-гигантов выжили только те, которые сумели научиться двигаться быстрее. </w:t>
      </w:r>
    </w:p>
    <w:p w:rsidR="001A4A2C" w:rsidRPr="00774351" w:rsidRDefault="001A4A2C" w:rsidP="00774351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Важным аспектом повышения интеллектуального уровня насыщенности хозяйственной жизни и менеджмента является виртуализациия экономики. Ответом на вызовы современных условий ведения бизнеса стал:</w:t>
      </w:r>
    </w:p>
    <w:p w:rsidR="001A4A2C" w:rsidRPr="00774351" w:rsidRDefault="001A4A2C" w:rsidP="00774351">
      <w:pPr>
        <w:tabs>
          <w:tab w:val="left" w:pos="709"/>
          <w:tab w:val="left" w:pos="1418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— менеджмент знаний как новая парадигма интеллектуального менеджмента, направленного на приобретение и повышение эффективности использования интеллектуального капитала компании;</w:t>
      </w:r>
    </w:p>
    <w:p w:rsidR="001A4A2C" w:rsidRPr="00774351" w:rsidRDefault="001A4A2C" w:rsidP="00774351">
      <w:pPr>
        <w:tabs>
          <w:tab w:val="left" w:pos="709"/>
          <w:tab w:val="left" w:pos="1276"/>
        </w:tabs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— менеджмент обучающихся, интеллектуальных организаций, способных не только развивать свои возможности в области производственно-хозяйственной деятельности, но и наращивать интеллектуальный потенциал.</w:t>
      </w:r>
    </w:p>
    <w:p w:rsidR="001A4A2C" w:rsidRPr="00774351" w:rsidRDefault="001A4A2C" w:rsidP="00774351">
      <w:pPr>
        <w:pStyle w:val="ad"/>
        <w:ind w:left="0" w:right="0" w:firstLine="567"/>
        <w:rPr>
          <w:color w:val="000000"/>
          <w:szCs w:val="28"/>
        </w:rPr>
      </w:pPr>
      <w:r w:rsidRPr="00774351">
        <w:rPr>
          <w:color w:val="000000"/>
          <w:szCs w:val="28"/>
        </w:rPr>
        <w:t xml:space="preserve">Интеллектуализация общественной жизни – сложное и внутренне противоречивое явление. </w:t>
      </w:r>
      <w:r w:rsidRPr="00774351">
        <w:rPr>
          <w:rStyle w:val="A20"/>
          <w:sz w:val="28"/>
          <w:szCs w:val="28"/>
        </w:rPr>
        <w:t xml:space="preserve">На первых же стадиях формирования общества знаний происходят существенные изменения способов функционирования организаций экономики и социальной сферы. </w:t>
      </w:r>
    </w:p>
    <w:p w:rsidR="001A4A2C" w:rsidRPr="00774351" w:rsidRDefault="001A4A2C" w:rsidP="00774351">
      <w:pPr>
        <w:pStyle w:val="ad"/>
        <w:ind w:left="0" w:right="0" w:firstLine="567"/>
        <w:rPr>
          <w:szCs w:val="28"/>
        </w:rPr>
      </w:pPr>
      <w:r w:rsidRPr="00774351">
        <w:rPr>
          <w:rStyle w:val="A20"/>
          <w:sz w:val="28"/>
          <w:szCs w:val="28"/>
        </w:rPr>
        <w:t>Мягкие организации экономики знания способны перестраиваться по логике очередного инновационного проекта, они выдвигают осмысленные цели, ориентируются в окружающей их деловой среде, исповедуют определенные ценности и стремятся обрести свою уникальную социальную миссию.</w:t>
      </w:r>
      <w:r w:rsidRPr="00774351">
        <w:rPr>
          <w:szCs w:val="28"/>
        </w:rPr>
        <w:t xml:space="preserve"> </w:t>
      </w:r>
    </w:p>
    <w:p w:rsidR="001A4A2C" w:rsidRPr="00774351" w:rsidRDefault="001A4A2C" w:rsidP="00085F03">
      <w:pPr>
        <w:spacing w:line="360" w:lineRule="auto"/>
        <w:ind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В науке современного менеджмента выделяют следующие черты, свойственные органическому стилю управления:</w:t>
      </w:r>
      <w:r>
        <w:rPr>
          <w:sz w:val="28"/>
          <w:szCs w:val="28"/>
        </w:rPr>
        <w:t xml:space="preserve"> </w:t>
      </w:r>
      <w:r w:rsidRPr="00774351">
        <w:rPr>
          <w:sz w:val="28"/>
          <w:szCs w:val="28"/>
        </w:rPr>
        <w:t>интеллектуализация управленческих процессов;</w:t>
      </w:r>
      <w:r>
        <w:rPr>
          <w:sz w:val="28"/>
          <w:szCs w:val="28"/>
        </w:rPr>
        <w:t xml:space="preserve"> </w:t>
      </w:r>
      <w:r w:rsidRPr="00774351">
        <w:rPr>
          <w:sz w:val="28"/>
          <w:szCs w:val="28"/>
        </w:rPr>
        <w:t>интернационализация менеджмента;</w:t>
      </w:r>
      <w:r>
        <w:rPr>
          <w:sz w:val="28"/>
          <w:szCs w:val="28"/>
        </w:rPr>
        <w:t xml:space="preserve"> </w:t>
      </w:r>
      <w:r w:rsidRPr="00774351">
        <w:rPr>
          <w:sz w:val="28"/>
          <w:szCs w:val="28"/>
        </w:rPr>
        <w:t>демократизация управления;</w:t>
      </w:r>
      <w:r>
        <w:rPr>
          <w:sz w:val="28"/>
          <w:szCs w:val="28"/>
        </w:rPr>
        <w:t xml:space="preserve"> </w:t>
      </w:r>
      <w:r w:rsidRPr="00774351">
        <w:rPr>
          <w:sz w:val="28"/>
          <w:szCs w:val="28"/>
        </w:rPr>
        <w:t>определяющая роль организационной культуры;</w:t>
      </w:r>
      <w:r>
        <w:rPr>
          <w:sz w:val="28"/>
          <w:szCs w:val="28"/>
        </w:rPr>
        <w:t xml:space="preserve"> </w:t>
      </w:r>
      <w:r w:rsidRPr="00774351">
        <w:rPr>
          <w:sz w:val="28"/>
          <w:szCs w:val="28"/>
        </w:rPr>
        <w:t xml:space="preserve">системный </w:t>
      </w:r>
      <w:r>
        <w:rPr>
          <w:sz w:val="28"/>
          <w:szCs w:val="28"/>
        </w:rPr>
        <w:t xml:space="preserve">и </w:t>
      </w:r>
      <w:r w:rsidRPr="00774351">
        <w:rPr>
          <w:sz w:val="28"/>
          <w:szCs w:val="28"/>
        </w:rPr>
        <w:t>ситуационный принцип</w:t>
      </w:r>
      <w:r>
        <w:rPr>
          <w:sz w:val="28"/>
          <w:szCs w:val="28"/>
        </w:rPr>
        <w:t>ы</w:t>
      </w:r>
      <w:r w:rsidRPr="00774351">
        <w:rPr>
          <w:sz w:val="28"/>
          <w:szCs w:val="28"/>
        </w:rPr>
        <w:t xml:space="preserve"> управления;</w:t>
      </w:r>
      <w:r>
        <w:rPr>
          <w:sz w:val="28"/>
          <w:szCs w:val="28"/>
        </w:rPr>
        <w:t xml:space="preserve"> </w:t>
      </w:r>
      <w:r w:rsidRPr="00774351">
        <w:rPr>
          <w:sz w:val="28"/>
          <w:szCs w:val="28"/>
        </w:rPr>
        <w:lastRenderedPageBreak/>
        <w:t>динамичные, не жестко определенные задачи;</w:t>
      </w:r>
      <w:r>
        <w:rPr>
          <w:sz w:val="28"/>
          <w:szCs w:val="28"/>
        </w:rPr>
        <w:t xml:space="preserve"> </w:t>
      </w:r>
      <w:r w:rsidRPr="00774351">
        <w:rPr>
          <w:sz w:val="28"/>
          <w:szCs w:val="28"/>
        </w:rPr>
        <w:t>готовность к разным видам изменений;</w:t>
      </w:r>
      <w:r>
        <w:rPr>
          <w:sz w:val="28"/>
          <w:szCs w:val="28"/>
        </w:rPr>
        <w:t xml:space="preserve"> </w:t>
      </w:r>
      <w:r w:rsidRPr="00774351">
        <w:rPr>
          <w:sz w:val="28"/>
          <w:szCs w:val="28"/>
        </w:rPr>
        <w:t>власть базируется на знании и опыте;</w:t>
      </w:r>
      <w:r>
        <w:rPr>
          <w:sz w:val="28"/>
          <w:szCs w:val="28"/>
        </w:rPr>
        <w:t xml:space="preserve"> </w:t>
      </w:r>
      <w:r w:rsidRPr="00774351">
        <w:rPr>
          <w:sz w:val="28"/>
          <w:szCs w:val="28"/>
        </w:rPr>
        <w:t>гибкая структура;</w:t>
      </w:r>
      <w:r>
        <w:rPr>
          <w:sz w:val="28"/>
          <w:szCs w:val="28"/>
        </w:rPr>
        <w:t xml:space="preserve"> </w:t>
      </w:r>
      <w:r w:rsidRPr="00774351">
        <w:rPr>
          <w:sz w:val="28"/>
          <w:szCs w:val="28"/>
        </w:rPr>
        <w:t>многонаправленность коммуникаций.</w:t>
      </w:r>
    </w:p>
    <w:p w:rsidR="001A4A2C" w:rsidRPr="00774351" w:rsidRDefault="001A4A2C" w:rsidP="00774351">
      <w:pPr>
        <w:spacing w:line="360" w:lineRule="auto"/>
        <w:ind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Отличительными чертами нового менеджмента в экономике знания становятся:</w:t>
      </w:r>
    </w:p>
    <w:p w:rsidR="001A4A2C" w:rsidRPr="00774351" w:rsidRDefault="001A4A2C" w:rsidP="00774351">
      <w:pPr>
        <w:numPr>
          <w:ilvl w:val="0"/>
          <w:numId w:val="9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изменения характера менеджмента, связанного с механистичным функциональным его представлением и который, с одной стороны, превращается в интегрированный процесс, объединяющий все общие функции, а с другой стороны, приобретает дифференцированный характер, связанный с появлением множества специфических видов менеджмента - маркетинговый менеджмент, инновационный, бюджетный и др.;</w:t>
      </w:r>
    </w:p>
    <w:p w:rsidR="001A4A2C" w:rsidRPr="00774351" w:rsidRDefault="001A4A2C" w:rsidP="00774351">
      <w:pPr>
        <w:numPr>
          <w:ilvl w:val="0"/>
          <w:numId w:val="8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появление ряда особенных функций, таких как менеджмент знания, корпоративная культура, управление развитием, интеллектуальное обеспечение процесса управления, интеллектуальное лидерство в управлении командами и проектами, управление нематериальными активами[</w:t>
      </w:r>
      <w:r>
        <w:rPr>
          <w:sz w:val="28"/>
          <w:szCs w:val="28"/>
        </w:rPr>
        <w:t>2</w:t>
      </w:r>
      <w:r w:rsidRPr="00774351">
        <w:rPr>
          <w:sz w:val="28"/>
          <w:szCs w:val="28"/>
        </w:rPr>
        <w:t xml:space="preserve">]; </w:t>
      </w:r>
    </w:p>
    <w:p w:rsidR="001A4A2C" w:rsidRPr="00774351" w:rsidRDefault="001A4A2C" w:rsidP="00774351">
      <w:pPr>
        <w:numPr>
          <w:ilvl w:val="0"/>
          <w:numId w:val="8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образование в системе управления корпорации «знаниеструктуры» или интеллектуальной техноструктуры, состоящей из сети проектных команд, объединяющих носителей уникальных компетенций, способных решать неструктурированные проблемы, многокритериальные задачи управления и формировать обоснованные варианты развития;</w:t>
      </w:r>
    </w:p>
    <w:p w:rsidR="001A4A2C" w:rsidRPr="00774351" w:rsidRDefault="001A4A2C" w:rsidP="00774351">
      <w:pPr>
        <w:numPr>
          <w:ilvl w:val="0"/>
          <w:numId w:val="8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турбулентность и динамичность внешних и внутренних факторов, которые приобрели непрерывный характер, вынуждают менеджеров применять мега механизмы адаптации и проактивного поведения с целью минимизации многомерных и множественных рисков, предупреждение и нейтрализация которых в современной экономике становится одним из приоритетных в интеллектуальном обеспечении принятии суперстратегических и стратегических решений;</w:t>
      </w:r>
    </w:p>
    <w:p w:rsidR="001A4A2C" w:rsidRPr="00774351" w:rsidRDefault="001A4A2C" w:rsidP="00774351">
      <w:pPr>
        <w:numPr>
          <w:ilvl w:val="0"/>
          <w:numId w:val="8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lastRenderedPageBreak/>
        <w:t>внимание к конечным результатам, эффективности, качеству и конкурентоспособности управленческой деятельности, а не функциям и процессу управления;</w:t>
      </w:r>
    </w:p>
    <w:p w:rsidR="001A4A2C" w:rsidRPr="00774351" w:rsidRDefault="001A4A2C" w:rsidP="00774351">
      <w:pPr>
        <w:numPr>
          <w:ilvl w:val="0"/>
          <w:numId w:val="8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радикальное изменение содержания и характера взаимоотношений между персоналом и руководством: не управлять персоналом, а создавать условия для самореализации; цель - создание условий для формирования и развития человеческого капитала и интеллектуальной среды;</w:t>
      </w:r>
    </w:p>
    <w:p w:rsidR="001A4A2C" w:rsidRPr="00774351" w:rsidRDefault="001A4A2C" w:rsidP="00774351">
      <w:pPr>
        <w:numPr>
          <w:ilvl w:val="0"/>
          <w:numId w:val="8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децентрализация управления, использование механизмов участия носителей уникальных компетенций и знаний в принятии решений, интеллектуализация процесса принятия решений и функциональной сферы управления;</w:t>
      </w:r>
    </w:p>
    <w:p w:rsidR="001A4A2C" w:rsidRPr="00774351" w:rsidRDefault="001A4A2C" w:rsidP="00774351">
      <w:pPr>
        <w:numPr>
          <w:ilvl w:val="0"/>
          <w:numId w:val="8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 xml:space="preserve">автономизация хозяйственной деятельности субъектов бизнеса в рамках сетевых структур и применение механизмов управления на основе разделяемых корпоративных ценностей и самоуправления децентрализованными подразделениями, центрами инвестирования нематериальными капиталами  и другими центрами ответственности; </w:t>
      </w:r>
    </w:p>
    <w:p w:rsidR="001A4A2C" w:rsidRPr="00774351" w:rsidRDefault="001A4A2C" w:rsidP="00774351">
      <w:pPr>
        <w:numPr>
          <w:ilvl w:val="0"/>
          <w:numId w:val="8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повышение значимости элементов интеллектуального, человеческого, социального капиталов корпорации в формировании потенциала интегрированной системы управления, ядра капитала развития и эффективных конфигураций капиталов, адекватных реализуемому вектору (стратегии) развития, а также изменение основания  экономической власти корпорации с размягчением ее невещественными капиталами;</w:t>
      </w:r>
    </w:p>
    <w:p w:rsidR="001A4A2C" w:rsidRPr="00774351" w:rsidRDefault="001A4A2C" w:rsidP="00774351">
      <w:pPr>
        <w:numPr>
          <w:ilvl w:val="0"/>
          <w:numId w:val="8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рост социальной ориентации интегрального и частичных субъектов во внутреннем пространстве корпорации и проведение эффективных социальных коммуникаций во внешней среде по отношению к стейкхолдерам, местному сообществу и по отношению к обществу в целом;</w:t>
      </w:r>
    </w:p>
    <w:p w:rsidR="001A4A2C" w:rsidRPr="00774351" w:rsidRDefault="001A4A2C" w:rsidP="00774351">
      <w:pPr>
        <w:numPr>
          <w:ilvl w:val="0"/>
          <w:numId w:val="8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lastRenderedPageBreak/>
        <w:t>повышение производительности творческого труда «знаниеструктуры» в управлении корпорацией на основе аккумуляции знаний, компетенций и других элементов интеллектуального капитала в информационно – коммуникативных технологиях и корпоративных информационных системах</w:t>
      </w:r>
    </w:p>
    <w:p w:rsidR="001A4A2C" w:rsidRDefault="001A4A2C" w:rsidP="00774351">
      <w:pPr>
        <w:spacing w:line="360" w:lineRule="auto"/>
        <w:ind w:firstLine="567"/>
        <w:jc w:val="both"/>
        <w:rPr>
          <w:sz w:val="28"/>
          <w:szCs w:val="28"/>
        </w:rPr>
      </w:pPr>
      <w:r w:rsidRPr="00757BCA">
        <w:rPr>
          <w:sz w:val="28"/>
          <w:szCs w:val="28"/>
        </w:rPr>
        <w:t>Функциональный состав управления по мере усложнения объектов управления, в частности</w:t>
      </w:r>
      <w:r>
        <w:rPr>
          <w:sz w:val="28"/>
          <w:szCs w:val="28"/>
        </w:rPr>
        <w:t>,</w:t>
      </w:r>
      <w:r w:rsidRPr="00757BCA">
        <w:rPr>
          <w:sz w:val="28"/>
          <w:szCs w:val="28"/>
        </w:rPr>
        <w:t xml:space="preserve"> корпорации экономики знаний, наполняется новым содержание. </w:t>
      </w:r>
    </w:p>
    <w:p w:rsidR="001A4A2C" w:rsidRPr="00774351" w:rsidRDefault="001A4A2C" w:rsidP="00774351">
      <w:pPr>
        <w:spacing w:line="360" w:lineRule="auto"/>
        <w:ind w:firstLine="567"/>
        <w:jc w:val="both"/>
        <w:rPr>
          <w:sz w:val="28"/>
          <w:szCs w:val="28"/>
        </w:rPr>
      </w:pPr>
      <w:r w:rsidRPr="00757BCA">
        <w:rPr>
          <w:sz w:val="28"/>
          <w:szCs w:val="28"/>
        </w:rPr>
        <w:t>В условиях экономики знаний качество управленческих решений  становится критическим фактором в системе менеджмента, от всесторонней обоснованности которых, зависит конкурентоспособность, эффективность, качество и результативность управления корпорацией нового типа[1].</w:t>
      </w:r>
    </w:p>
    <w:p w:rsidR="001A4A2C" w:rsidRPr="00774351" w:rsidRDefault="001A4A2C" w:rsidP="00774351">
      <w:pPr>
        <w:spacing w:line="360" w:lineRule="auto"/>
        <w:ind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 xml:space="preserve">Значимость ИО ПУР в ВИК возрастает. Функции интеллектуального обеспечения принятия управленческих решений в ВИК выступают как отражение способов связи между потребностями и потенциалом данного процесса. </w:t>
      </w:r>
    </w:p>
    <w:p w:rsidR="001A4A2C" w:rsidRPr="00774351" w:rsidRDefault="001A4A2C" w:rsidP="00774351">
      <w:pPr>
        <w:spacing w:line="360" w:lineRule="auto"/>
        <w:ind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 xml:space="preserve">Выделим основные способы указанной связи: </w:t>
      </w:r>
    </w:p>
    <w:p w:rsidR="001A4A2C" w:rsidRPr="00774351" w:rsidRDefault="001A4A2C" w:rsidP="00774351">
      <w:pPr>
        <w:numPr>
          <w:ilvl w:val="0"/>
          <w:numId w:val="5"/>
        </w:numPr>
        <w:tabs>
          <w:tab w:val="clear" w:pos="1097"/>
          <w:tab w:val="num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 xml:space="preserve">планомерный, обусловленный развитием вертикали власти ВИК; </w:t>
      </w:r>
    </w:p>
    <w:p w:rsidR="001A4A2C" w:rsidRPr="00774351" w:rsidRDefault="001A4A2C" w:rsidP="00774351">
      <w:pPr>
        <w:numPr>
          <w:ilvl w:val="0"/>
          <w:numId w:val="5"/>
        </w:numPr>
        <w:tabs>
          <w:tab w:val="clear" w:pos="1097"/>
          <w:tab w:val="num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 xml:space="preserve">рыночный, обусловленный развитием взаимодействия с внешней конкурентной средой ВИК; </w:t>
      </w:r>
    </w:p>
    <w:p w:rsidR="001A4A2C" w:rsidRPr="00774351" w:rsidRDefault="001A4A2C" w:rsidP="00774351">
      <w:pPr>
        <w:numPr>
          <w:ilvl w:val="0"/>
          <w:numId w:val="5"/>
        </w:numPr>
        <w:tabs>
          <w:tab w:val="clear" w:pos="1097"/>
          <w:tab w:val="num" w:pos="993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color w:val="000000"/>
          <w:sz w:val="28"/>
          <w:szCs w:val="28"/>
        </w:rPr>
      </w:pPr>
      <w:r w:rsidRPr="00774351">
        <w:rPr>
          <w:sz w:val="28"/>
          <w:szCs w:val="28"/>
        </w:rPr>
        <w:t>социально-коммуникационный, обусловленный развитием взаимодействия с внутренней и внешней социальной средой ВИК.</w:t>
      </w:r>
    </w:p>
    <w:p w:rsidR="001A4A2C" w:rsidRPr="00774351" w:rsidRDefault="001A4A2C" w:rsidP="00774351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774351">
        <w:rPr>
          <w:i/>
          <w:sz w:val="28"/>
          <w:szCs w:val="28"/>
        </w:rPr>
        <w:t>Планомерный способ</w:t>
      </w:r>
      <w:r w:rsidRPr="00774351">
        <w:rPr>
          <w:sz w:val="28"/>
          <w:szCs w:val="28"/>
        </w:rPr>
        <w:t xml:space="preserve"> связи потребностей в повышении качества управления и потенциалом интеллектуального его обеспечения покоится на пропорциональном развитии вертикали власти и требует сознательного, централизованного планирования деятельности корпорации и регулирования. Планомерность присутствует, потому что корпорация как интегральный субъект хозяйственной деятельности ставит стратегические </w:t>
      </w:r>
      <w:r w:rsidRPr="00774351">
        <w:rPr>
          <w:sz w:val="28"/>
          <w:szCs w:val="28"/>
        </w:rPr>
        <w:lastRenderedPageBreak/>
        <w:t>цели и для их достижения обладает направляющей волей. Корпорация как экономический субъект вводит в микросистему элементы сознательного (командного) воздействия на все элементы внутреннего пространства в целом. Интегральный субъект берет на себя функцию регулирования среды обитания всех частичных экономических субъектов. Планомерность ограничивается лишь созданием экономической среды обитания и опосредуется товарной (стоимостной) формой связи между экономическими субъектами.</w:t>
      </w:r>
    </w:p>
    <w:p w:rsidR="001A4A2C" w:rsidRPr="00774351" w:rsidRDefault="001A4A2C" w:rsidP="00774351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 xml:space="preserve">Товарная форма связи порождает </w:t>
      </w:r>
      <w:r w:rsidRPr="00774351">
        <w:rPr>
          <w:i/>
          <w:sz w:val="28"/>
          <w:szCs w:val="28"/>
        </w:rPr>
        <w:t>рыночный способ</w:t>
      </w:r>
      <w:r w:rsidRPr="00774351">
        <w:rPr>
          <w:sz w:val="28"/>
          <w:szCs w:val="28"/>
        </w:rPr>
        <w:t xml:space="preserve"> связи потребностей в повышении качества управления и потенциалом интеллектуального его обеспечения обусловленный развитием взаимодействия с внешней конкурентной средой ВИК. Рыночный система, в частности рыночный способ связи, оказываются эффективными и гибкими для решения проблемы привлечения в корпорацию человеческого капитала - носителей уникального интеллектуального капитала. </w:t>
      </w:r>
    </w:p>
    <w:p w:rsidR="001A4A2C" w:rsidRPr="00774351" w:rsidRDefault="001A4A2C" w:rsidP="00774351">
      <w:pPr>
        <w:spacing w:line="360" w:lineRule="auto"/>
        <w:ind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 xml:space="preserve">Эволюционное движение экономики в сторону самовозрастания нематериальных факторов ее роста актуализировало прикладное значение их гармонизации. Ответом на потребности в росте качества управления выступает </w:t>
      </w:r>
      <w:r w:rsidRPr="00774351">
        <w:rPr>
          <w:i/>
          <w:sz w:val="28"/>
          <w:szCs w:val="28"/>
        </w:rPr>
        <w:t>социально-коммуникационный</w:t>
      </w:r>
      <w:r w:rsidRPr="00774351">
        <w:rPr>
          <w:sz w:val="28"/>
          <w:szCs w:val="28"/>
        </w:rPr>
        <w:t xml:space="preserve"> способ связи с потенциалом ИО ПУР, обусловленный развитием взаимодействия с внутренней и внешней социальной средой ВИК. Социальная среда корпорации выступает источником привлечения носителей интеллектуального капитала. Как подчеркивает Н.Луман, коммуникация является подлинно социальной операцией, конституирующей социальные системы[</w:t>
      </w:r>
      <w:r>
        <w:rPr>
          <w:sz w:val="28"/>
          <w:szCs w:val="28"/>
        </w:rPr>
        <w:t>3</w:t>
      </w:r>
      <w:r w:rsidRPr="00774351">
        <w:rPr>
          <w:sz w:val="28"/>
          <w:szCs w:val="28"/>
        </w:rPr>
        <w:t xml:space="preserve">]. Исходя из этого, для ИО ПУР характерно приобретение следующих коммуникационных свойств: формирование социального капитала зависит от коммуникаций; актуализация организационной функции коммуникаций; актуализация общественной потребности в коммуникациях; институционализация и производство коммуникаций; активность социальных акторов </w:t>
      </w:r>
      <w:r w:rsidRPr="00774351">
        <w:rPr>
          <w:sz w:val="28"/>
          <w:szCs w:val="28"/>
        </w:rPr>
        <w:lastRenderedPageBreak/>
        <w:t>детерминируется коммуникациями. Социально – коммуникативный способ обеспечивают эффективное функционирование всех корпоративных институтов, нацеленных на аккумуляцию невещественных капиталов, а с другой стороны, сам представляют собой инновационный институт корпорации, который играет роль энергетического ресурса социально-экономической динамики или коммуникационного капитала.</w:t>
      </w:r>
    </w:p>
    <w:p w:rsidR="001A4A2C" w:rsidRPr="00774351" w:rsidRDefault="001A4A2C" w:rsidP="00774351">
      <w:pPr>
        <w:tabs>
          <w:tab w:val="left" w:pos="720"/>
        </w:tabs>
        <w:spacing w:line="360" w:lineRule="auto"/>
        <w:ind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Социально – коммуникативный способ связи между потребностями и потенциалом процесса ИО ПУР оказывает непосредственное влияние на следующие базовые свойства корпорации: приращение капитала во властной вертикали, реализацию системных функций, формирование экономической ценности.</w:t>
      </w:r>
    </w:p>
    <w:p w:rsidR="001A4A2C" w:rsidRPr="00774351" w:rsidRDefault="001A4A2C" w:rsidP="00774351">
      <w:pPr>
        <w:spacing w:line="360" w:lineRule="auto"/>
        <w:ind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По определению Ф.Фукуямы социальные коммуникации, носящие диалогический или полилогический тип, характеризуют потенциал корпорации, выражающийся в ее социальном капитале, возникающем как результат наличия доверия как между частичными и интегральным субъектами во внутреннем пространстве корпорации, так между ними вместе и порозинь со стейкхолдерами, местным и региональным сообществами[</w:t>
      </w:r>
      <w:r>
        <w:rPr>
          <w:sz w:val="28"/>
          <w:szCs w:val="28"/>
        </w:rPr>
        <w:t>4</w:t>
      </w:r>
      <w:r w:rsidRPr="00774351">
        <w:rPr>
          <w:sz w:val="28"/>
          <w:szCs w:val="28"/>
        </w:rPr>
        <w:t xml:space="preserve">]. </w:t>
      </w:r>
    </w:p>
    <w:p w:rsidR="001A4A2C" w:rsidRPr="00774351" w:rsidRDefault="001A4A2C" w:rsidP="00774351">
      <w:pPr>
        <w:spacing w:line="360" w:lineRule="auto"/>
        <w:ind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Таким образом</w:t>
      </w:r>
      <w:r>
        <w:rPr>
          <w:sz w:val="28"/>
          <w:szCs w:val="28"/>
        </w:rPr>
        <w:t>,</w:t>
      </w:r>
      <w:r w:rsidRPr="00774351">
        <w:rPr>
          <w:sz w:val="28"/>
          <w:szCs w:val="28"/>
        </w:rPr>
        <w:t xml:space="preserve"> доминирующие способы связи, сформировавшиеся в корпорации между потребностями нового качества управления и потенциалом их интеллектуального обеспечения предопределяют структуризацию и содержательную интерпретацию функций ИО ПУР в ВИК</w:t>
      </w:r>
    </w:p>
    <w:p w:rsidR="001A4A2C" w:rsidRPr="00774351" w:rsidRDefault="001A4A2C" w:rsidP="00774351">
      <w:pPr>
        <w:tabs>
          <w:tab w:val="left" w:pos="1134"/>
        </w:tabs>
        <w:spacing w:line="360" w:lineRule="auto"/>
        <w:ind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 xml:space="preserve">И. Адизес предложил классификацию базовых функций менеджмента, включающую четыре вида функций: </w:t>
      </w:r>
    </w:p>
    <w:p w:rsidR="001A4A2C" w:rsidRPr="00774351" w:rsidRDefault="001A4A2C" w:rsidP="00774351">
      <w:pPr>
        <w:numPr>
          <w:ilvl w:val="0"/>
          <w:numId w:val="17"/>
        </w:numPr>
        <w:tabs>
          <w:tab w:val="left" w:pos="1134"/>
          <w:tab w:val="left" w:pos="1418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74351">
        <w:rPr>
          <w:sz w:val="28"/>
          <w:szCs w:val="28"/>
          <w:lang w:val="en-US"/>
        </w:rPr>
        <w:t>E</w:t>
      </w:r>
      <w:r w:rsidRPr="00774351">
        <w:rPr>
          <w:sz w:val="28"/>
          <w:szCs w:val="28"/>
        </w:rPr>
        <w:t xml:space="preserve">-функцию (управления предприятием), обеспечивающую результативность и долгосрочное развитие управляемой системы; </w:t>
      </w:r>
    </w:p>
    <w:p w:rsidR="001A4A2C" w:rsidRPr="00774351" w:rsidRDefault="001A4A2C" w:rsidP="00774351">
      <w:pPr>
        <w:numPr>
          <w:ilvl w:val="0"/>
          <w:numId w:val="17"/>
        </w:numPr>
        <w:tabs>
          <w:tab w:val="left" w:pos="1134"/>
          <w:tab w:val="left" w:pos="1418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lastRenderedPageBreak/>
        <w:t xml:space="preserve">А-функцию (административную), обеспечивающую встраивание исполнителей в необходимые для функционирования предприятия процессы; </w:t>
      </w:r>
    </w:p>
    <w:p w:rsidR="001A4A2C" w:rsidRPr="00774351" w:rsidRDefault="001A4A2C" w:rsidP="00774351">
      <w:pPr>
        <w:numPr>
          <w:ilvl w:val="0"/>
          <w:numId w:val="17"/>
        </w:numPr>
        <w:tabs>
          <w:tab w:val="left" w:pos="1134"/>
          <w:tab w:val="left" w:pos="1418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74351">
        <w:rPr>
          <w:sz w:val="28"/>
          <w:szCs w:val="28"/>
          <w:lang w:val="en-US"/>
        </w:rPr>
        <w:t>I</w:t>
      </w:r>
      <w:r w:rsidRPr="00774351">
        <w:rPr>
          <w:sz w:val="28"/>
          <w:szCs w:val="28"/>
        </w:rPr>
        <w:t xml:space="preserve">-функцию (интегративную), направленную на интеграцию коллектива, создание благоприятной среды; </w:t>
      </w:r>
    </w:p>
    <w:p w:rsidR="001A4A2C" w:rsidRPr="00774351" w:rsidRDefault="001A4A2C" w:rsidP="00774351">
      <w:pPr>
        <w:numPr>
          <w:ilvl w:val="0"/>
          <w:numId w:val="17"/>
        </w:numPr>
        <w:tabs>
          <w:tab w:val="left" w:pos="1134"/>
          <w:tab w:val="left" w:pos="1418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Р-функцию (предпринимательскую), связанную с результативностью предприятия в краткосрочном периоде[</w:t>
      </w:r>
      <w:r>
        <w:rPr>
          <w:sz w:val="28"/>
          <w:szCs w:val="28"/>
        </w:rPr>
        <w:t>5</w:t>
      </w:r>
      <w:r w:rsidRPr="00774351">
        <w:rPr>
          <w:sz w:val="28"/>
          <w:szCs w:val="28"/>
        </w:rPr>
        <w:t>].</w:t>
      </w:r>
    </w:p>
    <w:p w:rsidR="001A4A2C" w:rsidRPr="00774351" w:rsidRDefault="001A4A2C" w:rsidP="00774351">
      <w:pPr>
        <w:pStyle w:val="ae"/>
        <w:spacing w:line="360" w:lineRule="auto"/>
        <w:ind w:firstLine="567"/>
        <w:jc w:val="both"/>
        <w:rPr>
          <w:b w:val="0"/>
          <w:sz w:val="28"/>
          <w:szCs w:val="28"/>
        </w:rPr>
      </w:pPr>
      <w:r w:rsidRPr="00774351">
        <w:rPr>
          <w:b w:val="0"/>
          <w:sz w:val="28"/>
          <w:szCs w:val="28"/>
        </w:rPr>
        <w:t>Наличие четырех функций менеджмента связано с этими четырьмя ипостасями предприятия: как объект (для аутсайдеров), и как среда (для «глубоких» инсайдеров), и как процесс (для техноструктуры), и как проект (для учредителей).</w:t>
      </w:r>
    </w:p>
    <w:p w:rsidR="001A4A2C" w:rsidRPr="00774351" w:rsidRDefault="001A4A2C" w:rsidP="00774351">
      <w:pPr>
        <w:spacing w:line="360" w:lineRule="auto"/>
        <w:ind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 xml:space="preserve">Развитие менеджмента обогатило функции новым содержанием. Дальнейшая их детализация и дифференциация приводит к разграничению четырех основных функций интеллектуального обеспечения принятия управленческих решений в ВИК: </w:t>
      </w:r>
    </w:p>
    <w:p w:rsidR="001A4A2C" w:rsidRPr="00774351" w:rsidRDefault="001A4A2C" w:rsidP="00774351">
      <w:pPr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интеллектуальное обеспечение эффективного и устойчивого воспроизводства ядра капиталов;</w:t>
      </w:r>
    </w:p>
    <w:p w:rsidR="001A4A2C" w:rsidRPr="00774351" w:rsidRDefault="001A4A2C" w:rsidP="00774351">
      <w:pPr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интеллектуального обеспечения вертикали власти во внутренней среде;</w:t>
      </w:r>
    </w:p>
    <w:p w:rsidR="001A4A2C" w:rsidRPr="00774351" w:rsidRDefault="001A4A2C" w:rsidP="00774351">
      <w:pPr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 xml:space="preserve"> интеллектуального обеспечения конкурентоспособности корпорации во внешней среде;</w:t>
      </w:r>
    </w:p>
    <w:p w:rsidR="001A4A2C" w:rsidRPr="00774351" w:rsidRDefault="001A4A2C" w:rsidP="00774351">
      <w:pPr>
        <w:numPr>
          <w:ilvl w:val="0"/>
          <w:numId w:val="11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интеллектуальное обеспечение социальных коммуникаций.</w:t>
      </w:r>
    </w:p>
    <w:p w:rsidR="001A4A2C" w:rsidRPr="00774351" w:rsidRDefault="001A4A2C" w:rsidP="00774351">
      <w:pPr>
        <w:spacing w:line="360" w:lineRule="auto"/>
        <w:ind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Рассмотрим содержательную трактовку указанных функций интеллектуального обеспечения принятия управленческих решений в системе ВИК.</w:t>
      </w:r>
    </w:p>
    <w:p w:rsidR="001A4A2C" w:rsidRPr="00774351" w:rsidRDefault="001A4A2C" w:rsidP="00774351">
      <w:pPr>
        <w:spacing w:line="360" w:lineRule="auto"/>
        <w:ind w:firstLine="567"/>
        <w:jc w:val="both"/>
        <w:rPr>
          <w:sz w:val="28"/>
          <w:szCs w:val="28"/>
        </w:rPr>
      </w:pPr>
      <w:r w:rsidRPr="00757BCA">
        <w:rPr>
          <w:i/>
          <w:sz w:val="28"/>
          <w:szCs w:val="28"/>
        </w:rPr>
        <w:t>А.</w:t>
      </w:r>
      <w:r w:rsidRPr="00757BCA">
        <w:rPr>
          <w:sz w:val="28"/>
          <w:szCs w:val="28"/>
        </w:rPr>
        <w:t xml:space="preserve"> </w:t>
      </w:r>
      <w:r w:rsidRPr="00B5582F">
        <w:rPr>
          <w:i/>
          <w:sz w:val="28"/>
          <w:szCs w:val="28"/>
        </w:rPr>
        <w:t>Функция интеллектуального обеспечения эффективного и устойчивого воспроизводства ядра капиталов корпорации.</w:t>
      </w:r>
      <w:r w:rsidRPr="00774351">
        <w:rPr>
          <w:sz w:val="28"/>
          <w:szCs w:val="28"/>
        </w:rPr>
        <w:t xml:space="preserve"> Современному этапу развития российской экономики свойственна потребность в </w:t>
      </w:r>
      <w:r w:rsidRPr="00774351">
        <w:rPr>
          <w:sz w:val="28"/>
          <w:szCs w:val="28"/>
        </w:rPr>
        <w:lastRenderedPageBreak/>
        <w:t>обеспечении глобальной конкурентоспособности и устойчивости экономического развития корпораций.</w:t>
      </w:r>
    </w:p>
    <w:p w:rsidR="001A4A2C" w:rsidRPr="00774351" w:rsidRDefault="001A4A2C" w:rsidP="00774351">
      <w:pPr>
        <w:spacing w:line="360" w:lineRule="auto"/>
        <w:ind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Развитие корпорации в постиндустриальном обществе в отличие от традиционного подхода базируется не только на выделении в ее внутреннем пространстве и создании определенной конфигурации капиталов (природно – ресурсного, физического (производственного), финансового, человеческого, предпринимательского, социального, потребительского или клиентского (рыночного), организационного, информационного)[</w:t>
      </w:r>
      <w:r>
        <w:rPr>
          <w:sz w:val="28"/>
          <w:szCs w:val="28"/>
        </w:rPr>
        <w:t>6</w:t>
      </w:r>
      <w:r w:rsidRPr="00774351">
        <w:rPr>
          <w:sz w:val="28"/>
          <w:szCs w:val="28"/>
        </w:rPr>
        <w:t>].</w:t>
      </w:r>
    </w:p>
    <w:p w:rsidR="001A4A2C" w:rsidRPr="00774351" w:rsidRDefault="001A4A2C" w:rsidP="00774351">
      <w:pPr>
        <w:spacing w:line="360" w:lineRule="auto"/>
        <w:ind w:firstLine="567"/>
        <w:jc w:val="both"/>
        <w:rPr>
          <w:bCs/>
          <w:sz w:val="28"/>
          <w:szCs w:val="28"/>
        </w:rPr>
      </w:pPr>
      <w:r w:rsidRPr="00774351">
        <w:rPr>
          <w:bCs/>
          <w:sz w:val="28"/>
          <w:szCs w:val="28"/>
        </w:rPr>
        <w:t>Связи и социально – экономические отношения между разными капиталами в рамках корпорации рассматриваются как система капиталов, для которой характерны:</w:t>
      </w:r>
    </w:p>
    <w:p w:rsidR="001A4A2C" w:rsidRPr="00774351" w:rsidRDefault="001A4A2C" w:rsidP="00774351">
      <w:pPr>
        <w:numPr>
          <w:ilvl w:val="0"/>
          <w:numId w:val="12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общая цель всей совокупности компонентов (капиталов);</w:t>
      </w:r>
    </w:p>
    <w:p w:rsidR="001A4A2C" w:rsidRPr="00774351" w:rsidRDefault="001A4A2C" w:rsidP="00774351">
      <w:pPr>
        <w:numPr>
          <w:ilvl w:val="0"/>
          <w:numId w:val="12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подчинение целей каждого компонента, общей цели системы и осознание каждым элементом любого капитала своих задач и понимание общей цели;</w:t>
      </w:r>
    </w:p>
    <w:p w:rsidR="001A4A2C" w:rsidRPr="00774351" w:rsidRDefault="001A4A2C" w:rsidP="00774351">
      <w:pPr>
        <w:numPr>
          <w:ilvl w:val="0"/>
          <w:numId w:val="12"/>
        </w:numPr>
        <w:tabs>
          <w:tab w:val="left" w:pos="993"/>
          <w:tab w:val="left" w:pos="127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выполнение каждым элементом капитала своих функций, обусловленных поставленной задачей;</w:t>
      </w:r>
    </w:p>
    <w:p w:rsidR="001A4A2C" w:rsidRPr="00774351" w:rsidRDefault="001A4A2C" w:rsidP="00774351">
      <w:pPr>
        <w:numPr>
          <w:ilvl w:val="0"/>
          <w:numId w:val="12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отношения координации между компонентами системами;</w:t>
      </w:r>
    </w:p>
    <w:p w:rsidR="001A4A2C" w:rsidRPr="00774351" w:rsidRDefault="001A4A2C" w:rsidP="00774351">
      <w:pPr>
        <w:numPr>
          <w:ilvl w:val="0"/>
          <w:numId w:val="12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 xml:space="preserve">наличие обратной связи между управляющей и управляемой подсистемами в системе капиталов корпорации. </w:t>
      </w:r>
    </w:p>
    <w:p w:rsidR="001A4A2C" w:rsidRPr="00774351" w:rsidRDefault="001A4A2C" w:rsidP="0077435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74351">
        <w:rPr>
          <w:sz w:val="28"/>
          <w:szCs w:val="28"/>
        </w:rPr>
        <w:t xml:space="preserve">уть нового взгляда на капиталы предприятия состоит вовсе не в их иной структуризации (реструктуризации), а в выделении и признании тех видов капиталов, которые имели несущественное значение и по различным причинам, если не игнорировались, скорее всего, недооценивались. С переходом к рыночной экономике и ростом влияния нематериальных факторов на положение корпорации на рынке значимость других капиталов возрастает, особенно в отраслях сектора экономики знаний. </w:t>
      </w:r>
      <w:r w:rsidRPr="00774351">
        <w:rPr>
          <w:sz w:val="28"/>
          <w:szCs w:val="28"/>
        </w:rPr>
        <w:lastRenderedPageBreak/>
        <w:t>Изменение структуризации капиталов отражает естественную эволюцию[</w:t>
      </w:r>
      <w:r>
        <w:rPr>
          <w:sz w:val="28"/>
          <w:szCs w:val="28"/>
        </w:rPr>
        <w:t>7</w:t>
      </w:r>
      <w:r w:rsidRPr="00774351">
        <w:rPr>
          <w:sz w:val="28"/>
          <w:szCs w:val="28"/>
        </w:rPr>
        <w:t>].</w:t>
      </w:r>
    </w:p>
    <w:p w:rsidR="001A4A2C" w:rsidRPr="00774351" w:rsidRDefault="001A4A2C" w:rsidP="00774351">
      <w:pPr>
        <w:spacing w:line="360" w:lineRule="auto"/>
        <w:ind w:firstLine="567"/>
        <w:jc w:val="both"/>
        <w:rPr>
          <w:sz w:val="28"/>
          <w:szCs w:val="28"/>
        </w:rPr>
      </w:pPr>
      <w:r w:rsidRPr="00774351">
        <w:rPr>
          <w:bCs/>
          <w:sz w:val="28"/>
          <w:szCs w:val="28"/>
        </w:rPr>
        <w:t>Главным достоинством капитала для постиндустриального бизнеса становится его способность создавать новую стоимость, а не его размер</w:t>
      </w:r>
      <w:r w:rsidRPr="00774351">
        <w:rPr>
          <w:sz w:val="28"/>
          <w:szCs w:val="28"/>
        </w:rPr>
        <w:t>. До сих пор же именно наращивание производственных мощностей, т.е. у</w:t>
      </w:r>
      <w:r>
        <w:rPr>
          <w:sz w:val="28"/>
          <w:szCs w:val="28"/>
        </w:rPr>
        <w:t>величение размера, прежде всего</w:t>
      </w:r>
      <w:r w:rsidRPr="00774351">
        <w:rPr>
          <w:sz w:val="28"/>
          <w:szCs w:val="28"/>
        </w:rPr>
        <w:t xml:space="preserve"> физического капитала, считалось средством экономического роста. Объединенные капиталы корпорации и приданная им конфигурация (ядро и бахрома) дают социально – экономический эффект, когда они взаимодополняют и воспроизводят друг друга, то есть комплементарны друг другу.</w:t>
      </w:r>
    </w:p>
    <w:p w:rsidR="001A4A2C" w:rsidRDefault="001A4A2C" w:rsidP="00774351">
      <w:pPr>
        <w:spacing w:line="360" w:lineRule="auto"/>
        <w:ind w:firstLine="567"/>
        <w:jc w:val="both"/>
        <w:rPr>
          <w:sz w:val="28"/>
          <w:szCs w:val="28"/>
        </w:rPr>
      </w:pPr>
      <w:r w:rsidRPr="00757BCA">
        <w:rPr>
          <w:i/>
          <w:sz w:val="28"/>
          <w:szCs w:val="28"/>
        </w:rPr>
        <w:t>В.</w:t>
      </w:r>
      <w:r w:rsidRPr="00757BCA">
        <w:rPr>
          <w:sz w:val="28"/>
          <w:szCs w:val="28"/>
        </w:rPr>
        <w:t xml:space="preserve"> </w:t>
      </w:r>
      <w:r w:rsidRPr="00B5582F">
        <w:rPr>
          <w:i/>
          <w:sz w:val="28"/>
          <w:szCs w:val="28"/>
        </w:rPr>
        <w:t>Функция интеллектуального обеспечения вертикали экономической власти во внутренней среде корпорации</w:t>
      </w:r>
      <w:r w:rsidRPr="00774351">
        <w:rPr>
          <w:sz w:val="28"/>
          <w:szCs w:val="28"/>
        </w:rPr>
        <w:t xml:space="preserve">. Насилие, богатство и знание — наиболее значимые атрибуты власти. </w:t>
      </w:r>
    </w:p>
    <w:p w:rsidR="001A4A2C" w:rsidRPr="00774351" w:rsidRDefault="001A4A2C" w:rsidP="00774351">
      <w:pPr>
        <w:spacing w:line="360" w:lineRule="auto"/>
        <w:ind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Э.Тоффлер подчеркивает, что знание перекрывает достоинства других властных импульсов и источников. Э.Тоффлер считает знание самым демократичным источником власти</w:t>
      </w:r>
      <w:r w:rsidRPr="009B3F93">
        <w:rPr>
          <w:sz w:val="28"/>
          <w:szCs w:val="28"/>
        </w:rPr>
        <w:t>[</w:t>
      </w:r>
      <w:r>
        <w:rPr>
          <w:sz w:val="28"/>
          <w:szCs w:val="28"/>
        </w:rPr>
        <w:t>8</w:t>
      </w:r>
      <w:r w:rsidRPr="009B3F93">
        <w:rPr>
          <w:sz w:val="28"/>
          <w:szCs w:val="28"/>
        </w:rPr>
        <w:t>]</w:t>
      </w:r>
      <w:r w:rsidRPr="00774351">
        <w:rPr>
          <w:sz w:val="28"/>
          <w:szCs w:val="28"/>
        </w:rPr>
        <w:t xml:space="preserve">. </w:t>
      </w:r>
    </w:p>
    <w:p w:rsidR="001A4A2C" w:rsidRPr="00774351" w:rsidRDefault="001A4A2C" w:rsidP="00774351">
      <w:pPr>
        <w:spacing w:line="360" w:lineRule="auto"/>
        <w:ind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 xml:space="preserve">Современная структура власти зиждется уже не на мускульной силе, богатстве или насилии. Ее пароль — интеллект. </w:t>
      </w:r>
    </w:p>
    <w:p w:rsidR="001A4A2C" w:rsidRPr="00774351" w:rsidRDefault="001A4A2C" w:rsidP="00774351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Применительно к корпорации А.А. Ермоленко говорит о том, что вертикаль экономической власти наиболее развитых современных корпораций покоится уже на совершенно ином основании – системе знания, воплощенной в корпоративных компетенциях, нематериальных активах и человеческом капитале[</w:t>
      </w:r>
      <w:r>
        <w:rPr>
          <w:sz w:val="28"/>
          <w:szCs w:val="28"/>
        </w:rPr>
        <w:t>9</w:t>
      </w:r>
      <w:r w:rsidRPr="00774351">
        <w:rPr>
          <w:sz w:val="28"/>
          <w:szCs w:val="28"/>
        </w:rPr>
        <w:t xml:space="preserve">]. </w:t>
      </w:r>
    </w:p>
    <w:p w:rsidR="001A4A2C" w:rsidRPr="00774351" w:rsidRDefault="001A4A2C" w:rsidP="00774351">
      <w:pPr>
        <w:spacing w:line="360" w:lineRule="auto"/>
        <w:ind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 xml:space="preserve">В постиндустриальном мире основной является роль интеллектуального капитала, поскольку именно </w:t>
      </w:r>
      <w:r w:rsidRPr="00774351">
        <w:rPr>
          <w:bCs/>
          <w:sz w:val="28"/>
          <w:szCs w:val="28"/>
        </w:rPr>
        <w:t xml:space="preserve">он открывает </w:t>
      </w:r>
      <w:r w:rsidRPr="00774351">
        <w:rPr>
          <w:sz w:val="28"/>
          <w:szCs w:val="28"/>
        </w:rPr>
        <w:t>возможности для применения материально-вещественного и финансового капитала. Вместе с этим меняется и расстановка сил среди собственников различных форм капитала и сегодня претензии собственников денежного</w:t>
      </w:r>
      <w:r w:rsidRPr="00774351">
        <w:rPr>
          <w:color w:val="333333"/>
          <w:sz w:val="28"/>
          <w:szCs w:val="28"/>
        </w:rPr>
        <w:t xml:space="preserve"> </w:t>
      </w:r>
      <w:r w:rsidRPr="00774351">
        <w:rPr>
          <w:sz w:val="28"/>
          <w:szCs w:val="28"/>
        </w:rPr>
        <w:t xml:space="preserve">капитала на </w:t>
      </w:r>
      <w:r w:rsidRPr="00774351">
        <w:rPr>
          <w:sz w:val="28"/>
          <w:szCs w:val="28"/>
        </w:rPr>
        <w:lastRenderedPageBreak/>
        <w:t>особое положение в бизнес - системах выглядят, мягко говоря, рудиментарными.</w:t>
      </w:r>
    </w:p>
    <w:p w:rsidR="001A4A2C" w:rsidRPr="00774351" w:rsidRDefault="001A4A2C" w:rsidP="00774351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Непрерывное накопление, размещение и обновление знания в основании экономической власти корпорации порождает интеллектуальный капитал, который, благодаря его всепроникающему свойству, востребуется субъектами управления и приоритетным образом участвует в процессе разработки и обоснования рациональных стратегических и суперстратегических управленческих решений, являющихся основой конкурентоспособного корпоративного управления.</w:t>
      </w:r>
    </w:p>
    <w:p w:rsidR="001A4A2C" w:rsidRPr="00774351" w:rsidRDefault="001A4A2C" w:rsidP="00774351">
      <w:pPr>
        <w:spacing w:line="360" w:lineRule="auto"/>
        <w:ind w:firstLine="567"/>
        <w:jc w:val="both"/>
        <w:rPr>
          <w:sz w:val="28"/>
          <w:szCs w:val="28"/>
        </w:rPr>
      </w:pPr>
      <w:r w:rsidRPr="00757BCA">
        <w:rPr>
          <w:i/>
          <w:sz w:val="28"/>
          <w:szCs w:val="28"/>
        </w:rPr>
        <w:t>С.</w:t>
      </w:r>
      <w:r w:rsidRPr="00B5582F">
        <w:rPr>
          <w:i/>
          <w:sz w:val="28"/>
          <w:szCs w:val="28"/>
        </w:rPr>
        <w:t xml:space="preserve"> Функция интеллектуального обеспечения конкурентоспособности корпорации как интегрального субъекта во внешней рыночной среде</w:t>
      </w:r>
      <w:r w:rsidRPr="00774351">
        <w:rPr>
          <w:sz w:val="28"/>
          <w:szCs w:val="28"/>
        </w:rPr>
        <w:t>. Современные теории конкурентоспособности корпорации подчеркивают, что в экономике знаний на первый план выступает задача управления формализованными и неформализованными знаниями, от успешности</w:t>
      </w:r>
      <w:r>
        <w:rPr>
          <w:sz w:val="28"/>
          <w:szCs w:val="28"/>
        </w:rPr>
        <w:t xml:space="preserve"> </w:t>
      </w:r>
      <w:r w:rsidRPr="00774351">
        <w:rPr>
          <w:sz w:val="28"/>
          <w:szCs w:val="28"/>
        </w:rPr>
        <w:t xml:space="preserve"> распространения которых, зависит ее конкурентоспособность[1</w:t>
      </w:r>
      <w:r>
        <w:rPr>
          <w:sz w:val="28"/>
          <w:szCs w:val="28"/>
        </w:rPr>
        <w:t>0</w:t>
      </w:r>
      <w:r w:rsidRPr="00774351">
        <w:rPr>
          <w:sz w:val="28"/>
          <w:szCs w:val="28"/>
        </w:rPr>
        <w:t>]. Проблема целенаправленного формирования и управления развитием конкурентоспособности корпорации во внешней среде является приоритетной.</w:t>
      </w:r>
    </w:p>
    <w:p w:rsidR="001A4A2C" w:rsidRPr="00774351" w:rsidRDefault="001A4A2C" w:rsidP="002D6573">
      <w:pPr>
        <w:spacing w:line="360" w:lineRule="auto"/>
        <w:ind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Основными факторами формирования конкурентоспособности и экономического развития корпорации выступают:</w:t>
      </w:r>
      <w:r>
        <w:rPr>
          <w:sz w:val="28"/>
          <w:szCs w:val="28"/>
        </w:rPr>
        <w:t xml:space="preserve"> </w:t>
      </w:r>
      <w:r w:rsidRPr="00774351">
        <w:rPr>
          <w:sz w:val="28"/>
          <w:szCs w:val="28"/>
        </w:rPr>
        <w:t>специальные знания – главный ресурс; доступ и механизмы использования знаний;</w:t>
      </w:r>
      <w:r>
        <w:rPr>
          <w:sz w:val="28"/>
          <w:szCs w:val="28"/>
        </w:rPr>
        <w:t xml:space="preserve"> </w:t>
      </w:r>
      <w:r w:rsidRPr="00774351">
        <w:rPr>
          <w:sz w:val="28"/>
          <w:szCs w:val="28"/>
        </w:rPr>
        <w:t>социальные коммуникации;</w:t>
      </w:r>
      <w:r>
        <w:rPr>
          <w:sz w:val="28"/>
          <w:szCs w:val="28"/>
        </w:rPr>
        <w:t xml:space="preserve"> </w:t>
      </w:r>
      <w:r w:rsidRPr="00774351">
        <w:rPr>
          <w:sz w:val="28"/>
          <w:szCs w:val="28"/>
        </w:rPr>
        <w:t xml:space="preserve"> интеллектуальная деятельность.</w:t>
      </w:r>
    </w:p>
    <w:p w:rsidR="001A4A2C" w:rsidRPr="00774351" w:rsidRDefault="001A4A2C" w:rsidP="00774351">
      <w:pPr>
        <w:tabs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 xml:space="preserve">Корпорацию экономики знаний представляют как определенный набор капиталов (ресурсов), которые лежат в основе ее конкурентного преимущества, на что и направлена корпоративная стратегия развития. </w:t>
      </w:r>
    </w:p>
    <w:p w:rsidR="001A4A2C" w:rsidRPr="00774351" w:rsidRDefault="001A4A2C" w:rsidP="00774351">
      <w:pPr>
        <w:spacing w:line="360" w:lineRule="auto"/>
        <w:ind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 xml:space="preserve">А.Л. Гапоненко отмечает, что стратегия роста, основанная на знаниях, должна быть нацелена на обеспечение открытости для инноваций и знаний, предусматривает инвестиции в элементы постоянного капитала, которые содержат знания, а также инвестиции в человеческий капитал и </w:t>
      </w:r>
      <w:r w:rsidRPr="00774351">
        <w:rPr>
          <w:sz w:val="28"/>
          <w:szCs w:val="28"/>
        </w:rPr>
        <w:lastRenderedPageBreak/>
        <w:t>институты, направленные на увеличение способности аккумулировать и использовать знания[1</w:t>
      </w:r>
      <w:r>
        <w:rPr>
          <w:sz w:val="28"/>
          <w:szCs w:val="28"/>
        </w:rPr>
        <w:t>1</w:t>
      </w:r>
      <w:r w:rsidRPr="00774351">
        <w:rPr>
          <w:sz w:val="28"/>
          <w:szCs w:val="28"/>
        </w:rPr>
        <w:t>].</w:t>
      </w:r>
    </w:p>
    <w:p w:rsidR="001A4A2C" w:rsidRPr="00774351" w:rsidRDefault="001A4A2C" w:rsidP="00774351">
      <w:pPr>
        <w:spacing w:line="360" w:lineRule="auto"/>
        <w:ind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В.Б. Воронин считает способность корпорации получать, интегрировать, накапливать, сохранять и применять знания есть наиболее важный способ создания конкурентного преимущества. Важное свойство знаний в обеспечении конкурентоспособности корпорации - кумулятивностъ. Появление новых знаний увеличивает вероятность появления новых идей, продуктов и процессов как внутренних источников, определяющих положение корпорации на рынке во внешней среде[1</w:t>
      </w:r>
      <w:r>
        <w:rPr>
          <w:sz w:val="28"/>
          <w:szCs w:val="28"/>
        </w:rPr>
        <w:t>2</w:t>
      </w:r>
      <w:r w:rsidRPr="00774351">
        <w:rPr>
          <w:sz w:val="28"/>
          <w:szCs w:val="28"/>
        </w:rPr>
        <w:t xml:space="preserve">]. </w:t>
      </w:r>
    </w:p>
    <w:p w:rsidR="001A4A2C" w:rsidRPr="00774351" w:rsidRDefault="001A4A2C" w:rsidP="00774351">
      <w:pPr>
        <w:spacing w:line="360" w:lineRule="auto"/>
        <w:ind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Определенное их конфигурирование позволяет их не только дифференцировать, но придавать те свойства в новом сочетании элементов капиталов, которые могли бы рождать устойчивое и уникальное конкурентное преимущество, отличное от других единичных и менее ценных.</w:t>
      </w:r>
    </w:p>
    <w:p w:rsidR="001A4A2C" w:rsidRPr="00774351" w:rsidRDefault="001A4A2C" w:rsidP="00774351">
      <w:pPr>
        <w:pStyle w:val="ad"/>
        <w:ind w:left="0" w:right="0" w:firstLine="567"/>
        <w:rPr>
          <w:rStyle w:val="A20"/>
          <w:sz w:val="28"/>
          <w:szCs w:val="28"/>
        </w:rPr>
      </w:pPr>
      <w:r w:rsidRPr="00774351">
        <w:rPr>
          <w:rStyle w:val="A20"/>
          <w:sz w:val="28"/>
          <w:szCs w:val="28"/>
        </w:rPr>
        <w:t>В. Л. Макаров считает, что в последнее время на общественное развитие влияют два фактора: повсеместное развитие рыночных отношений и знания, которые формируют общество знаний, т.е. такое общество, в котором каждый человек их производит или потребляет. Сочетание понятий рыночной экономики и экономики знания приводит к осмыслению необходимости формирования новых понятий. К числу таких понятий относится конкурентоспособность корпорации. С.П. Капица отметил, что сегодня экономика знаний бросает вызов привычной концепции рынка, поскольку распространить рыночные законы на знания невозможно. Знания обладают способностью бесконтрольно умножаться и распространяться - поскольку обмен идеями ведет к приумножению знаний каждого индивидуума[</w:t>
      </w:r>
      <w:r>
        <w:rPr>
          <w:rStyle w:val="A20"/>
          <w:sz w:val="28"/>
          <w:szCs w:val="28"/>
        </w:rPr>
        <w:t>13</w:t>
      </w:r>
      <w:r w:rsidRPr="00774351">
        <w:rPr>
          <w:rStyle w:val="A20"/>
          <w:sz w:val="28"/>
          <w:szCs w:val="28"/>
        </w:rPr>
        <w:t xml:space="preserve">]. </w:t>
      </w:r>
    </w:p>
    <w:p w:rsidR="001A4A2C" w:rsidRPr="00774351" w:rsidRDefault="001A4A2C" w:rsidP="00774351">
      <w:pPr>
        <w:spacing w:line="360" w:lineRule="auto"/>
        <w:ind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 xml:space="preserve">Под воздействием возрастающей роли знаний в экономике меняются и условия конкуренции на рынке. В конце XX века в сфере стратегического управления возникло новое аналитическое направление, </w:t>
      </w:r>
      <w:r w:rsidRPr="00774351">
        <w:rPr>
          <w:sz w:val="28"/>
          <w:szCs w:val="28"/>
        </w:rPr>
        <w:lastRenderedPageBreak/>
        <w:t>известное как ресурсный подход. Он позволяет объяснить конкурентные преимущества предприятий не только их различиями в положении на рынке, но и в обеспечении и комбинации критически важных фирменных ресурсов[</w:t>
      </w:r>
      <w:r>
        <w:rPr>
          <w:sz w:val="28"/>
          <w:szCs w:val="28"/>
        </w:rPr>
        <w:t>14</w:t>
      </w:r>
      <w:r w:rsidRPr="00774351">
        <w:rPr>
          <w:sz w:val="28"/>
          <w:szCs w:val="28"/>
        </w:rPr>
        <w:t>].</w:t>
      </w:r>
    </w:p>
    <w:p w:rsidR="001A4A2C" w:rsidRPr="00774351" w:rsidRDefault="001A4A2C" w:rsidP="00774351">
      <w:pPr>
        <w:spacing w:line="360" w:lineRule="auto"/>
        <w:ind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 xml:space="preserve">Конкурентные преимущества любой корпораций зависят от таких факторов как: интеллектуальный, человеческий, социальный, клиентский, организационный капиталы. </w:t>
      </w:r>
    </w:p>
    <w:p w:rsidR="001A4A2C" w:rsidRPr="00774351" w:rsidRDefault="001A4A2C" w:rsidP="00774351">
      <w:pPr>
        <w:spacing w:line="360" w:lineRule="auto"/>
        <w:ind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 xml:space="preserve">Связь между ресурсами и устойчивым преимуществом корпорации опосредуется ее способностями и основной компетенцией. Способности организации представляют собой ее возможности достигать комбинирования (сочетания) капиталов, позволяющего осуществлять деятельность, результатом которой является достижение устойчивого конкурентного преимущества. </w:t>
      </w:r>
    </w:p>
    <w:p w:rsidR="001A4A2C" w:rsidRPr="00774351" w:rsidRDefault="001A4A2C" w:rsidP="00774351">
      <w:pPr>
        <w:spacing w:line="360" w:lineRule="auto"/>
        <w:ind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 xml:space="preserve">Таким образом, экономика знаний принципиально меняет все традиционные принципы, подходы и модели развития конкурентоспособного предпринимательства. Предпринимательство в экономике знаний все больше ориентировано на максимизацию рыночной стоимости компаний, в которой основной удельный вес начинают занимать нематериальные активы (технологические, маркетинговые, клиентские и т.п.), которые являются следствием эффектного использования интеллектуального капитала фирмы. Следовательно, в условиях экономики знаний возрастает роль эффективного управления интеллектуальными ресурсами. </w:t>
      </w:r>
    </w:p>
    <w:p w:rsidR="001A4A2C" w:rsidRPr="00774351" w:rsidRDefault="001A4A2C" w:rsidP="002D6573">
      <w:pPr>
        <w:spacing w:line="360" w:lineRule="auto"/>
        <w:ind w:firstLine="567"/>
        <w:jc w:val="both"/>
        <w:rPr>
          <w:sz w:val="28"/>
          <w:szCs w:val="28"/>
        </w:rPr>
      </w:pPr>
      <w:r w:rsidRPr="0034206C">
        <w:rPr>
          <w:i/>
          <w:sz w:val="28"/>
          <w:szCs w:val="28"/>
        </w:rPr>
        <w:t>Д. Функция интеллектуального обеспечения социальных коммуникаций.</w:t>
      </w:r>
      <w:r w:rsidRPr="0034206C">
        <w:rPr>
          <w:sz w:val="28"/>
          <w:szCs w:val="28"/>
        </w:rPr>
        <w:t xml:space="preserve"> </w:t>
      </w:r>
      <w:r w:rsidRPr="00774351">
        <w:rPr>
          <w:sz w:val="28"/>
          <w:szCs w:val="28"/>
        </w:rPr>
        <w:t xml:space="preserve">Переход к экономике, основанной на знании, резко усиливает потребность в коммуникации. Эффективность коммуникации, особенно социальной, предопределяет качество управления корпорацией в неменьшей степени, чем качество управленческих решений. Интеллектуальное обеспечение сопровождает не только разработку и </w:t>
      </w:r>
      <w:r w:rsidRPr="00774351">
        <w:rPr>
          <w:sz w:val="28"/>
          <w:szCs w:val="28"/>
        </w:rPr>
        <w:lastRenderedPageBreak/>
        <w:t xml:space="preserve">реализацию управленческих решений, а и коммуникативный процесс. Движение знаний, эмоциональных переживаний, волевых воздействий в социальном времени и пространстве понимаются как социальная коммуникация. </w:t>
      </w:r>
      <w:r w:rsidRPr="00774351">
        <w:rPr>
          <w:bCs/>
          <w:sz w:val="28"/>
          <w:szCs w:val="28"/>
        </w:rPr>
        <w:t xml:space="preserve">А.В. Соколов рассматривает социальную коммуникацию как </w:t>
      </w:r>
      <w:r w:rsidRPr="00774351">
        <w:rPr>
          <w:sz w:val="28"/>
          <w:szCs w:val="28"/>
        </w:rPr>
        <w:t>хранение и распространение созданных ценностей[</w:t>
      </w:r>
      <w:r>
        <w:rPr>
          <w:sz w:val="28"/>
          <w:szCs w:val="28"/>
        </w:rPr>
        <w:t>15</w:t>
      </w:r>
      <w:r w:rsidRPr="00774351">
        <w:rPr>
          <w:sz w:val="28"/>
          <w:szCs w:val="28"/>
        </w:rPr>
        <w:t>].</w:t>
      </w:r>
    </w:p>
    <w:p w:rsidR="001A4A2C" w:rsidRPr="00774351" w:rsidRDefault="001A4A2C" w:rsidP="0077435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774351">
        <w:rPr>
          <w:sz w:val="28"/>
          <w:szCs w:val="28"/>
        </w:rPr>
        <w:t>еория информационного общества (Д.Белл, А.Тоффлер, Г.Маклюэн)</w:t>
      </w:r>
      <w:r>
        <w:rPr>
          <w:sz w:val="28"/>
          <w:szCs w:val="28"/>
        </w:rPr>
        <w:t xml:space="preserve"> </w:t>
      </w:r>
      <w:r w:rsidRPr="00774351">
        <w:rPr>
          <w:sz w:val="28"/>
          <w:szCs w:val="28"/>
        </w:rPr>
        <w:t>средства коммуникации рассматриваются в качестве единственного стимула и источника социального развития. Информация здесь выступает основой культуры и всех культурных ценностей.</w:t>
      </w:r>
    </w:p>
    <w:p w:rsidR="001A4A2C" w:rsidRDefault="001A4A2C" w:rsidP="00AF4DDB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231F20"/>
          <w:sz w:val="28"/>
          <w:szCs w:val="28"/>
        </w:rPr>
      </w:pPr>
      <w:r w:rsidRPr="00774351">
        <w:rPr>
          <w:color w:val="231F20"/>
          <w:sz w:val="28"/>
          <w:szCs w:val="28"/>
        </w:rPr>
        <w:t>Ю.Хабермас считает, что в процессе коммуникации (коммуникативного действия) производится и воспроизводится культура (знания), коммуникация способствует социальной интеграции (легитимному порядку) и образованию личностной идентичности</w:t>
      </w:r>
      <w:r w:rsidRPr="0034206C">
        <w:rPr>
          <w:color w:val="231F20"/>
          <w:sz w:val="28"/>
          <w:szCs w:val="28"/>
        </w:rPr>
        <w:t>[</w:t>
      </w:r>
      <w:r>
        <w:rPr>
          <w:color w:val="231F20"/>
          <w:sz w:val="28"/>
          <w:szCs w:val="28"/>
        </w:rPr>
        <w:t>19</w:t>
      </w:r>
      <w:r w:rsidRPr="0034206C">
        <w:rPr>
          <w:color w:val="231F20"/>
          <w:sz w:val="28"/>
          <w:szCs w:val="28"/>
        </w:rPr>
        <w:t>]</w:t>
      </w:r>
      <w:r w:rsidRPr="00774351">
        <w:rPr>
          <w:color w:val="231F20"/>
          <w:sz w:val="28"/>
          <w:szCs w:val="28"/>
        </w:rPr>
        <w:t xml:space="preserve">. </w:t>
      </w:r>
    </w:p>
    <w:p w:rsidR="001A4A2C" w:rsidRPr="00774351" w:rsidRDefault="001A4A2C" w:rsidP="00AF4DDB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Американский обществовед Э. Гидденс считает, что «современный мир зависит от непрерывной коммуникации, или взаимодействия между людьми, пространственно отдаленными друг от друга», поэтому если в традиционной культуре главное - локальные знания, то сегодня в мире, становящемся единым, более всего важны средства коммуникации, способные дать более широкие по масштабу сведения[</w:t>
      </w:r>
      <w:r>
        <w:rPr>
          <w:sz w:val="28"/>
          <w:szCs w:val="28"/>
        </w:rPr>
        <w:t>16</w:t>
      </w:r>
      <w:r w:rsidRPr="00774351">
        <w:rPr>
          <w:sz w:val="28"/>
          <w:szCs w:val="28"/>
        </w:rPr>
        <w:t>].</w:t>
      </w:r>
    </w:p>
    <w:p w:rsidR="001A4A2C" w:rsidRPr="00774351" w:rsidRDefault="001A4A2C" w:rsidP="00774351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О решающей роли коммуникации для развития общества писал П. А. Сорокин: «Взаимодействие людей по своей природе есть</w:t>
      </w:r>
      <w:r>
        <w:rPr>
          <w:sz w:val="28"/>
          <w:szCs w:val="28"/>
        </w:rPr>
        <w:t>,</w:t>
      </w:r>
      <w:r w:rsidRPr="00774351">
        <w:rPr>
          <w:sz w:val="28"/>
          <w:szCs w:val="28"/>
        </w:rPr>
        <w:t xml:space="preserve"> прежде всего взаимодействие психическое - обмен чувствами, идеями, волевыми импульсами»[</w:t>
      </w:r>
      <w:r>
        <w:rPr>
          <w:sz w:val="28"/>
          <w:szCs w:val="28"/>
        </w:rPr>
        <w:t>17</w:t>
      </w:r>
      <w:r w:rsidRPr="00774351">
        <w:rPr>
          <w:sz w:val="28"/>
          <w:szCs w:val="28"/>
        </w:rPr>
        <w:t>]. Подобный обмен (говоря современным языком, это есть смысловая коммуникация) предопределяет динамику человеческого общества, — утверждал П. А. Сорокин.</w:t>
      </w:r>
    </w:p>
    <w:p w:rsidR="001A4A2C" w:rsidRPr="00774351" w:rsidRDefault="001A4A2C" w:rsidP="00774351">
      <w:pPr>
        <w:spacing w:line="360" w:lineRule="auto"/>
        <w:ind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 xml:space="preserve">В процессе интеллектуальной коммуникации на первый план выходит мыслительная деятельность. Интенсивно работает при этом память и воображение человека. На этом уровне рассматривается наука, мировоззрение, культура, духовность. Человек удовлетворяет свои </w:t>
      </w:r>
      <w:r w:rsidRPr="00774351">
        <w:rPr>
          <w:sz w:val="28"/>
          <w:szCs w:val="28"/>
        </w:rPr>
        <w:lastRenderedPageBreak/>
        <w:t xml:space="preserve">потребности в актуализации, раскрытии своих талантов и способностей, в творчестве, познании и самосовершенствовании. </w:t>
      </w:r>
    </w:p>
    <w:p w:rsidR="001A4A2C" w:rsidRPr="00774351" w:rsidRDefault="001A4A2C" w:rsidP="00774351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Г.П. Щедровицкий писал: «Если мы хотим «схватить» интеллектуальную деятельность в ее системности, выявить ее целостную структуру и понять взаимосвязь образующих ее процессов мышления, понимания и рефлексии, то должны начинать анализ…с интеллектуальной деятельности группы, более того – со структуры коммуникации, существующей в группе, и из этого затем выводить, во-первых, многообразие интеллектуальных процессов, развертывающихся внутри нее, и их взаимосвязи друг с другом, а во-вторых, формы организации и динамику совокупной интеллектуальной работы группы»[</w:t>
      </w:r>
      <w:r>
        <w:rPr>
          <w:sz w:val="28"/>
          <w:szCs w:val="28"/>
        </w:rPr>
        <w:t>18</w:t>
      </w:r>
      <w:r w:rsidRPr="00774351">
        <w:rPr>
          <w:sz w:val="28"/>
          <w:szCs w:val="28"/>
        </w:rPr>
        <w:t>].</w:t>
      </w:r>
    </w:p>
    <w:p w:rsidR="001A4A2C" w:rsidRPr="00774351" w:rsidRDefault="001A4A2C" w:rsidP="00774351">
      <w:pPr>
        <w:spacing w:line="360" w:lineRule="auto"/>
        <w:ind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Знание будет проникать в экономику и становиться стержнем ее роста при наличии доверия между властью и целевыми группами. В.Л. Макаров, подчеркивая рост публикаций о роли доверия ("научного капитала") в экономике, отметил - там, где его уровень высок, экономическое развитие идет быстрее. На доверии строятся отношения между людьми и компаниями, между народом и властью. … Поэтому в экономике знаний доверие имеет принципиальное значение, без него распространение знания невозможно. Если ученый намерен продать знание, он не может сделать это по частям, а вынужден предоставить покупателю все данные на момент совершения сделки[</w:t>
      </w:r>
      <w:r>
        <w:rPr>
          <w:sz w:val="28"/>
          <w:szCs w:val="28"/>
        </w:rPr>
        <w:t>13</w:t>
      </w:r>
      <w:r w:rsidRPr="00774351">
        <w:rPr>
          <w:sz w:val="28"/>
          <w:szCs w:val="28"/>
        </w:rPr>
        <w:t>].</w:t>
      </w:r>
    </w:p>
    <w:p w:rsidR="001A4A2C" w:rsidRPr="00774351" w:rsidRDefault="001A4A2C" w:rsidP="00774351">
      <w:pPr>
        <w:spacing w:line="360" w:lineRule="auto"/>
        <w:ind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Доверие становится ключевым условием для того, чтобы знания стали фактором и источником роста благосостояния.</w:t>
      </w:r>
    </w:p>
    <w:p w:rsidR="001A4A2C" w:rsidRPr="00774351" w:rsidRDefault="001A4A2C" w:rsidP="00774351">
      <w:pPr>
        <w:autoSpaceDE w:val="0"/>
        <w:autoSpaceDN w:val="0"/>
        <w:adjustRightInd w:val="0"/>
        <w:spacing w:line="360" w:lineRule="auto"/>
        <w:ind w:firstLine="567"/>
        <w:jc w:val="both"/>
        <w:rPr>
          <w:color w:val="231F20"/>
          <w:sz w:val="28"/>
          <w:szCs w:val="28"/>
        </w:rPr>
      </w:pPr>
      <w:r w:rsidRPr="00774351">
        <w:rPr>
          <w:color w:val="231F20"/>
          <w:sz w:val="28"/>
          <w:szCs w:val="28"/>
        </w:rPr>
        <w:t xml:space="preserve">С точки зрения коммуникации рассматривается и корпоративная социальная ответственность, как отношение, побудительный аспект коммуникации. С позиции отношений с общественной средой на этапе формирования экономики знаний в качестве основной модели отношения бизнеса к обществу выступает модель </w:t>
      </w:r>
      <w:r w:rsidRPr="00774351">
        <w:rPr>
          <w:i/>
          <w:iCs/>
          <w:color w:val="231F20"/>
          <w:sz w:val="28"/>
          <w:szCs w:val="28"/>
        </w:rPr>
        <w:t xml:space="preserve">социального партнерства, </w:t>
      </w:r>
      <w:r w:rsidRPr="00774351">
        <w:rPr>
          <w:color w:val="231F20"/>
          <w:sz w:val="28"/>
          <w:szCs w:val="28"/>
        </w:rPr>
        <w:t xml:space="preserve">ориентированная на изучение, анализ и осмысление общественного </w:t>
      </w:r>
      <w:r w:rsidRPr="00774351">
        <w:rPr>
          <w:color w:val="231F20"/>
          <w:sz w:val="28"/>
          <w:szCs w:val="28"/>
        </w:rPr>
        <w:lastRenderedPageBreak/>
        <w:t>мнения и социальной среды в целом, установление взаимно-ответственных партнерских отношений как с рыночной, так и социальной средой[29].</w:t>
      </w:r>
    </w:p>
    <w:p w:rsidR="001A4A2C" w:rsidRPr="00774351" w:rsidRDefault="001A4A2C" w:rsidP="00AF4DDB">
      <w:pPr>
        <w:pStyle w:val="Iauiue"/>
        <w:spacing w:line="360" w:lineRule="auto"/>
        <w:ind w:firstLine="567"/>
        <w:jc w:val="both"/>
        <w:rPr>
          <w:i/>
          <w:iCs/>
          <w:color w:val="000000"/>
          <w:sz w:val="28"/>
          <w:szCs w:val="28"/>
          <w:u w:val="single"/>
        </w:rPr>
      </w:pPr>
      <w:r w:rsidRPr="00774351">
        <w:rPr>
          <w:iCs/>
          <w:color w:val="000000"/>
          <w:sz w:val="28"/>
          <w:szCs w:val="28"/>
        </w:rPr>
        <w:t>Л.К. Пипия в анализе идет дальше проблем доверия и социального партнерства и рассматривает социальные проблемы экономики знания, которые и прямым и косвенным образом влияют на содержание и эффективность социальных коммуникаций корпорации[</w:t>
      </w:r>
      <w:r>
        <w:rPr>
          <w:iCs/>
          <w:color w:val="000000"/>
          <w:sz w:val="28"/>
          <w:szCs w:val="28"/>
        </w:rPr>
        <w:t>2</w:t>
      </w:r>
      <w:r w:rsidRPr="00774351">
        <w:rPr>
          <w:iCs/>
          <w:color w:val="000000"/>
          <w:sz w:val="28"/>
          <w:szCs w:val="28"/>
        </w:rPr>
        <w:t>0].</w:t>
      </w:r>
    </w:p>
    <w:p w:rsidR="001A4A2C" w:rsidRPr="00774351" w:rsidRDefault="001A4A2C" w:rsidP="00774351">
      <w:pPr>
        <w:pStyle w:val="Iauiue"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774351">
        <w:rPr>
          <w:color w:val="000000"/>
          <w:sz w:val="28"/>
          <w:szCs w:val="28"/>
        </w:rPr>
        <w:t>Чтобы предотвратить отрицательные влияние и использовать принципиально новые возможности социальных коммуникаций для принятия качественных корпоративных решений необходимо обеспечить новый уровень их интеллектуального и ценностного наполнения.</w:t>
      </w:r>
    </w:p>
    <w:p w:rsidR="001A4A2C" w:rsidRPr="00774351" w:rsidRDefault="001A4A2C" w:rsidP="00CF630F">
      <w:pPr>
        <w:pStyle w:val="a3"/>
        <w:spacing w:after="0" w:line="360" w:lineRule="auto"/>
        <w:ind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П. Друкер выделяет особую значимость интеллектуальной составляющей, дающей решающие конкурентные преимущества, – это используемые в нем специфические производственные и управленческие знания»[3</w:t>
      </w:r>
      <w:r>
        <w:rPr>
          <w:sz w:val="28"/>
          <w:szCs w:val="28"/>
        </w:rPr>
        <w:t>2</w:t>
      </w:r>
      <w:r w:rsidRPr="00774351">
        <w:rPr>
          <w:sz w:val="28"/>
          <w:szCs w:val="28"/>
        </w:rPr>
        <w:t xml:space="preserve">]. </w:t>
      </w:r>
    </w:p>
    <w:p w:rsidR="001A4A2C" w:rsidRPr="00774351" w:rsidRDefault="001A4A2C" w:rsidP="00774351">
      <w:pPr>
        <w:pStyle w:val="2"/>
        <w:ind w:firstLine="567"/>
      </w:pPr>
      <w:r w:rsidRPr="00774351">
        <w:t xml:space="preserve">Функции интеллектуального обеспечения принятия управленческих решений в ВИК </w:t>
      </w:r>
      <w:r>
        <w:t>есть</w:t>
      </w:r>
      <w:r w:rsidRPr="00774351">
        <w:t xml:space="preserve"> отражение способов связи между потребностями и потенциалом данного процесса: планомерн</w:t>
      </w:r>
      <w:r>
        <w:t>ого</w:t>
      </w:r>
      <w:r w:rsidRPr="00774351">
        <w:t>, обусловленн</w:t>
      </w:r>
      <w:r>
        <w:t>ого</w:t>
      </w:r>
      <w:r w:rsidRPr="00774351">
        <w:t xml:space="preserve"> развитием вертикали власти ВИК; рыночн</w:t>
      </w:r>
      <w:r>
        <w:t>ого</w:t>
      </w:r>
      <w:r w:rsidRPr="00774351">
        <w:t>, обусловленн</w:t>
      </w:r>
      <w:r>
        <w:t>ого</w:t>
      </w:r>
      <w:r w:rsidRPr="00774351">
        <w:t xml:space="preserve"> развитием взаимодействия с внешней конкурентной средо</w:t>
      </w:r>
      <w:r>
        <w:t>й ВИК; социально-коммуникационного, обусловленного</w:t>
      </w:r>
      <w:r w:rsidRPr="00774351">
        <w:t xml:space="preserve"> развитием взаимодействия с внутренней и внешней социальной средой ВИК</w:t>
      </w:r>
    </w:p>
    <w:p w:rsidR="001A4A2C" w:rsidRPr="00774351" w:rsidRDefault="001A4A2C" w:rsidP="00774351">
      <w:pPr>
        <w:spacing w:line="360" w:lineRule="auto"/>
        <w:ind w:firstLine="567"/>
        <w:jc w:val="both"/>
        <w:rPr>
          <w:sz w:val="28"/>
          <w:szCs w:val="28"/>
        </w:rPr>
      </w:pPr>
    </w:p>
    <w:p w:rsidR="001A4A2C" w:rsidRPr="00774351" w:rsidRDefault="001A4A2C" w:rsidP="00774351">
      <w:pPr>
        <w:pStyle w:val="21"/>
      </w:pPr>
      <w:r w:rsidRPr="00774351">
        <w:t>Библиографический список</w:t>
      </w:r>
    </w:p>
    <w:p w:rsidR="001A4A2C" w:rsidRPr="00774351" w:rsidRDefault="001A4A2C" w:rsidP="00774351">
      <w:pPr>
        <w:pStyle w:val="21"/>
        <w:rPr>
          <w:b/>
        </w:rPr>
      </w:pPr>
    </w:p>
    <w:p w:rsidR="001A4A2C" w:rsidRPr="00774351" w:rsidRDefault="001A4A2C" w:rsidP="00774351">
      <w:pPr>
        <w:pStyle w:val="af3"/>
        <w:numPr>
          <w:ilvl w:val="0"/>
          <w:numId w:val="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74351">
        <w:rPr>
          <w:bCs/>
          <w:sz w:val="28"/>
          <w:szCs w:val="28"/>
        </w:rPr>
        <w:t>Менеджмент</w:t>
      </w:r>
      <w:r w:rsidRPr="00774351">
        <w:rPr>
          <w:sz w:val="28"/>
          <w:szCs w:val="28"/>
        </w:rPr>
        <w:t>: учебник / под ред. М.Л. Разу. — 3-е изд. - М. : КНОРУС, 2011. 480 с., С. 368 – 371, 381- 382.</w:t>
      </w:r>
    </w:p>
    <w:p w:rsidR="001A4A2C" w:rsidRPr="00774351" w:rsidRDefault="001A4A2C" w:rsidP="00774351">
      <w:pPr>
        <w:pStyle w:val="af3"/>
        <w:numPr>
          <w:ilvl w:val="0"/>
          <w:numId w:val="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Маленков Ю.А.Виды современных менеджеров и их функции// Вестник СПбГУ. 2002. Серия 5. Выпуск 3, с.37-47.</w:t>
      </w:r>
    </w:p>
    <w:p w:rsidR="001A4A2C" w:rsidRPr="00774351" w:rsidRDefault="001A4A2C" w:rsidP="00774351">
      <w:pPr>
        <w:pStyle w:val="af3"/>
        <w:widowControl w:val="0"/>
        <w:numPr>
          <w:ilvl w:val="0"/>
          <w:numId w:val="4"/>
        </w:numPr>
        <w:tabs>
          <w:tab w:val="left" w:pos="993"/>
        </w:tabs>
        <w:suppressAutoHyphens/>
        <w:spacing w:line="360" w:lineRule="auto"/>
        <w:ind w:left="0"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 xml:space="preserve">Луман Н. Общество как социальная система. М.: Логос, 2004, С. </w:t>
      </w:r>
      <w:r w:rsidRPr="00774351">
        <w:rPr>
          <w:sz w:val="28"/>
          <w:szCs w:val="28"/>
        </w:rPr>
        <w:lastRenderedPageBreak/>
        <w:t>86.</w:t>
      </w:r>
    </w:p>
    <w:p w:rsidR="001A4A2C" w:rsidRPr="00774351" w:rsidRDefault="001A4A2C" w:rsidP="00774351">
      <w:pPr>
        <w:pStyle w:val="af3"/>
        <w:widowControl w:val="0"/>
        <w:numPr>
          <w:ilvl w:val="0"/>
          <w:numId w:val="4"/>
        </w:numPr>
        <w:tabs>
          <w:tab w:val="left" w:pos="993"/>
        </w:tabs>
        <w:suppressAutoHyphens/>
        <w:spacing w:line="360" w:lineRule="auto"/>
        <w:ind w:left="0"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Фукуяма Ф. Доверие. М.: Изд-во «АСТ», 2004, С. 52.</w:t>
      </w:r>
    </w:p>
    <w:p w:rsidR="001A4A2C" w:rsidRPr="00774351" w:rsidRDefault="001A4A2C" w:rsidP="00774351">
      <w:pPr>
        <w:pStyle w:val="af3"/>
        <w:numPr>
          <w:ilvl w:val="0"/>
          <w:numId w:val="4"/>
        </w:numPr>
        <w:tabs>
          <w:tab w:val="left" w:pos="993"/>
        </w:tabs>
        <w:spacing w:line="360" w:lineRule="auto"/>
        <w:ind w:left="0" w:firstLine="567"/>
        <w:jc w:val="both"/>
        <w:rPr>
          <w:bCs/>
          <w:sz w:val="28"/>
          <w:szCs w:val="28"/>
        </w:rPr>
      </w:pPr>
      <w:r w:rsidRPr="00774351">
        <w:rPr>
          <w:sz w:val="28"/>
          <w:szCs w:val="28"/>
        </w:rPr>
        <w:t>Адизес И.К. Управление жизненным циклом корпорации. М.: Питер, 2008. 384 с.</w:t>
      </w:r>
    </w:p>
    <w:p w:rsidR="001A4A2C" w:rsidRPr="00774351" w:rsidRDefault="001A4A2C" w:rsidP="00774351">
      <w:pPr>
        <w:pStyle w:val="a7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74351">
        <w:rPr>
          <w:rFonts w:ascii="Times New Roman" w:hAnsi="Times New Roman"/>
          <w:sz w:val="28"/>
          <w:szCs w:val="28"/>
          <w:lang w:val="ru-RU"/>
        </w:rPr>
        <w:t>Клейнер Г.Б. Реакция предприятий на внешние изменения: ответ системно интеграционной теории // Стратегическое планирование и развитие предприятий. Пленарные доклады Пятого всероссийского симпозиума. М.: ЦЭМИ РАН, 2005. С.18 - 29.</w:t>
      </w:r>
    </w:p>
    <w:p w:rsidR="001A4A2C" w:rsidRDefault="001A4A2C" w:rsidP="00774351">
      <w:pPr>
        <w:pStyle w:val="a7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74351">
        <w:rPr>
          <w:rFonts w:ascii="Times New Roman" w:hAnsi="Times New Roman"/>
          <w:bCs/>
          <w:sz w:val="28"/>
          <w:szCs w:val="28"/>
          <w:lang w:val="ru-RU"/>
        </w:rPr>
        <w:t>Клейнер Г.Б Эволюция институциональных систем.</w:t>
      </w:r>
      <w:r w:rsidRPr="00774351">
        <w:rPr>
          <w:rFonts w:ascii="Times New Roman" w:hAnsi="Times New Roman"/>
          <w:sz w:val="28"/>
          <w:szCs w:val="28"/>
          <w:lang w:val="ru-RU"/>
        </w:rPr>
        <w:t xml:space="preserve"> М.: Наука, 2004. 240 с. </w:t>
      </w:r>
    </w:p>
    <w:p w:rsidR="001A4A2C" w:rsidRPr="00774351" w:rsidRDefault="001A4A2C" w:rsidP="00774351">
      <w:pPr>
        <w:pStyle w:val="a7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Тоффелер Э. Метаморфозы власти: Пер. с англ. М.:  ООО «Издательство АСТ», 2003. 669 с.</w:t>
      </w:r>
    </w:p>
    <w:p w:rsidR="001A4A2C" w:rsidRPr="00774351" w:rsidRDefault="001A4A2C" w:rsidP="00774351">
      <w:pPr>
        <w:pStyle w:val="af3"/>
        <w:numPr>
          <w:ilvl w:val="0"/>
          <w:numId w:val="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Ермоленко А.А. И</w:t>
      </w:r>
      <w:r w:rsidRPr="00774351">
        <w:rPr>
          <w:rFonts w:eastAsia="Windsor"/>
          <w:sz w:val="28"/>
          <w:szCs w:val="28"/>
        </w:rPr>
        <w:t xml:space="preserve">нтегральный субъект в лице современной России // </w:t>
      </w:r>
      <w:r w:rsidRPr="00774351">
        <w:rPr>
          <w:sz w:val="28"/>
          <w:szCs w:val="28"/>
        </w:rPr>
        <w:t>Экономический вестник Ростовского государственного университета.</w:t>
      </w:r>
      <w:r w:rsidRPr="00774351">
        <w:rPr>
          <w:rFonts w:eastAsia="ArialUnicodeMS"/>
          <w:sz w:val="28"/>
          <w:szCs w:val="28"/>
        </w:rPr>
        <w:t xml:space="preserve"> </w:t>
      </w:r>
      <w:r w:rsidRPr="00774351">
        <w:rPr>
          <w:sz w:val="28"/>
          <w:szCs w:val="28"/>
        </w:rPr>
        <w:t>2008. Том 6. № 4. С.</w:t>
      </w:r>
      <w:r w:rsidRPr="00774351">
        <w:rPr>
          <w:rFonts w:eastAsia="Windsor"/>
          <w:sz w:val="28"/>
          <w:szCs w:val="28"/>
        </w:rPr>
        <w:t>84.</w:t>
      </w:r>
    </w:p>
    <w:p w:rsidR="001A4A2C" w:rsidRPr="003978D2" w:rsidRDefault="001A4A2C" w:rsidP="00774351">
      <w:pPr>
        <w:pStyle w:val="af3"/>
        <w:numPr>
          <w:ilvl w:val="0"/>
          <w:numId w:val="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3978D2">
        <w:rPr>
          <w:sz w:val="28"/>
          <w:szCs w:val="28"/>
        </w:rPr>
        <w:t xml:space="preserve">Фатхутдинов Р.А. Глобальная конкурентоспособность: инструменты системного развития. М.: Стандраты и Качество, 2009. 464 с </w:t>
      </w:r>
    </w:p>
    <w:p w:rsidR="001A4A2C" w:rsidRPr="00774351" w:rsidRDefault="001A4A2C" w:rsidP="00774351">
      <w:pPr>
        <w:pStyle w:val="a7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3978D2">
        <w:rPr>
          <w:rFonts w:ascii="Times New Roman" w:hAnsi="Times New Roman"/>
          <w:sz w:val="28"/>
          <w:szCs w:val="28"/>
          <w:lang w:val="ru-RU"/>
        </w:rPr>
        <w:t>Гапоненко А.Л., Орлова Т.М. Управление знаниями. Как преаратить знания в капитал. М.: Эксмо, 2008. 400 с., С. 220-229.</w:t>
      </w:r>
    </w:p>
    <w:p w:rsidR="001A4A2C" w:rsidRPr="00774351" w:rsidRDefault="001A4A2C" w:rsidP="00774351">
      <w:pPr>
        <w:pStyle w:val="ad"/>
        <w:numPr>
          <w:ilvl w:val="0"/>
          <w:numId w:val="4"/>
        </w:numPr>
        <w:tabs>
          <w:tab w:val="left" w:pos="993"/>
        </w:tabs>
        <w:ind w:left="0" w:right="0" w:firstLine="567"/>
        <w:rPr>
          <w:szCs w:val="28"/>
        </w:rPr>
      </w:pPr>
      <w:r w:rsidRPr="00774351">
        <w:rPr>
          <w:szCs w:val="28"/>
        </w:rPr>
        <w:t>Воронин В.Б. Интеллектуальный капитал: как фактор повышения конкурентоспособности бизнеса и инвестиции в будущее // Молодой ученый. 2011. №4 (27). Т.1. С. 142-145.</w:t>
      </w:r>
    </w:p>
    <w:p w:rsidR="001A4A2C" w:rsidRPr="00774351" w:rsidRDefault="001A4A2C" w:rsidP="00774351">
      <w:pPr>
        <w:pStyle w:val="a7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74351">
        <w:rPr>
          <w:rFonts w:ascii="Times New Roman" w:hAnsi="Times New Roman"/>
          <w:sz w:val="28"/>
          <w:szCs w:val="28"/>
          <w:lang w:val="ru-RU"/>
        </w:rPr>
        <w:t xml:space="preserve">Цикл публичных дискуссий «Россия в глобальном контексте». Выпуск 15. Экономика знаний: контекст российских проблем. // </w:t>
      </w:r>
      <w:hyperlink r:id="rId9" w:history="1">
        <w:r w:rsidRPr="00774351">
          <w:rPr>
            <w:rStyle w:val="af2"/>
            <w:rFonts w:ascii="Times New Roman" w:hAnsi="Times New Roman"/>
            <w:sz w:val="28"/>
            <w:szCs w:val="28"/>
          </w:rPr>
          <w:t>http</w:t>
        </w:r>
        <w:r w:rsidRPr="00774351">
          <w:rPr>
            <w:rStyle w:val="af2"/>
            <w:rFonts w:ascii="Times New Roman" w:hAnsi="Times New Roman"/>
            <w:sz w:val="28"/>
            <w:szCs w:val="28"/>
            <w:lang w:val="ru-RU"/>
          </w:rPr>
          <w:t>://</w:t>
        </w:r>
        <w:r w:rsidRPr="00774351">
          <w:rPr>
            <w:rStyle w:val="af2"/>
            <w:rFonts w:ascii="Times New Roman" w:hAnsi="Times New Roman"/>
            <w:sz w:val="28"/>
            <w:szCs w:val="28"/>
          </w:rPr>
          <w:t>www</w:t>
        </w:r>
        <w:r w:rsidRPr="00774351">
          <w:rPr>
            <w:rStyle w:val="af2"/>
            <w:rFonts w:ascii="Times New Roman" w:hAnsi="Times New Roman"/>
            <w:sz w:val="28"/>
            <w:szCs w:val="28"/>
            <w:lang w:val="ru-RU"/>
          </w:rPr>
          <w:t>.</w:t>
        </w:r>
        <w:r w:rsidRPr="00774351">
          <w:rPr>
            <w:rStyle w:val="af2"/>
            <w:rFonts w:ascii="Times New Roman" w:hAnsi="Times New Roman"/>
            <w:sz w:val="28"/>
            <w:szCs w:val="28"/>
          </w:rPr>
          <w:t>nikitskyclub</w:t>
        </w:r>
        <w:r w:rsidRPr="00774351">
          <w:rPr>
            <w:rStyle w:val="af2"/>
            <w:rFonts w:ascii="Times New Roman" w:hAnsi="Times New Roman"/>
            <w:sz w:val="28"/>
            <w:szCs w:val="28"/>
            <w:lang w:val="ru-RU"/>
          </w:rPr>
          <w:t>.</w:t>
        </w:r>
        <w:r w:rsidRPr="00774351">
          <w:rPr>
            <w:rStyle w:val="af2"/>
            <w:rFonts w:ascii="Times New Roman" w:hAnsi="Times New Roman"/>
            <w:sz w:val="28"/>
            <w:szCs w:val="28"/>
          </w:rPr>
          <w:t>ru</w:t>
        </w:r>
        <w:r w:rsidRPr="00774351">
          <w:rPr>
            <w:rStyle w:val="af2"/>
            <w:rFonts w:ascii="Times New Roman" w:hAnsi="Times New Roman"/>
            <w:sz w:val="28"/>
            <w:szCs w:val="28"/>
            <w:lang w:val="ru-RU"/>
          </w:rPr>
          <w:t>/</w:t>
        </w:r>
        <w:r w:rsidRPr="00774351">
          <w:rPr>
            <w:rStyle w:val="af2"/>
            <w:rFonts w:ascii="Times New Roman" w:hAnsi="Times New Roman"/>
            <w:sz w:val="28"/>
            <w:szCs w:val="28"/>
          </w:rPr>
          <w:t>article</w:t>
        </w:r>
        <w:r w:rsidRPr="00774351">
          <w:rPr>
            <w:rStyle w:val="af2"/>
            <w:rFonts w:ascii="Times New Roman" w:hAnsi="Times New Roman"/>
            <w:sz w:val="28"/>
            <w:szCs w:val="28"/>
            <w:lang w:val="ru-RU"/>
          </w:rPr>
          <w:t>.</w:t>
        </w:r>
        <w:r w:rsidRPr="00774351">
          <w:rPr>
            <w:rStyle w:val="af2"/>
            <w:rFonts w:ascii="Times New Roman" w:hAnsi="Times New Roman"/>
            <w:sz w:val="28"/>
            <w:szCs w:val="28"/>
          </w:rPr>
          <w:t>php</w:t>
        </w:r>
      </w:hyperlink>
      <w:r w:rsidRPr="00774351">
        <w:rPr>
          <w:rFonts w:ascii="Times New Roman" w:hAnsi="Times New Roman"/>
          <w:sz w:val="28"/>
          <w:szCs w:val="28"/>
          <w:lang w:val="ru-RU"/>
        </w:rPr>
        <w:t xml:space="preserve">? </w:t>
      </w:r>
      <w:r w:rsidRPr="00774351">
        <w:rPr>
          <w:rFonts w:ascii="Times New Roman" w:hAnsi="Times New Roman"/>
          <w:sz w:val="28"/>
          <w:szCs w:val="28"/>
        </w:rPr>
        <w:t>idpublication</w:t>
      </w:r>
      <w:r w:rsidRPr="00774351">
        <w:rPr>
          <w:rFonts w:ascii="Times New Roman" w:hAnsi="Times New Roman"/>
          <w:sz w:val="28"/>
          <w:szCs w:val="28"/>
          <w:lang w:val="ru-RU"/>
        </w:rPr>
        <w:t>=4&amp;</w:t>
      </w:r>
      <w:r w:rsidRPr="00774351">
        <w:rPr>
          <w:rFonts w:ascii="Times New Roman" w:hAnsi="Times New Roman"/>
          <w:sz w:val="28"/>
          <w:szCs w:val="28"/>
        </w:rPr>
        <w:t>idissue</w:t>
      </w:r>
      <w:r w:rsidRPr="00774351">
        <w:rPr>
          <w:rFonts w:ascii="Times New Roman" w:hAnsi="Times New Roman"/>
          <w:sz w:val="28"/>
          <w:szCs w:val="28"/>
          <w:lang w:val="ru-RU"/>
        </w:rPr>
        <w:t>=24</w:t>
      </w:r>
    </w:p>
    <w:p w:rsidR="001A4A2C" w:rsidRPr="00774351" w:rsidRDefault="001A4A2C" w:rsidP="00774351">
      <w:pPr>
        <w:pStyle w:val="af3"/>
        <w:numPr>
          <w:ilvl w:val="0"/>
          <w:numId w:val="4"/>
        </w:numPr>
        <w:tabs>
          <w:tab w:val="left" w:pos="567"/>
          <w:tab w:val="left" w:pos="993"/>
          <w:tab w:val="left" w:pos="1276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Катькало В.С. Эволюция теории стратегического управления. СПб: Издат. дом С.-Петерб. гос. ун-та, 2008. 548 с., С. 504 – 510.</w:t>
      </w:r>
    </w:p>
    <w:p w:rsidR="001A4A2C" w:rsidRPr="00774351" w:rsidRDefault="001A4A2C" w:rsidP="00774351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74351">
        <w:rPr>
          <w:bCs/>
          <w:sz w:val="28"/>
          <w:szCs w:val="28"/>
        </w:rPr>
        <w:t>Соколов А. В</w:t>
      </w:r>
      <w:r w:rsidRPr="00774351">
        <w:rPr>
          <w:b/>
          <w:bCs/>
          <w:sz w:val="28"/>
          <w:szCs w:val="28"/>
        </w:rPr>
        <w:t xml:space="preserve">. </w:t>
      </w:r>
      <w:r w:rsidRPr="00774351">
        <w:rPr>
          <w:sz w:val="28"/>
          <w:szCs w:val="28"/>
        </w:rPr>
        <w:t>Общая теория социальной коммуникации: Учебное пособие. — СПб.: Изд-во Михайлова В. А., 2002 г. — 461 с.</w:t>
      </w:r>
    </w:p>
    <w:p w:rsidR="001A4A2C" w:rsidRPr="00774351" w:rsidRDefault="001A4A2C" w:rsidP="00774351">
      <w:pPr>
        <w:pStyle w:val="a7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774351">
        <w:rPr>
          <w:rFonts w:ascii="Times New Roman" w:hAnsi="Times New Roman"/>
          <w:sz w:val="28"/>
          <w:szCs w:val="28"/>
          <w:lang w:val="ru-RU"/>
        </w:rPr>
        <w:lastRenderedPageBreak/>
        <w:t>Гидденс. Э. Социология. М., 1999. С.414.</w:t>
      </w:r>
    </w:p>
    <w:p w:rsidR="001A4A2C" w:rsidRPr="00774351" w:rsidRDefault="001A4A2C" w:rsidP="00774351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Сорокин П. А. Система социологии. Т. 1. Социальная аналитика. ― Л., 1920. ― С. 16.</w:t>
      </w:r>
    </w:p>
    <w:p w:rsidR="001A4A2C" w:rsidRPr="00774351" w:rsidRDefault="001A4A2C" w:rsidP="00774351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 xml:space="preserve">Щедровицкий Г.П. Интеллект и коммуникация // </w:t>
      </w:r>
      <w:hyperlink r:id="rId10" w:history="1">
        <w:r w:rsidRPr="00774351">
          <w:rPr>
            <w:rStyle w:val="af2"/>
            <w:sz w:val="28"/>
            <w:szCs w:val="28"/>
          </w:rPr>
          <w:t>http://www.fondgp.ru/gp/biblio/rus/78/</w:t>
        </w:r>
      </w:hyperlink>
    </w:p>
    <w:p w:rsidR="001A4A2C" w:rsidRPr="00774351" w:rsidRDefault="001A4A2C" w:rsidP="00774351">
      <w:pPr>
        <w:pStyle w:val="af3"/>
        <w:numPr>
          <w:ilvl w:val="0"/>
          <w:numId w:val="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Хабермас Ю. Демократия, разум, нравственность. М., 1992.</w:t>
      </w:r>
    </w:p>
    <w:p w:rsidR="001A4A2C" w:rsidRPr="00774351" w:rsidRDefault="001A4A2C" w:rsidP="00774351">
      <w:pPr>
        <w:pStyle w:val="Default"/>
        <w:numPr>
          <w:ilvl w:val="0"/>
          <w:numId w:val="4"/>
        </w:numPr>
        <w:tabs>
          <w:tab w:val="left" w:pos="993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 xml:space="preserve">Пипия Л.К. </w:t>
      </w:r>
      <w:r w:rsidRPr="00774351">
        <w:rPr>
          <w:bCs/>
          <w:sz w:val="28"/>
          <w:szCs w:val="28"/>
        </w:rPr>
        <w:t xml:space="preserve">Потребности и возможности измерения экономики знаний // </w:t>
      </w:r>
      <w:r w:rsidRPr="00774351">
        <w:rPr>
          <w:sz w:val="28"/>
          <w:szCs w:val="28"/>
        </w:rPr>
        <w:t>Инновации. 2006. № 10 (97). С. 78-87.</w:t>
      </w:r>
    </w:p>
    <w:p w:rsidR="001A4A2C" w:rsidRPr="00774351" w:rsidRDefault="001A4A2C" w:rsidP="00774351">
      <w:pPr>
        <w:pStyle w:val="af3"/>
        <w:numPr>
          <w:ilvl w:val="0"/>
          <w:numId w:val="4"/>
        </w:numPr>
        <w:tabs>
          <w:tab w:val="left" w:pos="540"/>
          <w:tab w:val="left" w:pos="567"/>
          <w:tab w:val="left" w:pos="900"/>
          <w:tab w:val="left" w:pos="993"/>
          <w:tab w:val="left" w:pos="1276"/>
        </w:tabs>
        <w:autoSpaceDE w:val="0"/>
        <w:autoSpaceDN w:val="0"/>
        <w:spacing w:line="360" w:lineRule="auto"/>
        <w:ind w:left="0" w:firstLine="567"/>
        <w:jc w:val="both"/>
        <w:rPr>
          <w:sz w:val="28"/>
          <w:szCs w:val="28"/>
        </w:rPr>
      </w:pPr>
      <w:r w:rsidRPr="00774351">
        <w:rPr>
          <w:sz w:val="28"/>
          <w:szCs w:val="28"/>
        </w:rPr>
        <w:t>Друкер П.Ф. Задачи менеджмента в ХХ</w:t>
      </w:r>
      <w:r w:rsidRPr="00774351">
        <w:rPr>
          <w:sz w:val="28"/>
          <w:szCs w:val="28"/>
          <w:lang w:val="en-US"/>
        </w:rPr>
        <w:t>I</w:t>
      </w:r>
      <w:r w:rsidRPr="00774351">
        <w:rPr>
          <w:sz w:val="28"/>
          <w:szCs w:val="28"/>
        </w:rPr>
        <w:t xml:space="preserve"> веке / Пер. с англ. – М.: Издательский дом «Вильямс», 2001.</w:t>
      </w:r>
    </w:p>
    <w:sectPr w:rsidR="001A4A2C" w:rsidRPr="00774351" w:rsidSect="009620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4610" w:rsidRDefault="00974610" w:rsidP="0096203C">
      <w:r>
        <w:separator/>
      </w:r>
    </w:p>
  </w:endnote>
  <w:endnote w:type="continuationSeparator" w:id="1">
    <w:p w:rsidR="00974610" w:rsidRDefault="00974610" w:rsidP="009620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ext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dso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UnicodeMS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89D" w:rsidRDefault="0033089D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89D" w:rsidRDefault="009A3AFF">
    <w:pPr>
      <w:pStyle w:val="ab"/>
    </w:pPr>
    <w:r>
      <w:t>http://ej.kubagro.ru/2011/07/pdf/</w:t>
    </w:r>
    <w:r>
      <w:rPr>
        <w:lang w:val="en-US"/>
      </w:rPr>
      <w:t>28</w:t>
    </w:r>
    <w:r>
      <w:t>.pdf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89D" w:rsidRDefault="0033089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4610" w:rsidRDefault="00974610" w:rsidP="0096203C">
      <w:r>
        <w:separator/>
      </w:r>
    </w:p>
  </w:footnote>
  <w:footnote w:type="continuationSeparator" w:id="1">
    <w:p w:rsidR="00974610" w:rsidRDefault="00974610" w:rsidP="009620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89D" w:rsidRDefault="0033089D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A2C" w:rsidRDefault="0033089D" w:rsidP="0033089D">
    <w:pPr>
      <w:pStyle w:val="a9"/>
      <w:ind w:right="360"/>
    </w:pPr>
    <w:r>
      <w:t>Научный журнал КубГАУ, №</w:t>
    </w:r>
    <w:r>
      <w:rPr>
        <w:lang w:val="en-US"/>
      </w:rPr>
      <w:t>7</w:t>
    </w:r>
    <w:r>
      <w:t>1(07), 2011 года</w:t>
    </w:r>
    <w:r>
      <w:rPr>
        <w:lang w:val="en-US"/>
      </w:rPr>
      <w:tab/>
    </w:r>
    <w:fldSimple w:instr=" PAGE   \* MERGEFORMAT ">
      <w:r w:rsidR="009A3AFF">
        <w:rPr>
          <w:noProof/>
        </w:rPr>
        <w:t>1</w:t>
      </w:r>
    </w:fldSimple>
  </w:p>
  <w:p w:rsidR="001A4A2C" w:rsidRDefault="001A4A2C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089D" w:rsidRDefault="0033089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CC485D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C873C3"/>
    <w:multiLevelType w:val="hybridMultilevel"/>
    <w:tmpl w:val="50D6B662"/>
    <w:lvl w:ilvl="0" w:tplc="C1985852">
      <w:start w:val="1"/>
      <w:numFmt w:val="bullet"/>
      <w:lvlText w:val=""/>
      <w:lvlJc w:val="left"/>
      <w:pPr>
        <w:tabs>
          <w:tab w:val="num" w:pos="1097"/>
        </w:tabs>
        <w:ind w:left="360" w:firstLine="73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AC15203"/>
    <w:multiLevelType w:val="hybridMultilevel"/>
    <w:tmpl w:val="2CEE1BEA"/>
    <w:lvl w:ilvl="0" w:tplc="C1985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8007981"/>
    <w:multiLevelType w:val="hybridMultilevel"/>
    <w:tmpl w:val="B456E782"/>
    <w:lvl w:ilvl="0" w:tplc="C1985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92AE24A">
      <w:numFmt w:val="bullet"/>
      <w:lvlText w:val="•"/>
      <w:lvlJc w:val="left"/>
      <w:pPr>
        <w:ind w:left="1440" w:hanging="360"/>
      </w:pPr>
      <w:rPr>
        <w:rFonts w:ascii="NewtonC-Bold" w:eastAsia="Times New Roman" w:hAnsi="NewtonC-Bold" w:hint="default"/>
        <w:b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116"/>
    <w:multiLevelType w:val="hybridMultilevel"/>
    <w:tmpl w:val="BCA0E290"/>
    <w:lvl w:ilvl="0" w:tplc="C1985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A6A1C39"/>
    <w:multiLevelType w:val="hybridMultilevel"/>
    <w:tmpl w:val="08AE5722"/>
    <w:lvl w:ilvl="0" w:tplc="4B30E95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  <w:spacing w:val="0"/>
        <w:kern w:val="16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D84656"/>
    <w:multiLevelType w:val="hybridMultilevel"/>
    <w:tmpl w:val="F4CA8982"/>
    <w:lvl w:ilvl="0" w:tplc="EDBAB91C">
      <w:start w:val="1"/>
      <w:numFmt w:val="decimal"/>
      <w:lvlText w:val="%1."/>
      <w:lvlJc w:val="left"/>
      <w:pPr>
        <w:tabs>
          <w:tab w:val="num" w:pos="1740"/>
        </w:tabs>
        <w:ind w:left="1740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  <w:rPr>
        <w:rFonts w:cs="Times New Roman"/>
      </w:rPr>
    </w:lvl>
  </w:abstractNum>
  <w:abstractNum w:abstractNumId="7">
    <w:nsid w:val="310C5630"/>
    <w:multiLevelType w:val="hybridMultilevel"/>
    <w:tmpl w:val="84C6FF8E"/>
    <w:lvl w:ilvl="0" w:tplc="C1985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AD6393"/>
    <w:multiLevelType w:val="hybridMultilevel"/>
    <w:tmpl w:val="8F38E7DE"/>
    <w:lvl w:ilvl="0" w:tplc="C1985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751530B"/>
    <w:multiLevelType w:val="hybridMultilevel"/>
    <w:tmpl w:val="140EABB4"/>
    <w:lvl w:ilvl="0" w:tplc="C19858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CCD31F1"/>
    <w:multiLevelType w:val="hybridMultilevel"/>
    <w:tmpl w:val="7246686C"/>
    <w:lvl w:ilvl="0" w:tplc="C1985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241BFF"/>
    <w:multiLevelType w:val="hybridMultilevel"/>
    <w:tmpl w:val="66449DEE"/>
    <w:lvl w:ilvl="0" w:tplc="C19858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4F52397"/>
    <w:multiLevelType w:val="hybridMultilevel"/>
    <w:tmpl w:val="0B366180"/>
    <w:lvl w:ilvl="0" w:tplc="C1985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085E48"/>
    <w:multiLevelType w:val="hybridMultilevel"/>
    <w:tmpl w:val="4F82B32C"/>
    <w:lvl w:ilvl="0" w:tplc="C1985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056CF9"/>
    <w:multiLevelType w:val="hybridMultilevel"/>
    <w:tmpl w:val="9DB00710"/>
    <w:lvl w:ilvl="0" w:tplc="C1985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A52D5F"/>
    <w:multiLevelType w:val="hybridMultilevel"/>
    <w:tmpl w:val="616AAC60"/>
    <w:lvl w:ilvl="0" w:tplc="C1985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6"/>
  </w:num>
  <w:num w:numId="4">
    <w:abstractNumId w:val="5"/>
  </w:num>
  <w:num w:numId="5">
    <w:abstractNumId w:val="1"/>
  </w:num>
  <w:num w:numId="6">
    <w:abstractNumId w:val="2"/>
  </w:num>
  <w:num w:numId="7">
    <w:abstractNumId w:val="14"/>
  </w:num>
  <w:num w:numId="8">
    <w:abstractNumId w:val="9"/>
  </w:num>
  <w:num w:numId="9">
    <w:abstractNumId w:val="3"/>
  </w:num>
  <w:num w:numId="10">
    <w:abstractNumId w:val="11"/>
  </w:num>
  <w:num w:numId="11">
    <w:abstractNumId w:val="7"/>
  </w:num>
  <w:num w:numId="12">
    <w:abstractNumId w:val="12"/>
  </w:num>
  <w:num w:numId="13">
    <w:abstractNumId w:val="4"/>
  </w:num>
  <w:num w:numId="14">
    <w:abstractNumId w:val="8"/>
  </w:num>
  <w:num w:numId="15">
    <w:abstractNumId w:val="13"/>
  </w:num>
  <w:num w:numId="16">
    <w:abstractNumId w:val="15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8D1"/>
    <w:rsid w:val="00085F03"/>
    <w:rsid w:val="000B527A"/>
    <w:rsid w:val="000D3CDA"/>
    <w:rsid w:val="0012551E"/>
    <w:rsid w:val="00132B6C"/>
    <w:rsid w:val="00146E1B"/>
    <w:rsid w:val="00172630"/>
    <w:rsid w:val="00192937"/>
    <w:rsid w:val="001A4394"/>
    <w:rsid w:val="001A4A2C"/>
    <w:rsid w:val="001E0884"/>
    <w:rsid w:val="001F3671"/>
    <w:rsid w:val="001F7EB2"/>
    <w:rsid w:val="002746CB"/>
    <w:rsid w:val="0029655E"/>
    <w:rsid w:val="002D6573"/>
    <w:rsid w:val="00301173"/>
    <w:rsid w:val="0033089D"/>
    <w:rsid w:val="0034206C"/>
    <w:rsid w:val="00372338"/>
    <w:rsid w:val="00384D57"/>
    <w:rsid w:val="0039014E"/>
    <w:rsid w:val="003978D2"/>
    <w:rsid w:val="003D1C3C"/>
    <w:rsid w:val="00416647"/>
    <w:rsid w:val="004370E7"/>
    <w:rsid w:val="00482344"/>
    <w:rsid w:val="004D1B78"/>
    <w:rsid w:val="004E681D"/>
    <w:rsid w:val="0051646B"/>
    <w:rsid w:val="005C04C0"/>
    <w:rsid w:val="00610C0F"/>
    <w:rsid w:val="00635BEF"/>
    <w:rsid w:val="00636D25"/>
    <w:rsid w:val="006B2DCD"/>
    <w:rsid w:val="006C3496"/>
    <w:rsid w:val="006D24E3"/>
    <w:rsid w:val="006E1896"/>
    <w:rsid w:val="006E4D31"/>
    <w:rsid w:val="006F0598"/>
    <w:rsid w:val="00731823"/>
    <w:rsid w:val="00752007"/>
    <w:rsid w:val="00757BCA"/>
    <w:rsid w:val="00774351"/>
    <w:rsid w:val="007C6FC6"/>
    <w:rsid w:val="00800C49"/>
    <w:rsid w:val="00824E65"/>
    <w:rsid w:val="00884609"/>
    <w:rsid w:val="008D2DC0"/>
    <w:rsid w:val="0096203C"/>
    <w:rsid w:val="00974610"/>
    <w:rsid w:val="009957F4"/>
    <w:rsid w:val="009A3AFF"/>
    <w:rsid w:val="009B3F93"/>
    <w:rsid w:val="009F3E47"/>
    <w:rsid w:val="00A1704F"/>
    <w:rsid w:val="00AA23B1"/>
    <w:rsid w:val="00AA3F7D"/>
    <w:rsid w:val="00AF4DDB"/>
    <w:rsid w:val="00B078D1"/>
    <w:rsid w:val="00B43106"/>
    <w:rsid w:val="00B5582F"/>
    <w:rsid w:val="00B83CE2"/>
    <w:rsid w:val="00B87DAD"/>
    <w:rsid w:val="00B92937"/>
    <w:rsid w:val="00BE1517"/>
    <w:rsid w:val="00C435DE"/>
    <w:rsid w:val="00C716A2"/>
    <w:rsid w:val="00CB5581"/>
    <w:rsid w:val="00CC726F"/>
    <w:rsid w:val="00CF39F5"/>
    <w:rsid w:val="00CF630F"/>
    <w:rsid w:val="00D13AE5"/>
    <w:rsid w:val="00D248CB"/>
    <w:rsid w:val="00D8730E"/>
    <w:rsid w:val="00D94889"/>
    <w:rsid w:val="00DF2C59"/>
    <w:rsid w:val="00E22091"/>
    <w:rsid w:val="00E51ED5"/>
    <w:rsid w:val="00E832BC"/>
    <w:rsid w:val="00EB1B12"/>
    <w:rsid w:val="00F021E9"/>
    <w:rsid w:val="00F5502C"/>
    <w:rsid w:val="00F9436E"/>
    <w:rsid w:val="00FD3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footnote reference" w:locked="1" w:semiHidden="0" w:uiPriority="0" w:unhideWhenUsed="0"/>
    <w:lsdException w:name="List Bulle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8D1"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078D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B078D1"/>
    <w:rPr>
      <w:rFonts w:eastAsia="Times New Roman" w:cs="Times New Roman"/>
      <w:sz w:val="24"/>
      <w:szCs w:val="24"/>
      <w:lang w:eastAsia="ru-RU"/>
    </w:rPr>
  </w:style>
  <w:style w:type="paragraph" w:customStyle="1" w:styleId="Iauiue">
    <w:name w:val="Iau.iue"/>
    <w:basedOn w:val="a"/>
    <w:next w:val="a"/>
    <w:uiPriority w:val="99"/>
    <w:rsid w:val="00B078D1"/>
    <w:pPr>
      <w:autoSpaceDE w:val="0"/>
      <w:autoSpaceDN w:val="0"/>
      <w:adjustRightInd w:val="0"/>
    </w:pPr>
  </w:style>
  <w:style w:type="paragraph" w:customStyle="1" w:styleId="21">
    <w:name w:val="Основной текст с отступом 21"/>
    <w:basedOn w:val="a"/>
    <w:uiPriority w:val="99"/>
    <w:rsid w:val="00B078D1"/>
    <w:pPr>
      <w:widowControl w:val="0"/>
      <w:autoSpaceDE w:val="0"/>
      <w:spacing w:line="360" w:lineRule="auto"/>
      <w:ind w:firstLine="567"/>
      <w:jc w:val="both"/>
    </w:pPr>
    <w:rPr>
      <w:sz w:val="28"/>
      <w:szCs w:val="28"/>
      <w:lang w:eastAsia="ar-SA"/>
    </w:rPr>
  </w:style>
  <w:style w:type="paragraph" w:styleId="a5">
    <w:name w:val="Normal (Web)"/>
    <w:basedOn w:val="a"/>
    <w:uiPriority w:val="99"/>
    <w:rsid w:val="008D2DC0"/>
    <w:pPr>
      <w:spacing w:before="100" w:beforeAutospacing="1" w:after="100" w:afterAutospacing="1"/>
    </w:pPr>
    <w:rPr>
      <w:color w:val="000000"/>
    </w:rPr>
  </w:style>
  <w:style w:type="character" w:styleId="a6">
    <w:name w:val="Emphasis"/>
    <w:basedOn w:val="a0"/>
    <w:uiPriority w:val="99"/>
    <w:qFormat/>
    <w:rsid w:val="008D2DC0"/>
    <w:rPr>
      <w:rFonts w:cs="Times New Roman"/>
      <w:i/>
      <w:iCs/>
    </w:rPr>
  </w:style>
  <w:style w:type="paragraph" w:styleId="a7">
    <w:name w:val="footnote text"/>
    <w:aliases w:val="-++,Текст сноски Знак1 Знак1,Текст сноски Знак Знак Знак1,Текст сноски Знак1 Знак Знак,Текст сноски Знак Знак Знак Знак"/>
    <w:basedOn w:val="a"/>
    <w:link w:val="a8"/>
    <w:uiPriority w:val="99"/>
    <w:rsid w:val="008D2DC0"/>
    <w:pPr>
      <w:spacing w:line="360" w:lineRule="auto"/>
      <w:ind w:firstLine="720"/>
    </w:pPr>
    <w:rPr>
      <w:rFonts w:ascii="TextBook" w:hAnsi="TextBook"/>
      <w:sz w:val="20"/>
      <w:szCs w:val="20"/>
      <w:lang w:val="en-GB"/>
    </w:rPr>
  </w:style>
  <w:style w:type="character" w:customStyle="1" w:styleId="a8">
    <w:name w:val="Текст сноски Знак"/>
    <w:aliases w:val="-++ Знак,Текст сноски Знак1 Знак1 Знак,Текст сноски Знак Знак Знак1 Знак,Текст сноски Знак1 Знак Знак Знак,Текст сноски Знак Знак Знак Знак Знак"/>
    <w:basedOn w:val="a0"/>
    <w:link w:val="a7"/>
    <w:uiPriority w:val="99"/>
    <w:locked/>
    <w:rsid w:val="008D2DC0"/>
    <w:rPr>
      <w:rFonts w:ascii="TextBook" w:hAnsi="TextBook" w:cs="Times New Roman"/>
      <w:sz w:val="20"/>
      <w:szCs w:val="20"/>
      <w:lang w:val="en-GB" w:eastAsia="ru-RU"/>
    </w:rPr>
  </w:style>
  <w:style w:type="paragraph" w:styleId="a9">
    <w:name w:val="header"/>
    <w:basedOn w:val="a"/>
    <w:link w:val="aa"/>
    <w:rsid w:val="0096203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locked/>
    <w:rsid w:val="0096203C"/>
    <w:rPr>
      <w:rFonts w:eastAsia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rsid w:val="0096203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96203C"/>
    <w:rPr>
      <w:rFonts w:eastAsia="Times New Roman" w:cs="Times New Roman"/>
      <w:sz w:val="24"/>
      <w:szCs w:val="24"/>
      <w:lang w:eastAsia="ru-RU"/>
    </w:rPr>
  </w:style>
  <w:style w:type="paragraph" w:styleId="ad">
    <w:name w:val="Block Text"/>
    <w:basedOn w:val="a"/>
    <w:uiPriority w:val="99"/>
    <w:rsid w:val="00CF39F5"/>
    <w:pPr>
      <w:spacing w:line="360" w:lineRule="auto"/>
      <w:ind w:left="540" w:right="4598"/>
      <w:jc w:val="both"/>
    </w:pPr>
    <w:rPr>
      <w:sz w:val="28"/>
    </w:rPr>
  </w:style>
  <w:style w:type="paragraph" w:styleId="ae">
    <w:name w:val="Title"/>
    <w:basedOn w:val="a"/>
    <w:link w:val="af"/>
    <w:uiPriority w:val="99"/>
    <w:qFormat/>
    <w:rsid w:val="00CF39F5"/>
    <w:pPr>
      <w:jc w:val="center"/>
    </w:pPr>
    <w:rPr>
      <w:b/>
      <w:bCs/>
    </w:rPr>
  </w:style>
  <w:style w:type="character" w:customStyle="1" w:styleId="af">
    <w:name w:val="Название Знак"/>
    <w:basedOn w:val="a0"/>
    <w:link w:val="ae"/>
    <w:uiPriority w:val="99"/>
    <w:locked/>
    <w:rsid w:val="00CF39F5"/>
    <w:rPr>
      <w:rFonts w:eastAsia="Times New Roman" w:cs="Times New Roman"/>
      <w:b/>
      <w:bCs/>
      <w:sz w:val="24"/>
      <w:szCs w:val="24"/>
      <w:lang w:eastAsia="ru-RU"/>
    </w:rPr>
  </w:style>
  <w:style w:type="character" w:styleId="af0">
    <w:name w:val="Strong"/>
    <w:basedOn w:val="a0"/>
    <w:uiPriority w:val="99"/>
    <w:qFormat/>
    <w:rsid w:val="00CF39F5"/>
    <w:rPr>
      <w:rFonts w:cs="Times New Roman"/>
      <w:b/>
      <w:bCs/>
    </w:rPr>
  </w:style>
  <w:style w:type="character" w:styleId="af1">
    <w:name w:val="footnote reference"/>
    <w:basedOn w:val="a0"/>
    <w:uiPriority w:val="99"/>
    <w:rsid w:val="00CF39F5"/>
    <w:rPr>
      <w:rFonts w:cs="Times New Roman"/>
      <w:vertAlign w:val="superscript"/>
    </w:rPr>
  </w:style>
  <w:style w:type="paragraph" w:styleId="2">
    <w:name w:val="List Bullet 2"/>
    <w:basedOn w:val="a"/>
    <w:autoRedefine/>
    <w:uiPriority w:val="99"/>
    <w:rsid w:val="00CF39F5"/>
    <w:pPr>
      <w:tabs>
        <w:tab w:val="left" w:pos="1134"/>
      </w:tabs>
      <w:spacing w:line="360" w:lineRule="auto"/>
      <w:ind w:firstLine="709"/>
      <w:jc w:val="both"/>
    </w:pPr>
    <w:rPr>
      <w:spacing w:val="-5"/>
      <w:sz w:val="28"/>
      <w:szCs w:val="28"/>
    </w:rPr>
  </w:style>
  <w:style w:type="character" w:styleId="af2">
    <w:name w:val="Hyperlink"/>
    <w:basedOn w:val="a0"/>
    <w:uiPriority w:val="99"/>
    <w:rsid w:val="00CF39F5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CF39F5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character" w:customStyle="1" w:styleId="A20">
    <w:name w:val="A2"/>
    <w:uiPriority w:val="99"/>
    <w:rsid w:val="00CF39F5"/>
    <w:rPr>
      <w:color w:val="000000"/>
      <w:sz w:val="18"/>
    </w:rPr>
  </w:style>
  <w:style w:type="paragraph" w:styleId="af3">
    <w:name w:val="List Paragraph"/>
    <w:basedOn w:val="a"/>
    <w:uiPriority w:val="99"/>
    <w:qFormat/>
    <w:rsid w:val="004D1B78"/>
    <w:pPr>
      <w:ind w:left="720"/>
      <w:contextualSpacing/>
    </w:pPr>
  </w:style>
  <w:style w:type="character" w:customStyle="1" w:styleId="1">
    <w:name w:val="Нижний колонтитул Знак1"/>
    <w:basedOn w:val="a0"/>
    <w:locked/>
    <w:rsid w:val="009A3AFF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5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eda93@gmail.co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oleda93@gmail.com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fondgp.ru/gp/biblio/rus/78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ikitskyclub.ru/article.php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4388</Words>
  <Characters>25016</Characters>
  <Application>Microsoft Office Word</Application>
  <DocSecurity>0</DocSecurity>
  <Lines>208</Lines>
  <Paragraphs>58</Paragraphs>
  <ScaleCrop>false</ScaleCrop>
  <Company>Home</Company>
  <LinksUpToDate>false</LinksUpToDate>
  <CharactersWithSpaces>29346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Ермоленко Владимир Валентинович</dc:creator>
  <cp:keywords/>
  <dc:description/>
  <cp:lastModifiedBy>Демонстрационно-бесплатная версия</cp:lastModifiedBy>
  <cp:revision>19</cp:revision>
  <cp:lastPrinted>2011-08-21T16:20:00Z</cp:lastPrinted>
  <dcterms:created xsi:type="dcterms:W3CDTF">2011-08-21T16:38:00Z</dcterms:created>
  <dcterms:modified xsi:type="dcterms:W3CDTF">2011-10-08T07:16:00Z</dcterms:modified>
</cp:coreProperties>
</file>